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20260715_112442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210616 0404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15-07-2026 11:26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2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2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Het dossier betreft de passering van een hypotheekakte voor twee schuldenaren, M.A. Crum en P. Crum-Bikker, die wonen in Hoornaar. De hypotheekbedragen bedraagt €93.000,00 met inschrijvingsbedrag van €150.000,00 plus een opslag van €52.500,00. De bank is Coöperatieve Rabobank U.A., kantoorhoudende in Utrecht. De hypotheekakte moet worden gepasseerd voor 10-06-2022 en de modelakte HYRABO00 (versiedatum: 01-09-2018) wordt gebruikt. De analyse signaleert 4 aandachtspunten (2× kritiek, 2× aandacht). Kritiek: Afwijkende kadastrale aanduiding; Totaal leningbedrag niet overeenstemmend met hypotheekbedrag.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Afwijkende kadastrale aanduiding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Oudendijk 14, 4223NL te HOORNAAR (Nederland) in passeeropdracht; Kadastrale objectidentificatie: 017280130870000 en 017270029170000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kadastrale aanduiding raakt de titelketen/beschikkingsbevoegdheid. Er is sprake van een ander object.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het kadastrale objectidentificatie nummer 017280130870000 correct is en overeenkomt met de aanduiding in de passeeropdracht. Als niet, corrigeer.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Totaal leningbedrag niet overeenstemmend met hypotheekbedrag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Bedragen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sluitnota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Het totale leningbedrag in de sluitnota is €93.000,00, terwijl het hypotheekbedrag in de passeeropdracht €150.000,00 plus €52.500,00 opslag wordt genoemd.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Er is een duidelijke onenigheid tussen het leningbedrag en het hypotheekbedrag, wat kan leiden tot juridische problemen of foutieve passering.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de correcte bedragen in de sluitnota met de passeeropdracht.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Erfpacht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Lasten en beperkingen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Aandeel 1/2: Eigendom (recht van) Marinus Adriaan Crum, Oudendijk 14, 4223 NL HOORNAAR, geboren op 19-02-1991 te GORINCHEM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5:85 BW e.v.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Verifiëer of de voorwaarden van het recht van erfpacht bekend zijn en of dit een blokkade vormt voor passeren.</w:t>
      </w:r>
    </w:p>
    <w:p>
      <w:pPr>
        <w:spacing w:before="200" w:after="40"/>
      </w:pPr>
      <w:r>
        <w:rPr>
          <w:rFonts w:ascii="Calibri" w:hAnsi="Calibri"/>
          <w:b/>
          <w:i w:val="0"/>
          <w:color w:val="E6A210"/>
          <w:sz w:val="18"/>
        </w:rPr>
        <w:t xml:space="preserve"> AANDACHT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4. </w:t>
      </w:r>
      <w:r>
        <w:rPr>
          <w:rFonts w:ascii="Calibri" w:hAnsi="Calibri"/>
          <w:b/>
          <w:i w:val="0"/>
          <w:color w:val="000000"/>
          <w:sz w:val="24"/>
        </w:rPr>
        <w:t>Afwijkend aantal rechthebbenden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Passeeropdracht: 2 cliënten; Kadaster: 4 rechthebbenden (2 per kadastrale object)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Het aantal rechthebbenden in de passeeropdracht wijkt af van het aantal rechthebbenden in het kadaster. Dit vereist verificatie.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Verifiëer of de cliënten in de passeeropdracht correct zijn en of er een verklaarbare reden is voor het verschil met het aantal rechthebbenden in het kadaster.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