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20260629_194131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29-06-2026 19:42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een hypotheek op een eigendom. De belangrijkste punten zijn de actuele huwelijksgeschiedenis en de geboortelanden van de partijen.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Huwelijksgeschiedenis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Soort verbintenis: Huwelijk; Datum: 06-10-1989; Plaats: Aalburg, Nederland.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 (toestemming echtgenoot/medewerking partner)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verdelingsakte ten aanzien van het registergoed bestaat of dat de huwelijksgoederenrechtelijke situatie duidelijk is.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