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4A0" w:rsidRDefault="005734A0" w:rsidP="005734A0">
      <w:pPr>
        <w:keepNext/>
        <w:spacing w:after="120"/>
        <w:jc w:val="center"/>
        <w:rPr>
          <w:rFonts w:ascii="Verdana" w:hAnsi="Verdana"/>
          <w:b/>
          <w:sz w:val="20"/>
          <w:szCs w:val="20"/>
        </w:rPr>
      </w:pPr>
      <w:r w:rsidRPr="005734A0">
        <w:rPr>
          <w:rFonts w:ascii="Verdana" w:hAnsi="Verdana"/>
          <w:b/>
          <w:sz w:val="20"/>
          <w:szCs w:val="20"/>
        </w:rPr>
        <w:t>Local identifiers for organisations</w:t>
      </w:r>
    </w:p>
    <w:p w:rsidR="00454A2A" w:rsidRPr="005734A0" w:rsidRDefault="00454A2A" w:rsidP="005734A0">
      <w:pPr>
        <w:keepNext/>
        <w:spacing w:after="120"/>
        <w:jc w:val="center"/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t>Summary of rules from Standards Australia handbook 234 and the HL7 OID registry.</w:t>
      </w:r>
      <w:proofErr w:type="gramEnd"/>
    </w:p>
    <w:p w:rsidR="00B50B41" w:rsidRPr="00453D9A" w:rsidRDefault="00B50B41" w:rsidP="00B50B41">
      <w:pPr>
        <w:pStyle w:val="ListParagraph"/>
        <w:keepNext/>
        <w:numPr>
          <w:ilvl w:val="0"/>
          <w:numId w:val="1"/>
        </w:numPr>
        <w:spacing w:after="120"/>
        <w:ind w:left="714" w:hanging="357"/>
        <w:rPr>
          <w:rFonts w:ascii="Verdana" w:hAnsi="Verdana"/>
          <w:sz w:val="20"/>
          <w:szCs w:val="20"/>
        </w:rPr>
      </w:pPr>
      <w:r w:rsidRPr="00453D9A">
        <w:rPr>
          <w:rFonts w:ascii="Verdana" w:hAnsi="Verdana"/>
          <w:sz w:val="20"/>
          <w:szCs w:val="20"/>
        </w:rPr>
        <w:t>If the entity being identified is an organisation then:</w:t>
      </w:r>
    </w:p>
    <w:p w:rsidR="007E541B" w:rsidRDefault="007E541B" w:rsidP="00B50B41">
      <w:pPr>
        <w:pStyle w:val="ListParagraph"/>
        <w:numPr>
          <w:ilvl w:val="1"/>
          <w:numId w:val="1"/>
        </w:numPr>
        <w:spacing w:after="120"/>
        <w:ind w:left="143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value of the </w:t>
      </w:r>
      <w:proofErr w:type="spellStart"/>
      <w:r w:rsidRPr="00453D9A">
        <w:rPr>
          <w:rFonts w:ascii="Verdana" w:hAnsi="Verdana"/>
          <w:sz w:val="20"/>
          <w:szCs w:val="20"/>
        </w:rPr>
        <w:t>EntityIdentifier</w:t>
      </w:r>
      <w:proofErr w:type="spellEnd"/>
      <w:r w:rsidRPr="00453D9A">
        <w:rPr>
          <w:rFonts w:ascii="Verdana" w:hAnsi="Verdana"/>
          <w:sz w:val="20"/>
          <w:szCs w:val="20"/>
        </w:rPr>
        <w:t xml:space="preserve"> id root attribute</w:t>
      </w:r>
      <w:r>
        <w:rPr>
          <w:rFonts w:ascii="Verdana" w:hAnsi="Verdana"/>
          <w:sz w:val="20"/>
          <w:szCs w:val="20"/>
        </w:rPr>
        <w:t xml:space="preserve"> shall be an OID and shall not be a UUID.</w:t>
      </w:r>
    </w:p>
    <w:p w:rsidR="00B50B41" w:rsidRPr="00453D9A" w:rsidRDefault="00B50B41" w:rsidP="00B50B41">
      <w:pPr>
        <w:pStyle w:val="ListParagraph"/>
        <w:numPr>
          <w:ilvl w:val="1"/>
          <w:numId w:val="1"/>
        </w:numPr>
        <w:spacing w:after="120"/>
        <w:ind w:left="1434" w:hanging="357"/>
        <w:rPr>
          <w:rFonts w:ascii="Verdana" w:hAnsi="Verdana"/>
          <w:sz w:val="20"/>
          <w:szCs w:val="20"/>
        </w:rPr>
      </w:pPr>
      <w:r w:rsidRPr="00453D9A">
        <w:rPr>
          <w:rFonts w:ascii="Verdana" w:hAnsi="Verdana"/>
          <w:sz w:val="20"/>
          <w:szCs w:val="20"/>
        </w:rPr>
        <w:t xml:space="preserve">If the value of the </w:t>
      </w:r>
      <w:proofErr w:type="spellStart"/>
      <w:r w:rsidRPr="00453D9A">
        <w:rPr>
          <w:rFonts w:ascii="Verdana" w:hAnsi="Verdana"/>
          <w:sz w:val="20"/>
          <w:szCs w:val="20"/>
        </w:rPr>
        <w:t>EntityIdentifier</w:t>
      </w:r>
      <w:proofErr w:type="spellEnd"/>
      <w:r w:rsidRPr="00453D9A">
        <w:rPr>
          <w:rFonts w:ascii="Verdana" w:hAnsi="Verdana"/>
          <w:sz w:val="20"/>
          <w:szCs w:val="20"/>
        </w:rPr>
        <w:t xml:space="preserve"> id root attribute is an OID that commences with “1.2.36.1.2001.1003.0” then</w:t>
      </w:r>
      <w:r>
        <w:rPr>
          <w:rFonts w:ascii="Verdana" w:hAnsi="Verdana"/>
          <w:sz w:val="20"/>
          <w:szCs w:val="20"/>
        </w:rPr>
        <w:t xml:space="preserve"> the remainder of the OID shall be an HPI-O, the extension attribute shall not be present and the </w:t>
      </w:r>
      <w:proofErr w:type="spellStart"/>
      <w:r w:rsidRPr="009E57C5">
        <w:rPr>
          <w:rFonts w:ascii="Verdana" w:hAnsi="Verdana"/>
          <w:sz w:val="20"/>
          <w:szCs w:val="20"/>
        </w:rPr>
        <w:t>assigningAuthorityName</w:t>
      </w:r>
      <w:proofErr w:type="spellEnd"/>
      <w:r w:rsidRPr="009E57C5">
        <w:rPr>
          <w:rFonts w:ascii="Verdana" w:hAnsi="Verdana"/>
          <w:sz w:val="20"/>
          <w:szCs w:val="20"/>
        </w:rPr>
        <w:t xml:space="preserve"> attribute shall have the value “</w:t>
      </w:r>
      <w:r>
        <w:rPr>
          <w:rFonts w:ascii="Verdana" w:hAnsi="Verdana"/>
          <w:sz w:val="20"/>
          <w:szCs w:val="20"/>
        </w:rPr>
        <w:t>HPI</w:t>
      </w:r>
      <w:r>
        <w:rPr>
          <w:rFonts w:ascii="Verdana" w:hAnsi="Verdana"/>
          <w:sz w:val="20"/>
          <w:szCs w:val="20"/>
        </w:rPr>
        <w:noBreakHyphen/>
        <w:t>O</w:t>
      </w:r>
      <w:r w:rsidRPr="009E57C5">
        <w:rPr>
          <w:rFonts w:ascii="Verdana" w:hAnsi="Verdana"/>
          <w:sz w:val="20"/>
          <w:szCs w:val="20"/>
        </w:rPr>
        <w:t>”.</w:t>
      </w:r>
      <w:r>
        <w:rPr>
          <w:rFonts w:ascii="Verdana" w:hAnsi="Verdana"/>
          <w:sz w:val="20"/>
          <w:szCs w:val="20"/>
        </w:rPr>
        <w:t xml:space="preserve"> The </w:t>
      </w:r>
      <w:proofErr w:type="spellStart"/>
      <w:r>
        <w:rPr>
          <w:rFonts w:ascii="Verdana" w:hAnsi="Verdana"/>
          <w:sz w:val="20"/>
          <w:szCs w:val="20"/>
        </w:rPr>
        <w:t>EntityIdentifier</w:t>
      </w:r>
      <w:proofErr w:type="spellEnd"/>
      <w:r w:rsidRPr="00D014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code element shall not be present.</w:t>
      </w:r>
    </w:p>
    <w:p w:rsidR="00B50B41" w:rsidRPr="00453D9A" w:rsidRDefault="00B50B41" w:rsidP="00B50B41">
      <w:pPr>
        <w:pStyle w:val="ListParagraph"/>
        <w:numPr>
          <w:ilvl w:val="1"/>
          <w:numId w:val="1"/>
        </w:numPr>
        <w:spacing w:after="120"/>
        <w:ind w:left="1434" w:hanging="357"/>
        <w:rPr>
          <w:rFonts w:ascii="Verdana" w:hAnsi="Verdana"/>
          <w:sz w:val="20"/>
          <w:szCs w:val="20"/>
        </w:rPr>
      </w:pPr>
      <w:r w:rsidRPr="00453D9A">
        <w:rPr>
          <w:rFonts w:ascii="Verdana" w:hAnsi="Verdana"/>
          <w:sz w:val="20"/>
          <w:szCs w:val="20"/>
        </w:rPr>
        <w:t xml:space="preserve">If the value of the </w:t>
      </w:r>
      <w:proofErr w:type="spellStart"/>
      <w:r w:rsidRPr="00453D9A">
        <w:rPr>
          <w:rFonts w:ascii="Verdana" w:hAnsi="Verdana"/>
          <w:sz w:val="20"/>
          <w:szCs w:val="20"/>
        </w:rPr>
        <w:t>EntityIdentifier</w:t>
      </w:r>
      <w:proofErr w:type="spellEnd"/>
      <w:r w:rsidRPr="00453D9A">
        <w:rPr>
          <w:rFonts w:ascii="Verdana" w:hAnsi="Verdana"/>
          <w:sz w:val="20"/>
          <w:szCs w:val="20"/>
        </w:rPr>
        <w:t xml:space="preserve"> id root attribute is an OID that commences with “1.2.36.1.2001.1007” then </w:t>
      </w:r>
      <w:r>
        <w:rPr>
          <w:rFonts w:ascii="Verdana" w:hAnsi="Verdana"/>
          <w:sz w:val="20"/>
          <w:szCs w:val="20"/>
        </w:rPr>
        <w:t xml:space="preserve">the next arc shall be “.1”, </w:t>
      </w:r>
      <w:proofErr w:type="gramStart"/>
      <w:r>
        <w:rPr>
          <w:rFonts w:ascii="Verdana" w:hAnsi="Verdana"/>
          <w:sz w:val="20"/>
          <w:szCs w:val="20"/>
        </w:rPr>
        <w:t>then</w:t>
      </w:r>
      <w:proofErr w:type="gramEnd"/>
      <w:r>
        <w:rPr>
          <w:rFonts w:ascii="Verdana" w:hAnsi="Verdana"/>
          <w:sz w:val="20"/>
          <w:szCs w:val="20"/>
        </w:rPr>
        <w:t xml:space="preserve"> the remainder of the OID shall be a PAI-O, the extension attribute shall not be present and the </w:t>
      </w:r>
      <w:proofErr w:type="spellStart"/>
      <w:r w:rsidRPr="009E57C5">
        <w:rPr>
          <w:rFonts w:ascii="Verdana" w:hAnsi="Verdana"/>
          <w:sz w:val="20"/>
          <w:szCs w:val="20"/>
        </w:rPr>
        <w:t>assigningAuthorityName</w:t>
      </w:r>
      <w:proofErr w:type="spellEnd"/>
      <w:r w:rsidRPr="009E57C5">
        <w:rPr>
          <w:rFonts w:ascii="Verdana" w:hAnsi="Verdana"/>
          <w:sz w:val="20"/>
          <w:szCs w:val="20"/>
        </w:rPr>
        <w:t xml:space="preserve"> attribute shall have the value “</w:t>
      </w:r>
      <w:r>
        <w:rPr>
          <w:rFonts w:ascii="Verdana" w:hAnsi="Verdana"/>
          <w:sz w:val="20"/>
          <w:szCs w:val="20"/>
        </w:rPr>
        <w:t>PAI</w:t>
      </w:r>
      <w:r>
        <w:rPr>
          <w:rFonts w:ascii="Verdana" w:hAnsi="Verdana"/>
          <w:sz w:val="20"/>
          <w:szCs w:val="20"/>
        </w:rPr>
        <w:noBreakHyphen/>
        <w:t>O</w:t>
      </w:r>
      <w:r w:rsidRPr="009E57C5">
        <w:rPr>
          <w:rFonts w:ascii="Verdana" w:hAnsi="Verdana"/>
          <w:sz w:val="20"/>
          <w:szCs w:val="20"/>
        </w:rPr>
        <w:t>”.</w:t>
      </w:r>
      <w:r>
        <w:rPr>
          <w:rFonts w:ascii="Verdana" w:hAnsi="Verdana"/>
          <w:sz w:val="20"/>
          <w:szCs w:val="20"/>
        </w:rPr>
        <w:t xml:space="preserve"> The </w:t>
      </w:r>
      <w:proofErr w:type="spellStart"/>
      <w:r>
        <w:rPr>
          <w:rFonts w:ascii="Verdana" w:hAnsi="Verdana"/>
          <w:sz w:val="20"/>
          <w:szCs w:val="20"/>
        </w:rPr>
        <w:t>EntityIdentifier</w:t>
      </w:r>
      <w:proofErr w:type="spellEnd"/>
      <w:r w:rsidRPr="00D014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code element shall not be present.</w:t>
      </w:r>
    </w:p>
    <w:p w:rsidR="00B50B41" w:rsidRPr="00B50B41" w:rsidRDefault="00B50B41" w:rsidP="00B50B41">
      <w:pPr>
        <w:pStyle w:val="ListParagraph"/>
        <w:numPr>
          <w:ilvl w:val="1"/>
          <w:numId w:val="1"/>
        </w:numPr>
        <w:spacing w:after="120"/>
        <w:rPr>
          <w:rFonts w:ascii="Verdana" w:hAnsi="Verdana"/>
          <w:sz w:val="20"/>
          <w:szCs w:val="20"/>
        </w:rPr>
      </w:pPr>
      <w:r w:rsidRPr="00453D9A">
        <w:rPr>
          <w:rFonts w:ascii="Verdana" w:hAnsi="Verdana"/>
          <w:sz w:val="20"/>
          <w:szCs w:val="20"/>
        </w:rPr>
        <w:t xml:space="preserve">If the value of the </w:t>
      </w:r>
      <w:proofErr w:type="spellStart"/>
      <w:r w:rsidRPr="00453D9A">
        <w:rPr>
          <w:rFonts w:ascii="Verdana" w:hAnsi="Verdana"/>
          <w:sz w:val="20"/>
          <w:szCs w:val="20"/>
        </w:rPr>
        <w:t>EntityIdentifier</w:t>
      </w:r>
      <w:proofErr w:type="spellEnd"/>
      <w:r w:rsidRPr="00453D9A">
        <w:rPr>
          <w:rFonts w:ascii="Verdana" w:hAnsi="Verdana"/>
          <w:sz w:val="20"/>
          <w:szCs w:val="20"/>
        </w:rPr>
        <w:t xml:space="preserve"> id root attribute is “1.2.36.1.2001.1005.12” then </w:t>
      </w:r>
      <w:r>
        <w:rPr>
          <w:rFonts w:ascii="Verdana" w:hAnsi="Verdana"/>
          <w:sz w:val="20"/>
          <w:szCs w:val="20"/>
        </w:rPr>
        <w:t xml:space="preserve">the extension attribute shall be present and the </w:t>
      </w:r>
      <w:proofErr w:type="spellStart"/>
      <w:r w:rsidRPr="009E57C5">
        <w:rPr>
          <w:rFonts w:ascii="Verdana" w:hAnsi="Verdana"/>
          <w:sz w:val="20"/>
          <w:szCs w:val="20"/>
        </w:rPr>
        <w:t>assigningAuthorityName</w:t>
      </w:r>
      <w:proofErr w:type="spellEnd"/>
      <w:r w:rsidRPr="009E57C5">
        <w:rPr>
          <w:rFonts w:ascii="Verdana" w:hAnsi="Verdana"/>
          <w:sz w:val="20"/>
          <w:szCs w:val="20"/>
        </w:rPr>
        <w:t xml:space="preserve"> attribute shall have the value “</w:t>
      </w:r>
      <w:r>
        <w:rPr>
          <w:rFonts w:ascii="Verdana" w:hAnsi="Verdana"/>
          <w:sz w:val="20"/>
          <w:szCs w:val="20"/>
        </w:rPr>
        <w:t>NATA</w:t>
      </w:r>
      <w:r w:rsidRPr="009E57C5">
        <w:rPr>
          <w:rFonts w:ascii="Verdana" w:hAnsi="Verdana"/>
          <w:sz w:val="20"/>
          <w:szCs w:val="20"/>
        </w:rPr>
        <w:t>”.</w:t>
      </w:r>
      <w:r>
        <w:rPr>
          <w:rFonts w:ascii="Verdana" w:hAnsi="Verdana"/>
          <w:sz w:val="20"/>
          <w:szCs w:val="20"/>
        </w:rPr>
        <w:t xml:space="preserve"> The </w:t>
      </w:r>
      <w:proofErr w:type="spellStart"/>
      <w:r>
        <w:rPr>
          <w:rFonts w:ascii="Verdana" w:hAnsi="Verdana"/>
          <w:sz w:val="20"/>
          <w:szCs w:val="20"/>
        </w:rPr>
        <w:t>EntityIdentifier</w:t>
      </w:r>
      <w:proofErr w:type="spellEnd"/>
      <w:r w:rsidRPr="00D014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code element shall be present and </w:t>
      </w:r>
      <w:r w:rsidRPr="00B50B41">
        <w:rPr>
          <w:rFonts w:ascii="Verdana" w:hAnsi="Verdana"/>
          <w:sz w:val="20"/>
          <w:szCs w:val="20"/>
        </w:rPr>
        <w:t xml:space="preserve">shall have the following </w:t>
      </w:r>
      <w:r>
        <w:rPr>
          <w:rFonts w:ascii="Verdana" w:hAnsi="Verdana"/>
          <w:sz w:val="20"/>
          <w:szCs w:val="20"/>
        </w:rPr>
        <w:t>attribute values</w:t>
      </w:r>
      <w:r w:rsidRPr="00B50B41">
        <w:rPr>
          <w:rFonts w:ascii="Verdana" w:hAnsi="Verdana"/>
          <w:sz w:val="20"/>
          <w:szCs w:val="20"/>
        </w:rPr>
        <w:t>:</w:t>
      </w:r>
    </w:p>
    <w:p w:rsidR="00B50B41" w:rsidRPr="00B50B41" w:rsidRDefault="00B50B41" w:rsidP="00B50B41">
      <w:pPr>
        <w:pStyle w:val="ListParagraph"/>
        <w:numPr>
          <w:ilvl w:val="2"/>
          <w:numId w:val="1"/>
        </w:numPr>
        <w:spacing w:after="120"/>
        <w:rPr>
          <w:rFonts w:ascii="Verdana" w:hAnsi="Verdana"/>
          <w:sz w:val="20"/>
          <w:szCs w:val="20"/>
        </w:rPr>
      </w:pPr>
      <w:proofErr w:type="spellStart"/>
      <w:r w:rsidRPr="00B50B41">
        <w:rPr>
          <w:rFonts w:ascii="Verdana" w:hAnsi="Verdana"/>
          <w:sz w:val="20"/>
          <w:szCs w:val="20"/>
        </w:rPr>
        <w:t>displayName</w:t>
      </w:r>
      <w:proofErr w:type="spellEnd"/>
      <w:r w:rsidRPr="00B50B41">
        <w:rPr>
          <w:rFonts w:ascii="Verdana" w:hAnsi="Verdana"/>
          <w:sz w:val="20"/>
          <w:szCs w:val="20"/>
        </w:rPr>
        <w:t xml:space="preserve">  = “Organization identifier”</w:t>
      </w:r>
    </w:p>
    <w:p w:rsidR="00B50B41" w:rsidRPr="00B50B41" w:rsidRDefault="00B50B41" w:rsidP="00B50B41">
      <w:pPr>
        <w:pStyle w:val="ListParagraph"/>
        <w:numPr>
          <w:ilvl w:val="2"/>
          <w:numId w:val="1"/>
        </w:numPr>
        <w:spacing w:after="120"/>
        <w:rPr>
          <w:rFonts w:ascii="Verdana" w:hAnsi="Verdana"/>
          <w:sz w:val="20"/>
          <w:szCs w:val="20"/>
        </w:rPr>
      </w:pPr>
      <w:r w:rsidRPr="00B50B41">
        <w:rPr>
          <w:rFonts w:ascii="Verdana" w:hAnsi="Verdana"/>
          <w:sz w:val="20"/>
          <w:szCs w:val="20"/>
        </w:rPr>
        <w:t>code</w:t>
      </w:r>
      <w:r>
        <w:rPr>
          <w:rFonts w:ascii="Verdana" w:hAnsi="Verdana"/>
          <w:sz w:val="20"/>
          <w:szCs w:val="20"/>
        </w:rPr>
        <w:t xml:space="preserve"> </w:t>
      </w:r>
      <w:r w:rsidRPr="00B50B41">
        <w:rPr>
          <w:rFonts w:ascii="Verdana" w:hAnsi="Verdana"/>
          <w:sz w:val="20"/>
          <w:szCs w:val="20"/>
        </w:rPr>
        <w:t>= “XX”</w:t>
      </w:r>
    </w:p>
    <w:p w:rsidR="00B50B41" w:rsidRPr="00B50B41" w:rsidRDefault="00B50B41" w:rsidP="00B50B41">
      <w:pPr>
        <w:pStyle w:val="ListParagraph"/>
        <w:numPr>
          <w:ilvl w:val="2"/>
          <w:numId w:val="1"/>
        </w:numPr>
        <w:spacing w:after="120"/>
        <w:rPr>
          <w:rFonts w:ascii="Verdana" w:hAnsi="Verdana"/>
          <w:sz w:val="20"/>
          <w:szCs w:val="20"/>
        </w:rPr>
      </w:pPr>
      <w:proofErr w:type="spellStart"/>
      <w:r w:rsidRPr="00B50B41">
        <w:rPr>
          <w:rFonts w:ascii="Verdana" w:hAnsi="Verdana"/>
          <w:sz w:val="20"/>
          <w:szCs w:val="20"/>
        </w:rPr>
        <w:t>codeSystemName</w:t>
      </w:r>
      <w:proofErr w:type="spellEnd"/>
      <w:r w:rsidRPr="00B50B41">
        <w:rPr>
          <w:rFonts w:ascii="Verdana" w:hAnsi="Verdana"/>
          <w:sz w:val="20"/>
          <w:szCs w:val="20"/>
        </w:rPr>
        <w:t xml:space="preserve"> = “Identifier Type (HL7)'”</w:t>
      </w:r>
    </w:p>
    <w:p w:rsidR="00B50B41" w:rsidRPr="00453D9A" w:rsidRDefault="00B50B41" w:rsidP="00B50B41">
      <w:pPr>
        <w:pStyle w:val="ListParagraph"/>
        <w:numPr>
          <w:ilvl w:val="2"/>
          <w:numId w:val="1"/>
        </w:numPr>
        <w:spacing w:after="120"/>
        <w:rPr>
          <w:rFonts w:ascii="Verdana" w:hAnsi="Verdana"/>
          <w:sz w:val="20"/>
          <w:szCs w:val="20"/>
        </w:rPr>
      </w:pPr>
      <w:proofErr w:type="spellStart"/>
      <w:r w:rsidRPr="00B50B41">
        <w:rPr>
          <w:rFonts w:ascii="Verdana" w:hAnsi="Verdana"/>
          <w:sz w:val="20"/>
          <w:szCs w:val="20"/>
        </w:rPr>
        <w:t>codeSystem</w:t>
      </w:r>
      <w:proofErr w:type="spellEnd"/>
      <w:r w:rsidRPr="00B50B41">
        <w:rPr>
          <w:rFonts w:ascii="Verdana" w:hAnsi="Verdana"/>
          <w:sz w:val="20"/>
          <w:szCs w:val="20"/>
        </w:rPr>
        <w:t xml:space="preserve"> = “2.16.840.1.113883.12.203”</w:t>
      </w:r>
    </w:p>
    <w:p w:rsidR="00485979" w:rsidRPr="00B50B41" w:rsidRDefault="00B50B41" w:rsidP="00485979">
      <w:pPr>
        <w:pStyle w:val="ListParagraph"/>
        <w:numPr>
          <w:ilvl w:val="1"/>
          <w:numId w:val="1"/>
        </w:numPr>
        <w:spacing w:after="120"/>
        <w:rPr>
          <w:rFonts w:ascii="Verdana" w:hAnsi="Verdana"/>
          <w:sz w:val="20"/>
          <w:szCs w:val="20"/>
        </w:rPr>
      </w:pPr>
      <w:r w:rsidRPr="00453D9A">
        <w:rPr>
          <w:rFonts w:ascii="Verdana" w:hAnsi="Verdana"/>
          <w:sz w:val="20"/>
          <w:szCs w:val="20"/>
        </w:rPr>
        <w:t xml:space="preserve">If the value of the </w:t>
      </w:r>
      <w:proofErr w:type="spellStart"/>
      <w:r w:rsidRPr="00453D9A">
        <w:rPr>
          <w:rFonts w:ascii="Verdana" w:hAnsi="Verdana"/>
          <w:sz w:val="20"/>
          <w:szCs w:val="20"/>
        </w:rPr>
        <w:t>EntityIdentifier</w:t>
      </w:r>
      <w:proofErr w:type="spellEnd"/>
      <w:r w:rsidRPr="00453D9A">
        <w:rPr>
          <w:rFonts w:ascii="Verdana" w:hAnsi="Verdana"/>
          <w:sz w:val="20"/>
          <w:szCs w:val="20"/>
        </w:rPr>
        <w:t xml:space="preserve"> id root attribute is an OID commencing with “1.2.36” </w:t>
      </w:r>
      <w:r>
        <w:rPr>
          <w:rFonts w:ascii="Verdana" w:hAnsi="Verdana"/>
          <w:sz w:val="20"/>
          <w:szCs w:val="20"/>
        </w:rPr>
        <w:t>and the next arc is none of the opt</w:t>
      </w:r>
      <w:r w:rsidR="007E541B">
        <w:rPr>
          <w:rFonts w:ascii="Verdana" w:hAnsi="Verdana"/>
          <w:sz w:val="20"/>
          <w:szCs w:val="20"/>
        </w:rPr>
        <w:t>ions in (b), (c) or (d</w:t>
      </w:r>
      <w:r w:rsidR="00485979">
        <w:rPr>
          <w:rFonts w:ascii="Verdana" w:hAnsi="Verdana"/>
          <w:sz w:val="20"/>
          <w:szCs w:val="20"/>
        </w:rPr>
        <w:t xml:space="preserve">) above then the extension attribute may </w:t>
      </w:r>
      <w:r w:rsidR="007E541B">
        <w:rPr>
          <w:rFonts w:ascii="Verdana" w:hAnsi="Verdana"/>
          <w:sz w:val="20"/>
          <w:szCs w:val="20"/>
        </w:rPr>
        <w:t xml:space="preserve">or may not </w:t>
      </w:r>
      <w:r w:rsidR="00485979">
        <w:rPr>
          <w:rFonts w:ascii="Verdana" w:hAnsi="Verdana"/>
          <w:sz w:val="20"/>
          <w:szCs w:val="20"/>
        </w:rPr>
        <w:t>be present</w:t>
      </w:r>
      <w:r w:rsidRPr="00453D9A">
        <w:rPr>
          <w:rFonts w:ascii="Verdana" w:hAnsi="Verdana"/>
          <w:sz w:val="20"/>
          <w:szCs w:val="20"/>
        </w:rPr>
        <w:t>.</w:t>
      </w:r>
      <w:r w:rsidR="00485979">
        <w:rPr>
          <w:rFonts w:ascii="Verdana" w:hAnsi="Verdana"/>
          <w:sz w:val="20"/>
          <w:szCs w:val="20"/>
        </w:rPr>
        <w:t xml:space="preserve"> The </w:t>
      </w:r>
      <w:proofErr w:type="spellStart"/>
      <w:r w:rsidR="00485979">
        <w:rPr>
          <w:rFonts w:ascii="Verdana" w:hAnsi="Verdana"/>
          <w:sz w:val="20"/>
          <w:szCs w:val="20"/>
        </w:rPr>
        <w:t>EntityIdentifier</w:t>
      </w:r>
      <w:proofErr w:type="spellEnd"/>
      <w:r w:rsidR="00485979" w:rsidRPr="00D0148A">
        <w:rPr>
          <w:rFonts w:ascii="Verdana" w:hAnsi="Verdana"/>
          <w:sz w:val="20"/>
          <w:szCs w:val="20"/>
        </w:rPr>
        <w:t xml:space="preserve"> </w:t>
      </w:r>
      <w:r w:rsidR="00485979">
        <w:rPr>
          <w:rFonts w:ascii="Verdana" w:hAnsi="Verdana"/>
          <w:sz w:val="20"/>
          <w:szCs w:val="20"/>
        </w:rPr>
        <w:t xml:space="preserve">code element shall be present and </w:t>
      </w:r>
      <w:r w:rsidR="00485979" w:rsidRPr="00B50B41">
        <w:rPr>
          <w:rFonts w:ascii="Verdana" w:hAnsi="Verdana"/>
          <w:sz w:val="20"/>
          <w:szCs w:val="20"/>
        </w:rPr>
        <w:t xml:space="preserve">shall have the following </w:t>
      </w:r>
      <w:r w:rsidR="00485979">
        <w:rPr>
          <w:rFonts w:ascii="Verdana" w:hAnsi="Verdana"/>
          <w:sz w:val="20"/>
          <w:szCs w:val="20"/>
        </w:rPr>
        <w:t>attribute values</w:t>
      </w:r>
      <w:r w:rsidR="00485979" w:rsidRPr="00B50B41">
        <w:rPr>
          <w:rFonts w:ascii="Verdana" w:hAnsi="Verdana"/>
          <w:sz w:val="20"/>
          <w:szCs w:val="20"/>
        </w:rPr>
        <w:t>:</w:t>
      </w:r>
    </w:p>
    <w:p w:rsidR="00485979" w:rsidRPr="00B50B41" w:rsidRDefault="00485979" w:rsidP="00485979">
      <w:pPr>
        <w:pStyle w:val="ListParagraph"/>
        <w:numPr>
          <w:ilvl w:val="2"/>
          <w:numId w:val="1"/>
        </w:numPr>
        <w:spacing w:after="120"/>
        <w:rPr>
          <w:rFonts w:ascii="Verdana" w:hAnsi="Verdana"/>
          <w:sz w:val="20"/>
          <w:szCs w:val="20"/>
        </w:rPr>
      </w:pPr>
      <w:proofErr w:type="spellStart"/>
      <w:r w:rsidRPr="00B50B41">
        <w:rPr>
          <w:rFonts w:ascii="Verdana" w:hAnsi="Verdana"/>
          <w:sz w:val="20"/>
          <w:szCs w:val="20"/>
        </w:rPr>
        <w:t>displayName</w:t>
      </w:r>
      <w:proofErr w:type="spellEnd"/>
      <w:r w:rsidRPr="00B50B41">
        <w:rPr>
          <w:rFonts w:ascii="Verdana" w:hAnsi="Verdana"/>
          <w:sz w:val="20"/>
          <w:szCs w:val="20"/>
        </w:rPr>
        <w:t xml:space="preserve">  = “Organization identifier”</w:t>
      </w:r>
    </w:p>
    <w:p w:rsidR="00485979" w:rsidRPr="00B50B41" w:rsidRDefault="00485979" w:rsidP="00485979">
      <w:pPr>
        <w:pStyle w:val="ListParagraph"/>
        <w:numPr>
          <w:ilvl w:val="2"/>
          <w:numId w:val="1"/>
        </w:numPr>
        <w:spacing w:after="120"/>
        <w:rPr>
          <w:rFonts w:ascii="Verdana" w:hAnsi="Verdana"/>
          <w:sz w:val="20"/>
          <w:szCs w:val="20"/>
        </w:rPr>
      </w:pPr>
      <w:r w:rsidRPr="00B50B41">
        <w:rPr>
          <w:rFonts w:ascii="Verdana" w:hAnsi="Verdana"/>
          <w:sz w:val="20"/>
          <w:szCs w:val="20"/>
        </w:rPr>
        <w:t>code</w:t>
      </w:r>
      <w:r>
        <w:rPr>
          <w:rFonts w:ascii="Verdana" w:hAnsi="Verdana"/>
          <w:sz w:val="20"/>
          <w:szCs w:val="20"/>
        </w:rPr>
        <w:t xml:space="preserve"> </w:t>
      </w:r>
      <w:r w:rsidRPr="00B50B41">
        <w:rPr>
          <w:rFonts w:ascii="Verdana" w:hAnsi="Verdana"/>
          <w:sz w:val="20"/>
          <w:szCs w:val="20"/>
        </w:rPr>
        <w:t>= “XX”</w:t>
      </w:r>
    </w:p>
    <w:p w:rsidR="00485979" w:rsidRPr="00B50B41" w:rsidRDefault="00485979" w:rsidP="00485979">
      <w:pPr>
        <w:pStyle w:val="ListParagraph"/>
        <w:numPr>
          <w:ilvl w:val="2"/>
          <w:numId w:val="1"/>
        </w:numPr>
        <w:spacing w:after="120"/>
        <w:rPr>
          <w:rFonts w:ascii="Verdana" w:hAnsi="Verdana"/>
          <w:sz w:val="20"/>
          <w:szCs w:val="20"/>
        </w:rPr>
      </w:pPr>
      <w:proofErr w:type="spellStart"/>
      <w:r w:rsidRPr="00B50B41">
        <w:rPr>
          <w:rFonts w:ascii="Verdana" w:hAnsi="Verdana"/>
          <w:sz w:val="20"/>
          <w:szCs w:val="20"/>
        </w:rPr>
        <w:t>codeSystemName</w:t>
      </w:r>
      <w:proofErr w:type="spellEnd"/>
      <w:r w:rsidRPr="00B50B41">
        <w:rPr>
          <w:rFonts w:ascii="Verdana" w:hAnsi="Verdana"/>
          <w:sz w:val="20"/>
          <w:szCs w:val="20"/>
        </w:rPr>
        <w:t xml:space="preserve"> = “Identifier Type (HL7)'”</w:t>
      </w:r>
    </w:p>
    <w:p w:rsidR="00B50B41" w:rsidRDefault="00485979" w:rsidP="00485979">
      <w:pPr>
        <w:pStyle w:val="ListParagraph"/>
        <w:numPr>
          <w:ilvl w:val="2"/>
          <w:numId w:val="1"/>
        </w:numPr>
        <w:spacing w:after="120"/>
        <w:rPr>
          <w:rFonts w:ascii="Verdana" w:hAnsi="Verdana"/>
          <w:sz w:val="20"/>
          <w:szCs w:val="20"/>
        </w:rPr>
      </w:pPr>
      <w:proofErr w:type="spellStart"/>
      <w:r w:rsidRPr="00B50B41">
        <w:rPr>
          <w:rFonts w:ascii="Verdana" w:hAnsi="Verdana"/>
          <w:sz w:val="20"/>
          <w:szCs w:val="20"/>
        </w:rPr>
        <w:t>codeSystem</w:t>
      </w:r>
      <w:proofErr w:type="spellEnd"/>
      <w:r w:rsidRPr="00B50B41">
        <w:rPr>
          <w:rFonts w:ascii="Verdana" w:hAnsi="Verdana"/>
          <w:sz w:val="20"/>
          <w:szCs w:val="20"/>
        </w:rPr>
        <w:t xml:space="preserve"> = “2.16.840.1.113883.12.203”</w:t>
      </w:r>
    </w:p>
    <w:p w:rsidR="005734A0" w:rsidRPr="005734A0" w:rsidRDefault="005734A0" w:rsidP="005734A0">
      <w:pPr>
        <w:pStyle w:val="ListParagraph"/>
        <w:spacing w:after="120"/>
        <w:ind w:left="1434"/>
        <w:rPr>
          <w:rFonts w:ascii="Verdana" w:hAnsi="Verdana"/>
          <w:sz w:val="20"/>
          <w:szCs w:val="20"/>
          <w:highlight w:val="yellow"/>
        </w:rPr>
      </w:pPr>
    </w:p>
    <w:p w:rsidR="00FB3625" w:rsidRDefault="005734A0" w:rsidP="005734A0">
      <w:pPr>
        <w:spacing w:after="120"/>
        <w:ind w:left="1077"/>
        <w:rPr>
          <w:rFonts w:ascii="Verdana" w:hAnsi="Verdana"/>
          <w:sz w:val="20"/>
          <w:szCs w:val="20"/>
        </w:rPr>
      </w:pPr>
      <w:r w:rsidRPr="005734A0">
        <w:rPr>
          <w:rFonts w:ascii="Verdana" w:hAnsi="Verdana"/>
          <w:sz w:val="20"/>
          <w:szCs w:val="20"/>
        </w:rPr>
        <w:t xml:space="preserve">Note: As well as the above list, here may be </w:t>
      </w:r>
      <w:r w:rsidR="00FB3625" w:rsidRPr="005734A0">
        <w:rPr>
          <w:rFonts w:ascii="Verdana" w:hAnsi="Verdana"/>
          <w:sz w:val="20"/>
          <w:szCs w:val="20"/>
        </w:rPr>
        <w:t>other types of entity identifiers for organisations</w:t>
      </w:r>
      <w:r>
        <w:rPr>
          <w:rFonts w:ascii="Verdana" w:hAnsi="Verdana"/>
          <w:sz w:val="20"/>
          <w:szCs w:val="20"/>
        </w:rPr>
        <w:t xml:space="preserve"> (an example is the LSPN entity identifier that is used for diagnostic imaging organisations).</w:t>
      </w:r>
    </w:p>
    <w:p w:rsidR="005734A0" w:rsidRDefault="005734A0" w:rsidP="005734A0">
      <w:pPr>
        <w:spacing w:after="120"/>
        <w:ind w:left="1077"/>
        <w:rPr>
          <w:rFonts w:ascii="Verdana" w:hAnsi="Verdana"/>
          <w:sz w:val="20"/>
          <w:szCs w:val="20"/>
        </w:rPr>
      </w:pPr>
    </w:p>
    <w:p w:rsidR="005734A0" w:rsidRPr="005734A0" w:rsidRDefault="005734A0" w:rsidP="005734A0">
      <w:pPr>
        <w:spacing w:after="120"/>
        <w:ind w:left="1077"/>
        <w:rPr>
          <w:rFonts w:ascii="Verdana" w:hAnsi="Verdana"/>
          <w:sz w:val="20"/>
          <w:szCs w:val="20"/>
        </w:rPr>
      </w:pPr>
    </w:p>
    <w:p w:rsidR="00BB2CEB" w:rsidRDefault="00BB2CEB"/>
    <w:p w:rsidR="00B50B41" w:rsidRDefault="00B50B41"/>
    <w:p w:rsidR="00B50B41" w:rsidRDefault="00B50B41"/>
    <w:sectPr w:rsidR="00B5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CE6" w:rsidRDefault="00482CE6" w:rsidP="00B50B41">
      <w:pPr>
        <w:spacing w:after="0" w:line="240" w:lineRule="auto"/>
      </w:pPr>
      <w:r>
        <w:separator/>
      </w:r>
    </w:p>
  </w:endnote>
  <w:endnote w:type="continuationSeparator" w:id="0">
    <w:p w:rsidR="00482CE6" w:rsidRDefault="00482CE6" w:rsidP="00B50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CE6" w:rsidRDefault="00482CE6" w:rsidP="00B50B41">
      <w:pPr>
        <w:spacing w:after="0" w:line="240" w:lineRule="auto"/>
      </w:pPr>
      <w:r>
        <w:separator/>
      </w:r>
    </w:p>
  </w:footnote>
  <w:footnote w:type="continuationSeparator" w:id="0">
    <w:p w:rsidR="00482CE6" w:rsidRDefault="00482CE6" w:rsidP="00B50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587C"/>
    <w:multiLevelType w:val="hybridMultilevel"/>
    <w:tmpl w:val="B57E4EF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945383E"/>
    <w:multiLevelType w:val="hybridMultilevel"/>
    <w:tmpl w:val="303E0030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41"/>
    <w:rsid w:val="00202F0B"/>
    <w:rsid w:val="00454A2A"/>
    <w:rsid w:val="00482CE6"/>
    <w:rsid w:val="00485979"/>
    <w:rsid w:val="005734A0"/>
    <w:rsid w:val="00705070"/>
    <w:rsid w:val="007E541B"/>
    <w:rsid w:val="00885604"/>
    <w:rsid w:val="0094233A"/>
    <w:rsid w:val="00B50B41"/>
    <w:rsid w:val="00B70FAF"/>
    <w:rsid w:val="00BB2CEB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B4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50B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0B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0B4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54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4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4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4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4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B4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50B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0B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0B4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54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4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4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4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4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3E965-94F8-46FF-9E15-C8EC73077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Gottschalk</dc:creator>
  <cp:lastModifiedBy>John Gottschalk</cp:lastModifiedBy>
  <cp:revision>5</cp:revision>
  <dcterms:created xsi:type="dcterms:W3CDTF">2014-03-14T03:00:00Z</dcterms:created>
  <dcterms:modified xsi:type="dcterms:W3CDTF">2014-03-14T04:15:00Z</dcterms:modified>
</cp:coreProperties>
</file>