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rPr>
        <w:id w:val="1354688802"/>
        <w:docPartObj>
          <w:docPartGallery w:val="Cover Pages"/>
          <w:docPartUnique/>
        </w:docPartObj>
      </w:sdtPr>
      <w:sdtEndPr>
        <w:rPr>
          <w:rFonts w:eastAsiaTheme="majorEastAsia" w:cstheme="majorBidi"/>
          <w:color w:val="000000" w:themeColor="text2"/>
          <w:spacing w:val="15"/>
          <w:sz w:val="32"/>
          <w:szCs w:val="32"/>
        </w:rPr>
      </w:sdtEndPr>
      <w:sdtContent>
        <w:p w14:paraId="4B7B2714" w14:textId="6AAC7303" w:rsidR="000474A8" w:rsidRDefault="00597CAE" w:rsidP="000B40F1">
          <w:pPr>
            <w:pStyle w:val="BodyText"/>
          </w:pPr>
          <w:r>
            <w:rPr>
              <w:noProof/>
            </w:rPr>
            <w:drawing>
              <wp:anchor distT="0" distB="0" distL="114300" distR="114300" simplePos="0" relativeHeight="251658244" behindDoc="0" locked="0" layoutInCell="1" allowOverlap="1" wp14:anchorId="74C51CB1" wp14:editId="62E68DAE">
                <wp:simplePos x="0" y="0"/>
                <wp:positionH relativeFrom="column">
                  <wp:posOffset>903767</wp:posOffset>
                </wp:positionH>
                <wp:positionV relativeFrom="page">
                  <wp:posOffset>790679</wp:posOffset>
                </wp:positionV>
                <wp:extent cx="2375210" cy="570103"/>
                <wp:effectExtent l="0" t="0" r="0" b="1905"/>
                <wp:wrapNone/>
                <wp:docPr id="431741605" name="Picture 431741605"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41605" name="Picture 3" descr="A blue and black text&#10;&#10;Description automatically generated"/>
                        <pic:cNvPicPr/>
                      </pic:nvPicPr>
                      <pic:blipFill>
                        <a:blip r:embed="rId12"/>
                        <a:stretch>
                          <a:fillRect/>
                        </a:stretch>
                      </pic:blipFill>
                      <pic:spPr>
                        <a:xfrm>
                          <a:off x="0" y="0"/>
                          <a:ext cx="2375210" cy="570103"/>
                        </a:xfrm>
                        <a:prstGeom prst="rect">
                          <a:avLst/>
                        </a:prstGeom>
                      </pic:spPr>
                    </pic:pic>
                  </a:graphicData>
                </a:graphic>
                <wp14:sizeRelH relativeFrom="page">
                  <wp14:pctWidth>0</wp14:pctWidth>
                </wp14:sizeRelH>
                <wp14:sizeRelV relativeFrom="page">
                  <wp14:pctHeight>0</wp14:pctHeight>
                </wp14:sizeRelV>
              </wp:anchor>
            </w:drawing>
          </w:r>
          <w:r w:rsidR="000474A8">
            <w:rPr>
              <w:noProof/>
            </w:rPr>
            <mc:AlternateContent>
              <mc:Choice Requires="wps">
                <w:drawing>
                  <wp:anchor distT="0" distB="0" distL="114300" distR="114300" simplePos="0" relativeHeight="251658243" behindDoc="0" locked="1" layoutInCell="1" allowOverlap="1" wp14:anchorId="31A84E8B" wp14:editId="20D9E91A">
                    <wp:simplePos x="0" y="0"/>
                    <wp:positionH relativeFrom="page">
                      <wp:posOffset>5082540</wp:posOffset>
                    </wp:positionH>
                    <wp:positionV relativeFrom="page">
                      <wp:posOffset>950595</wp:posOffset>
                    </wp:positionV>
                    <wp:extent cx="1745615" cy="409575"/>
                    <wp:effectExtent l="0" t="0" r="1270" b="1905"/>
                    <wp:wrapSquare wrapText="bothSides"/>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561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C65DC46" w14:textId="77777777" w:rsidR="000474A8" w:rsidRPr="00883E43" w:rsidRDefault="000474A8" w:rsidP="000B40F1">
                                <w:pPr>
                                  <w:pStyle w:val="BodyText"/>
                                  <w:spacing w:before="0" w:after="0" w:line="240" w:lineRule="auto"/>
                                  <w:jc w:val="right"/>
                                  <w:rPr>
                                    <w:b/>
                                    <w:noProof/>
                                    <w:color w:val="757579" w:themeColor="accent3"/>
                                  </w:rPr>
                                </w:pPr>
                                <w:r w:rsidRPr="00883E43">
                                  <w:rPr>
                                    <w:noProof/>
                                    <w:color w:val="757579" w:themeColor="accent3"/>
                                  </w:rPr>
                                  <w:t>Australia’s National</w:t>
                                </w:r>
                                <w:r w:rsidRPr="00883E43">
                                  <w:rPr>
                                    <w:noProof/>
                                    <w:color w:val="757579" w:themeColor="accent3"/>
                                  </w:rPr>
                                  <w:br/>
                                  <w:t>Science Agency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A84E8B" id="_x0000_t202" coordsize="21600,21600" o:spt="202" path="m,l,21600r21600,l21600,xe">
                    <v:stroke joinstyle="miter"/>
                    <v:path gradientshapeok="t" o:connecttype="rect"/>
                  </v:shapetype>
                  <v:shape id="Text Box 6" o:spid="_x0000_s1026" type="#_x0000_t202" style="position:absolute;margin-left:400.2pt;margin-top:74.85pt;width:137.45pt;height:32.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" filled="f" stroked="f" strokeweight=".5pt">
                    <v:textbox inset="0,0,0,0">
                      <w:txbxContent>
                        <w:p w14:paraId="6C65DC46" w14:textId="77777777" w:rsidR="000474A8" w:rsidRPr="00883E43" w:rsidRDefault="000474A8" w:rsidP="000B40F1">
                          <w:pPr>
                            <w:pStyle w:val="BodyText"/>
                            <w:spacing w:before="0" w:after="0" w:line="240" w:lineRule="auto"/>
                            <w:jc w:val="right"/>
                            <w:rPr>
                              <w:b/>
                              <w:noProof/>
                              <w:color w:val="757579" w:themeColor="accent3"/>
                            </w:rPr>
                          </w:pPr>
                          <w:r w:rsidRPr="00883E43">
                            <w:rPr>
                              <w:noProof/>
                              <w:color w:val="757579" w:themeColor="accent3"/>
                            </w:rPr>
                            <w:t>Australia’s National</w:t>
                          </w:r>
                          <w:r w:rsidRPr="00883E43">
                            <w:rPr>
                              <w:noProof/>
                              <w:color w:val="757579" w:themeColor="accent3"/>
                            </w:rPr>
                            <w:br/>
                            <w:t>Science Agency</w:t>
                          </w:r>
                        </w:p>
                      </w:txbxContent>
                    </v:textbox>
                    <w10:wrap type="square" anchorx="page" anchory="page"/>
                    <w10:anchorlock/>
                  </v:shape>
                </w:pict>
              </mc:Fallback>
            </mc:AlternateContent>
          </w:r>
          <w:r w:rsidR="000474A8">
            <w:rPr>
              <w:noProof/>
            </w:rPr>
            <w:drawing>
              <wp:anchor distT="0" distB="180340" distL="114300" distR="360045" simplePos="0" relativeHeight="251658242" behindDoc="1" locked="1" layoutInCell="1" allowOverlap="1" wp14:anchorId="62D047EC" wp14:editId="6B641724">
                <wp:simplePos x="0" y="0"/>
                <wp:positionH relativeFrom="page">
                  <wp:posOffset>723900</wp:posOffset>
                </wp:positionH>
                <wp:positionV relativeFrom="page">
                  <wp:posOffset>725805</wp:posOffset>
                </wp:positionV>
                <wp:extent cx="791362" cy="792000"/>
                <wp:effectExtent l="0" t="0" r="8890" b="8255"/>
                <wp:wrapTopAndBottom/>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IRO_Solid_RGB"/>
                        <pic:cNvPicPr>
                          <a:picLocks noChangeAspect="1" noChangeArrowheads="1"/>
                        </pic:cNvPicPr>
                      </pic:nvPicPr>
                      <pic:blipFill>
                        <a:blip r:embed="rId13"/>
                        <a:stretch>
                          <a:fillRect/>
                        </a:stretch>
                      </pic:blipFill>
                      <pic:spPr bwMode="auto">
                        <a:xfrm>
                          <a:off x="0" y="0"/>
                          <a:ext cx="791362" cy="792000"/>
                        </a:xfrm>
                        <a:prstGeom prst="rect">
                          <a:avLst/>
                        </a:prstGeom>
                        <a:noFill/>
                      </pic:spPr>
                    </pic:pic>
                  </a:graphicData>
                </a:graphic>
                <wp14:sizeRelH relativeFrom="page">
                  <wp14:pctWidth>0</wp14:pctWidth>
                </wp14:sizeRelH>
                <wp14:sizeRelV relativeFrom="page">
                  <wp14:pctHeight>0</wp14:pctHeight>
                </wp14:sizeRelV>
              </wp:anchor>
            </w:drawing>
          </w:r>
        </w:p>
        <w:p w14:paraId="4E96F485" w14:textId="2522A21E" w:rsidR="000474A8" w:rsidRPr="008F64BD" w:rsidRDefault="00121373" w:rsidP="00A65678">
          <w:pPr>
            <w:pStyle w:val="CoverTitle"/>
          </w:pPr>
          <w:r>
            <w:t>Persistent Identifiers for Instruments – AuScope Web Application</w:t>
          </w:r>
          <w:r w:rsidR="000474A8">
            <w:t xml:space="preserve"> </w:t>
          </w:r>
        </w:p>
        <w:p w14:paraId="102F6C62" w14:textId="1ACDB25C" w:rsidR="000474A8" w:rsidRPr="00716588" w:rsidRDefault="00121373" w:rsidP="00A65678">
          <w:pPr>
            <w:pStyle w:val="CoverSubtitle"/>
          </w:pPr>
          <w:r>
            <w:t xml:space="preserve">User </w:t>
          </w:r>
          <w:r w:rsidR="003A2CB8">
            <w:t>Guide</w:t>
          </w:r>
        </w:p>
        <w:p w14:paraId="065DABD2" w14:textId="08E3632A" w:rsidR="000474A8" w:rsidRPr="007D1633" w:rsidRDefault="0085126C" w:rsidP="00A65678">
          <w:pPr>
            <w:pStyle w:val="BodyText"/>
          </w:pPr>
          <w:r>
            <w:t xml:space="preserve">Pavel Golodoniuc, </w:t>
          </w:r>
          <w:r w:rsidR="00AC7261">
            <w:t>Benyamin Motevalli</w:t>
          </w:r>
          <w:r w:rsidR="00995C27">
            <w:t xml:space="preserve">, </w:t>
          </w:r>
          <w:r w:rsidR="006B0D64">
            <w:t>Neda Taherifar</w:t>
          </w:r>
          <w:r w:rsidR="000474A8" w:rsidRPr="007D1633">
            <w:br/>
          </w:r>
          <w:r w:rsidR="0040552E">
            <w:t>20</w:t>
          </w:r>
          <w:r w:rsidR="001E63E5">
            <w:t xml:space="preserve"> Ma</w:t>
          </w:r>
          <w:r w:rsidR="0040552E">
            <w:t>y</w:t>
          </w:r>
          <w:r w:rsidR="001E63E5">
            <w:t xml:space="preserve"> 202</w:t>
          </w:r>
          <w:r w:rsidR="0040552E">
            <w:t>6</w:t>
          </w:r>
        </w:p>
        <w:p w14:paraId="427688FD" w14:textId="2DDFF96D" w:rsidR="000474A8" w:rsidRDefault="000474A8" w:rsidP="00A65678">
          <w:pPr>
            <w:pStyle w:val="BodyText"/>
          </w:pPr>
        </w:p>
        <w:p w14:paraId="58723976" w14:textId="77777777" w:rsidR="000474A8" w:rsidRDefault="000474A8" w:rsidP="00DC2413">
          <w:pPr>
            <w:pStyle w:val="BodyText"/>
          </w:pPr>
          <w:r>
            <w:rPr>
              <w:noProof/>
            </w:rPr>
            <mc:AlternateContent>
              <mc:Choice Requires="wps">
                <w:drawing>
                  <wp:anchor distT="0" distB="0" distL="114300" distR="114300" simplePos="0" relativeHeight="251658241" behindDoc="1" locked="1" layoutInCell="1" allowOverlap="1" wp14:anchorId="79D89F89" wp14:editId="066D347F">
                    <wp:simplePos x="0" y="0"/>
                    <wp:positionH relativeFrom="page">
                      <wp:posOffset>0</wp:posOffset>
                    </wp:positionH>
                    <wp:positionV relativeFrom="page">
                      <wp:posOffset>5346700</wp:posOffset>
                    </wp:positionV>
                    <wp:extent cx="7560310" cy="5346065"/>
                    <wp:effectExtent l="0" t="0" r="0" b="0"/>
                    <wp:wrapNone/>
                    <wp:docPr id="23"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5346065"/>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adec="http://schemas.microsoft.com/office/drawing/2017/decorative" xmlns:pic="http://schemas.openxmlformats.org/drawingml/2006/picture">
                <w:pict>
                  <v:rect id="Rectangle 85" style="position:absolute;margin-left:0;margin-top:421pt;width:595.3pt;height:420.9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quot;" o:spid="_x0000_s1026" fillcolor="#00a9ce [3204]" stroked="f" w14:anchorId="10EE15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">
                    <w10:wrap anchorx="page" anchory="page"/>
                    <w10:anchorlock/>
                  </v:rect>
                </w:pict>
              </mc:Fallback>
            </mc:AlternateContent>
          </w:r>
        </w:p>
        <w:p w14:paraId="31133EC2" w14:textId="7D8F3334" w:rsidR="000474A8" w:rsidRDefault="000474A8">
          <w:pPr>
            <w:spacing w:after="0"/>
            <w:rPr>
              <w:rFonts w:eastAsiaTheme="majorEastAsia" w:cstheme="majorBidi"/>
              <w:iCs/>
              <w:color w:val="000000" w:themeColor="text2"/>
              <w:spacing w:val="15"/>
              <w:sz w:val="32"/>
              <w:szCs w:val="24"/>
            </w:rPr>
          </w:pPr>
          <w:r>
            <w:rPr>
              <w:rFonts w:eastAsiaTheme="majorEastAsia" w:cstheme="majorBidi"/>
              <w:iCs/>
              <w:color w:val="000000" w:themeColor="text2"/>
              <w:spacing w:val="15"/>
              <w:sz w:val="32"/>
              <w:szCs w:val="24"/>
            </w:rPr>
            <w:br w:type="page"/>
          </w:r>
        </w:p>
      </w:sdtContent>
    </w:sdt>
    <w:p w14:paraId="491AAA43" w14:textId="77777777" w:rsidR="00A943B2" w:rsidRDefault="00A943B2" w:rsidP="00D1044D">
      <w:pPr>
        <w:pStyle w:val="VersoPageHeading"/>
      </w:pPr>
      <w:r>
        <w:lastRenderedPageBreak/>
        <w:t xml:space="preserve">Copyright </w:t>
      </w:r>
    </w:p>
    <w:p w14:paraId="1F02A116" w14:textId="5BCC11AE" w:rsidR="00A943B2" w:rsidRDefault="004D7860" w:rsidP="00DC2413">
      <w:pPr>
        <w:pStyle w:val="BodyText"/>
      </w:pPr>
      <w:r w:rsidRPr="004D7860">
        <w:t>© Commonwealth Scientific and Industrial Research Organisation 20</w:t>
      </w:r>
      <w:r w:rsidR="00B7649D">
        <w:t>2</w:t>
      </w:r>
      <w:r w:rsidR="00EF544F">
        <w:t>6</w:t>
      </w:r>
      <w:r>
        <w:t xml:space="preserve">. </w:t>
      </w:r>
      <w:r w:rsidR="00A943B2">
        <w:t>To the extent permitted by law, all rights are reserved and no part of this publication covered by copyright may be reproduced or copied in any form or by any means except with the written permission of CSIRO.</w:t>
      </w:r>
    </w:p>
    <w:p w14:paraId="42EA8D2D" w14:textId="77777777" w:rsidR="00A943B2" w:rsidRDefault="00A943B2" w:rsidP="00D1044D">
      <w:pPr>
        <w:pStyle w:val="VersoPageHeading"/>
      </w:pPr>
      <w:r>
        <w:t>Important disclaimer</w:t>
      </w:r>
    </w:p>
    <w:p w14:paraId="3B36DC6D" w14:textId="77777777" w:rsidR="00A943B2" w:rsidRDefault="00A943B2" w:rsidP="00DC2413">
      <w:pPr>
        <w:pStyle w:val="BodyText"/>
      </w:pPr>
      <w:r>
        <w:t>CSIRO advises that the information contained in this publication comprises general statements based on scientific research. The reader is advised and needs to be aware that such information may be incomplete or unable to be used in any specific situation. No reliance or actions must therefore be made on that information without seeking prior expert professional, scientific and technical advice. To the extent permitted by law, CSIRO (including its employees and consultants) excludes all liability to any person for any consequences, including but not limited to all losses, damages, costs, expenses and any other compensation, arising directly or indirectly from using this publication (in part or in whole) and any information or material contained in it.</w:t>
      </w:r>
    </w:p>
    <w:p w14:paraId="42B31CB6" w14:textId="030C55A8" w:rsidR="00F13524" w:rsidRDefault="00DB7E9F" w:rsidP="00F13524">
      <w:pPr>
        <w:pStyle w:val="BodyText"/>
        <w:sectPr w:rsidR="00F13524" w:rsidSect="004F20CE">
          <w:headerReference w:type="even" r:id="rId14"/>
          <w:headerReference w:type="default" r:id="rId15"/>
          <w:footerReference w:type="even" r:id="rId16"/>
          <w:footerReference w:type="default" r:id="rId17"/>
          <w:headerReference w:type="first" r:id="rId18"/>
          <w:footerReference w:type="first" r:id="rId19"/>
          <w:pgSz w:w="11906" w:h="16838" w:code="9"/>
          <w:pgMar w:top="1134" w:right="1134" w:bottom="1134" w:left="1134" w:header="510" w:footer="624" w:gutter="0"/>
          <w:pgNumType w:fmt="lowerRoman" w:start="1"/>
          <w:cols w:space="284"/>
          <w:docGrid w:linePitch="360"/>
        </w:sectPr>
      </w:pPr>
      <w:r>
        <w:t>CSIRO i</w:t>
      </w:r>
      <w:r w:rsidRPr="002F6753">
        <w:t>s committed to providing web accessible content wherever possible. If you are having difficulties with accessing this document please contact</w:t>
      </w:r>
      <w:r>
        <w:t xml:space="preserve"> </w:t>
      </w:r>
      <w:hyperlink r:id="rId20" w:tooltip="Contact CSIRO" w:history="1">
        <w:r>
          <w:rPr>
            <w:rStyle w:val="Hyperlink"/>
          </w:rPr>
          <w:t>csiro.au</w:t>
        </w:r>
      </w:hyperlink>
      <w:r>
        <w:rPr>
          <w:rStyle w:val="Hyperlink"/>
        </w:rPr>
        <w:t>/contact</w:t>
      </w:r>
      <w:r w:rsidR="002F6753">
        <w:t xml:space="preserve">. </w:t>
      </w:r>
    </w:p>
    <w:p w14:paraId="3B4BD23A" w14:textId="77777777" w:rsidR="00A943B2" w:rsidRDefault="00A943B2" w:rsidP="00D1044D">
      <w:pPr>
        <w:pStyle w:val="Heading1noTOC"/>
      </w:pPr>
      <w:r w:rsidRPr="00890BD7">
        <w:lastRenderedPageBreak/>
        <w:t>Contents</w:t>
      </w:r>
    </w:p>
    <w:p w14:paraId="333FE6C5" w14:textId="39D72084" w:rsidR="00832771" w:rsidRDefault="009959BB">
      <w:pPr>
        <w:pStyle w:val="TOC2"/>
        <w:rPr>
          <w:rFonts w:asciiTheme="minorHAnsi" w:eastAsiaTheme="minorEastAsia" w:hAnsiTheme="minorHAnsi" w:cstheme="minorBidi"/>
          <w:color w:val="auto"/>
          <w:kern w:val="2"/>
          <w:szCs w:val="24"/>
          <w14:ligatures w14:val="standardContextual"/>
        </w:rPr>
      </w:pPr>
      <w:r>
        <w:fldChar w:fldCharType="begin"/>
      </w:r>
      <w:r w:rsidR="00462182" w:rsidRPr="00D1044D">
        <w:instrText xml:space="preserve"> TOC \h \z \t "Heading 1,2,Heading 2,3,PartTitle,1,Heading 1 Numbered,2,Heading 1 not numbered,2,Heading 2 not numbered,3,Appendix Heading 1,2" </w:instrText>
      </w:r>
      <w:r>
        <w:fldChar w:fldCharType="separate"/>
      </w:r>
      <w:hyperlink w:anchor="_Toc234878312" w:history="1">
        <w:r w:rsidR="00832771" w:rsidRPr="00B51705">
          <w:rPr>
            <w:rStyle w:val="Hyperlink"/>
          </w:rPr>
          <w:t>Acknowledgements</w:t>
        </w:r>
        <w:r w:rsidR="00832771">
          <w:rPr>
            <w:webHidden/>
          </w:rPr>
          <w:tab/>
        </w:r>
        <w:r w:rsidR="00832771">
          <w:rPr>
            <w:webHidden/>
          </w:rPr>
          <w:fldChar w:fldCharType="begin"/>
        </w:r>
        <w:r w:rsidR="00832771">
          <w:rPr>
            <w:webHidden/>
          </w:rPr>
          <w:instrText xml:space="preserve"> PAGEREF _Toc234878312 \h </w:instrText>
        </w:r>
        <w:r w:rsidR="00832771">
          <w:rPr>
            <w:webHidden/>
          </w:rPr>
        </w:r>
        <w:r w:rsidR="00832771">
          <w:rPr>
            <w:webHidden/>
          </w:rPr>
          <w:fldChar w:fldCharType="separate"/>
        </w:r>
        <w:r w:rsidR="00EE1917">
          <w:rPr>
            <w:webHidden/>
          </w:rPr>
          <w:t>2</w:t>
        </w:r>
        <w:r w:rsidR="00832771">
          <w:rPr>
            <w:webHidden/>
          </w:rPr>
          <w:fldChar w:fldCharType="end"/>
        </w:r>
      </w:hyperlink>
    </w:p>
    <w:p w14:paraId="3584D80D" w14:textId="246314A9"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13" w:history="1">
        <w:r w:rsidRPr="00B51705">
          <w:rPr>
            <w:rStyle w:val="Hyperlink"/>
          </w:rPr>
          <w:t>1</w:t>
        </w:r>
        <w:r>
          <w:rPr>
            <w:rFonts w:asciiTheme="minorHAnsi" w:eastAsiaTheme="minorEastAsia" w:hAnsiTheme="minorHAnsi" w:cstheme="minorBidi"/>
            <w:color w:val="auto"/>
            <w:kern w:val="2"/>
            <w:szCs w:val="24"/>
            <w14:ligatures w14:val="standardContextual"/>
          </w:rPr>
          <w:tab/>
        </w:r>
        <w:r w:rsidRPr="00B51705">
          <w:rPr>
            <w:rStyle w:val="Hyperlink"/>
          </w:rPr>
          <w:t>Introduction</w:t>
        </w:r>
        <w:r>
          <w:rPr>
            <w:webHidden/>
          </w:rPr>
          <w:tab/>
        </w:r>
        <w:r>
          <w:rPr>
            <w:webHidden/>
          </w:rPr>
          <w:fldChar w:fldCharType="begin"/>
        </w:r>
        <w:r>
          <w:rPr>
            <w:webHidden/>
          </w:rPr>
          <w:instrText xml:space="preserve"> PAGEREF _Toc234878313 \h </w:instrText>
        </w:r>
        <w:r>
          <w:rPr>
            <w:webHidden/>
          </w:rPr>
        </w:r>
        <w:r>
          <w:rPr>
            <w:webHidden/>
          </w:rPr>
          <w:fldChar w:fldCharType="separate"/>
        </w:r>
        <w:r w:rsidR="00EE1917">
          <w:rPr>
            <w:webHidden/>
          </w:rPr>
          <w:t>3</w:t>
        </w:r>
        <w:r>
          <w:rPr>
            <w:webHidden/>
          </w:rPr>
          <w:fldChar w:fldCharType="end"/>
        </w:r>
      </w:hyperlink>
    </w:p>
    <w:p w14:paraId="44614550" w14:textId="40939D22"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14" w:history="1">
        <w:r w:rsidRPr="00B51705">
          <w:rPr>
            <w:rStyle w:val="Hyperlink"/>
          </w:rPr>
          <w:t>2</w:t>
        </w:r>
        <w:r>
          <w:rPr>
            <w:rFonts w:asciiTheme="minorHAnsi" w:eastAsiaTheme="minorEastAsia" w:hAnsiTheme="minorHAnsi" w:cstheme="minorBidi"/>
            <w:color w:val="auto"/>
            <w:kern w:val="2"/>
            <w:szCs w:val="24"/>
            <w14:ligatures w14:val="standardContextual"/>
          </w:rPr>
          <w:tab/>
        </w:r>
        <w:r w:rsidRPr="00B51705">
          <w:rPr>
            <w:rStyle w:val="Hyperlink"/>
          </w:rPr>
          <w:t>Data Schema</w:t>
        </w:r>
        <w:r>
          <w:rPr>
            <w:webHidden/>
          </w:rPr>
          <w:tab/>
        </w:r>
        <w:r>
          <w:rPr>
            <w:webHidden/>
          </w:rPr>
          <w:fldChar w:fldCharType="begin"/>
        </w:r>
        <w:r>
          <w:rPr>
            <w:webHidden/>
          </w:rPr>
          <w:instrText xml:space="preserve"> PAGEREF _Toc234878314 \h </w:instrText>
        </w:r>
        <w:r>
          <w:rPr>
            <w:webHidden/>
          </w:rPr>
        </w:r>
        <w:r>
          <w:rPr>
            <w:webHidden/>
          </w:rPr>
          <w:fldChar w:fldCharType="separate"/>
        </w:r>
        <w:r w:rsidR="00EE1917">
          <w:rPr>
            <w:webHidden/>
          </w:rPr>
          <w:t>4</w:t>
        </w:r>
        <w:r>
          <w:rPr>
            <w:webHidden/>
          </w:rPr>
          <w:fldChar w:fldCharType="end"/>
        </w:r>
      </w:hyperlink>
    </w:p>
    <w:p w14:paraId="62ACD8B0" w14:textId="6A99AC63"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15" w:history="1">
        <w:r w:rsidRPr="00B51705">
          <w:rPr>
            <w:rStyle w:val="Hyperlink"/>
            <w:noProof/>
          </w:rPr>
          <w:t>2.1</w:t>
        </w:r>
        <w:r>
          <w:rPr>
            <w:rFonts w:asciiTheme="minorHAnsi" w:eastAsiaTheme="minorEastAsia" w:hAnsiTheme="minorHAnsi" w:cstheme="minorBidi"/>
            <w:noProof/>
            <w:color w:val="auto"/>
            <w:kern w:val="2"/>
            <w:szCs w:val="24"/>
            <w14:ligatures w14:val="standardContextual"/>
          </w:rPr>
          <w:tab/>
        </w:r>
        <w:r w:rsidRPr="00B51705">
          <w:rPr>
            <w:rStyle w:val="Hyperlink"/>
            <w:noProof/>
          </w:rPr>
          <w:t>PIDINST Schema</w:t>
        </w:r>
        <w:r>
          <w:rPr>
            <w:noProof/>
            <w:webHidden/>
          </w:rPr>
          <w:tab/>
        </w:r>
        <w:r>
          <w:rPr>
            <w:noProof/>
            <w:webHidden/>
          </w:rPr>
          <w:fldChar w:fldCharType="begin"/>
        </w:r>
        <w:r>
          <w:rPr>
            <w:noProof/>
            <w:webHidden/>
          </w:rPr>
          <w:instrText xml:space="preserve"> PAGEREF _Toc234878315 \h </w:instrText>
        </w:r>
        <w:r>
          <w:rPr>
            <w:noProof/>
            <w:webHidden/>
          </w:rPr>
        </w:r>
        <w:r>
          <w:rPr>
            <w:noProof/>
            <w:webHidden/>
          </w:rPr>
          <w:fldChar w:fldCharType="separate"/>
        </w:r>
        <w:r w:rsidR="00EE1917">
          <w:rPr>
            <w:noProof/>
            <w:webHidden/>
          </w:rPr>
          <w:t>4</w:t>
        </w:r>
        <w:r>
          <w:rPr>
            <w:noProof/>
            <w:webHidden/>
          </w:rPr>
          <w:fldChar w:fldCharType="end"/>
        </w:r>
      </w:hyperlink>
    </w:p>
    <w:p w14:paraId="1C01D4D8" w14:textId="0DE62C56"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16" w:history="1">
        <w:r w:rsidRPr="00B51705">
          <w:rPr>
            <w:rStyle w:val="Hyperlink"/>
            <w:noProof/>
          </w:rPr>
          <w:t>2.2</w:t>
        </w:r>
        <w:r>
          <w:rPr>
            <w:rFonts w:asciiTheme="minorHAnsi" w:eastAsiaTheme="minorEastAsia" w:hAnsiTheme="minorHAnsi" w:cstheme="minorBidi"/>
            <w:noProof/>
            <w:color w:val="auto"/>
            <w:kern w:val="2"/>
            <w:szCs w:val="24"/>
            <w14:ligatures w14:val="standardContextual"/>
          </w:rPr>
          <w:tab/>
        </w:r>
        <w:r w:rsidRPr="00B51705">
          <w:rPr>
            <w:rStyle w:val="Hyperlink"/>
            <w:noProof/>
          </w:rPr>
          <w:t>Adjustments to the Schema</w:t>
        </w:r>
        <w:r>
          <w:rPr>
            <w:noProof/>
            <w:webHidden/>
          </w:rPr>
          <w:tab/>
        </w:r>
        <w:r>
          <w:rPr>
            <w:noProof/>
            <w:webHidden/>
          </w:rPr>
          <w:fldChar w:fldCharType="begin"/>
        </w:r>
        <w:r>
          <w:rPr>
            <w:noProof/>
            <w:webHidden/>
          </w:rPr>
          <w:instrText xml:space="preserve"> PAGEREF _Toc234878316 \h </w:instrText>
        </w:r>
        <w:r>
          <w:rPr>
            <w:noProof/>
            <w:webHidden/>
          </w:rPr>
        </w:r>
        <w:r>
          <w:rPr>
            <w:noProof/>
            <w:webHidden/>
          </w:rPr>
          <w:fldChar w:fldCharType="separate"/>
        </w:r>
        <w:r w:rsidR="00EE1917">
          <w:rPr>
            <w:noProof/>
            <w:webHidden/>
          </w:rPr>
          <w:t>4</w:t>
        </w:r>
        <w:r>
          <w:rPr>
            <w:noProof/>
            <w:webHidden/>
          </w:rPr>
          <w:fldChar w:fldCharType="end"/>
        </w:r>
      </w:hyperlink>
    </w:p>
    <w:p w14:paraId="0D4F3472" w14:textId="6A993DC6"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17" w:history="1">
        <w:r w:rsidRPr="00B51705">
          <w:rPr>
            <w:rStyle w:val="Hyperlink"/>
            <w:noProof/>
          </w:rPr>
          <w:t>2.3</w:t>
        </w:r>
        <w:r>
          <w:rPr>
            <w:rFonts w:asciiTheme="minorHAnsi" w:eastAsiaTheme="minorEastAsia" w:hAnsiTheme="minorHAnsi" w:cstheme="minorBidi"/>
            <w:noProof/>
            <w:color w:val="auto"/>
            <w:kern w:val="2"/>
            <w:szCs w:val="24"/>
            <w14:ligatures w14:val="standardContextual"/>
          </w:rPr>
          <w:tab/>
        </w:r>
        <w:r w:rsidRPr="00B51705">
          <w:rPr>
            <w:rStyle w:val="Hyperlink"/>
            <w:noProof/>
          </w:rPr>
          <w:t>Publishing to DataCite</w:t>
        </w:r>
        <w:r>
          <w:rPr>
            <w:noProof/>
            <w:webHidden/>
          </w:rPr>
          <w:tab/>
        </w:r>
        <w:r>
          <w:rPr>
            <w:noProof/>
            <w:webHidden/>
          </w:rPr>
          <w:fldChar w:fldCharType="begin"/>
        </w:r>
        <w:r>
          <w:rPr>
            <w:noProof/>
            <w:webHidden/>
          </w:rPr>
          <w:instrText xml:space="preserve"> PAGEREF _Toc234878317 \h </w:instrText>
        </w:r>
        <w:r>
          <w:rPr>
            <w:noProof/>
            <w:webHidden/>
          </w:rPr>
        </w:r>
        <w:r>
          <w:rPr>
            <w:noProof/>
            <w:webHidden/>
          </w:rPr>
          <w:fldChar w:fldCharType="separate"/>
        </w:r>
        <w:r w:rsidR="00EE1917">
          <w:rPr>
            <w:noProof/>
            <w:webHidden/>
          </w:rPr>
          <w:t>5</w:t>
        </w:r>
        <w:r>
          <w:rPr>
            <w:noProof/>
            <w:webHidden/>
          </w:rPr>
          <w:fldChar w:fldCharType="end"/>
        </w:r>
      </w:hyperlink>
    </w:p>
    <w:p w14:paraId="329BA1F4" w14:textId="2485E145"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18" w:history="1">
        <w:r w:rsidRPr="00B51705">
          <w:rPr>
            <w:rStyle w:val="Hyperlink"/>
            <w:noProof/>
          </w:rPr>
          <w:t>2.4</w:t>
        </w:r>
        <w:r>
          <w:rPr>
            <w:rFonts w:asciiTheme="minorHAnsi" w:eastAsiaTheme="minorEastAsia" w:hAnsiTheme="minorHAnsi" w:cstheme="minorBidi"/>
            <w:noProof/>
            <w:color w:val="auto"/>
            <w:kern w:val="2"/>
            <w:szCs w:val="24"/>
            <w14:ligatures w14:val="standardContextual"/>
          </w:rPr>
          <w:tab/>
        </w:r>
        <w:r w:rsidRPr="00B51705">
          <w:rPr>
            <w:rStyle w:val="Hyperlink"/>
            <w:noProof/>
          </w:rPr>
          <w:t>Versioning</w:t>
        </w:r>
        <w:r>
          <w:rPr>
            <w:noProof/>
            <w:webHidden/>
          </w:rPr>
          <w:tab/>
        </w:r>
        <w:r>
          <w:rPr>
            <w:noProof/>
            <w:webHidden/>
          </w:rPr>
          <w:fldChar w:fldCharType="begin"/>
        </w:r>
        <w:r>
          <w:rPr>
            <w:noProof/>
            <w:webHidden/>
          </w:rPr>
          <w:instrText xml:space="preserve"> PAGEREF _Toc234878318 \h </w:instrText>
        </w:r>
        <w:r>
          <w:rPr>
            <w:noProof/>
            <w:webHidden/>
          </w:rPr>
        </w:r>
        <w:r>
          <w:rPr>
            <w:noProof/>
            <w:webHidden/>
          </w:rPr>
          <w:fldChar w:fldCharType="separate"/>
        </w:r>
        <w:r w:rsidR="00EE1917">
          <w:rPr>
            <w:noProof/>
            <w:webHidden/>
          </w:rPr>
          <w:t>5</w:t>
        </w:r>
        <w:r>
          <w:rPr>
            <w:noProof/>
            <w:webHidden/>
          </w:rPr>
          <w:fldChar w:fldCharType="end"/>
        </w:r>
      </w:hyperlink>
    </w:p>
    <w:p w14:paraId="17A0CB62" w14:textId="43E31263"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19" w:history="1">
        <w:r w:rsidRPr="00B51705">
          <w:rPr>
            <w:rStyle w:val="Hyperlink"/>
            <w:noProof/>
          </w:rPr>
          <w:t>2.5</w:t>
        </w:r>
        <w:r>
          <w:rPr>
            <w:rFonts w:asciiTheme="minorHAnsi" w:eastAsiaTheme="minorEastAsia" w:hAnsiTheme="minorHAnsi" w:cstheme="minorBidi"/>
            <w:noProof/>
            <w:color w:val="auto"/>
            <w:kern w:val="2"/>
            <w:szCs w:val="24"/>
            <w14:ligatures w14:val="standardContextual"/>
          </w:rPr>
          <w:tab/>
        </w:r>
        <w:r w:rsidRPr="00B51705">
          <w:rPr>
            <w:rStyle w:val="Hyperlink"/>
            <w:noProof/>
          </w:rPr>
          <w:t>Platforms: Arrays of instruments</w:t>
        </w:r>
        <w:r>
          <w:rPr>
            <w:noProof/>
            <w:webHidden/>
          </w:rPr>
          <w:tab/>
        </w:r>
        <w:r>
          <w:rPr>
            <w:noProof/>
            <w:webHidden/>
          </w:rPr>
          <w:fldChar w:fldCharType="begin"/>
        </w:r>
        <w:r>
          <w:rPr>
            <w:noProof/>
            <w:webHidden/>
          </w:rPr>
          <w:instrText xml:space="preserve"> PAGEREF _Toc234878319 \h </w:instrText>
        </w:r>
        <w:r>
          <w:rPr>
            <w:noProof/>
            <w:webHidden/>
          </w:rPr>
        </w:r>
        <w:r>
          <w:rPr>
            <w:noProof/>
            <w:webHidden/>
          </w:rPr>
          <w:fldChar w:fldCharType="separate"/>
        </w:r>
        <w:r w:rsidR="00EE1917">
          <w:rPr>
            <w:noProof/>
            <w:webHidden/>
          </w:rPr>
          <w:t>6</w:t>
        </w:r>
        <w:r>
          <w:rPr>
            <w:noProof/>
            <w:webHidden/>
          </w:rPr>
          <w:fldChar w:fldCharType="end"/>
        </w:r>
      </w:hyperlink>
    </w:p>
    <w:p w14:paraId="0EA73BDB" w14:textId="72344992"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20" w:history="1">
        <w:r w:rsidRPr="00B51705">
          <w:rPr>
            <w:rStyle w:val="Hyperlink"/>
          </w:rPr>
          <w:t>3</w:t>
        </w:r>
        <w:r>
          <w:rPr>
            <w:rFonts w:asciiTheme="minorHAnsi" w:eastAsiaTheme="minorEastAsia" w:hAnsiTheme="minorHAnsi" w:cstheme="minorBidi"/>
            <w:color w:val="auto"/>
            <w:kern w:val="2"/>
            <w:szCs w:val="24"/>
            <w14:ligatures w14:val="standardContextual"/>
          </w:rPr>
          <w:tab/>
        </w:r>
        <w:r w:rsidRPr="00B51705">
          <w:rPr>
            <w:rStyle w:val="Hyperlink"/>
          </w:rPr>
          <w:t>Controlled Vocabularies</w:t>
        </w:r>
        <w:r>
          <w:rPr>
            <w:webHidden/>
          </w:rPr>
          <w:tab/>
        </w:r>
        <w:r>
          <w:rPr>
            <w:webHidden/>
          </w:rPr>
          <w:fldChar w:fldCharType="begin"/>
        </w:r>
        <w:r>
          <w:rPr>
            <w:webHidden/>
          </w:rPr>
          <w:instrText xml:space="preserve"> PAGEREF _Toc234878320 \h </w:instrText>
        </w:r>
        <w:r>
          <w:rPr>
            <w:webHidden/>
          </w:rPr>
        </w:r>
        <w:r>
          <w:rPr>
            <w:webHidden/>
          </w:rPr>
          <w:fldChar w:fldCharType="separate"/>
        </w:r>
        <w:r w:rsidR="00EE1917">
          <w:rPr>
            <w:webHidden/>
          </w:rPr>
          <w:t>7</w:t>
        </w:r>
        <w:r>
          <w:rPr>
            <w:webHidden/>
          </w:rPr>
          <w:fldChar w:fldCharType="end"/>
        </w:r>
      </w:hyperlink>
    </w:p>
    <w:p w14:paraId="40AFFE73" w14:textId="5EE3B83C"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21" w:history="1">
        <w:r w:rsidRPr="00B51705">
          <w:rPr>
            <w:rStyle w:val="Hyperlink"/>
          </w:rPr>
          <w:t>4</w:t>
        </w:r>
        <w:r>
          <w:rPr>
            <w:rFonts w:asciiTheme="minorHAnsi" w:eastAsiaTheme="minorEastAsia" w:hAnsiTheme="minorHAnsi" w:cstheme="minorBidi"/>
            <w:color w:val="auto"/>
            <w:kern w:val="2"/>
            <w:szCs w:val="24"/>
            <w14:ligatures w14:val="standardContextual"/>
          </w:rPr>
          <w:tab/>
        </w:r>
        <w:r w:rsidRPr="00B51705">
          <w:rPr>
            <w:rStyle w:val="Hyperlink"/>
          </w:rPr>
          <w:t>Home Page</w:t>
        </w:r>
        <w:r>
          <w:rPr>
            <w:webHidden/>
          </w:rPr>
          <w:tab/>
        </w:r>
        <w:r>
          <w:rPr>
            <w:webHidden/>
          </w:rPr>
          <w:fldChar w:fldCharType="begin"/>
        </w:r>
        <w:r>
          <w:rPr>
            <w:webHidden/>
          </w:rPr>
          <w:instrText xml:space="preserve"> PAGEREF _Toc234878321 \h </w:instrText>
        </w:r>
        <w:r>
          <w:rPr>
            <w:webHidden/>
          </w:rPr>
        </w:r>
        <w:r>
          <w:rPr>
            <w:webHidden/>
          </w:rPr>
          <w:fldChar w:fldCharType="separate"/>
        </w:r>
        <w:r w:rsidR="00EE1917">
          <w:rPr>
            <w:webHidden/>
          </w:rPr>
          <w:t>8</w:t>
        </w:r>
        <w:r>
          <w:rPr>
            <w:webHidden/>
          </w:rPr>
          <w:fldChar w:fldCharType="end"/>
        </w:r>
      </w:hyperlink>
    </w:p>
    <w:p w14:paraId="3AC15CF7" w14:textId="1C113ECE"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22" w:history="1">
        <w:r w:rsidRPr="00B51705">
          <w:rPr>
            <w:rStyle w:val="Hyperlink"/>
            <w:noProof/>
          </w:rPr>
          <w:t>4.1</w:t>
        </w:r>
        <w:r>
          <w:rPr>
            <w:rFonts w:asciiTheme="minorHAnsi" w:eastAsiaTheme="minorEastAsia" w:hAnsiTheme="minorHAnsi" w:cstheme="minorBidi"/>
            <w:noProof/>
            <w:color w:val="auto"/>
            <w:kern w:val="2"/>
            <w:szCs w:val="24"/>
            <w14:ligatures w14:val="standardContextual"/>
          </w:rPr>
          <w:tab/>
        </w:r>
        <w:r w:rsidRPr="00B51705">
          <w:rPr>
            <w:rStyle w:val="Hyperlink"/>
            <w:noProof/>
          </w:rPr>
          <w:t>Login</w:t>
        </w:r>
        <w:r>
          <w:rPr>
            <w:noProof/>
            <w:webHidden/>
          </w:rPr>
          <w:tab/>
        </w:r>
        <w:r>
          <w:rPr>
            <w:noProof/>
            <w:webHidden/>
          </w:rPr>
          <w:fldChar w:fldCharType="begin"/>
        </w:r>
        <w:r>
          <w:rPr>
            <w:noProof/>
            <w:webHidden/>
          </w:rPr>
          <w:instrText xml:space="preserve"> PAGEREF _Toc234878322 \h </w:instrText>
        </w:r>
        <w:r>
          <w:rPr>
            <w:noProof/>
            <w:webHidden/>
          </w:rPr>
        </w:r>
        <w:r>
          <w:rPr>
            <w:noProof/>
            <w:webHidden/>
          </w:rPr>
          <w:fldChar w:fldCharType="separate"/>
        </w:r>
        <w:r w:rsidR="00EE1917">
          <w:rPr>
            <w:noProof/>
            <w:webHidden/>
          </w:rPr>
          <w:t>10</w:t>
        </w:r>
        <w:r>
          <w:rPr>
            <w:noProof/>
            <w:webHidden/>
          </w:rPr>
          <w:fldChar w:fldCharType="end"/>
        </w:r>
      </w:hyperlink>
    </w:p>
    <w:p w14:paraId="27184BBF" w14:textId="7B1BC1E0"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23" w:history="1">
        <w:r w:rsidRPr="00B51705">
          <w:rPr>
            <w:rStyle w:val="Hyperlink"/>
            <w:noProof/>
          </w:rPr>
          <w:t>4.2</w:t>
        </w:r>
        <w:r>
          <w:rPr>
            <w:rFonts w:asciiTheme="minorHAnsi" w:eastAsiaTheme="minorEastAsia" w:hAnsiTheme="minorHAnsi" w:cstheme="minorBidi"/>
            <w:noProof/>
            <w:color w:val="auto"/>
            <w:kern w:val="2"/>
            <w:szCs w:val="24"/>
            <w14:ligatures w14:val="standardContextual"/>
          </w:rPr>
          <w:tab/>
        </w:r>
        <w:r w:rsidRPr="00B51705">
          <w:rPr>
            <w:rStyle w:val="Hyperlink"/>
            <w:noProof/>
          </w:rPr>
          <w:t>Core Concepts</w:t>
        </w:r>
        <w:r>
          <w:rPr>
            <w:noProof/>
            <w:webHidden/>
          </w:rPr>
          <w:tab/>
        </w:r>
        <w:r>
          <w:rPr>
            <w:noProof/>
            <w:webHidden/>
          </w:rPr>
          <w:fldChar w:fldCharType="begin"/>
        </w:r>
        <w:r>
          <w:rPr>
            <w:noProof/>
            <w:webHidden/>
          </w:rPr>
          <w:instrText xml:space="preserve"> PAGEREF _Toc234878323 \h </w:instrText>
        </w:r>
        <w:r>
          <w:rPr>
            <w:noProof/>
            <w:webHidden/>
          </w:rPr>
        </w:r>
        <w:r>
          <w:rPr>
            <w:noProof/>
            <w:webHidden/>
          </w:rPr>
          <w:fldChar w:fldCharType="separate"/>
        </w:r>
        <w:r w:rsidR="00EE1917">
          <w:rPr>
            <w:noProof/>
            <w:webHidden/>
          </w:rPr>
          <w:t>10</w:t>
        </w:r>
        <w:r>
          <w:rPr>
            <w:noProof/>
            <w:webHidden/>
          </w:rPr>
          <w:fldChar w:fldCharType="end"/>
        </w:r>
      </w:hyperlink>
    </w:p>
    <w:p w14:paraId="6A1E93F5" w14:textId="06407F1B"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24" w:history="1">
        <w:r w:rsidRPr="00B51705">
          <w:rPr>
            <w:rStyle w:val="Hyperlink"/>
          </w:rPr>
          <w:t>5</w:t>
        </w:r>
        <w:r>
          <w:rPr>
            <w:rFonts w:asciiTheme="minorHAnsi" w:eastAsiaTheme="minorEastAsia" w:hAnsiTheme="minorHAnsi" w:cstheme="minorBidi"/>
            <w:color w:val="auto"/>
            <w:kern w:val="2"/>
            <w:szCs w:val="24"/>
            <w14:ligatures w14:val="standardContextual"/>
          </w:rPr>
          <w:tab/>
        </w:r>
        <w:r w:rsidRPr="00B51705">
          <w:rPr>
            <w:rStyle w:val="Hyperlink"/>
          </w:rPr>
          <w:t>Instruments</w:t>
        </w:r>
        <w:r>
          <w:rPr>
            <w:webHidden/>
          </w:rPr>
          <w:tab/>
        </w:r>
        <w:r>
          <w:rPr>
            <w:webHidden/>
          </w:rPr>
          <w:fldChar w:fldCharType="begin"/>
        </w:r>
        <w:r>
          <w:rPr>
            <w:webHidden/>
          </w:rPr>
          <w:instrText xml:space="preserve"> PAGEREF _Toc234878324 \h </w:instrText>
        </w:r>
        <w:r>
          <w:rPr>
            <w:webHidden/>
          </w:rPr>
        </w:r>
        <w:r>
          <w:rPr>
            <w:webHidden/>
          </w:rPr>
          <w:fldChar w:fldCharType="separate"/>
        </w:r>
        <w:r w:rsidR="00EE1917">
          <w:rPr>
            <w:webHidden/>
          </w:rPr>
          <w:t>12</w:t>
        </w:r>
        <w:r>
          <w:rPr>
            <w:webHidden/>
          </w:rPr>
          <w:fldChar w:fldCharType="end"/>
        </w:r>
      </w:hyperlink>
    </w:p>
    <w:p w14:paraId="321F1956" w14:textId="32FC670E"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25" w:history="1">
        <w:r w:rsidRPr="00B51705">
          <w:rPr>
            <w:rStyle w:val="Hyperlink"/>
            <w:noProof/>
            <w:lang w:val="ru-RU"/>
          </w:rPr>
          <w:t>5.1</w:t>
        </w:r>
        <w:r>
          <w:rPr>
            <w:rFonts w:asciiTheme="minorHAnsi" w:eastAsiaTheme="minorEastAsia" w:hAnsiTheme="minorHAnsi" w:cstheme="minorBidi"/>
            <w:noProof/>
            <w:color w:val="auto"/>
            <w:kern w:val="2"/>
            <w:szCs w:val="24"/>
            <w14:ligatures w14:val="standardContextual"/>
          </w:rPr>
          <w:tab/>
        </w:r>
        <w:r w:rsidRPr="00B51705">
          <w:rPr>
            <w:rStyle w:val="Hyperlink"/>
            <w:noProof/>
          </w:rPr>
          <w:t>Instrument Search</w:t>
        </w:r>
        <w:r>
          <w:rPr>
            <w:noProof/>
            <w:webHidden/>
          </w:rPr>
          <w:tab/>
        </w:r>
        <w:r>
          <w:rPr>
            <w:noProof/>
            <w:webHidden/>
          </w:rPr>
          <w:fldChar w:fldCharType="begin"/>
        </w:r>
        <w:r>
          <w:rPr>
            <w:noProof/>
            <w:webHidden/>
          </w:rPr>
          <w:instrText xml:space="preserve"> PAGEREF _Toc234878325 \h </w:instrText>
        </w:r>
        <w:r>
          <w:rPr>
            <w:noProof/>
            <w:webHidden/>
          </w:rPr>
        </w:r>
        <w:r>
          <w:rPr>
            <w:noProof/>
            <w:webHidden/>
          </w:rPr>
          <w:fldChar w:fldCharType="separate"/>
        </w:r>
        <w:r w:rsidR="00EE1917">
          <w:rPr>
            <w:noProof/>
            <w:webHidden/>
          </w:rPr>
          <w:t>12</w:t>
        </w:r>
        <w:r>
          <w:rPr>
            <w:noProof/>
            <w:webHidden/>
          </w:rPr>
          <w:fldChar w:fldCharType="end"/>
        </w:r>
      </w:hyperlink>
    </w:p>
    <w:p w14:paraId="6E1BD154" w14:textId="60D91DBC"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26" w:history="1">
        <w:r w:rsidRPr="00B51705">
          <w:rPr>
            <w:rStyle w:val="Hyperlink"/>
            <w:noProof/>
          </w:rPr>
          <w:t>5.2</w:t>
        </w:r>
        <w:r>
          <w:rPr>
            <w:rFonts w:asciiTheme="minorHAnsi" w:eastAsiaTheme="minorEastAsia" w:hAnsiTheme="minorHAnsi" w:cstheme="minorBidi"/>
            <w:noProof/>
            <w:color w:val="auto"/>
            <w:kern w:val="2"/>
            <w:szCs w:val="24"/>
            <w14:ligatures w14:val="standardContextual"/>
          </w:rPr>
          <w:tab/>
        </w:r>
        <w:r w:rsidRPr="00B51705">
          <w:rPr>
            <w:rStyle w:val="Hyperlink"/>
            <w:noProof/>
          </w:rPr>
          <w:t>Private and Public Records</w:t>
        </w:r>
        <w:r>
          <w:rPr>
            <w:noProof/>
            <w:webHidden/>
          </w:rPr>
          <w:tab/>
        </w:r>
        <w:r>
          <w:rPr>
            <w:noProof/>
            <w:webHidden/>
          </w:rPr>
          <w:fldChar w:fldCharType="begin"/>
        </w:r>
        <w:r>
          <w:rPr>
            <w:noProof/>
            <w:webHidden/>
          </w:rPr>
          <w:instrText xml:space="preserve"> PAGEREF _Toc234878326 \h </w:instrText>
        </w:r>
        <w:r>
          <w:rPr>
            <w:noProof/>
            <w:webHidden/>
          </w:rPr>
        </w:r>
        <w:r>
          <w:rPr>
            <w:noProof/>
            <w:webHidden/>
          </w:rPr>
          <w:fldChar w:fldCharType="separate"/>
        </w:r>
        <w:r w:rsidR="00EE1917">
          <w:rPr>
            <w:noProof/>
            <w:webHidden/>
          </w:rPr>
          <w:t>14</w:t>
        </w:r>
        <w:r>
          <w:rPr>
            <w:noProof/>
            <w:webHidden/>
          </w:rPr>
          <w:fldChar w:fldCharType="end"/>
        </w:r>
      </w:hyperlink>
    </w:p>
    <w:p w14:paraId="3C3A8298" w14:textId="087BBADB"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27" w:history="1">
        <w:r w:rsidRPr="00B51705">
          <w:rPr>
            <w:rStyle w:val="Hyperlink"/>
            <w:noProof/>
          </w:rPr>
          <w:t>5.3</w:t>
        </w:r>
        <w:r>
          <w:rPr>
            <w:rFonts w:asciiTheme="minorHAnsi" w:eastAsiaTheme="minorEastAsia" w:hAnsiTheme="minorHAnsi" w:cstheme="minorBidi"/>
            <w:noProof/>
            <w:color w:val="auto"/>
            <w:kern w:val="2"/>
            <w:szCs w:val="24"/>
            <w14:ligatures w14:val="standardContextual"/>
          </w:rPr>
          <w:tab/>
        </w:r>
        <w:r w:rsidRPr="00B51705">
          <w:rPr>
            <w:rStyle w:val="Hyperlink"/>
            <w:noProof/>
          </w:rPr>
          <w:t>Create / Update / Delete Instruments</w:t>
        </w:r>
        <w:r>
          <w:rPr>
            <w:noProof/>
            <w:webHidden/>
          </w:rPr>
          <w:tab/>
        </w:r>
        <w:r>
          <w:rPr>
            <w:noProof/>
            <w:webHidden/>
          </w:rPr>
          <w:fldChar w:fldCharType="begin"/>
        </w:r>
        <w:r>
          <w:rPr>
            <w:noProof/>
            <w:webHidden/>
          </w:rPr>
          <w:instrText xml:space="preserve"> PAGEREF _Toc234878327 \h </w:instrText>
        </w:r>
        <w:r>
          <w:rPr>
            <w:noProof/>
            <w:webHidden/>
          </w:rPr>
        </w:r>
        <w:r>
          <w:rPr>
            <w:noProof/>
            <w:webHidden/>
          </w:rPr>
          <w:fldChar w:fldCharType="separate"/>
        </w:r>
        <w:r w:rsidR="00EE1917">
          <w:rPr>
            <w:noProof/>
            <w:webHidden/>
          </w:rPr>
          <w:t>15</w:t>
        </w:r>
        <w:r>
          <w:rPr>
            <w:noProof/>
            <w:webHidden/>
          </w:rPr>
          <w:fldChar w:fldCharType="end"/>
        </w:r>
      </w:hyperlink>
    </w:p>
    <w:p w14:paraId="2BB0DD75" w14:textId="03370CAC"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28" w:history="1">
        <w:r w:rsidRPr="00B51705">
          <w:rPr>
            <w:rStyle w:val="Hyperlink"/>
            <w:noProof/>
          </w:rPr>
          <w:t>5.4</w:t>
        </w:r>
        <w:r>
          <w:rPr>
            <w:rFonts w:asciiTheme="minorHAnsi" w:eastAsiaTheme="minorEastAsia" w:hAnsiTheme="minorHAnsi" w:cstheme="minorBidi"/>
            <w:noProof/>
            <w:color w:val="auto"/>
            <w:kern w:val="2"/>
            <w:szCs w:val="24"/>
            <w14:ligatures w14:val="standardContextual"/>
          </w:rPr>
          <w:tab/>
        </w:r>
        <w:r w:rsidRPr="00B51705">
          <w:rPr>
            <w:rStyle w:val="Hyperlink"/>
            <w:noProof/>
          </w:rPr>
          <w:t>Versioning</w:t>
        </w:r>
        <w:r>
          <w:rPr>
            <w:noProof/>
            <w:webHidden/>
          </w:rPr>
          <w:tab/>
        </w:r>
        <w:r>
          <w:rPr>
            <w:noProof/>
            <w:webHidden/>
          </w:rPr>
          <w:fldChar w:fldCharType="begin"/>
        </w:r>
        <w:r>
          <w:rPr>
            <w:noProof/>
            <w:webHidden/>
          </w:rPr>
          <w:instrText xml:space="preserve"> PAGEREF _Toc234878328 \h </w:instrText>
        </w:r>
        <w:r>
          <w:rPr>
            <w:noProof/>
            <w:webHidden/>
          </w:rPr>
        </w:r>
        <w:r>
          <w:rPr>
            <w:noProof/>
            <w:webHidden/>
          </w:rPr>
          <w:fldChar w:fldCharType="separate"/>
        </w:r>
        <w:r w:rsidR="00EE1917">
          <w:rPr>
            <w:noProof/>
            <w:webHidden/>
          </w:rPr>
          <w:t>16</w:t>
        </w:r>
        <w:r>
          <w:rPr>
            <w:noProof/>
            <w:webHidden/>
          </w:rPr>
          <w:fldChar w:fldCharType="end"/>
        </w:r>
      </w:hyperlink>
    </w:p>
    <w:p w14:paraId="3B2C9BFC" w14:textId="49C36C3C"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29" w:history="1">
        <w:r w:rsidRPr="00B51705">
          <w:rPr>
            <w:rStyle w:val="Hyperlink"/>
          </w:rPr>
          <w:t>6</w:t>
        </w:r>
        <w:r>
          <w:rPr>
            <w:rFonts w:asciiTheme="minorHAnsi" w:eastAsiaTheme="minorEastAsia" w:hAnsiTheme="minorHAnsi" w:cstheme="minorBidi"/>
            <w:color w:val="auto"/>
            <w:kern w:val="2"/>
            <w:szCs w:val="24"/>
            <w14:ligatures w14:val="standardContextual"/>
          </w:rPr>
          <w:tab/>
        </w:r>
        <w:r w:rsidRPr="00B51705">
          <w:rPr>
            <w:rStyle w:val="Hyperlink"/>
          </w:rPr>
          <w:t>Platforms</w:t>
        </w:r>
        <w:r>
          <w:rPr>
            <w:webHidden/>
          </w:rPr>
          <w:tab/>
        </w:r>
        <w:r>
          <w:rPr>
            <w:webHidden/>
          </w:rPr>
          <w:fldChar w:fldCharType="begin"/>
        </w:r>
        <w:r>
          <w:rPr>
            <w:webHidden/>
          </w:rPr>
          <w:instrText xml:space="preserve"> PAGEREF _Toc234878329 \h </w:instrText>
        </w:r>
        <w:r>
          <w:rPr>
            <w:webHidden/>
          </w:rPr>
        </w:r>
        <w:r>
          <w:rPr>
            <w:webHidden/>
          </w:rPr>
          <w:fldChar w:fldCharType="separate"/>
        </w:r>
        <w:r w:rsidR="00EE1917">
          <w:rPr>
            <w:webHidden/>
          </w:rPr>
          <w:t>18</w:t>
        </w:r>
        <w:r>
          <w:rPr>
            <w:webHidden/>
          </w:rPr>
          <w:fldChar w:fldCharType="end"/>
        </w:r>
      </w:hyperlink>
    </w:p>
    <w:p w14:paraId="3968DB27" w14:textId="7535A55E"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30" w:history="1">
        <w:r w:rsidRPr="00B51705">
          <w:rPr>
            <w:rStyle w:val="Hyperlink"/>
            <w:noProof/>
          </w:rPr>
          <w:t>6.1</w:t>
        </w:r>
        <w:r>
          <w:rPr>
            <w:rFonts w:asciiTheme="minorHAnsi" w:eastAsiaTheme="minorEastAsia" w:hAnsiTheme="minorHAnsi" w:cstheme="minorBidi"/>
            <w:noProof/>
            <w:color w:val="auto"/>
            <w:kern w:val="2"/>
            <w:szCs w:val="24"/>
            <w14:ligatures w14:val="standardContextual"/>
          </w:rPr>
          <w:tab/>
        </w:r>
        <w:r w:rsidRPr="00B51705">
          <w:rPr>
            <w:rStyle w:val="Hyperlink"/>
            <w:noProof/>
          </w:rPr>
          <w:t>Platforms Search</w:t>
        </w:r>
        <w:r>
          <w:rPr>
            <w:noProof/>
            <w:webHidden/>
          </w:rPr>
          <w:tab/>
        </w:r>
        <w:r>
          <w:rPr>
            <w:noProof/>
            <w:webHidden/>
          </w:rPr>
          <w:fldChar w:fldCharType="begin"/>
        </w:r>
        <w:r>
          <w:rPr>
            <w:noProof/>
            <w:webHidden/>
          </w:rPr>
          <w:instrText xml:space="preserve"> PAGEREF _Toc234878330 \h </w:instrText>
        </w:r>
        <w:r>
          <w:rPr>
            <w:noProof/>
            <w:webHidden/>
          </w:rPr>
        </w:r>
        <w:r>
          <w:rPr>
            <w:noProof/>
            <w:webHidden/>
          </w:rPr>
          <w:fldChar w:fldCharType="separate"/>
        </w:r>
        <w:r w:rsidR="00EE1917">
          <w:rPr>
            <w:noProof/>
            <w:webHidden/>
          </w:rPr>
          <w:t>18</w:t>
        </w:r>
        <w:r>
          <w:rPr>
            <w:noProof/>
            <w:webHidden/>
          </w:rPr>
          <w:fldChar w:fldCharType="end"/>
        </w:r>
      </w:hyperlink>
    </w:p>
    <w:p w14:paraId="06AC4163" w14:textId="339B36AC"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31" w:history="1">
        <w:r w:rsidRPr="00B51705">
          <w:rPr>
            <w:rStyle w:val="Hyperlink"/>
            <w:noProof/>
          </w:rPr>
          <w:t>6.2</w:t>
        </w:r>
        <w:r>
          <w:rPr>
            <w:rFonts w:asciiTheme="minorHAnsi" w:eastAsiaTheme="minorEastAsia" w:hAnsiTheme="minorHAnsi" w:cstheme="minorBidi"/>
            <w:noProof/>
            <w:color w:val="auto"/>
            <w:kern w:val="2"/>
            <w:szCs w:val="24"/>
            <w14:ligatures w14:val="standardContextual"/>
          </w:rPr>
          <w:tab/>
        </w:r>
        <w:r w:rsidRPr="00B51705">
          <w:rPr>
            <w:rStyle w:val="Hyperlink"/>
            <w:noProof/>
          </w:rPr>
          <w:t>Create / Update / Delete Platforms</w:t>
        </w:r>
        <w:r>
          <w:rPr>
            <w:noProof/>
            <w:webHidden/>
          </w:rPr>
          <w:tab/>
        </w:r>
        <w:r>
          <w:rPr>
            <w:noProof/>
            <w:webHidden/>
          </w:rPr>
          <w:fldChar w:fldCharType="begin"/>
        </w:r>
        <w:r>
          <w:rPr>
            <w:noProof/>
            <w:webHidden/>
          </w:rPr>
          <w:instrText xml:space="preserve"> PAGEREF _Toc234878331 \h </w:instrText>
        </w:r>
        <w:r>
          <w:rPr>
            <w:noProof/>
            <w:webHidden/>
          </w:rPr>
        </w:r>
        <w:r>
          <w:rPr>
            <w:noProof/>
            <w:webHidden/>
          </w:rPr>
          <w:fldChar w:fldCharType="separate"/>
        </w:r>
        <w:r w:rsidR="00EE1917">
          <w:rPr>
            <w:noProof/>
            <w:webHidden/>
          </w:rPr>
          <w:t>20</w:t>
        </w:r>
        <w:r>
          <w:rPr>
            <w:noProof/>
            <w:webHidden/>
          </w:rPr>
          <w:fldChar w:fldCharType="end"/>
        </w:r>
      </w:hyperlink>
    </w:p>
    <w:p w14:paraId="19551AC1" w14:textId="166F4C6D"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32" w:history="1">
        <w:r w:rsidRPr="00B51705">
          <w:rPr>
            <w:rStyle w:val="Hyperlink"/>
          </w:rPr>
          <w:t>7</w:t>
        </w:r>
        <w:r>
          <w:rPr>
            <w:rFonts w:asciiTheme="minorHAnsi" w:eastAsiaTheme="minorEastAsia" w:hAnsiTheme="minorHAnsi" w:cstheme="minorBidi"/>
            <w:color w:val="auto"/>
            <w:kern w:val="2"/>
            <w:szCs w:val="24"/>
            <w14:ligatures w14:val="standardContextual"/>
          </w:rPr>
          <w:tab/>
        </w:r>
        <w:r w:rsidRPr="00B51705">
          <w:rPr>
            <w:rStyle w:val="Hyperlink"/>
          </w:rPr>
          <w:t>Parties</w:t>
        </w:r>
        <w:r>
          <w:rPr>
            <w:webHidden/>
          </w:rPr>
          <w:tab/>
        </w:r>
        <w:r>
          <w:rPr>
            <w:webHidden/>
          </w:rPr>
          <w:tab/>
        </w:r>
        <w:r>
          <w:rPr>
            <w:webHidden/>
          </w:rPr>
          <w:fldChar w:fldCharType="begin"/>
        </w:r>
        <w:r>
          <w:rPr>
            <w:webHidden/>
          </w:rPr>
          <w:instrText xml:space="preserve"> PAGEREF _Toc234878332 \h </w:instrText>
        </w:r>
        <w:r>
          <w:rPr>
            <w:webHidden/>
          </w:rPr>
        </w:r>
        <w:r>
          <w:rPr>
            <w:webHidden/>
          </w:rPr>
          <w:fldChar w:fldCharType="separate"/>
        </w:r>
        <w:r w:rsidR="00EE1917">
          <w:rPr>
            <w:webHidden/>
          </w:rPr>
          <w:t>22</w:t>
        </w:r>
        <w:r>
          <w:rPr>
            <w:webHidden/>
          </w:rPr>
          <w:fldChar w:fldCharType="end"/>
        </w:r>
      </w:hyperlink>
    </w:p>
    <w:p w14:paraId="70F022E5" w14:textId="42ACA1D7"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33" w:history="1">
        <w:r w:rsidRPr="00B51705">
          <w:rPr>
            <w:rStyle w:val="Hyperlink"/>
            <w:noProof/>
          </w:rPr>
          <w:t>7.1</w:t>
        </w:r>
        <w:r>
          <w:rPr>
            <w:rFonts w:asciiTheme="minorHAnsi" w:eastAsiaTheme="minorEastAsia" w:hAnsiTheme="minorHAnsi" w:cstheme="minorBidi"/>
            <w:noProof/>
            <w:color w:val="auto"/>
            <w:kern w:val="2"/>
            <w:szCs w:val="24"/>
            <w14:ligatures w14:val="standardContextual"/>
          </w:rPr>
          <w:tab/>
        </w:r>
        <w:r w:rsidRPr="00B51705">
          <w:rPr>
            <w:rStyle w:val="Hyperlink"/>
            <w:noProof/>
          </w:rPr>
          <w:t>Parties Search and Browse</w:t>
        </w:r>
        <w:r>
          <w:rPr>
            <w:noProof/>
            <w:webHidden/>
          </w:rPr>
          <w:tab/>
        </w:r>
        <w:r>
          <w:rPr>
            <w:noProof/>
            <w:webHidden/>
          </w:rPr>
          <w:fldChar w:fldCharType="begin"/>
        </w:r>
        <w:r>
          <w:rPr>
            <w:noProof/>
            <w:webHidden/>
          </w:rPr>
          <w:instrText xml:space="preserve"> PAGEREF _Toc234878333 \h </w:instrText>
        </w:r>
        <w:r>
          <w:rPr>
            <w:noProof/>
            <w:webHidden/>
          </w:rPr>
        </w:r>
        <w:r>
          <w:rPr>
            <w:noProof/>
            <w:webHidden/>
          </w:rPr>
          <w:fldChar w:fldCharType="separate"/>
        </w:r>
        <w:r w:rsidR="00EE1917">
          <w:rPr>
            <w:noProof/>
            <w:webHidden/>
          </w:rPr>
          <w:t>22</w:t>
        </w:r>
        <w:r>
          <w:rPr>
            <w:noProof/>
            <w:webHidden/>
          </w:rPr>
          <w:fldChar w:fldCharType="end"/>
        </w:r>
      </w:hyperlink>
    </w:p>
    <w:p w14:paraId="4777A1A7" w14:textId="1441A553"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34" w:history="1">
        <w:r w:rsidRPr="00B51705">
          <w:rPr>
            <w:rStyle w:val="Hyperlink"/>
            <w:noProof/>
          </w:rPr>
          <w:t>7.2</w:t>
        </w:r>
        <w:r>
          <w:rPr>
            <w:rFonts w:asciiTheme="minorHAnsi" w:eastAsiaTheme="minorEastAsia" w:hAnsiTheme="minorHAnsi" w:cstheme="minorBidi"/>
            <w:noProof/>
            <w:color w:val="auto"/>
            <w:kern w:val="2"/>
            <w:szCs w:val="24"/>
            <w14:ligatures w14:val="standardContextual"/>
          </w:rPr>
          <w:tab/>
        </w:r>
        <w:r w:rsidRPr="00B51705">
          <w:rPr>
            <w:rStyle w:val="Hyperlink"/>
            <w:noProof/>
          </w:rPr>
          <w:t>Create / Update / Delete a Party</w:t>
        </w:r>
        <w:r>
          <w:rPr>
            <w:noProof/>
            <w:webHidden/>
          </w:rPr>
          <w:tab/>
        </w:r>
        <w:r>
          <w:rPr>
            <w:noProof/>
            <w:webHidden/>
          </w:rPr>
          <w:fldChar w:fldCharType="begin"/>
        </w:r>
        <w:r>
          <w:rPr>
            <w:noProof/>
            <w:webHidden/>
          </w:rPr>
          <w:instrText xml:space="preserve"> PAGEREF _Toc234878334 \h </w:instrText>
        </w:r>
        <w:r>
          <w:rPr>
            <w:noProof/>
            <w:webHidden/>
          </w:rPr>
        </w:r>
        <w:r>
          <w:rPr>
            <w:noProof/>
            <w:webHidden/>
          </w:rPr>
          <w:fldChar w:fldCharType="separate"/>
        </w:r>
        <w:r w:rsidR="00EE1917">
          <w:rPr>
            <w:noProof/>
            <w:webHidden/>
          </w:rPr>
          <w:t>23</w:t>
        </w:r>
        <w:r>
          <w:rPr>
            <w:noProof/>
            <w:webHidden/>
          </w:rPr>
          <w:fldChar w:fldCharType="end"/>
        </w:r>
      </w:hyperlink>
    </w:p>
    <w:p w14:paraId="53816440" w14:textId="29F09DD9"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35" w:history="1">
        <w:r w:rsidRPr="00B51705">
          <w:rPr>
            <w:rStyle w:val="Hyperlink"/>
          </w:rPr>
          <w:t>8</w:t>
        </w:r>
        <w:r>
          <w:rPr>
            <w:rFonts w:asciiTheme="minorHAnsi" w:eastAsiaTheme="minorEastAsia" w:hAnsiTheme="minorHAnsi" w:cstheme="minorBidi"/>
            <w:color w:val="auto"/>
            <w:kern w:val="2"/>
            <w:szCs w:val="24"/>
            <w14:ligatures w14:val="standardContextual"/>
          </w:rPr>
          <w:tab/>
        </w:r>
        <w:r w:rsidRPr="00B51705">
          <w:rPr>
            <w:rStyle w:val="Hyperlink"/>
          </w:rPr>
          <w:t>Taxonomy</w:t>
        </w:r>
        <w:r>
          <w:rPr>
            <w:webHidden/>
          </w:rPr>
          <w:tab/>
        </w:r>
        <w:r>
          <w:rPr>
            <w:webHidden/>
          </w:rPr>
          <w:fldChar w:fldCharType="begin"/>
        </w:r>
        <w:r>
          <w:rPr>
            <w:webHidden/>
          </w:rPr>
          <w:instrText xml:space="preserve"> PAGEREF _Toc234878335 \h </w:instrText>
        </w:r>
        <w:r>
          <w:rPr>
            <w:webHidden/>
          </w:rPr>
        </w:r>
        <w:r>
          <w:rPr>
            <w:webHidden/>
          </w:rPr>
          <w:fldChar w:fldCharType="separate"/>
        </w:r>
        <w:r w:rsidR="00EE1917">
          <w:rPr>
            <w:webHidden/>
          </w:rPr>
          <w:t>26</w:t>
        </w:r>
        <w:r>
          <w:rPr>
            <w:webHidden/>
          </w:rPr>
          <w:fldChar w:fldCharType="end"/>
        </w:r>
      </w:hyperlink>
    </w:p>
    <w:p w14:paraId="25EFCA43" w14:textId="6A3950DD"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36" w:history="1">
        <w:r w:rsidRPr="00B51705">
          <w:rPr>
            <w:rStyle w:val="Hyperlink"/>
            <w:noProof/>
          </w:rPr>
          <w:t>8.1</w:t>
        </w:r>
        <w:r>
          <w:rPr>
            <w:rFonts w:asciiTheme="minorHAnsi" w:eastAsiaTheme="minorEastAsia" w:hAnsiTheme="minorHAnsi" w:cstheme="minorBidi"/>
            <w:noProof/>
            <w:color w:val="auto"/>
            <w:kern w:val="2"/>
            <w:szCs w:val="24"/>
            <w14:ligatures w14:val="standardContextual"/>
          </w:rPr>
          <w:tab/>
        </w:r>
        <w:r w:rsidRPr="00B51705">
          <w:rPr>
            <w:rStyle w:val="Hyperlink"/>
            <w:noProof/>
          </w:rPr>
          <w:t>Taxonomy Search and Browse</w:t>
        </w:r>
        <w:r>
          <w:rPr>
            <w:noProof/>
            <w:webHidden/>
          </w:rPr>
          <w:tab/>
        </w:r>
        <w:r>
          <w:rPr>
            <w:noProof/>
            <w:webHidden/>
          </w:rPr>
          <w:fldChar w:fldCharType="begin"/>
        </w:r>
        <w:r>
          <w:rPr>
            <w:noProof/>
            <w:webHidden/>
          </w:rPr>
          <w:instrText xml:space="preserve"> PAGEREF _Toc234878336 \h </w:instrText>
        </w:r>
        <w:r>
          <w:rPr>
            <w:noProof/>
            <w:webHidden/>
          </w:rPr>
        </w:r>
        <w:r>
          <w:rPr>
            <w:noProof/>
            <w:webHidden/>
          </w:rPr>
          <w:fldChar w:fldCharType="separate"/>
        </w:r>
        <w:r w:rsidR="00EE1917">
          <w:rPr>
            <w:noProof/>
            <w:webHidden/>
          </w:rPr>
          <w:t>26</w:t>
        </w:r>
        <w:r>
          <w:rPr>
            <w:noProof/>
            <w:webHidden/>
          </w:rPr>
          <w:fldChar w:fldCharType="end"/>
        </w:r>
      </w:hyperlink>
    </w:p>
    <w:p w14:paraId="7B2F2C1A" w14:textId="36CC6C78" w:rsidR="00832771" w:rsidRDefault="00832771">
      <w:pPr>
        <w:pStyle w:val="TOC3"/>
        <w:rPr>
          <w:rFonts w:asciiTheme="minorHAnsi" w:eastAsiaTheme="minorEastAsia" w:hAnsiTheme="minorHAnsi" w:cstheme="minorBidi"/>
          <w:noProof/>
          <w:color w:val="auto"/>
          <w:kern w:val="2"/>
          <w:szCs w:val="24"/>
          <w14:ligatures w14:val="standardContextual"/>
        </w:rPr>
      </w:pPr>
      <w:hyperlink w:anchor="_Toc234878337" w:history="1">
        <w:r w:rsidRPr="00B51705">
          <w:rPr>
            <w:rStyle w:val="Hyperlink"/>
            <w:noProof/>
          </w:rPr>
          <w:t>8.2</w:t>
        </w:r>
        <w:r>
          <w:rPr>
            <w:rFonts w:asciiTheme="minorHAnsi" w:eastAsiaTheme="minorEastAsia" w:hAnsiTheme="minorHAnsi" w:cstheme="minorBidi"/>
            <w:noProof/>
            <w:color w:val="auto"/>
            <w:kern w:val="2"/>
            <w:szCs w:val="24"/>
            <w14:ligatures w14:val="standardContextual"/>
          </w:rPr>
          <w:tab/>
        </w:r>
        <w:r w:rsidRPr="00B51705">
          <w:rPr>
            <w:rStyle w:val="Hyperlink"/>
            <w:noProof/>
          </w:rPr>
          <w:t>Create / Update / Delete a Taxonomy</w:t>
        </w:r>
        <w:r>
          <w:rPr>
            <w:noProof/>
            <w:webHidden/>
          </w:rPr>
          <w:tab/>
        </w:r>
        <w:r>
          <w:rPr>
            <w:noProof/>
            <w:webHidden/>
          </w:rPr>
          <w:fldChar w:fldCharType="begin"/>
        </w:r>
        <w:r>
          <w:rPr>
            <w:noProof/>
            <w:webHidden/>
          </w:rPr>
          <w:instrText xml:space="preserve"> PAGEREF _Toc234878337 \h </w:instrText>
        </w:r>
        <w:r>
          <w:rPr>
            <w:noProof/>
            <w:webHidden/>
          </w:rPr>
        </w:r>
        <w:r>
          <w:rPr>
            <w:noProof/>
            <w:webHidden/>
          </w:rPr>
          <w:fldChar w:fldCharType="separate"/>
        </w:r>
        <w:r w:rsidR="00EE1917">
          <w:rPr>
            <w:noProof/>
            <w:webHidden/>
          </w:rPr>
          <w:t>27</w:t>
        </w:r>
        <w:r>
          <w:rPr>
            <w:noProof/>
            <w:webHidden/>
          </w:rPr>
          <w:fldChar w:fldCharType="end"/>
        </w:r>
      </w:hyperlink>
    </w:p>
    <w:p w14:paraId="5BBBD163" w14:textId="0B828B29" w:rsidR="00832771" w:rsidRDefault="00832771">
      <w:pPr>
        <w:pStyle w:val="TOC2"/>
        <w:rPr>
          <w:rFonts w:asciiTheme="minorHAnsi" w:eastAsiaTheme="minorEastAsia" w:hAnsiTheme="minorHAnsi" w:cstheme="minorBidi"/>
          <w:color w:val="auto"/>
          <w:kern w:val="2"/>
          <w:szCs w:val="24"/>
          <w14:ligatures w14:val="standardContextual"/>
        </w:rPr>
      </w:pPr>
      <w:hyperlink w:anchor="_Toc234878338" w:history="1">
        <w:r w:rsidRPr="00B51705">
          <w:rPr>
            <w:rStyle w:val="Hyperlink"/>
          </w:rPr>
          <w:t>9</w:t>
        </w:r>
        <w:r>
          <w:rPr>
            <w:rFonts w:asciiTheme="minorHAnsi" w:eastAsiaTheme="minorEastAsia" w:hAnsiTheme="minorHAnsi" w:cstheme="minorBidi"/>
            <w:color w:val="auto"/>
            <w:kern w:val="2"/>
            <w:szCs w:val="24"/>
            <w14:ligatures w14:val="standardContextual"/>
          </w:rPr>
          <w:tab/>
        </w:r>
        <w:r w:rsidRPr="00B51705">
          <w:rPr>
            <w:rStyle w:val="Hyperlink"/>
          </w:rPr>
          <w:t>References</w:t>
        </w:r>
        <w:r>
          <w:rPr>
            <w:webHidden/>
          </w:rPr>
          <w:tab/>
        </w:r>
        <w:r>
          <w:rPr>
            <w:webHidden/>
          </w:rPr>
          <w:fldChar w:fldCharType="begin"/>
        </w:r>
        <w:r>
          <w:rPr>
            <w:webHidden/>
          </w:rPr>
          <w:instrText xml:space="preserve"> PAGEREF _Toc234878338 \h </w:instrText>
        </w:r>
        <w:r>
          <w:rPr>
            <w:webHidden/>
          </w:rPr>
        </w:r>
        <w:r>
          <w:rPr>
            <w:webHidden/>
          </w:rPr>
          <w:fldChar w:fldCharType="separate"/>
        </w:r>
        <w:r w:rsidR="00EE1917">
          <w:rPr>
            <w:webHidden/>
          </w:rPr>
          <w:t>32</w:t>
        </w:r>
        <w:r>
          <w:rPr>
            <w:webHidden/>
          </w:rPr>
          <w:fldChar w:fldCharType="end"/>
        </w:r>
      </w:hyperlink>
    </w:p>
    <w:p w14:paraId="48D3F013" w14:textId="4F5CAB31" w:rsidR="00A943B2" w:rsidRPr="005871BD" w:rsidRDefault="009959BB" w:rsidP="007C08F0">
      <w:pPr>
        <w:pStyle w:val="TOC2"/>
      </w:pPr>
      <w:r>
        <w:fldChar w:fldCharType="end"/>
      </w:r>
      <w:r w:rsidR="003053C7">
        <w:br w:type="page"/>
      </w:r>
    </w:p>
    <w:p w14:paraId="79EF077B" w14:textId="1E035D44" w:rsidR="00EC4FBD" w:rsidRDefault="00EC4FBD" w:rsidP="00EC4FBD">
      <w:pPr>
        <w:pStyle w:val="Heading1notnumbered"/>
      </w:pPr>
      <w:bookmarkStart w:id="0" w:name="_Toc234878312"/>
      <w:bookmarkStart w:id="1" w:name="_Toc315694430"/>
      <w:r>
        <w:lastRenderedPageBreak/>
        <w:t>Acknowledgements</w:t>
      </w:r>
      <w:bookmarkEnd w:id="0"/>
    </w:p>
    <w:p w14:paraId="6B2C4B05" w14:textId="04B8E66B" w:rsidR="00EC4FBD" w:rsidRPr="00EC4FBD" w:rsidRDefault="00EC4FBD" w:rsidP="00EC4FBD">
      <w:pPr>
        <w:pStyle w:val="BodyText"/>
      </w:pPr>
      <w:r>
        <w:rPr>
          <w:rStyle w:val="ui-provider"/>
        </w:rPr>
        <w:t>This work is supported through AuScope and is funded by the Australian Government through the National Collaborative Research Infrastructure Strategy, NCRIS.</w:t>
      </w:r>
    </w:p>
    <w:bookmarkEnd w:id="1"/>
    <w:p w14:paraId="48F8990B" w14:textId="620B4261" w:rsidR="005B77B6" w:rsidRDefault="005B77B6" w:rsidP="009C1E35">
      <w:pPr>
        <w:spacing w:after="0"/>
      </w:pPr>
      <w:r>
        <w:br w:type="page"/>
      </w:r>
    </w:p>
    <w:p w14:paraId="7B42D31D" w14:textId="66B31572" w:rsidR="00A943B2" w:rsidRDefault="009C31EA" w:rsidP="00D1044D">
      <w:pPr>
        <w:pStyle w:val="Heading1"/>
      </w:pPr>
      <w:bookmarkStart w:id="2" w:name="_Toc234878313"/>
      <w:r>
        <w:lastRenderedPageBreak/>
        <w:t>Introduction</w:t>
      </w:r>
      <w:bookmarkEnd w:id="2"/>
    </w:p>
    <w:p w14:paraId="3582D331" w14:textId="77777777" w:rsidR="004F287F" w:rsidRDefault="004F287F" w:rsidP="004F287F">
      <w:pPr>
        <w:pStyle w:val="BodyText"/>
      </w:pPr>
    </w:p>
    <w:p w14:paraId="1BEE142B" w14:textId="77777777" w:rsidR="00000552" w:rsidRPr="00000552" w:rsidRDefault="00000552" w:rsidP="00000552">
      <w:pPr>
        <w:pStyle w:val="BodyText"/>
      </w:pPr>
      <w:r w:rsidRPr="00000552">
        <w:t xml:space="preserve">The PIDINST web application is an instrument registry designed specifically for </w:t>
      </w:r>
      <w:r w:rsidRPr="00000552">
        <w:rPr>
          <w:b/>
          <w:bCs/>
        </w:rPr>
        <w:t>AuScope-funded and AuScope-owned scientific instruments</w:t>
      </w:r>
      <w:r w:rsidRPr="00000552">
        <w:t>.</w:t>
      </w:r>
    </w:p>
    <w:p w14:paraId="1788637B" w14:textId="61934AD0" w:rsidR="00000552" w:rsidRPr="00000552" w:rsidRDefault="00C23511" w:rsidP="00000552">
      <w:pPr>
        <w:pStyle w:val="BodyText"/>
      </w:pPr>
      <w:r>
        <w:t>It provides a central place to record, manage, and publish structured information about instruments in</w:t>
      </w:r>
      <w:r w:rsidR="00000552" w:rsidRPr="00000552">
        <w:t xml:space="preserve"> the AuScope research infrastructure network. The application helps ensure that these instruments are clearly described, discoverable, traceable, and reusable across research projects and datasets.</w:t>
      </w:r>
    </w:p>
    <w:p w14:paraId="2D9CF1FE" w14:textId="77777777" w:rsidR="00012F30" w:rsidRDefault="00000552" w:rsidP="00000552">
      <w:pPr>
        <w:pStyle w:val="BodyText"/>
      </w:pPr>
      <w:r w:rsidRPr="00000552">
        <w:t xml:space="preserve">The registry is based on the </w:t>
      </w:r>
      <w:r w:rsidRPr="00000552">
        <w:rPr>
          <w:b/>
          <w:bCs/>
        </w:rPr>
        <w:t>PIDINST metadata standard</w:t>
      </w:r>
      <w:r w:rsidRPr="00000552">
        <w:t xml:space="preserve">, which supports persistent identification of instruments. The PIDINST metadata captured in the application is also mapped to the </w:t>
      </w:r>
      <w:r w:rsidRPr="00000552">
        <w:rPr>
          <w:b/>
          <w:bCs/>
        </w:rPr>
        <w:t>DataCite Metadata Schema 4.7</w:t>
      </w:r>
      <w:r w:rsidRPr="00000552">
        <w:t xml:space="preserve">, enabling instrument records to be published and assigned </w:t>
      </w:r>
      <w:r w:rsidRPr="00000552">
        <w:rPr>
          <w:b/>
          <w:bCs/>
        </w:rPr>
        <w:t>Digital Object Identifiers (DOIs)</w:t>
      </w:r>
      <w:r w:rsidRPr="00000552">
        <w:t xml:space="preserve">. </w:t>
      </w:r>
      <w:r w:rsidR="00012F30" w:rsidRPr="00012F30">
        <w:t>It allows users to capture key information, including instrument name, identifier, type, manufacturer, owner, contacts, funding references, location, lifecycle status, and related organisations.</w:t>
      </w:r>
    </w:p>
    <w:p w14:paraId="1D8C80B5" w14:textId="3603C3DB" w:rsidR="00000552" w:rsidRPr="00000552" w:rsidRDefault="00612EFE" w:rsidP="00000552">
      <w:pPr>
        <w:pStyle w:val="BodyText"/>
      </w:pPr>
      <w:r w:rsidRPr="00612EFE">
        <w:t>By using the PIDINST registry, AuScope can improve visibility into its funded and owned instruments, support better data provenance, and make it easier for researchers, partners, and stakeholders to understand which instruments are available, who manages them, and how they relate to broader research activities.</w:t>
      </w:r>
    </w:p>
    <w:p w14:paraId="1EC06CC1" w14:textId="77777777" w:rsidR="00000552" w:rsidRDefault="00000552" w:rsidP="004F287F">
      <w:pPr>
        <w:pStyle w:val="BodyText"/>
      </w:pPr>
    </w:p>
    <w:p w14:paraId="66BF3AE3" w14:textId="77777777" w:rsidR="006C4AA2" w:rsidRDefault="006B4792" w:rsidP="006C4AA2">
      <w:pPr>
        <w:pStyle w:val="Heading1"/>
      </w:pPr>
      <w:bookmarkStart w:id="3" w:name="_Toc234878314"/>
      <w:r>
        <w:lastRenderedPageBreak/>
        <w:t>Data Schema</w:t>
      </w:r>
      <w:bookmarkEnd w:id="3"/>
    </w:p>
    <w:p w14:paraId="443AE47C" w14:textId="1E23035D" w:rsidR="00613363" w:rsidRDefault="00613363" w:rsidP="00613363">
      <w:pPr>
        <w:pStyle w:val="Heading2"/>
      </w:pPr>
      <w:bookmarkStart w:id="4" w:name="_Toc234878315"/>
      <w:r>
        <w:t>PIDINST Schema</w:t>
      </w:r>
      <w:bookmarkEnd w:id="4"/>
    </w:p>
    <w:p w14:paraId="07C2DEBE" w14:textId="6738A676" w:rsidR="00E84AE5" w:rsidRPr="00E84AE5" w:rsidRDefault="00E84AE5" w:rsidP="00E84AE5">
      <w:pPr>
        <w:pStyle w:val="BodyText"/>
      </w:pPr>
      <w:r w:rsidRPr="00E84AE5">
        <w:t xml:space="preserve">The PIDINST web application uses the </w:t>
      </w:r>
      <w:r w:rsidRPr="00E84AE5">
        <w:rPr>
          <w:b/>
          <w:bCs/>
        </w:rPr>
        <w:t>PIDINST metadata standard</w:t>
      </w:r>
      <w:r>
        <w:rPr>
          <w:b/>
          <w:bCs/>
        </w:rPr>
        <w:t xml:space="preserve"> </w:t>
      </w:r>
      <w:r w:rsidR="00C15CF4" w:rsidRPr="00C15CF4">
        <w:t>[1]</w:t>
      </w:r>
      <w:r w:rsidRPr="00E84AE5">
        <w:t xml:space="preserve"> as the foundation for describing AuScope-funded and AuScope-owned instruments. This provides a structured</w:t>
      </w:r>
      <w:r w:rsidR="00C23511">
        <w:t>, consistent way to capture the key information needed</w:t>
      </w:r>
      <w:r w:rsidRPr="00E84AE5">
        <w:t xml:space="preserve"> to identify, describe, manage, and publish instrument records.</w:t>
      </w:r>
    </w:p>
    <w:p w14:paraId="59E7DF16" w14:textId="77777777" w:rsidR="00E84AE5" w:rsidRDefault="00E84AE5" w:rsidP="00E84AE5">
      <w:pPr>
        <w:pStyle w:val="BodyText"/>
      </w:pPr>
      <w:r w:rsidRPr="00E84AE5">
        <w:t>The schema captures the main PIDINST information blocks, including:</w:t>
      </w:r>
    </w:p>
    <w:p w14:paraId="2F663472" w14:textId="4CBB6C80" w:rsidR="00E84AE5" w:rsidRDefault="00C64D7E" w:rsidP="00FF0F51">
      <w:pPr>
        <w:pStyle w:val="BodyText"/>
        <w:numPr>
          <w:ilvl w:val="0"/>
          <w:numId w:val="18"/>
        </w:numPr>
      </w:pPr>
      <w:r>
        <w:rPr>
          <w:b/>
          <w:bCs/>
        </w:rPr>
        <w:t xml:space="preserve">Identifier: </w:t>
      </w:r>
      <w:r w:rsidR="00D64B35" w:rsidRPr="00D64B35">
        <w:t>The persistent identifier assigned to the instrument.</w:t>
      </w:r>
    </w:p>
    <w:p w14:paraId="5B272107" w14:textId="7EE0B3E4" w:rsidR="001D2A3A" w:rsidRDefault="001D2A3A" w:rsidP="00FF0F51">
      <w:pPr>
        <w:pStyle w:val="BodyText"/>
        <w:numPr>
          <w:ilvl w:val="0"/>
          <w:numId w:val="18"/>
        </w:numPr>
      </w:pPr>
      <w:r w:rsidRPr="001D2A3A">
        <w:rPr>
          <w:b/>
          <w:bCs/>
        </w:rPr>
        <w:t>LandingPage</w:t>
      </w:r>
      <w:r>
        <w:rPr>
          <w:b/>
          <w:bCs/>
        </w:rPr>
        <w:t xml:space="preserve">: </w:t>
      </w:r>
      <w:r w:rsidR="00D64B35" w:rsidRPr="00D64B35">
        <w:t>The web page that users are directed to when resolving the instrument identifier.</w:t>
      </w:r>
    </w:p>
    <w:p w14:paraId="42DEB6B2" w14:textId="45B9EA6C" w:rsidR="006F4358" w:rsidRPr="001D2A3A" w:rsidRDefault="006F4358" w:rsidP="00FF0F51">
      <w:pPr>
        <w:pStyle w:val="BodyText"/>
        <w:numPr>
          <w:ilvl w:val="0"/>
          <w:numId w:val="18"/>
        </w:numPr>
      </w:pPr>
      <w:r>
        <w:rPr>
          <w:b/>
          <w:bCs/>
        </w:rPr>
        <w:t>Name:</w:t>
      </w:r>
      <w:r>
        <w:t xml:space="preserve"> </w:t>
      </w:r>
      <w:r w:rsidR="00D64B35" w:rsidRPr="00D64B35">
        <w:t>The recognised name of the instrument, ideally meaningful and unique within the managing organisation.</w:t>
      </w:r>
    </w:p>
    <w:p w14:paraId="7EF6D100" w14:textId="1BCFB5D4" w:rsidR="00E84AE5" w:rsidRPr="00E84AE5" w:rsidRDefault="00177CBB" w:rsidP="00FF0F51">
      <w:pPr>
        <w:pStyle w:val="BodyText"/>
        <w:numPr>
          <w:ilvl w:val="0"/>
          <w:numId w:val="18"/>
        </w:numPr>
      </w:pPr>
      <w:r>
        <w:rPr>
          <w:b/>
          <w:bCs/>
        </w:rPr>
        <w:t>Owner:</w:t>
      </w:r>
      <w:r>
        <w:t xml:space="preserve"> </w:t>
      </w:r>
      <w:r w:rsidR="003A505C" w:rsidRPr="003A505C">
        <w:t>The organisation or person responsible for managing, operating, hosting, or providing access to the instrument.</w:t>
      </w:r>
      <w:r w:rsidR="00E84AE5" w:rsidRPr="00E84AE5">
        <w:t xml:space="preserve"> </w:t>
      </w:r>
    </w:p>
    <w:p w14:paraId="5DBCFA2A" w14:textId="096392C9" w:rsidR="00E84AE5" w:rsidRDefault="007D0EE3" w:rsidP="00FF0F51">
      <w:pPr>
        <w:pStyle w:val="BodyText"/>
        <w:numPr>
          <w:ilvl w:val="0"/>
          <w:numId w:val="18"/>
        </w:numPr>
      </w:pPr>
      <w:r w:rsidRPr="007D0EE3">
        <w:rPr>
          <w:b/>
          <w:bCs/>
        </w:rPr>
        <w:t>Manufacturer:</w:t>
      </w:r>
      <w:r w:rsidRPr="00E84AE5">
        <w:t xml:space="preserve"> </w:t>
      </w:r>
      <w:r w:rsidR="003A505C" w:rsidRPr="003A505C">
        <w:t>The organisation or person responsible for building or producing the instrument.</w:t>
      </w:r>
    </w:p>
    <w:p w14:paraId="19119FEB" w14:textId="227AD35C" w:rsidR="0033326C" w:rsidRPr="00E84AE5" w:rsidRDefault="0033326C" w:rsidP="00FF0F51">
      <w:pPr>
        <w:pStyle w:val="BodyText"/>
        <w:numPr>
          <w:ilvl w:val="0"/>
          <w:numId w:val="18"/>
        </w:numPr>
      </w:pPr>
      <w:r>
        <w:rPr>
          <w:b/>
          <w:bCs/>
        </w:rPr>
        <w:t>Model</w:t>
      </w:r>
      <w:r w:rsidR="00612E7F">
        <w:rPr>
          <w:b/>
          <w:bCs/>
        </w:rPr>
        <w:t>:</w:t>
      </w:r>
      <w:r w:rsidR="00612E7F">
        <w:t xml:space="preserve"> </w:t>
      </w:r>
      <w:r w:rsidR="003A505C" w:rsidRPr="003A505C">
        <w:t>The instrument model, type, or model name.</w:t>
      </w:r>
      <w:r w:rsidR="00386224" w:rsidRPr="00386224">
        <w:t> </w:t>
      </w:r>
    </w:p>
    <w:p w14:paraId="35D5FF31" w14:textId="7EB39A65" w:rsidR="00E84AE5" w:rsidRPr="00E84AE5" w:rsidRDefault="00386224" w:rsidP="00FF0F51">
      <w:pPr>
        <w:pStyle w:val="BodyText"/>
        <w:numPr>
          <w:ilvl w:val="0"/>
          <w:numId w:val="18"/>
        </w:numPr>
      </w:pPr>
      <w:r>
        <w:rPr>
          <w:b/>
          <w:bCs/>
        </w:rPr>
        <w:t xml:space="preserve">Description: </w:t>
      </w:r>
      <w:r w:rsidR="003A505C" w:rsidRPr="003A505C">
        <w:t>A summary of the instrument, including its purpose, capabilities, and relevant technical details.</w:t>
      </w:r>
      <w:r w:rsidR="00E84AE5" w:rsidRPr="00E84AE5">
        <w:t xml:space="preserve"> </w:t>
      </w:r>
    </w:p>
    <w:p w14:paraId="04810238" w14:textId="784CB392" w:rsidR="004516D9" w:rsidRDefault="00254F15" w:rsidP="00FF0F51">
      <w:pPr>
        <w:pStyle w:val="BodyText"/>
        <w:numPr>
          <w:ilvl w:val="0"/>
          <w:numId w:val="18"/>
        </w:numPr>
      </w:pPr>
      <w:r>
        <w:rPr>
          <w:b/>
          <w:bCs/>
        </w:rPr>
        <w:t>InstrumentType:</w:t>
      </w:r>
      <w:r>
        <w:t xml:space="preserve"> </w:t>
      </w:r>
      <w:r w:rsidR="00754941" w:rsidRPr="00754941">
        <w:t>One or more classifications describing the kind of instrument being registered.</w:t>
      </w:r>
    </w:p>
    <w:p w14:paraId="1B5396CF" w14:textId="744EDBA9" w:rsidR="00E84AE5" w:rsidRDefault="004516D9" w:rsidP="00FF0F51">
      <w:pPr>
        <w:pStyle w:val="BodyText"/>
        <w:numPr>
          <w:ilvl w:val="0"/>
          <w:numId w:val="18"/>
        </w:numPr>
      </w:pPr>
      <w:r w:rsidRPr="004516D9">
        <w:rPr>
          <w:b/>
          <w:bCs/>
        </w:rPr>
        <w:t>MeasuredVariable</w:t>
      </w:r>
      <w:r>
        <w:t>:</w:t>
      </w:r>
      <w:r>
        <w:rPr>
          <w:b/>
          <w:bCs/>
        </w:rPr>
        <w:t xml:space="preserve"> </w:t>
      </w:r>
      <w:r w:rsidR="00754941" w:rsidRPr="00754941">
        <w:t>The variables, properties, or phenomena that the instrument measures or observes.</w:t>
      </w:r>
    </w:p>
    <w:p w14:paraId="7CCFD1CF" w14:textId="2D7D3DA8" w:rsidR="00616419" w:rsidRDefault="00616419" w:rsidP="00FF0F51">
      <w:pPr>
        <w:pStyle w:val="BodyText"/>
        <w:numPr>
          <w:ilvl w:val="0"/>
          <w:numId w:val="18"/>
        </w:numPr>
      </w:pPr>
      <w:r>
        <w:rPr>
          <w:b/>
          <w:bCs/>
        </w:rPr>
        <w:t>Date:</w:t>
      </w:r>
      <w:r>
        <w:t xml:space="preserve"> </w:t>
      </w:r>
      <w:r w:rsidR="00754941" w:rsidRPr="00754941">
        <w:t>Important lifecycle dates for the instrument, such as when it entered operation or stopped being used.</w:t>
      </w:r>
    </w:p>
    <w:p w14:paraId="292F48A4" w14:textId="24E7A180" w:rsidR="00616419" w:rsidRDefault="005B22C1" w:rsidP="00FF0F51">
      <w:pPr>
        <w:pStyle w:val="BodyText"/>
        <w:numPr>
          <w:ilvl w:val="0"/>
          <w:numId w:val="18"/>
        </w:numPr>
      </w:pPr>
      <w:r w:rsidRPr="005B22C1">
        <w:rPr>
          <w:b/>
          <w:bCs/>
        </w:rPr>
        <w:t>RelatedIdentifier</w:t>
      </w:r>
      <w:r>
        <w:rPr>
          <w:b/>
          <w:bCs/>
        </w:rPr>
        <w:t>:</w:t>
      </w:r>
      <w:r>
        <w:t xml:space="preserve"> </w:t>
      </w:r>
      <w:r w:rsidR="00754941" w:rsidRPr="00754941">
        <w:t>Links to related resources, such as documents, datasets, publications, external metadata records, or related instruments.</w:t>
      </w:r>
    </w:p>
    <w:p w14:paraId="61A430EE" w14:textId="2504D7AE" w:rsidR="00DC5EEB" w:rsidRDefault="00DC5EEB" w:rsidP="00FF0F51">
      <w:pPr>
        <w:pStyle w:val="BodyText"/>
        <w:numPr>
          <w:ilvl w:val="0"/>
          <w:numId w:val="18"/>
        </w:numPr>
      </w:pPr>
      <w:r w:rsidRPr="00DC5EEB">
        <w:rPr>
          <w:b/>
          <w:bCs/>
        </w:rPr>
        <w:t>AlternateIdentifier</w:t>
      </w:r>
      <w:r>
        <w:rPr>
          <w:b/>
          <w:bCs/>
        </w:rPr>
        <w:t>:</w:t>
      </w:r>
      <w:r>
        <w:t xml:space="preserve"> </w:t>
      </w:r>
      <w:r w:rsidR="000B2A2E" w:rsidRPr="000B2A2E">
        <w:t>Other identifiers used for the same instrument in external systems, inventories, catalogues, or registries.</w:t>
      </w:r>
    </w:p>
    <w:p w14:paraId="1A9DB293" w14:textId="45737D6E" w:rsidR="00923C53" w:rsidRPr="00DC5EEB" w:rsidRDefault="00033D39" w:rsidP="00923C53">
      <w:pPr>
        <w:pStyle w:val="Heading2"/>
      </w:pPr>
      <w:bookmarkStart w:id="5" w:name="_Toc234878316"/>
      <w:r>
        <w:t xml:space="preserve">Adjustments to </w:t>
      </w:r>
      <w:r w:rsidR="00676574">
        <w:t>the</w:t>
      </w:r>
      <w:r>
        <w:t xml:space="preserve"> Schema</w:t>
      </w:r>
      <w:bookmarkEnd w:id="5"/>
    </w:p>
    <w:p w14:paraId="70CD4476" w14:textId="77777777" w:rsidR="00E84AE5" w:rsidRPr="00E84AE5" w:rsidRDefault="00E84AE5" w:rsidP="00E84AE5">
      <w:pPr>
        <w:pStyle w:val="BodyText"/>
      </w:pPr>
      <w:r w:rsidRPr="00E84AE5">
        <w:t xml:space="preserve">The PIDINST schema is used as the base schema, but it has been enhanced to support additional AuScope registry requirements. These enhancements include information about the instrument’s </w:t>
      </w:r>
      <w:r w:rsidRPr="00E84AE5">
        <w:rPr>
          <w:b/>
          <w:bCs/>
        </w:rPr>
        <w:lastRenderedPageBreak/>
        <w:t>location</w:t>
      </w:r>
      <w:r w:rsidRPr="00E84AE5">
        <w:t xml:space="preserve">, </w:t>
      </w:r>
      <w:r w:rsidRPr="00E84AE5">
        <w:rPr>
          <w:b/>
          <w:bCs/>
        </w:rPr>
        <w:t>funding references</w:t>
      </w:r>
      <w:r w:rsidRPr="00E84AE5">
        <w:t xml:space="preserve">, and </w:t>
      </w:r>
      <w:r w:rsidRPr="00E84AE5">
        <w:rPr>
          <w:b/>
          <w:bCs/>
        </w:rPr>
        <w:t>instrument classification</w:t>
      </w:r>
      <w:r w:rsidRPr="00E84AE5">
        <w:t>, which provides a high-level category for grouping instruments.</w:t>
      </w:r>
    </w:p>
    <w:p w14:paraId="0DC844BA" w14:textId="77777777" w:rsidR="00E84AE5" w:rsidRPr="00E84AE5" w:rsidRDefault="00E84AE5" w:rsidP="00E84AE5">
      <w:pPr>
        <w:pStyle w:val="BodyText"/>
      </w:pPr>
      <w:r w:rsidRPr="00E84AE5">
        <w:t xml:space="preserve">The schema also includes temporal information about the instrument lifecycle. In addition to the standard </w:t>
      </w:r>
      <w:r w:rsidRPr="00E84AE5">
        <w:rPr>
          <w:b/>
          <w:bCs/>
        </w:rPr>
        <w:t>Commissioned</w:t>
      </w:r>
      <w:r w:rsidRPr="00E84AE5">
        <w:t xml:space="preserve"> and </w:t>
      </w:r>
      <w:r w:rsidRPr="00E84AE5">
        <w:rPr>
          <w:b/>
          <w:bCs/>
        </w:rPr>
        <w:t>Decommissioned</w:t>
      </w:r>
      <w:r w:rsidRPr="00E84AE5">
        <w:t xml:space="preserve"> dates, the application supports a broader </w:t>
      </w:r>
      <w:r w:rsidRPr="00E84AE5">
        <w:rPr>
          <w:b/>
          <w:bCs/>
        </w:rPr>
        <w:t>Date Range</w:t>
      </w:r>
      <w:r w:rsidRPr="00E84AE5">
        <w:t xml:space="preserve"> to describe the period during which an instrument was active, available, or relevant to a record.</w:t>
      </w:r>
    </w:p>
    <w:p w14:paraId="02B2EB62" w14:textId="47316333" w:rsidR="001D7EF9" w:rsidRDefault="007C7BF0" w:rsidP="00424CFC">
      <w:pPr>
        <w:pStyle w:val="BodyText"/>
      </w:pPr>
      <w:r w:rsidRPr="007C7BF0">
        <w:t xml:space="preserve">In the original PIDINST schema, </w:t>
      </w:r>
      <w:r w:rsidRPr="007C7BF0">
        <w:rPr>
          <w:b/>
          <w:bCs/>
        </w:rPr>
        <w:t>Model</w:t>
      </w:r>
      <w:r w:rsidRPr="007C7BF0">
        <w:t xml:space="preserve"> and </w:t>
      </w:r>
      <w:r w:rsidRPr="007C7BF0">
        <w:rPr>
          <w:b/>
          <w:bCs/>
        </w:rPr>
        <w:t>Alternate Identifier</w:t>
      </w:r>
      <w:r w:rsidRPr="007C7BF0">
        <w:t xml:space="preserve"> are optional fields. However, in the AuScope PIDINST implementation, these fields are mandatory. This is because an organisation may manage multiple instruments with the same or similar name from the same manufacturer. In these cases, the model and an alternate identifier, such as a serial number, asset number, inventory number, or other local identifier, are required to distinguish one instrument from another. A combination of </w:t>
      </w:r>
      <w:r w:rsidRPr="007C7BF0">
        <w:rPr>
          <w:b/>
          <w:bCs/>
        </w:rPr>
        <w:t>manufacturer</w:t>
      </w:r>
      <w:r w:rsidRPr="007C7BF0">
        <w:t xml:space="preserve">, </w:t>
      </w:r>
      <w:r w:rsidRPr="007C7BF0">
        <w:rPr>
          <w:b/>
          <w:bCs/>
        </w:rPr>
        <w:t>model</w:t>
      </w:r>
      <w:r w:rsidRPr="007C7BF0">
        <w:t xml:space="preserve">, and </w:t>
      </w:r>
      <w:r w:rsidRPr="007C7BF0">
        <w:rPr>
          <w:b/>
          <w:bCs/>
        </w:rPr>
        <w:t>alternate identifier</w:t>
      </w:r>
      <w:r w:rsidR="006238BD">
        <w:t>, therefore,</w:t>
      </w:r>
      <w:r w:rsidRPr="007C7BF0">
        <w:t xml:space="preserve"> helps ensure that each instrument record can be uniquely and reliably identified within the registry.</w:t>
      </w:r>
    </w:p>
    <w:p w14:paraId="0E5C9971" w14:textId="1010EC82" w:rsidR="00D36D3E" w:rsidRDefault="00F715A7" w:rsidP="00F715A7">
      <w:pPr>
        <w:pStyle w:val="Heading2"/>
      </w:pPr>
      <w:bookmarkStart w:id="6" w:name="_Toc234878317"/>
      <w:r>
        <w:t>Publishing to DataCite</w:t>
      </w:r>
      <w:bookmarkEnd w:id="6"/>
    </w:p>
    <w:p w14:paraId="67CD237E" w14:textId="662C2A1E" w:rsidR="00F715A7" w:rsidRDefault="00F715A7" w:rsidP="00F715A7">
      <w:pPr>
        <w:pStyle w:val="BodyText"/>
      </w:pPr>
      <w:r w:rsidRPr="00E84AE5">
        <w:t>For publishing and DOI creation, the</w:t>
      </w:r>
      <w:r w:rsidR="000E7C44">
        <w:t xml:space="preserve"> enhanced</w:t>
      </w:r>
      <w:r>
        <w:t xml:space="preserve"> </w:t>
      </w:r>
      <w:r w:rsidRPr="00E84AE5">
        <w:t xml:space="preserve">PIDINST metadata is mapped to the </w:t>
      </w:r>
      <w:r w:rsidRPr="00E84AE5">
        <w:rPr>
          <w:b/>
          <w:bCs/>
        </w:rPr>
        <w:t>DataCite Metadata Schema 4.7</w:t>
      </w:r>
      <w:r w:rsidRPr="00E84AE5">
        <w:t xml:space="preserve">. This mapping </w:t>
      </w:r>
      <w:r w:rsidR="008F4A3C">
        <w:t xml:space="preserve">transforms instrument records into DataCite-compatible metadata so </w:t>
      </w:r>
      <w:r w:rsidRPr="00E84AE5">
        <w:t xml:space="preserve">they can be published and assigned DOIs. The mapping </w:t>
      </w:r>
      <w:r w:rsidR="008F4A3C">
        <w:t xml:space="preserve">follows the official PIDINST-to-DataCite guidance [2], mapping key PIDINST fields such as identifier, name, owner, manufacturer, model, dates, related identifiers, and alternate identifiers </w:t>
      </w:r>
      <w:r w:rsidRPr="00E84AE5">
        <w:t>to corresponding DataCite properties.</w:t>
      </w:r>
    </w:p>
    <w:p w14:paraId="68F77DBD" w14:textId="3FA99049" w:rsidR="00FD69E2" w:rsidRDefault="00FD69E2" w:rsidP="00FD69E2">
      <w:pPr>
        <w:pStyle w:val="Heading2"/>
      </w:pPr>
      <w:bookmarkStart w:id="7" w:name="_Toc234878318"/>
      <w:r>
        <w:t>Versioning</w:t>
      </w:r>
      <w:bookmarkEnd w:id="7"/>
    </w:p>
    <w:p w14:paraId="2282EE81" w14:textId="77777777" w:rsidR="005447BB" w:rsidRPr="005447BB" w:rsidRDefault="005447BB" w:rsidP="005447BB">
      <w:pPr>
        <w:pStyle w:val="BodyText"/>
      </w:pPr>
      <w:r w:rsidRPr="005447BB">
        <w:t xml:space="preserve">The PIDINST application supports versioning to track changes made to </w:t>
      </w:r>
      <w:r w:rsidRPr="005447BB">
        <w:rPr>
          <w:b/>
          <w:bCs/>
        </w:rPr>
        <w:t>instrument records</w:t>
      </w:r>
      <w:r w:rsidRPr="005447BB">
        <w:t xml:space="preserve"> over time. This is important because instrument metadata may change as new information becomes available, such as updates to ownership, contacts, location, lifecycle dates, related resources, or operational status.</w:t>
      </w:r>
    </w:p>
    <w:p w14:paraId="14048FF3" w14:textId="4BD563CF" w:rsidR="005447BB" w:rsidRPr="005447BB" w:rsidRDefault="005447BB" w:rsidP="005447BB">
      <w:pPr>
        <w:pStyle w:val="BodyText"/>
      </w:pPr>
      <w:r w:rsidRPr="005447BB">
        <w:t xml:space="preserve">In this application, each time a user creates a new version of an instrument record, </w:t>
      </w:r>
      <w:r w:rsidR="008F4A3C">
        <w:t xml:space="preserve">the system generates a new DOI </w:t>
      </w:r>
      <w:r w:rsidRPr="005447BB">
        <w:t xml:space="preserve">for that version. This ensures </w:t>
      </w:r>
      <w:r w:rsidR="008F4A3C">
        <w:t>each published version has its own persistent,</w:t>
      </w:r>
      <w:r w:rsidRPr="005447BB">
        <w:t xml:space="preserve"> citable identity. Older versions remain accessible, but they are clearly linked to the newer versions of the same instrument record.</w:t>
      </w:r>
    </w:p>
    <w:p w14:paraId="0E1322E4" w14:textId="77777777" w:rsidR="005447BB" w:rsidRPr="005447BB" w:rsidRDefault="005447BB" w:rsidP="005447BB">
      <w:pPr>
        <w:pStyle w:val="BodyText"/>
      </w:pPr>
      <w:r w:rsidRPr="005447BB">
        <w:t>The application maintains relationships between versions so that users can understand the history of an instrument record. When viewing a record, users can see whether other versions exist and can navigate through the version history. If a user opens an older version, the application clearly indicates that they are not viewing the latest version and provides a way to access the most recent version.</w:t>
      </w:r>
    </w:p>
    <w:p w14:paraId="07F50E93" w14:textId="6335D7A1" w:rsidR="00FD69E2" w:rsidRDefault="005447BB" w:rsidP="005447BB">
      <w:pPr>
        <w:pStyle w:val="BodyText"/>
      </w:pPr>
      <w:r w:rsidRPr="005447BB">
        <w:t>This approach helps preserve the integrity of published metadata while still allowing instrument records to evolve over time. It distinguishes between the instrument as a real-world object and the published metadata versions that describe it. Each version can be cited independently, while the application keeps the version history connected and understandable.</w:t>
      </w:r>
    </w:p>
    <w:p w14:paraId="13389C0A" w14:textId="3B07C48F" w:rsidR="00223652" w:rsidRDefault="00245C28" w:rsidP="00245C28">
      <w:pPr>
        <w:pStyle w:val="Heading3"/>
      </w:pPr>
      <w:r w:rsidRPr="00245C28">
        <w:lastRenderedPageBreak/>
        <w:t>DataCite version linkage</w:t>
      </w:r>
    </w:p>
    <w:p w14:paraId="402B3DE4" w14:textId="77777777" w:rsidR="00245C28" w:rsidRPr="00245C28" w:rsidRDefault="00245C28" w:rsidP="00245C28">
      <w:pPr>
        <w:pStyle w:val="BodyText"/>
      </w:pPr>
      <w:r w:rsidRPr="00245C28">
        <w:t xml:space="preserve">The relationship between instrument versions is also recorded in the DOI metadata registered with </w:t>
      </w:r>
      <w:r w:rsidRPr="00245C28">
        <w:rPr>
          <w:b/>
          <w:bCs/>
        </w:rPr>
        <w:t>DataCite</w:t>
      </w:r>
      <w:r w:rsidRPr="00245C28">
        <w:t xml:space="preserve">. When a new version of an instrument record is published and a new DOI is created, the DOI of the previous version is included as a </w:t>
      </w:r>
      <w:r w:rsidRPr="00245C28">
        <w:rPr>
          <w:b/>
          <w:bCs/>
        </w:rPr>
        <w:t>related identifier</w:t>
      </w:r>
      <w:r w:rsidRPr="00245C28">
        <w:t>.</w:t>
      </w:r>
    </w:p>
    <w:p w14:paraId="55F219D9" w14:textId="77777777" w:rsidR="00245C28" w:rsidRPr="00245C28" w:rsidRDefault="00245C28" w:rsidP="00245C28">
      <w:pPr>
        <w:pStyle w:val="BodyText"/>
      </w:pPr>
      <w:r w:rsidRPr="00245C28">
        <w:t>The related identifier is recorded with:</w:t>
      </w:r>
    </w:p>
    <w:p w14:paraId="43D67D0A" w14:textId="77777777" w:rsidR="00245C28" w:rsidRPr="00245C28" w:rsidRDefault="00245C28" w:rsidP="00245C28">
      <w:pPr>
        <w:pStyle w:val="BodyText"/>
        <w:numPr>
          <w:ilvl w:val="0"/>
          <w:numId w:val="47"/>
        </w:numPr>
      </w:pPr>
      <w:r w:rsidRPr="00245C28">
        <w:rPr>
          <w:b/>
          <w:bCs/>
        </w:rPr>
        <w:t>Related identifier type:</w:t>
      </w:r>
      <w:r w:rsidRPr="00245C28">
        <w:t xml:space="preserve"> DOI</w:t>
      </w:r>
    </w:p>
    <w:p w14:paraId="1687AEFE" w14:textId="77777777" w:rsidR="00245C28" w:rsidRPr="00245C28" w:rsidRDefault="00245C28" w:rsidP="00245C28">
      <w:pPr>
        <w:pStyle w:val="BodyText"/>
        <w:numPr>
          <w:ilvl w:val="0"/>
          <w:numId w:val="47"/>
        </w:numPr>
      </w:pPr>
      <w:r w:rsidRPr="00245C28">
        <w:rPr>
          <w:b/>
          <w:bCs/>
        </w:rPr>
        <w:t>Relation type:</w:t>
      </w:r>
      <w:r w:rsidRPr="00245C28">
        <w:t xml:space="preserve"> IsNewVersionOf</w:t>
      </w:r>
    </w:p>
    <w:p w14:paraId="6E510F40" w14:textId="77777777" w:rsidR="00245C28" w:rsidRPr="00245C28" w:rsidRDefault="00245C28" w:rsidP="00245C28">
      <w:pPr>
        <w:pStyle w:val="BodyText"/>
        <w:numPr>
          <w:ilvl w:val="0"/>
          <w:numId w:val="47"/>
        </w:numPr>
      </w:pPr>
      <w:r w:rsidRPr="00245C28">
        <w:rPr>
          <w:b/>
          <w:bCs/>
        </w:rPr>
        <w:t>Related identifier:</w:t>
      </w:r>
      <w:r w:rsidRPr="00245C28">
        <w:t xml:space="preserve"> the DOI of the previous version</w:t>
      </w:r>
    </w:p>
    <w:p w14:paraId="36C3074E" w14:textId="644D7742" w:rsidR="00245C28" w:rsidRPr="00245C28" w:rsidRDefault="00245C28" w:rsidP="00240D28">
      <w:pPr>
        <w:pStyle w:val="BodyText"/>
      </w:pPr>
      <w:r w:rsidRPr="00245C28">
        <w:t xml:space="preserve">For example, if a new instrument version with DOI </w:t>
      </w:r>
      <w:hyperlink r:id="rId21" w:tgtFrame="_blank" w:history="1">
        <w:r w:rsidR="00240D28" w:rsidRPr="00240D28">
          <w:t>10.82388</w:t>
        </w:r>
      </w:hyperlink>
      <w:r w:rsidRPr="00245C28">
        <w:t xml:space="preserve">/new-version is created from an existing version with DOI </w:t>
      </w:r>
      <w:hyperlink r:id="rId22" w:tgtFrame="_blank" w:history="1">
        <w:r w:rsidR="00240D28" w:rsidRPr="00240D28">
          <w:t>10.82388</w:t>
        </w:r>
      </w:hyperlink>
      <w:r w:rsidRPr="00245C28">
        <w:t xml:space="preserve">/previous-version, the DataCite metadata for the new DOI includes the previous DOI with the relationship </w:t>
      </w:r>
      <w:r w:rsidRPr="00240D28">
        <w:rPr>
          <w:b/>
          <w:bCs/>
        </w:rPr>
        <w:t>IsNewVersionOf</w:t>
      </w:r>
      <w:r w:rsidRPr="00245C28">
        <w:t>.</w:t>
      </w:r>
    </w:p>
    <w:p w14:paraId="72FC1B51" w14:textId="77777777" w:rsidR="00245C28" w:rsidRPr="00245C28" w:rsidRDefault="00245C28" w:rsidP="00245C28">
      <w:pPr>
        <w:pStyle w:val="BodyText"/>
      </w:pPr>
      <w:r w:rsidRPr="00245C28">
        <w:t>This means the version relationship is not maintained only within the PIDINST application; it is also represented in the DOI metadata itself. Systems that consume DataCite metadata can therefore identify that the newer DOI represents a new version of an earlier published instrument record.</w:t>
      </w:r>
    </w:p>
    <w:p w14:paraId="5C723FB7" w14:textId="77777777" w:rsidR="00245C28" w:rsidRPr="00245C28" w:rsidRDefault="00245C28" w:rsidP="00245C28">
      <w:pPr>
        <w:pStyle w:val="BodyText"/>
      </w:pPr>
    </w:p>
    <w:p w14:paraId="0B94A436" w14:textId="1BC8549A" w:rsidR="000D1C8F" w:rsidRDefault="000D1C8F" w:rsidP="000D1C8F">
      <w:pPr>
        <w:pStyle w:val="Heading2"/>
      </w:pPr>
      <w:bookmarkStart w:id="8" w:name="_Toc234878319"/>
      <w:r>
        <w:t>Platforms: Arrays of instruments</w:t>
      </w:r>
      <w:bookmarkEnd w:id="8"/>
    </w:p>
    <w:p w14:paraId="4C6EA505" w14:textId="3C4E9DE4" w:rsidR="00C84DFB" w:rsidRPr="00A559DC" w:rsidRDefault="00C84DFB" w:rsidP="00A559DC">
      <w:pPr>
        <w:pStyle w:val="BodyText"/>
      </w:pPr>
      <w:r w:rsidRPr="00A559DC">
        <w:t xml:space="preserve">The PIDINST website </w:t>
      </w:r>
      <w:r w:rsidR="008F4A3C">
        <w:t>clearly distinguishes</w:t>
      </w:r>
      <w:r w:rsidRPr="00A559DC">
        <w:t xml:space="preserve"> between </w:t>
      </w:r>
      <w:r w:rsidRPr="00A559DC">
        <w:rPr>
          <w:b/>
          <w:bCs/>
        </w:rPr>
        <w:t>Instruments</w:t>
      </w:r>
      <w:r w:rsidRPr="00A559DC">
        <w:t xml:space="preserve"> and </w:t>
      </w:r>
      <w:r w:rsidRPr="00A559DC">
        <w:rPr>
          <w:b/>
          <w:bCs/>
        </w:rPr>
        <w:t>Platforms</w:t>
      </w:r>
      <w:r w:rsidRPr="00A559DC">
        <w:t xml:space="preserve">, even though both record types use the same underlying schema. In this context, an instrument represents an individual device or piece of equipment, while a </w:t>
      </w:r>
      <w:r w:rsidRPr="00A559DC">
        <w:rPr>
          <w:b/>
          <w:bCs/>
        </w:rPr>
        <w:t>platform</w:t>
      </w:r>
      <w:r w:rsidRPr="00A559DC">
        <w:t xml:space="preserve"> represents a configured collection of instruments used together for a particular purpose.</w:t>
      </w:r>
    </w:p>
    <w:p w14:paraId="4BBDA149" w14:textId="77777777" w:rsidR="00C84DFB" w:rsidRPr="00A559DC" w:rsidRDefault="00C84DFB" w:rsidP="00A559DC">
      <w:pPr>
        <w:pStyle w:val="BodyText"/>
      </w:pPr>
      <w:r w:rsidRPr="00A559DC">
        <w:t>This distinction is important in geoscience applications, where scientists often combine the same instruments, or selected instruments from a larger set, in different configurations before conducting a survey. For example, a survey platform may consist of several sensors, receivers, transmitters, loggers, or supporting components that are assembled and operated together as a single measurement system.</w:t>
      </w:r>
    </w:p>
    <w:p w14:paraId="44E139A6" w14:textId="77777777" w:rsidR="00C84DFB" w:rsidRPr="00A559DC" w:rsidRDefault="00C84DFB" w:rsidP="00A559DC">
      <w:pPr>
        <w:pStyle w:val="BodyText"/>
      </w:pPr>
      <w:r w:rsidRPr="00A559DC">
        <w:t xml:space="preserve">Therefore, a platform is not necessarily a single physical instrument. Instead, it should be understood as an </w:t>
      </w:r>
      <w:r w:rsidRPr="00A559DC">
        <w:rPr>
          <w:b/>
          <w:bCs/>
        </w:rPr>
        <w:t>array or configuration of instruments</w:t>
      </w:r>
      <w:r w:rsidRPr="00A559DC">
        <w:t xml:space="preserve"> that work together in a defined arrangement. Recording platforms separately allows users to describe both the individual instruments and the combined systems in which those instruments are deployed. This supports better traceability, especially when instruments are reused across multiple surveys, projects, or configurations.</w:t>
      </w:r>
    </w:p>
    <w:p w14:paraId="4DA5F0BB" w14:textId="77777777" w:rsidR="00C84DFB" w:rsidRPr="00C84DFB" w:rsidRDefault="00C84DFB" w:rsidP="00C84DFB">
      <w:pPr>
        <w:pStyle w:val="BodyText"/>
      </w:pPr>
    </w:p>
    <w:p w14:paraId="2D565880" w14:textId="5AC07016" w:rsidR="009A7609" w:rsidRDefault="00DF33B6" w:rsidP="00DF33B6">
      <w:pPr>
        <w:pStyle w:val="Heading1"/>
      </w:pPr>
      <w:bookmarkStart w:id="9" w:name="_Toc234878320"/>
      <w:r>
        <w:lastRenderedPageBreak/>
        <w:t>Controlled Vocabularies</w:t>
      </w:r>
      <w:bookmarkEnd w:id="9"/>
    </w:p>
    <w:p w14:paraId="16A3BF3F" w14:textId="306F1159" w:rsidR="00DF33B6" w:rsidRDefault="00BC5C59" w:rsidP="00BC5C59">
      <w:pPr>
        <w:pStyle w:val="BodyText"/>
      </w:pPr>
      <w:r w:rsidRPr="00BC5C59">
        <w:t>The PIDINST application supports controlled vocabularies to improve consistency</w:t>
      </w:r>
      <w:r w:rsidR="00A339DD">
        <w:t xml:space="preserve">, </w:t>
      </w:r>
      <w:r w:rsidRPr="00BC5C59">
        <w:t>discoverability, and search quality across instrument and platform records. Controlled vocabularies help users select recognised terms rather than entering free-text values, reducing duplication and variation in how similar concepts are described.</w:t>
      </w:r>
    </w:p>
    <w:p w14:paraId="0A9B3BC9" w14:textId="063AA7AA" w:rsidR="00BC5C59" w:rsidRDefault="00A339DD" w:rsidP="00A339DD">
      <w:pPr>
        <w:pStyle w:val="BodyText"/>
      </w:pPr>
      <w:r w:rsidRPr="00A339DD">
        <w:t xml:space="preserve">For </w:t>
      </w:r>
      <w:r w:rsidRPr="00A339DD">
        <w:rPr>
          <w:b/>
          <w:bCs/>
        </w:rPr>
        <w:t>Instrument Type</w:t>
      </w:r>
      <w:r w:rsidRPr="00A339DD">
        <w:t xml:space="preserve">, </w:t>
      </w:r>
      <w:r w:rsidRPr="00A339DD">
        <w:rPr>
          <w:b/>
          <w:bCs/>
        </w:rPr>
        <w:t>Platform Type</w:t>
      </w:r>
      <w:r w:rsidRPr="00A339DD">
        <w:t xml:space="preserve">, and </w:t>
      </w:r>
      <w:r w:rsidRPr="00A339DD">
        <w:rPr>
          <w:b/>
          <w:bCs/>
        </w:rPr>
        <w:t>Measured Variables</w:t>
      </w:r>
      <w:r w:rsidRPr="00A339DD">
        <w:t xml:space="preserve">, users can select terms from recognised </w:t>
      </w:r>
      <w:r w:rsidRPr="00A339DD">
        <w:rPr>
          <w:b/>
          <w:bCs/>
        </w:rPr>
        <w:t>GCMD keywords</w:t>
      </w:r>
      <w:r w:rsidRPr="00A339DD">
        <w:t xml:space="preserve"> or from </w:t>
      </w:r>
      <w:r w:rsidRPr="00A339DD">
        <w:rPr>
          <w:b/>
          <w:bCs/>
        </w:rPr>
        <w:t>custom hierarchical taxonomies</w:t>
      </w:r>
      <w:r w:rsidRPr="00A339DD">
        <w:t xml:space="preserve"> defined within the site. These custom taxonomies allow users to grow their own controlled dictionaries for instruments, platforms, and measured variables, while maintaining structured relationships between broader and narrower terms. This provides flexibility for local AuScope requirements while still supporting consistent metadata entry and improved searchability.</w:t>
      </w:r>
    </w:p>
    <w:p w14:paraId="1C18D3E7" w14:textId="2B479584" w:rsidR="00A339DD" w:rsidRPr="00A339DD" w:rsidRDefault="00A339DD" w:rsidP="00A339DD">
      <w:pPr>
        <w:pStyle w:val="BodyText"/>
      </w:pPr>
      <w:r w:rsidRPr="00A339DD">
        <w:t xml:space="preserve">For fields such as </w:t>
      </w:r>
      <w:r w:rsidRPr="00A339DD">
        <w:rPr>
          <w:b/>
          <w:bCs/>
        </w:rPr>
        <w:t>Owners</w:t>
      </w:r>
      <w:r w:rsidRPr="00A339DD">
        <w:t xml:space="preserve">, </w:t>
      </w:r>
      <w:r w:rsidRPr="00A339DD">
        <w:rPr>
          <w:b/>
          <w:bCs/>
        </w:rPr>
        <w:t>Manufacturers</w:t>
      </w:r>
      <w:r w:rsidRPr="00A339DD">
        <w:t xml:space="preserve">, and </w:t>
      </w:r>
      <w:r w:rsidRPr="00A339DD">
        <w:rPr>
          <w:b/>
          <w:bCs/>
        </w:rPr>
        <w:t>Funders</w:t>
      </w:r>
      <w:r w:rsidRPr="00A339DD">
        <w:t xml:space="preserve">, the application uses the concept of </w:t>
      </w:r>
      <w:r w:rsidRPr="00A339DD">
        <w:rPr>
          <w:b/>
          <w:bCs/>
        </w:rPr>
        <w:t>Parties</w:t>
      </w:r>
      <w:r w:rsidRPr="00A339DD">
        <w:t xml:space="preserve">. Parties provide a controlled way to manage organisations or individuals associated with instrument records. The Parties system also supports integration with the </w:t>
      </w:r>
      <w:r w:rsidRPr="00A339DD">
        <w:rPr>
          <w:b/>
          <w:bCs/>
        </w:rPr>
        <w:t>ROR API</w:t>
      </w:r>
      <w:r w:rsidRPr="00A339DD">
        <w:t xml:space="preserve">, allowing organisations to be linked to recognised Research </w:t>
      </w:r>
      <w:r w:rsidR="006B2A7E">
        <w:t>Organisation</w:t>
      </w:r>
      <w:r w:rsidRPr="00A339DD">
        <w:t xml:space="preserve"> Registry identifiers where available.</w:t>
      </w:r>
    </w:p>
    <w:p w14:paraId="7F860414" w14:textId="62DF3A95" w:rsidR="00A339DD" w:rsidRDefault="00A339DD" w:rsidP="00A339DD">
      <w:pPr>
        <w:pStyle w:val="BodyText"/>
      </w:pPr>
      <w:r w:rsidRPr="00A339DD">
        <w:t>Together, these controlled vocabularies and party records help ensure that instrument metadata is entered consistently, searched more effectively, and linked more reliably to external standards and registries.</w:t>
      </w:r>
    </w:p>
    <w:p w14:paraId="40B59D95" w14:textId="629DBA26" w:rsidR="009477E8" w:rsidRDefault="008A2775" w:rsidP="00CC3D30">
      <w:pPr>
        <w:pStyle w:val="Heading1"/>
      </w:pPr>
      <w:bookmarkStart w:id="10" w:name="_Toc234878321"/>
      <w:r>
        <w:lastRenderedPageBreak/>
        <w:t>Home Page</w:t>
      </w:r>
      <w:bookmarkEnd w:id="10"/>
    </w:p>
    <w:p w14:paraId="206D2102" w14:textId="19F6142F" w:rsidR="00475DA4" w:rsidRPr="00475DA4" w:rsidRDefault="00475DA4" w:rsidP="00475DA4">
      <w:pPr>
        <w:pStyle w:val="BodyText"/>
      </w:pPr>
      <w:r w:rsidRPr="00475DA4">
        <w:t>This</w:t>
      </w:r>
      <w:r>
        <w:t xml:space="preserve"> </w:t>
      </w:r>
      <w:r w:rsidR="00F7304E" w:rsidRPr="00F7304E">
        <w:t>AuScope Instrument Registry</w:t>
      </w:r>
      <w:r w:rsidR="00F7304E">
        <w:t xml:space="preserve"> </w:t>
      </w:r>
      <w:r w:rsidRPr="00475DA4">
        <w:t xml:space="preserve">acts as a </w:t>
      </w:r>
      <w:r>
        <w:t>centralised metadata catalogue</w:t>
      </w:r>
      <w:r w:rsidRPr="00475DA4">
        <w:t xml:space="preserve"> for describing, managing, and publishing detailed records of AuScope-funded and AuScope-owned scientific hardware. Built on a robust data management framework, the system ensures high discoverability, precise citation tracking, and absolute transparency across research infrastructures </w:t>
      </w:r>
      <w:r w:rsidR="00F7304E">
        <w:t>by using global persistent identifiers such as</w:t>
      </w:r>
      <w:r w:rsidRPr="00475DA4">
        <w:t xml:space="preserve"> DOIs.</w:t>
      </w:r>
    </w:p>
    <w:p w14:paraId="396BC8D3" w14:textId="55CCA801" w:rsidR="00475DA4" w:rsidRPr="00475DA4" w:rsidRDefault="00475DA4" w:rsidP="00F7304E">
      <w:pPr>
        <w:pStyle w:val="BodyText"/>
      </w:pPr>
      <w:r w:rsidRPr="00475DA4">
        <w:t xml:space="preserve">The home page is structured to provide an immediate entry point into the </w:t>
      </w:r>
      <w:r w:rsidR="00F7304E">
        <w:t>catalogue</w:t>
      </w:r>
      <w:r w:rsidRPr="00475DA4">
        <w:t>, balancing general exploration with direct search functionalities.</w:t>
      </w:r>
      <w:r w:rsidR="00F7304E">
        <w:t xml:space="preserve"> </w:t>
      </w:r>
      <w:r w:rsidRPr="00475DA4">
        <w:t xml:space="preserve">Users can </w:t>
      </w:r>
      <w:r w:rsidR="00E04B7E">
        <w:t xml:space="preserve">navigate </w:t>
      </w:r>
      <w:r w:rsidRPr="00475DA4">
        <w:t xml:space="preserve">the registry </w:t>
      </w:r>
      <w:r w:rsidR="00E04B7E">
        <w:t xml:space="preserve">through </w:t>
      </w:r>
      <w:r w:rsidRPr="00475DA4">
        <w:t xml:space="preserve">four </w:t>
      </w:r>
      <w:r w:rsidR="00E04B7E">
        <w:t xml:space="preserve">sections </w:t>
      </w:r>
      <w:r w:rsidRPr="00475DA4">
        <w:t>available directly from the header:</w:t>
      </w:r>
    </w:p>
    <w:p w14:paraId="77040FB4" w14:textId="483E068B" w:rsidR="00475DA4" w:rsidRPr="00475DA4" w:rsidRDefault="00475DA4" w:rsidP="00FF0F51">
      <w:pPr>
        <w:pStyle w:val="BodyText"/>
        <w:numPr>
          <w:ilvl w:val="0"/>
          <w:numId w:val="19"/>
        </w:numPr>
      </w:pPr>
      <w:r w:rsidRPr="00475DA4">
        <w:rPr>
          <w:b/>
          <w:bCs/>
        </w:rPr>
        <w:t>Instruments:</w:t>
      </w:r>
      <w:r w:rsidRPr="00475DA4">
        <w:t xml:space="preserve"> The </w:t>
      </w:r>
      <w:r w:rsidR="00E04B7E">
        <w:t>catalogue</w:t>
      </w:r>
      <w:r w:rsidRPr="00475DA4">
        <w:t xml:space="preserve"> of individual scientific devices, tracking physical assets, </w:t>
      </w:r>
      <w:r w:rsidR="004626EB">
        <w:t xml:space="preserve">and capturing </w:t>
      </w:r>
      <w:r w:rsidR="004626EB" w:rsidRPr="004626EB">
        <w:t>details such as name, identifier, manufacturer, owner, model, measured variables, location, lifecycle dates, and related resources</w:t>
      </w:r>
      <w:r w:rsidRPr="00475DA4">
        <w:t>.</w:t>
      </w:r>
    </w:p>
    <w:p w14:paraId="71DB7069" w14:textId="7083CA63" w:rsidR="00475DA4" w:rsidRPr="00475DA4" w:rsidRDefault="00475DA4" w:rsidP="00FF0F51">
      <w:pPr>
        <w:pStyle w:val="BodyText"/>
        <w:numPr>
          <w:ilvl w:val="0"/>
          <w:numId w:val="19"/>
        </w:numPr>
      </w:pPr>
      <w:r w:rsidRPr="00475DA4">
        <w:rPr>
          <w:b/>
          <w:bCs/>
        </w:rPr>
        <w:t>Platforms:</w:t>
      </w:r>
      <w:r w:rsidRPr="00475DA4">
        <w:t xml:space="preserve"> Grouped profiles detailing configurations of multiple instruments working together as a singular deployment system.</w:t>
      </w:r>
    </w:p>
    <w:p w14:paraId="0A746E73" w14:textId="546F7581" w:rsidR="00475DA4" w:rsidRPr="00475DA4" w:rsidRDefault="00475DA4" w:rsidP="00FF0F51">
      <w:pPr>
        <w:pStyle w:val="BodyText"/>
        <w:numPr>
          <w:ilvl w:val="0"/>
          <w:numId w:val="19"/>
        </w:numPr>
      </w:pPr>
      <w:r w:rsidRPr="00475DA4">
        <w:rPr>
          <w:b/>
          <w:bCs/>
        </w:rPr>
        <w:t>Parties:</w:t>
      </w:r>
      <w:r w:rsidRPr="00475DA4">
        <w:t xml:space="preserve"> The registry of administrative stakeholders, </w:t>
      </w:r>
      <w:r w:rsidR="004B1939">
        <w:t xml:space="preserve">hardware </w:t>
      </w:r>
      <w:r w:rsidRPr="00475DA4">
        <w:t>manufacturers, funding institutions, and individual points of contact mapped to verified research identifiers (such as ROR).</w:t>
      </w:r>
    </w:p>
    <w:p w14:paraId="23CC437E" w14:textId="1B53F492" w:rsidR="00475DA4" w:rsidRPr="00475DA4" w:rsidRDefault="00475DA4" w:rsidP="00FF0F51">
      <w:pPr>
        <w:pStyle w:val="BodyText"/>
        <w:numPr>
          <w:ilvl w:val="0"/>
          <w:numId w:val="19"/>
        </w:numPr>
      </w:pPr>
      <w:r w:rsidRPr="00475DA4">
        <w:rPr>
          <w:b/>
          <w:bCs/>
        </w:rPr>
        <w:t>Taxonomies:</w:t>
      </w:r>
      <w:r w:rsidRPr="00475DA4">
        <w:t xml:space="preserve"> Controlled vocabulary indexes ensuring data consistency and enabling advanced classification filters across all instruments and research sectors.</w:t>
      </w:r>
    </w:p>
    <w:p w14:paraId="611056B3" w14:textId="441B723A" w:rsidR="00F4279E" w:rsidRDefault="00F4279E" w:rsidP="00F4279E">
      <w:pPr>
        <w:pStyle w:val="BodyText"/>
      </w:pPr>
      <w:r>
        <w:rPr>
          <w:noProof/>
        </w:rPr>
        <w:lastRenderedPageBreak/>
        <w:drawing>
          <wp:inline distT="0" distB="0" distL="0" distR="0" wp14:anchorId="6BF9FF66" wp14:editId="138687CC">
            <wp:extent cx="6094071" cy="8544221"/>
            <wp:effectExtent l="0" t="0" r="2540" b="0"/>
            <wp:docPr id="104280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4662" name=""/>
                    <pic:cNvPicPr/>
                  </pic:nvPicPr>
                  <pic:blipFill>
                    <a:blip r:embed="rId23"/>
                    <a:stretch>
                      <a:fillRect/>
                    </a:stretch>
                  </pic:blipFill>
                  <pic:spPr>
                    <a:xfrm>
                      <a:off x="0" y="0"/>
                      <a:ext cx="6167596" cy="8647308"/>
                    </a:xfrm>
                    <a:prstGeom prst="rect">
                      <a:avLst/>
                    </a:prstGeom>
                  </pic:spPr>
                </pic:pic>
              </a:graphicData>
            </a:graphic>
          </wp:inline>
        </w:drawing>
      </w:r>
    </w:p>
    <w:p w14:paraId="5090DF60" w14:textId="1FCA4824" w:rsidR="008B7F1E" w:rsidRDefault="008B7F1E" w:rsidP="008B7F1E">
      <w:pPr>
        <w:pStyle w:val="Caption"/>
      </w:pPr>
      <w:r>
        <w:t xml:space="preserve">Figure </w:t>
      </w:r>
      <w:fldSimple w:instr=" SEQ Figure \* ARABIC ">
        <w:r w:rsidR="00EE1917">
          <w:rPr>
            <w:noProof/>
          </w:rPr>
          <w:t>1</w:t>
        </w:r>
      </w:fldSimple>
      <w:r>
        <w:t xml:space="preserve"> Homepage of the PIDINST application.</w:t>
      </w:r>
    </w:p>
    <w:p w14:paraId="1CBF72BA" w14:textId="77777777" w:rsidR="003F2390" w:rsidRPr="003F2390" w:rsidRDefault="003F2390" w:rsidP="003F2390">
      <w:pPr>
        <w:pStyle w:val="BodyText"/>
      </w:pPr>
    </w:p>
    <w:p w14:paraId="3FD4E64B" w14:textId="631BD322" w:rsidR="008A2775" w:rsidRDefault="00AA008C" w:rsidP="00AA008C">
      <w:pPr>
        <w:pStyle w:val="Heading2"/>
      </w:pPr>
      <w:bookmarkStart w:id="11" w:name="_Toc234878322"/>
      <w:r>
        <w:lastRenderedPageBreak/>
        <w:t>Login</w:t>
      </w:r>
      <w:bookmarkEnd w:id="11"/>
    </w:p>
    <w:p w14:paraId="59270892" w14:textId="7D349112" w:rsidR="008A652F" w:rsidRPr="008A652F" w:rsidRDefault="008A652F" w:rsidP="008A652F">
      <w:pPr>
        <w:pStyle w:val="BodyText"/>
      </w:pPr>
      <w:r w:rsidRPr="008A652F">
        <w:t xml:space="preserve">While authentication is not required to search, view, or browse the public metadata catalogue, users must </w:t>
      </w:r>
      <w:r w:rsidR="008F4A3C">
        <w:t>register and log</w:t>
      </w:r>
      <w:r w:rsidRPr="008A652F">
        <w:t xml:space="preserve"> in to actively manage data. You must log </w:t>
      </w:r>
      <w:r w:rsidR="003A3A8C">
        <w:t>in to</w:t>
      </w:r>
      <w:r w:rsidRPr="008A652F">
        <w:t xml:space="preserve"> your account to perform the following operations:</w:t>
      </w:r>
    </w:p>
    <w:p w14:paraId="4980BA41" w14:textId="371551C9" w:rsidR="008A652F" w:rsidRPr="008A652F" w:rsidRDefault="008A652F" w:rsidP="00FF0F51">
      <w:pPr>
        <w:pStyle w:val="BodyText"/>
        <w:numPr>
          <w:ilvl w:val="0"/>
          <w:numId w:val="20"/>
        </w:numPr>
      </w:pPr>
      <w:r w:rsidRPr="008A652F">
        <w:rPr>
          <w:b/>
          <w:bCs/>
        </w:rPr>
        <w:t>Create new records</w:t>
      </w:r>
      <w:r w:rsidRPr="008A652F">
        <w:t xml:space="preserve"> for instruments, platforms, parties, or taxonomies.</w:t>
      </w:r>
    </w:p>
    <w:p w14:paraId="6A763B0F" w14:textId="47EF5500" w:rsidR="008A652F" w:rsidRPr="008A652F" w:rsidRDefault="008A652F" w:rsidP="00FF0F51">
      <w:pPr>
        <w:pStyle w:val="BodyText"/>
        <w:numPr>
          <w:ilvl w:val="0"/>
          <w:numId w:val="20"/>
        </w:numPr>
      </w:pPr>
      <w:r w:rsidRPr="008A652F">
        <w:rPr>
          <w:b/>
          <w:bCs/>
        </w:rPr>
        <w:t>Update or edit</w:t>
      </w:r>
      <w:r w:rsidRPr="008A652F">
        <w:t xml:space="preserve"> existing private or public records.</w:t>
      </w:r>
    </w:p>
    <w:p w14:paraId="54C49A6C" w14:textId="540252A4" w:rsidR="008A652F" w:rsidRPr="008A652F" w:rsidRDefault="008A652F" w:rsidP="00FF0F51">
      <w:pPr>
        <w:pStyle w:val="BodyText"/>
        <w:numPr>
          <w:ilvl w:val="0"/>
          <w:numId w:val="20"/>
        </w:numPr>
      </w:pPr>
      <w:r w:rsidRPr="008A652F">
        <w:rPr>
          <w:b/>
          <w:bCs/>
        </w:rPr>
        <w:t>Generate new versions</w:t>
      </w:r>
      <w:r w:rsidRPr="008A652F">
        <w:t xml:space="preserve"> or update instrument version historie</w:t>
      </w:r>
      <w:r>
        <w:t>s</w:t>
      </w:r>
      <w:r w:rsidRPr="008A652F">
        <w:t>.</w:t>
      </w:r>
    </w:p>
    <w:p w14:paraId="1564F143" w14:textId="06F3F922" w:rsidR="008A652F" w:rsidRPr="008A652F" w:rsidRDefault="008A652F" w:rsidP="00FF0F51">
      <w:pPr>
        <w:pStyle w:val="BodyText"/>
        <w:numPr>
          <w:ilvl w:val="0"/>
          <w:numId w:val="20"/>
        </w:numPr>
      </w:pPr>
      <w:r w:rsidRPr="008A652F">
        <w:rPr>
          <w:b/>
          <w:bCs/>
        </w:rPr>
        <w:t>Mark as duplicate or withdraw</w:t>
      </w:r>
      <w:r w:rsidRPr="008A652F">
        <w:t xml:space="preserve"> a published public record.</w:t>
      </w:r>
    </w:p>
    <w:p w14:paraId="152C004E" w14:textId="77777777" w:rsidR="008A652F" w:rsidRDefault="008A652F" w:rsidP="008A652F">
      <w:pPr>
        <w:pStyle w:val="BodyText"/>
      </w:pPr>
    </w:p>
    <w:p w14:paraId="4D955666" w14:textId="135D822D" w:rsidR="008B7F1E" w:rsidRDefault="008A652F" w:rsidP="00032FC6">
      <w:pPr>
        <w:pStyle w:val="BodyText"/>
      </w:pPr>
      <w:r w:rsidRPr="008A652F">
        <w:t xml:space="preserve">To log in, click the </w:t>
      </w:r>
      <w:r w:rsidRPr="008A652F">
        <w:rPr>
          <w:b/>
          <w:bCs/>
        </w:rPr>
        <w:t>Log In</w:t>
      </w:r>
      <w:r w:rsidRPr="008A652F">
        <w:t xml:space="preserve"> link located in the top-right corner of the homepage header. If you do not have an active account but need to register or manage scientific hardware records, please contact the administration team.</w:t>
      </w:r>
    </w:p>
    <w:p w14:paraId="046C5BD5" w14:textId="77777777" w:rsidR="003F2390" w:rsidRDefault="003F2390" w:rsidP="00032FC6">
      <w:pPr>
        <w:pStyle w:val="BodyText"/>
      </w:pPr>
    </w:p>
    <w:p w14:paraId="0953428E" w14:textId="56AA3A7F" w:rsidR="003F2390" w:rsidRDefault="003F2390" w:rsidP="00032FC6">
      <w:pPr>
        <w:pStyle w:val="BodyText"/>
      </w:pPr>
      <w:r>
        <w:rPr>
          <w:noProof/>
        </w:rPr>
        <w:drawing>
          <wp:inline distT="0" distB="0" distL="0" distR="0" wp14:anchorId="5B930D4D" wp14:editId="4C09B62E">
            <wp:extent cx="6120130" cy="3202940"/>
            <wp:effectExtent l="0" t="0" r="0" b="0"/>
            <wp:docPr id="128331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18861" name=""/>
                    <pic:cNvPicPr/>
                  </pic:nvPicPr>
                  <pic:blipFill>
                    <a:blip r:embed="rId24"/>
                    <a:stretch>
                      <a:fillRect/>
                    </a:stretch>
                  </pic:blipFill>
                  <pic:spPr>
                    <a:xfrm>
                      <a:off x="0" y="0"/>
                      <a:ext cx="6120130" cy="3202940"/>
                    </a:xfrm>
                    <a:prstGeom prst="rect">
                      <a:avLst/>
                    </a:prstGeom>
                  </pic:spPr>
                </pic:pic>
              </a:graphicData>
            </a:graphic>
          </wp:inline>
        </w:drawing>
      </w:r>
    </w:p>
    <w:p w14:paraId="2C15761D" w14:textId="3D526D9E" w:rsidR="003F2390" w:rsidRDefault="003F2390" w:rsidP="003F2390">
      <w:pPr>
        <w:pStyle w:val="Caption"/>
      </w:pPr>
      <w:r>
        <w:t xml:space="preserve">Figure </w:t>
      </w:r>
      <w:fldSimple w:instr=" SEQ Figure \* ARABIC ">
        <w:r w:rsidR="00EE1917">
          <w:rPr>
            <w:noProof/>
          </w:rPr>
          <w:t>2</w:t>
        </w:r>
      </w:fldSimple>
      <w:r>
        <w:t xml:space="preserve"> Login screen.</w:t>
      </w:r>
    </w:p>
    <w:p w14:paraId="762AE6F6" w14:textId="77777777" w:rsidR="003F2390" w:rsidRPr="008B7F1E" w:rsidRDefault="003F2390" w:rsidP="00032FC6">
      <w:pPr>
        <w:pStyle w:val="BodyText"/>
      </w:pPr>
    </w:p>
    <w:p w14:paraId="3F7FB1FB" w14:textId="7328BBC0" w:rsidR="00AA008C" w:rsidRDefault="00DE2A92" w:rsidP="00AA008C">
      <w:pPr>
        <w:pStyle w:val="Heading2"/>
      </w:pPr>
      <w:bookmarkStart w:id="12" w:name="_Toc234878323"/>
      <w:r>
        <w:t>Core Concepts</w:t>
      </w:r>
      <w:bookmarkEnd w:id="12"/>
    </w:p>
    <w:p w14:paraId="4201780F" w14:textId="5A77B5E9" w:rsidR="00DE2A92" w:rsidRDefault="00DE2A92" w:rsidP="00DE2A92">
      <w:pPr>
        <w:pStyle w:val="BodyText"/>
      </w:pPr>
      <w:r w:rsidRPr="00DE2A92">
        <w:t xml:space="preserve">The AuScope Instrument Registry </w:t>
      </w:r>
      <w:r>
        <w:t>centres</w:t>
      </w:r>
      <w:r w:rsidRPr="00DE2A92">
        <w:t xml:space="preserve"> around four </w:t>
      </w:r>
      <w:r>
        <w:t xml:space="preserve">core concepts </w:t>
      </w:r>
      <w:r w:rsidRPr="00DE2A92">
        <w:t>available directly from the header navigation menu. These core registries combine to form an interconnected network of metadata. This network structure delivers maximum data provenance, precise citation tracking, and complete tracking transparency.</w:t>
      </w:r>
    </w:p>
    <w:p w14:paraId="4A8D1BCC" w14:textId="77777777" w:rsidR="00955888" w:rsidRPr="00DE2A92" w:rsidRDefault="00955888" w:rsidP="00DE2A92">
      <w:pPr>
        <w:pStyle w:val="BodyText"/>
      </w:pPr>
    </w:p>
    <w:p w14:paraId="4D67B209" w14:textId="39003EBC" w:rsidR="00DE2A92" w:rsidRPr="00DE2A92" w:rsidRDefault="00DE2A92" w:rsidP="00DE2A92">
      <w:pPr>
        <w:pStyle w:val="BodyText"/>
      </w:pPr>
      <w:r w:rsidRPr="00DE2A92">
        <w:lastRenderedPageBreak/>
        <w:t>Each entity represents a specific type of asset, stakeholder, or controlled classification within the registry:</w:t>
      </w:r>
    </w:p>
    <w:p w14:paraId="1E25F444" w14:textId="638996F3" w:rsidR="00DE2A92" w:rsidRPr="00DE2A92" w:rsidRDefault="00DE2A92" w:rsidP="00FF0F51">
      <w:pPr>
        <w:pStyle w:val="BodyText"/>
        <w:numPr>
          <w:ilvl w:val="0"/>
          <w:numId w:val="25"/>
        </w:numPr>
      </w:pPr>
      <w:r w:rsidRPr="00DE2A92">
        <w:rPr>
          <w:b/>
          <w:bCs/>
        </w:rPr>
        <w:t>Instruments</w:t>
      </w:r>
      <w:r w:rsidRPr="00DE2A92">
        <w:t xml:space="preserve">: Individual physical devices or distinct pieces of scientific equipment. This </w:t>
      </w:r>
      <w:r w:rsidR="00CA37BF">
        <w:t>catalogue</w:t>
      </w:r>
      <w:r w:rsidRPr="00DE2A92">
        <w:t xml:space="preserve"> tracks physical assets and captures structural fields—including unique persistent identifiers, manufacturers, owners, physical locations, operational lifecycle states, and measured variables.</w:t>
      </w:r>
    </w:p>
    <w:p w14:paraId="311884E2" w14:textId="03D4E5C2" w:rsidR="00DE2A92" w:rsidRPr="00DE2A92" w:rsidRDefault="00DE2A92" w:rsidP="00FF0F51">
      <w:pPr>
        <w:pStyle w:val="BodyText"/>
        <w:numPr>
          <w:ilvl w:val="0"/>
          <w:numId w:val="25"/>
        </w:numPr>
      </w:pPr>
      <w:r w:rsidRPr="00DE2A92">
        <w:rPr>
          <w:b/>
          <w:bCs/>
        </w:rPr>
        <w:t>Platforms</w:t>
      </w:r>
      <w:r w:rsidRPr="00DE2A92">
        <w:t>: Grouped profiles detailing configurations of multiple instruments working together as a singular deployment system. Platforms allow geoscientists to describe how individual instruments are combined and arranged across different field surveys, arrays, or configurations.</w:t>
      </w:r>
    </w:p>
    <w:p w14:paraId="14AEA413" w14:textId="5538544D" w:rsidR="00DE2A92" w:rsidRPr="00DE2A92" w:rsidRDefault="00DE2A92" w:rsidP="00FF0F51">
      <w:pPr>
        <w:pStyle w:val="BodyText"/>
        <w:numPr>
          <w:ilvl w:val="0"/>
          <w:numId w:val="25"/>
        </w:numPr>
      </w:pPr>
      <w:r w:rsidRPr="00DE2A92">
        <w:rPr>
          <w:b/>
          <w:bCs/>
        </w:rPr>
        <w:t>Parties</w:t>
      </w:r>
      <w:r w:rsidRPr="00DE2A92">
        <w:t>: The administrative directory of stakeholders associated with instrument lifecycles. This module manages records for equipment manufacturers, funding institutions, administrative organi</w:t>
      </w:r>
      <w:r w:rsidR="00CA37BF">
        <w:t>s</w:t>
      </w:r>
      <w:r w:rsidRPr="00DE2A92">
        <w:t xml:space="preserve">ations, and individual technical contacts, with </w:t>
      </w:r>
      <w:r w:rsidR="00CA37BF">
        <w:t>organisation</w:t>
      </w:r>
      <w:r w:rsidRPr="00DE2A92">
        <w:t xml:space="preserve"> profiles dynamically integrated with verified global research IDs via the ROR API.</w:t>
      </w:r>
    </w:p>
    <w:p w14:paraId="0AD93BCE" w14:textId="41672874" w:rsidR="00DE2A92" w:rsidRPr="00DE2A92" w:rsidRDefault="00DE2A92" w:rsidP="00FF0F51">
      <w:pPr>
        <w:pStyle w:val="BodyText"/>
        <w:numPr>
          <w:ilvl w:val="0"/>
          <w:numId w:val="25"/>
        </w:numPr>
      </w:pPr>
      <w:r w:rsidRPr="00DE2A92">
        <w:rPr>
          <w:b/>
          <w:bCs/>
        </w:rPr>
        <w:t>Taxonomies</w:t>
      </w:r>
      <w:r w:rsidRPr="00DE2A92">
        <w:t>: Controlled vocabulary indexes that establish system-wide data consistency. Taxonomies provide hierarchical dictionaries for filtering and classifying hardware by scientific sector, instrument types, and measured environmental variables.</w:t>
      </w:r>
    </w:p>
    <w:p w14:paraId="4AD80B94" w14:textId="3D29EF94" w:rsidR="00DE2A92" w:rsidRDefault="00DE2A92" w:rsidP="00DE2A92">
      <w:pPr>
        <w:pStyle w:val="BodyText"/>
      </w:pPr>
      <w:r w:rsidRPr="00DE2A92">
        <w:t xml:space="preserve">The following sections outline the specific browsing capabilities, </w:t>
      </w:r>
      <w:r w:rsidR="002175C7">
        <w:t>specialised</w:t>
      </w:r>
      <w:r w:rsidRPr="00DE2A92">
        <w:t xml:space="preserve"> interface views, and targeted search features unique to each of these foundational sections of the application.</w:t>
      </w:r>
    </w:p>
    <w:p w14:paraId="771CFE14" w14:textId="78C21FB5" w:rsidR="002175C7" w:rsidRDefault="002175C7" w:rsidP="00F44624">
      <w:pPr>
        <w:pStyle w:val="Heading1"/>
      </w:pPr>
      <w:bookmarkStart w:id="13" w:name="_Toc234878324"/>
      <w:r>
        <w:lastRenderedPageBreak/>
        <w:t>Instrument</w:t>
      </w:r>
      <w:r w:rsidR="000E6A8F">
        <w:t>s</w:t>
      </w:r>
      <w:bookmarkEnd w:id="13"/>
    </w:p>
    <w:p w14:paraId="0679F349" w14:textId="07DB4493" w:rsidR="0098439F" w:rsidRPr="0099170F" w:rsidRDefault="002175C7" w:rsidP="002175C7">
      <w:pPr>
        <w:pStyle w:val="BodyText"/>
      </w:pPr>
      <w:r w:rsidRPr="002412C8">
        <w:t xml:space="preserve">The AuScope Instrument Registry provides a multi-layered search and discovery interface that allows users to seamlessly navigate through thousands of research assets. The search layout is </w:t>
      </w:r>
      <w:r>
        <w:t>optimised</w:t>
      </w:r>
      <w:r w:rsidRPr="002412C8">
        <w:t xml:space="preserve"> to quickly filter instrument arrays and individual scientific hardware using both text-based queries and dynamic facet filters.</w:t>
      </w:r>
    </w:p>
    <w:p w14:paraId="2CA92C6D" w14:textId="3C7A5377" w:rsidR="00AD7529" w:rsidRPr="00E90A54" w:rsidRDefault="0098439F" w:rsidP="002175C7">
      <w:pPr>
        <w:pStyle w:val="Heading2"/>
        <w:rPr>
          <w:lang w:val="ru-RU"/>
        </w:rPr>
      </w:pPr>
      <w:bookmarkStart w:id="14" w:name="_Toc234878325"/>
      <w:r>
        <w:t>Instrument Search</w:t>
      </w:r>
      <w:bookmarkEnd w:id="14"/>
    </w:p>
    <w:p w14:paraId="3CCD3877" w14:textId="24CEF9C1" w:rsidR="002175C7" w:rsidRDefault="00420BA6" w:rsidP="002175C7">
      <w:pPr>
        <w:pStyle w:val="BodyText"/>
      </w:pPr>
      <w:r w:rsidRPr="00420BA6">
        <w:rPr>
          <w:noProof/>
        </w:rPr>
        <w:drawing>
          <wp:inline distT="0" distB="0" distL="0" distR="0" wp14:anchorId="3350321D" wp14:editId="70A2E1EF">
            <wp:extent cx="6120130" cy="5664200"/>
            <wp:effectExtent l="0" t="0" r="0" b="0"/>
            <wp:docPr id="59431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0851" name=""/>
                    <pic:cNvPicPr/>
                  </pic:nvPicPr>
                  <pic:blipFill>
                    <a:blip r:embed="rId25"/>
                    <a:stretch>
                      <a:fillRect/>
                    </a:stretch>
                  </pic:blipFill>
                  <pic:spPr>
                    <a:xfrm>
                      <a:off x="0" y="0"/>
                      <a:ext cx="6120130" cy="5664200"/>
                    </a:xfrm>
                    <a:prstGeom prst="rect">
                      <a:avLst/>
                    </a:prstGeom>
                  </pic:spPr>
                </pic:pic>
              </a:graphicData>
            </a:graphic>
          </wp:inline>
        </w:drawing>
      </w:r>
    </w:p>
    <w:p w14:paraId="27FC020D" w14:textId="313BAE23" w:rsidR="002175C7" w:rsidRDefault="002175C7" w:rsidP="002175C7">
      <w:pPr>
        <w:pStyle w:val="Caption"/>
      </w:pPr>
      <w:r>
        <w:t xml:space="preserve">Figure </w:t>
      </w:r>
      <w:fldSimple w:instr=" SEQ Figure \* ARABIC ">
        <w:r w:rsidR="00EE1917">
          <w:rPr>
            <w:noProof/>
          </w:rPr>
          <w:t>3</w:t>
        </w:r>
      </w:fldSimple>
      <w:r>
        <w:t xml:space="preserve"> Main Instruments search interface.</w:t>
      </w:r>
    </w:p>
    <w:p w14:paraId="09E777E1" w14:textId="77777777" w:rsidR="002175C7" w:rsidRDefault="002175C7" w:rsidP="002175C7">
      <w:pPr>
        <w:pStyle w:val="BodyText"/>
      </w:pPr>
    </w:p>
    <w:p w14:paraId="0FEEAD56" w14:textId="52F99D5E" w:rsidR="002175C7" w:rsidRPr="00282F74" w:rsidRDefault="002175C7" w:rsidP="0098439F">
      <w:pPr>
        <w:pStyle w:val="Heading3"/>
      </w:pPr>
      <w:r w:rsidRPr="00282F74">
        <w:lastRenderedPageBreak/>
        <w:t>Text Search and Multi-Match System</w:t>
      </w:r>
    </w:p>
    <w:p w14:paraId="527C715E" w14:textId="77777777" w:rsidR="002175C7" w:rsidRPr="00282F74" w:rsidRDefault="002175C7" w:rsidP="002175C7">
      <w:pPr>
        <w:pStyle w:val="BodyText"/>
      </w:pPr>
      <w:r w:rsidRPr="00282F74">
        <w:t xml:space="preserve">At the </w:t>
      </w:r>
      <w:r>
        <w:t>centre</w:t>
      </w:r>
      <w:r w:rsidRPr="00282F74">
        <w:t xml:space="preserve"> of the workspace, a smart text search bar allows users to </w:t>
      </w:r>
      <w:r>
        <w:t>enter keywords that match</w:t>
      </w:r>
      <w:r w:rsidRPr="00282F74">
        <w:t xml:space="preserve"> specific assets.</w:t>
      </w:r>
    </w:p>
    <w:p w14:paraId="0B15F4AD" w14:textId="77777777" w:rsidR="002175C7" w:rsidRPr="00282F74" w:rsidRDefault="002175C7" w:rsidP="00FF0F51">
      <w:pPr>
        <w:pStyle w:val="BodyText"/>
        <w:numPr>
          <w:ilvl w:val="0"/>
          <w:numId w:val="21"/>
        </w:numPr>
      </w:pPr>
      <w:r w:rsidRPr="00282F74">
        <w:rPr>
          <w:b/>
          <w:bCs/>
        </w:rPr>
        <w:t>Global Keyword Matching</w:t>
      </w:r>
      <w:r w:rsidRPr="00282F74">
        <w:t>: Text queries dynamically scan the database to find partial or absolute matches across fields such as Instrument Name, Model, Internal Asset IDs, and Technical Descriptions.</w:t>
      </w:r>
    </w:p>
    <w:p w14:paraId="645835EF" w14:textId="73A9C689" w:rsidR="002175C7" w:rsidRPr="00282F74" w:rsidRDefault="002175C7" w:rsidP="00FF0F51">
      <w:pPr>
        <w:pStyle w:val="BodyText"/>
        <w:numPr>
          <w:ilvl w:val="0"/>
          <w:numId w:val="21"/>
        </w:numPr>
      </w:pPr>
      <w:r w:rsidRPr="00282F74">
        <w:rPr>
          <w:b/>
          <w:bCs/>
        </w:rPr>
        <w:t>Result Ordering</w:t>
      </w:r>
      <w:r w:rsidRPr="00282F74">
        <w:t xml:space="preserve">: Users can quickly </w:t>
      </w:r>
      <w:r>
        <w:t>prioritise</w:t>
      </w:r>
      <w:r w:rsidRPr="00282F74">
        <w:t xml:space="preserve"> their results using the </w:t>
      </w:r>
      <w:r w:rsidRPr="00282F74">
        <w:rPr>
          <w:b/>
          <w:bCs/>
        </w:rPr>
        <w:t>Order by</w:t>
      </w:r>
      <w:r w:rsidRPr="00282F74">
        <w:t xml:space="preserve"> dropdown menu in the upper-right corner. Options include ordering records by </w:t>
      </w:r>
      <w:r w:rsidRPr="00282F74">
        <w:rPr>
          <w:i/>
          <w:iCs/>
        </w:rPr>
        <w:t xml:space="preserve">Name </w:t>
      </w:r>
      <w:r w:rsidR="00EB5FA4">
        <w:rPr>
          <w:i/>
          <w:iCs/>
        </w:rPr>
        <w:t>(</w:t>
      </w:r>
      <w:r w:rsidRPr="00282F74">
        <w:rPr>
          <w:i/>
          <w:iCs/>
        </w:rPr>
        <w:t>Ascending</w:t>
      </w:r>
      <w:r w:rsidR="00EB5FA4">
        <w:rPr>
          <w:i/>
          <w:iCs/>
        </w:rPr>
        <w:t xml:space="preserve"> or</w:t>
      </w:r>
      <w:r w:rsidRPr="00282F74">
        <w:rPr>
          <w:i/>
          <w:iCs/>
        </w:rPr>
        <w:t xml:space="preserve"> Descending</w:t>
      </w:r>
      <w:r w:rsidR="00EB5FA4">
        <w:rPr>
          <w:i/>
          <w:iCs/>
        </w:rPr>
        <w:t>)</w:t>
      </w:r>
      <w:r w:rsidRPr="00282F74">
        <w:t xml:space="preserve">, </w:t>
      </w:r>
      <w:r>
        <w:rPr>
          <w:i/>
          <w:iCs/>
        </w:rPr>
        <w:t>Relevance</w:t>
      </w:r>
      <w:r w:rsidRPr="00282F74">
        <w:t xml:space="preserve">, or </w:t>
      </w:r>
      <w:r>
        <w:rPr>
          <w:i/>
          <w:iCs/>
        </w:rPr>
        <w:t xml:space="preserve">Last </w:t>
      </w:r>
      <w:r w:rsidRPr="00282F74">
        <w:rPr>
          <w:i/>
          <w:iCs/>
        </w:rPr>
        <w:t>Modified Date</w:t>
      </w:r>
      <w:r w:rsidRPr="00282F74">
        <w:t>.</w:t>
      </w:r>
    </w:p>
    <w:p w14:paraId="271A0EA8" w14:textId="2A78C936" w:rsidR="002175C7" w:rsidRPr="00282F74" w:rsidRDefault="002175C7" w:rsidP="0098439F">
      <w:pPr>
        <w:pStyle w:val="Heading3"/>
      </w:pPr>
      <w:r w:rsidRPr="00282F74">
        <w:t>Active Filter Pills</w:t>
      </w:r>
    </w:p>
    <w:p w14:paraId="6A8C17F9" w14:textId="77777777" w:rsidR="004479DE" w:rsidRPr="00BC307D" w:rsidRDefault="004479DE" w:rsidP="004479DE">
      <w:pPr>
        <w:pStyle w:val="BodyText"/>
      </w:pPr>
      <w:r w:rsidRPr="00BC307D">
        <w:t>When user criteria are explicitly checked in the sidebar, they appear as graphical tags directly above the results feed.</w:t>
      </w:r>
    </w:p>
    <w:p w14:paraId="79E89460" w14:textId="77777777" w:rsidR="00482FB6" w:rsidRPr="00BC307D" w:rsidRDefault="00482FB6" w:rsidP="00482FB6">
      <w:pPr>
        <w:pStyle w:val="BodyText"/>
        <w:numPr>
          <w:ilvl w:val="0"/>
          <w:numId w:val="29"/>
        </w:numPr>
      </w:pPr>
      <w:r w:rsidRPr="00BC307D">
        <w:rPr>
          <w:b/>
          <w:bCs/>
        </w:rPr>
        <w:t>Dynamic Indicators</w:t>
      </w:r>
      <w:r w:rsidRPr="00BC307D">
        <w:t>: Each pill shows the selected category alongside its explicit metadata value.</w:t>
      </w:r>
    </w:p>
    <w:p w14:paraId="6A91268D" w14:textId="77777777" w:rsidR="00482FB6" w:rsidRPr="00BC307D" w:rsidRDefault="00482FB6" w:rsidP="00482FB6">
      <w:pPr>
        <w:pStyle w:val="BodyText"/>
        <w:numPr>
          <w:ilvl w:val="0"/>
          <w:numId w:val="29"/>
        </w:numPr>
      </w:pPr>
      <w:r w:rsidRPr="00BC307D">
        <w:rPr>
          <w:b/>
          <w:bCs/>
        </w:rPr>
        <w:t>Instant Removal</w:t>
      </w:r>
      <w:r w:rsidRPr="00BC307D">
        <w:t>: Users click the close icon (x) on any individual pill to expand their search parameters.</w:t>
      </w:r>
    </w:p>
    <w:p w14:paraId="4BF7FBE2" w14:textId="16E5AB6C" w:rsidR="002175C7" w:rsidRPr="00282F74" w:rsidRDefault="002175C7" w:rsidP="0098439F">
      <w:pPr>
        <w:pStyle w:val="Heading3"/>
      </w:pPr>
      <w:r w:rsidRPr="00282F74">
        <w:t>Faceted Filter Panels</w:t>
      </w:r>
    </w:p>
    <w:p w14:paraId="0386E692" w14:textId="77777777" w:rsidR="002175C7" w:rsidRPr="00282F74" w:rsidRDefault="002175C7" w:rsidP="002175C7">
      <w:pPr>
        <w:pStyle w:val="BodyText"/>
      </w:pPr>
      <w:r w:rsidRPr="00282F74">
        <w:t>The left-hand sidebar contains expanding facet menus that allow granular data drilling. Each category lists individual parameters</w:t>
      </w:r>
      <w:r>
        <w:t xml:space="preserve">, accompanied by a record count indicating how many items fall under that </w:t>
      </w:r>
      <w:r w:rsidRPr="00282F74">
        <w:t>classification. The filtering sections include:</w:t>
      </w:r>
    </w:p>
    <w:p w14:paraId="69481DDE" w14:textId="77777777" w:rsidR="002175C7" w:rsidRPr="00282F74" w:rsidRDefault="002175C7" w:rsidP="00FF0F51">
      <w:pPr>
        <w:pStyle w:val="BodyText"/>
        <w:numPr>
          <w:ilvl w:val="0"/>
          <w:numId w:val="23"/>
        </w:numPr>
      </w:pPr>
      <w:r w:rsidRPr="00282F74">
        <w:rPr>
          <w:b/>
          <w:bCs/>
        </w:rPr>
        <w:t>Owners and Funders</w:t>
      </w:r>
      <w:r w:rsidRPr="00282F74">
        <w:t>: Filter instruments by their managing institutions or funding bodies (e.g.,</w:t>
      </w:r>
      <w:r>
        <w:rPr>
          <w:i/>
          <w:iCs/>
        </w:rPr>
        <w:t xml:space="preserve"> Adelaide University</w:t>
      </w:r>
      <w:r w:rsidRPr="00282F74">
        <w:t xml:space="preserve">, </w:t>
      </w:r>
      <w:r w:rsidRPr="00282F74">
        <w:rPr>
          <w:i/>
          <w:iCs/>
        </w:rPr>
        <w:t>AuScope</w:t>
      </w:r>
      <w:r w:rsidRPr="00282F74">
        <w:t xml:space="preserve">, </w:t>
      </w:r>
      <w:r w:rsidRPr="00282F74">
        <w:rPr>
          <w:i/>
          <w:iCs/>
        </w:rPr>
        <w:t>Curtin University</w:t>
      </w:r>
      <w:r w:rsidRPr="00282F74">
        <w:t xml:space="preserve">, </w:t>
      </w:r>
      <w:r>
        <w:t>etc.</w:t>
      </w:r>
      <w:r w:rsidRPr="00282F74">
        <w:t>)</w:t>
      </w:r>
    </w:p>
    <w:p w14:paraId="0EAEBBA6" w14:textId="77777777" w:rsidR="002175C7" w:rsidRPr="00282F74" w:rsidRDefault="002175C7" w:rsidP="00FF0F51">
      <w:pPr>
        <w:pStyle w:val="BodyText"/>
        <w:numPr>
          <w:ilvl w:val="0"/>
          <w:numId w:val="23"/>
        </w:numPr>
      </w:pPr>
      <w:r w:rsidRPr="00282F74">
        <w:rPr>
          <w:b/>
          <w:bCs/>
        </w:rPr>
        <w:t>Manufacturers</w:t>
      </w:r>
      <w:r w:rsidRPr="00282F74">
        <w:t xml:space="preserve">: Isolate hardware by the commercial entity or research laboratory responsible for producing the device (e.g., </w:t>
      </w:r>
      <w:r w:rsidRPr="00282F74">
        <w:rPr>
          <w:i/>
          <w:iCs/>
        </w:rPr>
        <w:t>Ametek</w:t>
      </w:r>
      <w:r w:rsidRPr="00282F74">
        <w:t xml:space="preserve">, </w:t>
      </w:r>
      <w:r w:rsidRPr="00282F74">
        <w:rPr>
          <w:i/>
          <w:iCs/>
        </w:rPr>
        <w:t>Applied Spectra</w:t>
      </w:r>
      <w:r w:rsidRPr="00282F74">
        <w:t xml:space="preserve">, </w:t>
      </w:r>
      <w:r>
        <w:t>etc.</w:t>
      </w:r>
      <w:r w:rsidRPr="00282F74">
        <w:t>)</w:t>
      </w:r>
    </w:p>
    <w:p w14:paraId="6061754B" w14:textId="77777777" w:rsidR="002175C7" w:rsidRPr="00282F74" w:rsidRDefault="002175C7" w:rsidP="00FF0F51">
      <w:pPr>
        <w:pStyle w:val="BodyText"/>
        <w:numPr>
          <w:ilvl w:val="0"/>
          <w:numId w:val="23"/>
        </w:numPr>
      </w:pPr>
      <w:r w:rsidRPr="00282F74">
        <w:rPr>
          <w:b/>
          <w:bCs/>
        </w:rPr>
        <w:t>Instrument Class</w:t>
      </w:r>
      <w:r w:rsidRPr="00282F74">
        <w:t xml:space="preserve">: High-level structural categories used to group hardware by major disciplines, such as </w:t>
      </w:r>
      <w:r w:rsidRPr="00282F74">
        <w:rPr>
          <w:i/>
          <w:iCs/>
        </w:rPr>
        <w:t>Geophysics</w:t>
      </w:r>
      <w:r w:rsidRPr="00282F74">
        <w:t xml:space="preserve"> or </w:t>
      </w:r>
      <w:r w:rsidRPr="00282F74">
        <w:rPr>
          <w:i/>
          <w:iCs/>
        </w:rPr>
        <w:t>Geochemistry</w:t>
      </w:r>
      <w:r w:rsidRPr="00282F74">
        <w:t>.</w:t>
      </w:r>
    </w:p>
    <w:p w14:paraId="15DD9B9C" w14:textId="77777777" w:rsidR="002175C7" w:rsidRPr="00282F74" w:rsidRDefault="002175C7" w:rsidP="00FF0F51">
      <w:pPr>
        <w:pStyle w:val="BodyText"/>
        <w:numPr>
          <w:ilvl w:val="0"/>
          <w:numId w:val="23"/>
        </w:numPr>
      </w:pPr>
      <w:r w:rsidRPr="00282F74">
        <w:rPr>
          <w:b/>
          <w:bCs/>
        </w:rPr>
        <w:t>Instrument Type</w:t>
      </w:r>
      <w:r w:rsidRPr="00282F74">
        <w:t>: Deep hierarchical taxonomy structures mapping to recogni</w:t>
      </w:r>
      <w:r>
        <w:t>s</w:t>
      </w:r>
      <w:r w:rsidRPr="00282F74">
        <w:t xml:space="preserve">ed GCMD keywords or custom local labels. Users can expand sub-vocabularies or </w:t>
      </w:r>
      <w:r>
        <w:t>utilise</w:t>
      </w:r>
      <w:r w:rsidRPr="00282F74">
        <w:t xml:space="preserve"> the dedicated inline text filter to search for obscure classifications (e.g., </w:t>
      </w:r>
      <w:r w:rsidRPr="00282F74">
        <w:rPr>
          <w:i/>
          <w:iCs/>
        </w:rPr>
        <w:t>In Situ/Laboratory Instruments</w:t>
      </w:r>
      <w:r w:rsidRPr="00282F74">
        <w:t xml:space="preserve">, </w:t>
      </w:r>
      <w:r w:rsidRPr="00282F74">
        <w:rPr>
          <w:i/>
          <w:iCs/>
        </w:rPr>
        <w:t>Magnetotelluric magnetic field sensors</w:t>
      </w:r>
      <w:r w:rsidRPr="00282F74">
        <w:t>).</w:t>
      </w:r>
    </w:p>
    <w:p w14:paraId="71A76F95" w14:textId="77777777" w:rsidR="002175C7" w:rsidRPr="00282F74" w:rsidRDefault="002175C7" w:rsidP="00FF0F51">
      <w:pPr>
        <w:pStyle w:val="BodyText"/>
        <w:numPr>
          <w:ilvl w:val="0"/>
          <w:numId w:val="23"/>
        </w:numPr>
      </w:pPr>
      <w:r w:rsidRPr="00282F74">
        <w:rPr>
          <w:b/>
          <w:bCs/>
        </w:rPr>
        <w:t>Measured Variable</w:t>
      </w:r>
      <w:r w:rsidRPr="00282F74">
        <w:t>: Pinpoint hardware based on the actual physical properties, phenomena, or environmental variables the device is configured to record.</w:t>
      </w:r>
    </w:p>
    <w:p w14:paraId="3F70A502" w14:textId="678950F5" w:rsidR="002175C7" w:rsidRPr="00282F74" w:rsidRDefault="002175C7" w:rsidP="0098439F">
      <w:pPr>
        <w:pStyle w:val="Heading3"/>
      </w:pPr>
      <w:r w:rsidRPr="00282F74">
        <w:lastRenderedPageBreak/>
        <w:t>Asset Entry Actions (</w:t>
      </w:r>
      <w:r>
        <w:t>Authorised</w:t>
      </w:r>
      <w:r w:rsidRPr="00282F74">
        <w:t xml:space="preserve"> Users Only)</w:t>
      </w:r>
    </w:p>
    <w:p w14:paraId="5F771D8F" w14:textId="77777777" w:rsidR="002175C7" w:rsidRPr="00282F74" w:rsidRDefault="002175C7" w:rsidP="002175C7">
      <w:pPr>
        <w:pStyle w:val="BodyText"/>
      </w:pPr>
      <w:r w:rsidRPr="00FC2AB1">
        <w:t>For logged-in and authori</w:t>
      </w:r>
      <w:r>
        <w:t>s</w:t>
      </w:r>
      <w:r w:rsidRPr="00FC2AB1">
        <w:t>ed users, two administrative buttons are positioned above the primary search workspace to support different registration workflows depending on whether the asset is entirely new or already tracked globally</w:t>
      </w:r>
      <w:r w:rsidRPr="00282F74">
        <w:t>:</w:t>
      </w:r>
    </w:p>
    <w:p w14:paraId="77B5DD00" w14:textId="444E8A82" w:rsidR="002175C7" w:rsidRPr="00282F74" w:rsidRDefault="002175C7" w:rsidP="00FF0F51">
      <w:pPr>
        <w:pStyle w:val="BodyText"/>
        <w:numPr>
          <w:ilvl w:val="0"/>
          <w:numId w:val="24"/>
        </w:numPr>
      </w:pPr>
      <w:commentRangeStart w:id="15"/>
      <w:commentRangeStart w:id="16"/>
      <w:commentRangeStart w:id="17"/>
      <w:commentRangeStart w:id="18"/>
      <w:commentRangeStart w:id="19"/>
      <w:r w:rsidRPr="00282F74">
        <w:rPr>
          <w:b/>
          <w:bCs/>
        </w:rPr>
        <w:t xml:space="preserve">Create </w:t>
      </w:r>
      <w:r w:rsidR="00080230">
        <w:rPr>
          <w:b/>
          <w:bCs/>
        </w:rPr>
        <w:t xml:space="preserve">a </w:t>
      </w:r>
      <w:r w:rsidRPr="00282F74">
        <w:rPr>
          <w:b/>
          <w:bCs/>
        </w:rPr>
        <w:t>New Instrument</w:t>
      </w:r>
      <w:r w:rsidRPr="00282F74">
        <w:t>: Initiates a step-by-step form to declare a completely new physical asset within the registry metadata schema.</w:t>
      </w:r>
      <w:r>
        <w:t xml:space="preserve"> </w:t>
      </w:r>
      <w:r w:rsidRPr="00731129">
        <w:t>Upon successful submission, the system generates a completely new, unique Instrument Identifier (DOI) that permanently anchors and describes this specific piece of hardware.</w:t>
      </w:r>
    </w:p>
    <w:p w14:paraId="16EC31FA" w14:textId="1FF562F2" w:rsidR="002175C7" w:rsidRPr="00282F74" w:rsidRDefault="00E82825" w:rsidP="00FF0F51">
      <w:pPr>
        <w:pStyle w:val="BodyText"/>
        <w:numPr>
          <w:ilvl w:val="0"/>
          <w:numId w:val="24"/>
        </w:numPr>
      </w:pPr>
      <w:r>
        <w:rPr>
          <w:b/>
          <w:bCs/>
        </w:rPr>
        <w:t>Register</w:t>
      </w:r>
      <w:r w:rsidR="002175C7" w:rsidRPr="00282F74">
        <w:rPr>
          <w:b/>
          <w:bCs/>
        </w:rPr>
        <w:t xml:space="preserve"> Existing Instrument</w:t>
      </w:r>
      <w:r w:rsidR="002175C7" w:rsidRPr="00282F74">
        <w:t xml:space="preserve">: </w:t>
      </w:r>
      <w:commentRangeEnd w:id="15"/>
      <w:r w:rsidR="002175C7" w:rsidRPr="00715C3C">
        <w:rPr>
          <w:rStyle w:val="CommentReference"/>
          <w:sz w:val="24"/>
          <w:szCs w:val="22"/>
        </w:rPr>
        <w:commentReference w:id="15"/>
      </w:r>
      <w:commentRangeEnd w:id="16"/>
      <w:r w:rsidR="0037167E" w:rsidRPr="00715C3C">
        <w:rPr>
          <w:rStyle w:val="CommentReference"/>
          <w:sz w:val="24"/>
          <w:szCs w:val="22"/>
        </w:rPr>
        <w:commentReference w:id="16"/>
      </w:r>
      <w:commentRangeEnd w:id="17"/>
      <w:r w:rsidR="002175C7" w:rsidRPr="00715C3C">
        <w:rPr>
          <w:rStyle w:val="CommentReference"/>
          <w:sz w:val="24"/>
          <w:szCs w:val="22"/>
        </w:rPr>
        <w:commentReference w:id="17"/>
      </w:r>
      <w:commentRangeEnd w:id="18"/>
      <w:r w:rsidR="00CA4D1D" w:rsidRPr="00715C3C">
        <w:rPr>
          <w:rStyle w:val="CommentReference"/>
          <w:sz w:val="24"/>
          <w:szCs w:val="22"/>
        </w:rPr>
        <w:commentReference w:id="18"/>
      </w:r>
      <w:commentRangeEnd w:id="19"/>
      <w:r w:rsidR="002118E9" w:rsidRPr="00715C3C">
        <w:rPr>
          <w:rStyle w:val="CommentReference"/>
          <w:sz w:val="24"/>
          <w:szCs w:val="22"/>
        </w:rPr>
        <w:commentReference w:id="19"/>
      </w:r>
      <w:r w:rsidR="002175C7" w:rsidRPr="00715C3C">
        <w:t xml:space="preserve">This path is used to register an instrument that already possesses a pre-assigned, globally </w:t>
      </w:r>
      <w:r w:rsidR="002175C7">
        <w:t>recognised</w:t>
      </w:r>
      <w:r w:rsidR="002175C7" w:rsidRPr="00715C3C">
        <w:t xml:space="preserve"> identity. Instead of creating a duplicate record, the submission process requires the user to input the existing Instrument Identifier to import, link, or reference the device within the AuScope network.</w:t>
      </w:r>
    </w:p>
    <w:p w14:paraId="30F4FDB7" w14:textId="25B32462" w:rsidR="0098439F" w:rsidRPr="0078023A" w:rsidRDefault="0098439F" w:rsidP="0098439F">
      <w:pPr>
        <w:pStyle w:val="Heading2"/>
      </w:pPr>
      <w:bookmarkStart w:id="20" w:name="_Toc234878326"/>
      <w:commentRangeStart w:id="21"/>
      <w:r w:rsidRPr="0078023A">
        <w:t xml:space="preserve">Private and Public </w:t>
      </w:r>
      <w:r w:rsidR="00A654FE" w:rsidRPr="0078023A">
        <w:t>Records</w:t>
      </w:r>
      <w:bookmarkEnd w:id="20"/>
      <w:commentRangeEnd w:id="21"/>
      <w:r w:rsidR="00B77C0F" w:rsidRPr="0078023A">
        <w:rPr>
          <w:rStyle w:val="CommentReference"/>
          <w:rFonts w:cstheme="majorBidi"/>
          <w:sz w:val="32"/>
          <w:szCs w:val="26"/>
        </w:rPr>
        <w:commentReference w:id="21"/>
      </w:r>
    </w:p>
    <w:p w14:paraId="5CF78A74" w14:textId="0DF76D72" w:rsidR="00517427" w:rsidRDefault="00517427" w:rsidP="00517427">
      <w:pPr>
        <w:pStyle w:val="BodyText"/>
      </w:pPr>
      <w:r w:rsidRPr="00517427">
        <w:t xml:space="preserve">The AuScope Instrument Registry features a dual-layer data visibility framework that </w:t>
      </w:r>
      <w:r>
        <w:t>categorises</w:t>
      </w:r>
      <w:r w:rsidRPr="00517427">
        <w:t xml:space="preserve"> records as either </w:t>
      </w:r>
      <w:r w:rsidRPr="00517427">
        <w:rPr>
          <w:i/>
          <w:iCs/>
        </w:rPr>
        <w:t>private</w:t>
      </w:r>
      <w:r w:rsidRPr="00517427">
        <w:t xml:space="preserve"> or </w:t>
      </w:r>
      <w:r w:rsidRPr="00517427">
        <w:rPr>
          <w:i/>
          <w:iCs/>
        </w:rPr>
        <w:t>public</w:t>
      </w:r>
      <w:r w:rsidRPr="00517427">
        <w:t xml:space="preserve">. This status is initially designated via the </w:t>
      </w:r>
      <w:r w:rsidRPr="00517427">
        <w:rPr>
          <w:b/>
          <w:bCs/>
        </w:rPr>
        <w:t>Visibility</w:t>
      </w:r>
      <w:r w:rsidRPr="00517427">
        <w:t xml:space="preserve"> </w:t>
      </w:r>
      <w:r w:rsidR="008F4A3C">
        <w:t>drop-down</w:t>
      </w:r>
      <w:r w:rsidRPr="00517427">
        <w:t xml:space="preserve"> field during record creation and can be adjusted later by </w:t>
      </w:r>
      <w:r>
        <w:t>authorised</w:t>
      </w:r>
      <w:r w:rsidRPr="00517427">
        <w:t xml:space="preserve"> administrators.</w:t>
      </w:r>
    </w:p>
    <w:p w14:paraId="50BB684B" w14:textId="77777777" w:rsidR="00A474A3" w:rsidRDefault="00A474A3" w:rsidP="00517427">
      <w:pPr>
        <w:pStyle w:val="BodyText"/>
      </w:pPr>
    </w:p>
    <w:p w14:paraId="69EB6219" w14:textId="479F3342" w:rsidR="00A474A3" w:rsidRDefault="00A474A3" w:rsidP="00517427">
      <w:pPr>
        <w:pStyle w:val="BodyText"/>
      </w:pPr>
      <w:r w:rsidRPr="00A474A3">
        <w:rPr>
          <w:noProof/>
        </w:rPr>
        <w:drawing>
          <wp:inline distT="0" distB="0" distL="0" distR="0" wp14:anchorId="417E4185" wp14:editId="46A25207">
            <wp:extent cx="4156035" cy="769716"/>
            <wp:effectExtent l="0" t="0" r="0" b="0"/>
            <wp:docPr id="55003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1065" name=""/>
                    <pic:cNvPicPr/>
                  </pic:nvPicPr>
                  <pic:blipFill>
                    <a:blip r:embed="rId30"/>
                    <a:stretch>
                      <a:fillRect/>
                    </a:stretch>
                  </pic:blipFill>
                  <pic:spPr>
                    <a:xfrm>
                      <a:off x="0" y="0"/>
                      <a:ext cx="4241461" cy="785537"/>
                    </a:xfrm>
                    <a:prstGeom prst="rect">
                      <a:avLst/>
                    </a:prstGeom>
                  </pic:spPr>
                </pic:pic>
              </a:graphicData>
            </a:graphic>
          </wp:inline>
        </w:drawing>
      </w:r>
    </w:p>
    <w:p w14:paraId="7E584A9C" w14:textId="68ED6500" w:rsidR="00A474A3" w:rsidRDefault="00A474A3" w:rsidP="00A474A3">
      <w:pPr>
        <w:pStyle w:val="Caption"/>
      </w:pPr>
      <w:r>
        <w:t xml:space="preserve">Figure </w:t>
      </w:r>
      <w:fldSimple w:instr=" SEQ Figure \* ARABIC ">
        <w:r w:rsidR="00EE1917">
          <w:rPr>
            <w:noProof/>
          </w:rPr>
          <w:t>4</w:t>
        </w:r>
      </w:fldSimple>
      <w:r>
        <w:t xml:space="preserve"> Record visibility drop-down selector.</w:t>
      </w:r>
    </w:p>
    <w:p w14:paraId="59063850" w14:textId="77777777" w:rsidR="00A474A3" w:rsidRPr="00517427" w:rsidRDefault="00A474A3" w:rsidP="00517427">
      <w:pPr>
        <w:pStyle w:val="BodyText"/>
      </w:pPr>
    </w:p>
    <w:p w14:paraId="1F87756F" w14:textId="3CF7910A" w:rsidR="00517427" w:rsidRPr="00517427" w:rsidRDefault="00517427" w:rsidP="00091178">
      <w:pPr>
        <w:pStyle w:val="BodyText"/>
        <w:numPr>
          <w:ilvl w:val="0"/>
          <w:numId w:val="27"/>
        </w:numPr>
      </w:pPr>
      <w:commentRangeStart w:id="22"/>
      <w:r w:rsidRPr="00517427">
        <w:rPr>
          <w:b/>
          <w:bCs/>
        </w:rPr>
        <w:t>Private Records</w:t>
      </w:r>
      <w:r w:rsidRPr="00517427">
        <w:t xml:space="preserve">: </w:t>
      </w:r>
      <w:r w:rsidR="00091178" w:rsidRPr="00091178">
        <w:t xml:space="preserve">Private records serve as restricted workspaces visible only to authenticated and authorised users within the managing organisation. They remain hidden from public search and external visitors, allowing teams to safely draft metadata, record internal asset numbers, and verify configurations before publication. A DOI URL </w:t>
      </w:r>
      <w:r w:rsidR="001C5F13">
        <w:t>is</w:t>
      </w:r>
      <w:r w:rsidR="00091178" w:rsidRPr="00091178">
        <w:t xml:space="preserve"> generated and preserved for a private record, but the record is not published to DOI until it is made publi</w:t>
      </w:r>
      <w:r w:rsidR="00091178">
        <w:t>c</w:t>
      </w:r>
      <w:r w:rsidRPr="00517427">
        <w:t>.</w:t>
      </w:r>
    </w:p>
    <w:p w14:paraId="2AB0EF61" w14:textId="19D07991" w:rsidR="00517427" w:rsidRPr="00517427" w:rsidRDefault="00517427" w:rsidP="003166E1">
      <w:pPr>
        <w:pStyle w:val="BodyText"/>
        <w:numPr>
          <w:ilvl w:val="0"/>
          <w:numId w:val="27"/>
        </w:numPr>
      </w:pPr>
      <w:r w:rsidRPr="00517427">
        <w:rPr>
          <w:b/>
          <w:bCs/>
        </w:rPr>
        <w:t>Public Records</w:t>
      </w:r>
      <w:r w:rsidRPr="00517427">
        <w:t xml:space="preserve">: </w:t>
      </w:r>
      <w:r w:rsidR="003166E1" w:rsidRPr="003166E1">
        <w:t>Once a record is finalised and made public, it becomes part of the open-access metadata catalogue and is published to DOI. Unauthenticated external visitors can browse, search, and view public records to discover available scientific instruments and verify the provenance of research data. If a public record is later changed back to private, the DOI is not retracted or removed; the DOI remains associated with the record</w:t>
      </w:r>
      <w:commentRangeEnd w:id="22"/>
      <w:r w:rsidR="001C5F13" w:rsidRPr="00517427">
        <w:rPr>
          <w:rStyle w:val="CommentReference"/>
          <w:sz w:val="24"/>
          <w:szCs w:val="22"/>
        </w:rPr>
        <w:commentReference w:id="22"/>
      </w:r>
      <w:r w:rsidRPr="00517427">
        <w:t>.</w:t>
      </w:r>
    </w:p>
    <w:p w14:paraId="24109983" w14:textId="77777777" w:rsidR="00517427" w:rsidRPr="00517427" w:rsidRDefault="00517427" w:rsidP="00517427">
      <w:pPr>
        <w:pStyle w:val="BodyText"/>
        <w:rPr>
          <w:highlight w:val="yellow"/>
        </w:rPr>
      </w:pPr>
    </w:p>
    <w:p w14:paraId="0F25B36A" w14:textId="61891D20" w:rsidR="003B40C5" w:rsidRDefault="003B40C5" w:rsidP="003B40C5">
      <w:pPr>
        <w:pStyle w:val="Heading2"/>
      </w:pPr>
      <w:bookmarkStart w:id="23" w:name="_Toc234878327"/>
      <w:r>
        <w:lastRenderedPageBreak/>
        <w:t>Create / Update / Delete Instruments</w:t>
      </w:r>
      <w:bookmarkEnd w:id="23"/>
    </w:p>
    <w:p w14:paraId="4B60A803" w14:textId="6F767B5A" w:rsidR="0038198F" w:rsidRPr="0038198F" w:rsidRDefault="0038198F" w:rsidP="0038198F">
      <w:pPr>
        <w:pStyle w:val="BodyText"/>
      </w:pPr>
      <w:r w:rsidRPr="0038198F">
        <w:t xml:space="preserve">The </w:t>
      </w:r>
      <w:r w:rsidRPr="0038198F">
        <w:rPr>
          <w:b/>
          <w:bCs/>
        </w:rPr>
        <w:t>Create Instrument</w:t>
      </w:r>
      <w:r w:rsidRPr="0038198F">
        <w:t xml:space="preserve"> form provides a comprehensive, multi-section web layout that allows </w:t>
      </w:r>
      <w:r>
        <w:t>authorised</w:t>
      </w:r>
      <w:r w:rsidRPr="0038198F">
        <w:t xml:space="preserve"> users to document a physical asset's entire administrative, technical, and operational lifecycle.</w:t>
      </w:r>
    </w:p>
    <w:p w14:paraId="561A5B5F" w14:textId="77777777" w:rsidR="0038198F" w:rsidRPr="0038198F" w:rsidRDefault="0038198F" w:rsidP="00FF0F51">
      <w:pPr>
        <w:pStyle w:val="BodyText"/>
        <w:numPr>
          <w:ilvl w:val="0"/>
          <w:numId w:val="26"/>
        </w:numPr>
      </w:pPr>
      <w:r w:rsidRPr="0038198F">
        <w:rPr>
          <w:b/>
          <w:bCs/>
        </w:rPr>
        <w:t>Multi-Section Metadata Schema</w:t>
      </w:r>
      <w:r w:rsidRPr="0038198F">
        <w:t>: The user interface groups properties logically into dedicated functional cards—including Core Instrument Details, Owner and Contact Information, Manufacturer Details, Dates, Measured Variables, Funding Sources, and Related Resources.</w:t>
      </w:r>
    </w:p>
    <w:p w14:paraId="4C303503" w14:textId="54F1183C" w:rsidR="0038198F" w:rsidRPr="0038198F" w:rsidRDefault="0038198F" w:rsidP="00FF0F51">
      <w:pPr>
        <w:pStyle w:val="BodyText"/>
        <w:numPr>
          <w:ilvl w:val="0"/>
          <w:numId w:val="26"/>
        </w:numPr>
      </w:pPr>
      <w:r w:rsidRPr="0038198F">
        <w:rPr>
          <w:b/>
          <w:bCs/>
        </w:rPr>
        <w:t>Controlled Vocabulary Fields</w:t>
      </w:r>
      <w:r w:rsidRPr="0038198F">
        <w:t xml:space="preserve">: </w:t>
      </w:r>
      <w:r>
        <w:t>Standardised fields leverage dropdown components to link assets directly with verified global vocabularies (e.g., NASA GCMD), internal custom taxonomies, and recognised</w:t>
      </w:r>
      <w:r w:rsidRPr="0038198F">
        <w:t xml:space="preserve"> stakeholder registries (Parties).</w:t>
      </w:r>
    </w:p>
    <w:p w14:paraId="706E8456" w14:textId="31502C5B" w:rsidR="0038198F" w:rsidRPr="0038198F" w:rsidRDefault="0038198F" w:rsidP="00FF0F51">
      <w:pPr>
        <w:pStyle w:val="BodyText"/>
        <w:numPr>
          <w:ilvl w:val="0"/>
          <w:numId w:val="26"/>
        </w:numPr>
      </w:pPr>
      <w:r w:rsidRPr="0038198F">
        <w:rPr>
          <w:b/>
          <w:bCs/>
        </w:rPr>
        <w:t>Dynamic Component Management</w:t>
      </w:r>
      <w:r w:rsidRPr="0038198F">
        <w:t xml:space="preserve">: Users can adapt the entry form dynamically using functional controls (e.g., </w:t>
      </w:r>
      <w:r w:rsidRPr="0038198F">
        <w:rPr>
          <w:i/>
          <w:iCs/>
        </w:rPr>
        <w:t>Add Owner</w:t>
      </w:r>
      <w:r w:rsidRPr="0038198F">
        <w:t xml:space="preserve">, </w:t>
      </w:r>
      <w:r w:rsidRPr="0038198F">
        <w:rPr>
          <w:i/>
          <w:iCs/>
        </w:rPr>
        <w:t>Add Manufacturer</w:t>
      </w:r>
      <w:r w:rsidRPr="0038198F">
        <w:t xml:space="preserve">, </w:t>
      </w:r>
      <w:r w:rsidRPr="0038198F">
        <w:rPr>
          <w:i/>
          <w:iCs/>
        </w:rPr>
        <w:t>Add Date</w:t>
      </w:r>
      <w:r w:rsidRPr="0038198F">
        <w:t xml:space="preserve">) to capture multi-institution ownership, complex funding </w:t>
      </w:r>
      <w:r w:rsidR="0075058C">
        <w:t>arrangements</w:t>
      </w:r>
      <w:r w:rsidRPr="0038198F">
        <w:t>, or varying structural configurations.</w:t>
      </w:r>
    </w:p>
    <w:p w14:paraId="5AD7C5AF" w14:textId="77777777" w:rsidR="0038198F" w:rsidRPr="0038198F" w:rsidRDefault="0038198F" w:rsidP="00FF0F51">
      <w:pPr>
        <w:pStyle w:val="BodyText"/>
        <w:numPr>
          <w:ilvl w:val="0"/>
          <w:numId w:val="26"/>
        </w:numPr>
      </w:pPr>
      <w:r w:rsidRPr="0038198F">
        <w:rPr>
          <w:b/>
          <w:bCs/>
        </w:rPr>
        <w:t>Workflow Operations</w:t>
      </w:r>
      <w:r w:rsidRPr="0038198F">
        <w:t>: Interactive action buttons at the bottom of the interface manage record status, allowing users to save data as a private workspace iteration or complete the submission process.</w:t>
      </w:r>
    </w:p>
    <w:p w14:paraId="7CB64A5C" w14:textId="0831E42B" w:rsidR="0038198F" w:rsidRDefault="0038198F" w:rsidP="00FF0F51">
      <w:pPr>
        <w:pStyle w:val="BodyText"/>
        <w:numPr>
          <w:ilvl w:val="0"/>
          <w:numId w:val="26"/>
        </w:numPr>
      </w:pPr>
      <w:r w:rsidRPr="0038198F">
        <w:rPr>
          <w:b/>
          <w:bCs/>
        </w:rPr>
        <w:t>Persistent Identifier Allocation</w:t>
      </w:r>
      <w:r w:rsidRPr="0038198F">
        <w:t xml:space="preserve">: Upon successful form validation and submission, the application automatically mints a globally unique </w:t>
      </w:r>
      <w:r w:rsidRPr="0075058C">
        <w:t>Digital Object Identifier (DOI)</w:t>
      </w:r>
      <w:r w:rsidRPr="0038198F">
        <w:t>. This action permanently anchors the metadata record, enabling cross-platform traceability and data provenance across research infrastructure networks.</w:t>
      </w:r>
    </w:p>
    <w:p w14:paraId="2A84346D" w14:textId="77777777" w:rsidR="0038198F" w:rsidRPr="0038198F" w:rsidRDefault="0038198F" w:rsidP="0038198F">
      <w:pPr>
        <w:pStyle w:val="BodyText"/>
      </w:pPr>
    </w:p>
    <w:p w14:paraId="6795EE66" w14:textId="1588F4F2" w:rsidR="00324150" w:rsidRDefault="00A654FE" w:rsidP="0098439F">
      <w:pPr>
        <w:pStyle w:val="BodyText"/>
      </w:pPr>
      <w:r>
        <w:rPr>
          <w:noProof/>
        </w:rPr>
        <w:lastRenderedPageBreak/>
        <w:drawing>
          <wp:inline distT="0" distB="0" distL="0" distR="0" wp14:anchorId="42299BFD" wp14:editId="735FDCF1">
            <wp:extent cx="5832475" cy="5804704"/>
            <wp:effectExtent l="0" t="0" r="0" b="5715"/>
            <wp:docPr id="82614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41307" name=""/>
                    <pic:cNvPicPr/>
                  </pic:nvPicPr>
                  <pic:blipFill rotWithShape="1">
                    <a:blip r:embed="rId31"/>
                    <a:srcRect l="1703" t="2292" r="2971" b="1911"/>
                    <a:stretch>
                      <a:fillRect/>
                    </a:stretch>
                  </pic:blipFill>
                  <pic:spPr bwMode="auto">
                    <a:xfrm>
                      <a:off x="0" y="0"/>
                      <a:ext cx="5834093" cy="5806314"/>
                    </a:xfrm>
                    <a:prstGeom prst="rect">
                      <a:avLst/>
                    </a:prstGeom>
                    <a:ln>
                      <a:noFill/>
                    </a:ln>
                    <a:extLst>
                      <a:ext uri="{53640926-AAD7-44D8-BBD7-CCE9431645EC}">
                        <a14:shadowObscured xmlns:a14="http://schemas.microsoft.com/office/drawing/2010/main"/>
                      </a:ext>
                    </a:extLst>
                  </pic:spPr>
                </pic:pic>
              </a:graphicData>
            </a:graphic>
          </wp:inline>
        </w:drawing>
      </w:r>
    </w:p>
    <w:p w14:paraId="4FD9CCCF" w14:textId="075DD4C1" w:rsidR="00A654FE" w:rsidRDefault="00A654FE" w:rsidP="00A654FE">
      <w:pPr>
        <w:pStyle w:val="Caption"/>
      </w:pPr>
      <w:r>
        <w:t xml:space="preserve">Figure </w:t>
      </w:r>
      <w:fldSimple w:instr=" SEQ Figure \* ARABIC ">
        <w:r w:rsidR="00EE1917">
          <w:rPr>
            <w:noProof/>
          </w:rPr>
          <w:t>5</w:t>
        </w:r>
      </w:fldSimple>
      <w:r>
        <w:t xml:space="preserve"> New Instrument record creation interface.</w:t>
      </w:r>
    </w:p>
    <w:p w14:paraId="76C7E4D3" w14:textId="38EFADE6" w:rsidR="007962C6" w:rsidRDefault="007962C6" w:rsidP="007962C6">
      <w:pPr>
        <w:pStyle w:val="Heading2"/>
      </w:pPr>
      <w:bookmarkStart w:id="24" w:name="_Toc234878328"/>
      <w:commentRangeStart w:id="25"/>
      <w:commentRangeStart w:id="26"/>
      <w:r>
        <w:t>Versioning</w:t>
      </w:r>
      <w:bookmarkEnd w:id="24"/>
      <w:commentRangeEnd w:id="25"/>
      <w:r w:rsidR="0050048C">
        <w:rPr>
          <w:rStyle w:val="CommentReference"/>
          <w:rFonts w:cstheme="majorBidi"/>
          <w:sz w:val="32"/>
          <w:szCs w:val="26"/>
        </w:rPr>
        <w:commentReference w:id="25"/>
      </w:r>
      <w:commentRangeEnd w:id="26"/>
      <w:r>
        <w:rPr>
          <w:rStyle w:val="CommentReference"/>
          <w:rFonts w:cstheme="majorBidi"/>
          <w:sz w:val="32"/>
          <w:szCs w:val="26"/>
        </w:rPr>
        <w:commentReference w:id="26"/>
      </w:r>
    </w:p>
    <w:p w14:paraId="30C23D4F" w14:textId="77777777" w:rsidR="006C3647" w:rsidRDefault="006C3647">
      <w:pPr>
        <w:pStyle w:val="BodyText"/>
        <w:rPr>
          <w:kern w:val="2"/>
          <w:szCs w:val="24"/>
          <w14:ligatures w14:val="standardContextual"/>
        </w:rPr>
      </w:pPr>
      <w:r>
        <w:t>Versioning allows authorised users to create a new published record when the metadata for an existing instrument needs to be updated while preserving the previous record as part of the instrument’s history. This is useful when key descriptive, administrative, or lifecycle information changes, such as ownership, contacts, location, operational dates, measured variables, related resources, or other metadata that should remain traceable over time.</w:t>
      </w:r>
    </w:p>
    <w:p w14:paraId="2D0619C4" w14:textId="001834DC" w:rsidR="006C3647" w:rsidRDefault="006C3647">
      <w:pPr>
        <w:pStyle w:val="BodyText"/>
      </w:pPr>
      <w:r>
        <w:t xml:space="preserve">To create a new version, open the existing instrument record and select the option to </w:t>
      </w:r>
      <w:r w:rsidR="00D96302" w:rsidRPr="00D96302">
        <w:rPr>
          <w:b/>
          <w:bCs/>
        </w:rPr>
        <w:t>C</w:t>
      </w:r>
      <w:r w:rsidRPr="00D96302">
        <w:rPr>
          <w:b/>
          <w:bCs/>
        </w:rPr>
        <w:t xml:space="preserve">reate a </w:t>
      </w:r>
      <w:r w:rsidR="00D96302" w:rsidRPr="00D96302">
        <w:rPr>
          <w:b/>
          <w:bCs/>
        </w:rPr>
        <w:t>N</w:t>
      </w:r>
      <w:r w:rsidRPr="00D96302">
        <w:rPr>
          <w:b/>
          <w:bCs/>
        </w:rPr>
        <w:t xml:space="preserve">ew </w:t>
      </w:r>
      <w:r w:rsidR="00D96302" w:rsidRPr="00D96302">
        <w:rPr>
          <w:b/>
          <w:bCs/>
        </w:rPr>
        <w:t>V</w:t>
      </w:r>
      <w:r w:rsidRPr="00D96302">
        <w:rPr>
          <w:b/>
          <w:bCs/>
        </w:rPr>
        <w:t>ersion</w:t>
      </w:r>
      <w:r>
        <w:t>. The system opens a new editable record based on the current instrument metadata, allowing the user to review, update, and submit the revised information. When the new version is published, the application generates a separate DOI for that version. Each published version is therefore independently citable, while remaining linked to the earlier and later versions of the same instrument record.</w:t>
      </w:r>
    </w:p>
    <w:p w14:paraId="208EA967" w14:textId="77777777" w:rsidR="00D96302" w:rsidRDefault="00D96302" w:rsidP="00D96302">
      <w:pPr>
        <w:pStyle w:val="BodyText"/>
      </w:pPr>
      <w:r>
        <w:rPr>
          <w:noProof/>
        </w:rPr>
        <w:lastRenderedPageBreak/>
        <mc:AlternateContent>
          <mc:Choice Requires="wps">
            <w:drawing>
              <wp:anchor distT="0" distB="0" distL="114300" distR="114300" simplePos="0" relativeHeight="251658246" behindDoc="0" locked="0" layoutInCell="1" allowOverlap="1" wp14:anchorId="1DE46F37" wp14:editId="5F8B58C3">
                <wp:simplePos x="0" y="0"/>
                <wp:positionH relativeFrom="column">
                  <wp:posOffset>1808978</wp:posOffset>
                </wp:positionH>
                <wp:positionV relativeFrom="paragraph">
                  <wp:posOffset>1854465</wp:posOffset>
                </wp:positionV>
                <wp:extent cx="1035324" cy="376177"/>
                <wp:effectExtent l="0" t="0" r="12700" b="24130"/>
                <wp:wrapNone/>
                <wp:docPr id="1941965770" name="Rectangle 13"/>
                <wp:cNvGraphicFramePr/>
                <a:graphic xmlns:a="http://schemas.openxmlformats.org/drawingml/2006/main">
                  <a:graphicData uri="http://schemas.microsoft.com/office/word/2010/wordprocessingShape">
                    <wps:wsp>
                      <wps:cNvSpPr/>
                      <wps:spPr>
                        <a:xfrm>
                          <a:off x="0" y="0"/>
                          <a:ext cx="1035324" cy="37617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FFE9E9" id="Rectangle 13" o:spid="_x0000_s1026" style="position:absolute;margin-left:142.45pt;margin-top:146pt;width:81.5pt;height:29.6pt;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" filled="f" strokecolor="#e00" strokeweight="2pt"/>
            </w:pict>
          </mc:Fallback>
        </mc:AlternateContent>
      </w:r>
      <w:r w:rsidRPr="0020309A">
        <w:rPr>
          <w:noProof/>
        </w:rPr>
        <w:drawing>
          <wp:inline distT="0" distB="0" distL="0" distR="0" wp14:anchorId="7FD90B20" wp14:editId="448CC61B">
            <wp:extent cx="6120130" cy="3915410"/>
            <wp:effectExtent l="0" t="0" r="0" b="8890"/>
            <wp:docPr id="69646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4666" name=""/>
                    <pic:cNvPicPr/>
                  </pic:nvPicPr>
                  <pic:blipFill>
                    <a:blip r:embed="rId32"/>
                    <a:stretch>
                      <a:fillRect/>
                    </a:stretch>
                  </pic:blipFill>
                  <pic:spPr>
                    <a:xfrm>
                      <a:off x="0" y="0"/>
                      <a:ext cx="6120130" cy="3915410"/>
                    </a:xfrm>
                    <a:prstGeom prst="rect">
                      <a:avLst/>
                    </a:prstGeom>
                  </pic:spPr>
                </pic:pic>
              </a:graphicData>
            </a:graphic>
          </wp:inline>
        </w:drawing>
      </w:r>
    </w:p>
    <w:p w14:paraId="1C0599A7" w14:textId="208A63E4" w:rsidR="00D96302" w:rsidRDefault="00D96302" w:rsidP="00D96302">
      <w:pPr>
        <w:pStyle w:val="Caption"/>
      </w:pPr>
      <w:r>
        <w:t xml:space="preserve">Figure </w:t>
      </w:r>
      <w:fldSimple w:instr=" SEQ Figure \* ARABIC ">
        <w:r w:rsidR="00EE1917">
          <w:rPr>
            <w:noProof/>
          </w:rPr>
          <w:t>6</w:t>
        </w:r>
      </w:fldSimple>
      <w:r>
        <w:t xml:space="preserve"> On the Instrument page, users can initiate the creation of a new version </w:t>
      </w:r>
      <w:r>
        <w:rPr>
          <w:noProof/>
        </w:rPr>
        <w:t>of the existing instrument.</w:t>
      </w:r>
    </w:p>
    <w:p w14:paraId="6AC4C9CF" w14:textId="77777777" w:rsidR="00D96302" w:rsidRDefault="00D96302">
      <w:pPr>
        <w:pStyle w:val="BodyText"/>
        <w:rPr>
          <w:kern w:val="2"/>
          <w:szCs w:val="24"/>
          <w14:ligatures w14:val="standardContextual"/>
        </w:rPr>
      </w:pPr>
    </w:p>
    <w:p w14:paraId="60E1CE08" w14:textId="77777777" w:rsidR="006C3647" w:rsidRDefault="006C3647">
      <w:pPr>
        <w:pStyle w:val="BodyText"/>
        <w:rPr>
          <w:kern w:val="2"/>
          <w:szCs w:val="24"/>
          <w14:ligatures w14:val="standardContextual"/>
        </w:rPr>
      </w:pPr>
      <w:r>
        <w:t xml:space="preserve">The link between versions is recorded through the Related Identifiers field. When a new version is created, the new record references the previous version using the relationship type </w:t>
      </w:r>
      <w:r>
        <w:rPr>
          <w:b/>
          <w:bCs/>
        </w:rPr>
        <w:t>IsNewVersionOf</w:t>
      </w:r>
      <w:r>
        <w:t>. This relationship makes the version chain explicit in the metadata and supports consistent DOI-based navigation between related instrument records.</w:t>
      </w:r>
    </w:p>
    <w:p w14:paraId="3700388A" w14:textId="77777777" w:rsidR="006C3647" w:rsidRDefault="006C3647">
      <w:pPr>
        <w:pStyle w:val="BodyText"/>
        <w:rPr>
          <w:kern w:val="2"/>
          <w:szCs w:val="24"/>
          <w14:ligatures w14:val="standardContextual"/>
        </w:rPr>
      </w:pPr>
      <w:r>
        <w:t>The version history view provides a clear record of all versions associated with an instrument. Users can use this view to move between versions and understand how the record has changed over time. If a user opens an older version, the application indicates that it is not the latest version and provides a pathway to the current version. This helps prevent users from accidentally relying on outdated metadata while still keeping previous published versions accessible for citation, audit, and provenance purposes.</w:t>
      </w:r>
    </w:p>
    <w:p w14:paraId="2ED0A4C2" w14:textId="77777777" w:rsidR="006C3647" w:rsidRDefault="006C3647">
      <w:pPr>
        <w:pStyle w:val="BodyText"/>
        <w:rPr>
          <w:kern w:val="2"/>
          <w:szCs w:val="24"/>
          <w14:ligatures w14:val="standardContextual"/>
        </w:rPr>
      </w:pPr>
      <w:r>
        <w:t>This versioning model preserves the distinction between the physical instrument and the metadata records that describe it. The instrument remains the same real-world object, but each published metadata version represents a specific state of knowledge about that object at a point in time. This approach supports DOI governance, long-term traceability, and transparent management of changes across the AuScope Instrument Registry.</w:t>
      </w:r>
    </w:p>
    <w:p w14:paraId="738E36CD" w14:textId="0468C2AF" w:rsidR="0071163C" w:rsidRDefault="0071163C" w:rsidP="0071163C">
      <w:pPr>
        <w:pStyle w:val="BodyText"/>
      </w:pPr>
    </w:p>
    <w:p w14:paraId="3D6D86A5" w14:textId="213780F0" w:rsidR="000E1C6F" w:rsidRDefault="000E1C6F" w:rsidP="000E1C6F">
      <w:pPr>
        <w:pStyle w:val="Heading1"/>
      </w:pPr>
      <w:bookmarkStart w:id="27" w:name="_Toc234878329"/>
      <w:r>
        <w:lastRenderedPageBreak/>
        <w:t>Platforms</w:t>
      </w:r>
      <w:bookmarkEnd w:id="27"/>
    </w:p>
    <w:p w14:paraId="7291DF5A" w14:textId="767716CB" w:rsidR="008D29FD" w:rsidRDefault="008D29FD" w:rsidP="004770F7">
      <w:pPr>
        <w:pStyle w:val="Heading2"/>
      </w:pPr>
      <w:bookmarkStart w:id="28" w:name="_Toc234878330"/>
      <w:r>
        <w:t>Platforms Search</w:t>
      </w:r>
      <w:bookmarkEnd w:id="28"/>
    </w:p>
    <w:p w14:paraId="06327CB8" w14:textId="69E2D9FC" w:rsidR="00303B1B" w:rsidRPr="00303B1B" w:rsidRDefault="00303B1B" w:rsidP="00303B1B">
      <w:pPr>
        <w:pStyle w:val="BodyText"/>
      </w:pPr>
      <w:r w:rsidRPr="00303B1B">
        <w:t xml:space="preserve">The search workspace is </w:t>
      </w:r>
      <w:r>
        <w:t>optimised</w:t>
      </w:r>
      <w:r w:rsidRPr="00303B1B">
        <w:t xml:space="preserve"> to filter multi-instrument configurations using text-based queries, active filters, and dynamic sidebar facets.</w:t>
      </w:r>
    </w:p>
    <w:p w14:paraId="7105AB3E" w14:textId="3E189EB6" w:rsidR="00DA1C5C" w:rsidRDefault="00DA1C5C" w:rsidP="00DA1C5C">
      <w:pPr>
        <w:pStyle w:val="BodyText"/>
      </w:pPr>
      <w:r>
        <w:rPr>
          <w:noProof/>
        </w:rPr>
        <w:drawing>
          <wp:inline distT="0" distB="0" distL="0" distR="0" wp14:anchorId="518D8548" wp14:editId="60FEFC5B">
            <wp:extent cx="6120130" cy="5862955"/>
            <wp:effectExtent l="0" t="0" r="0" b="4445"/>
            <wp:docPr id="143059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94640" name=""/>
                    <pic:cNvPicPr/>
                  </pic:nvPicPr>
                  <pic:blipFill>
                    <a:blip r:embed="rId33"/>
                    <a:stretch>
                      <a:fillRect/>
                    </a:stretch>
                  </pic:blipFill>
                  <pic:spPr>
                    <a:xfrm>
                      <a:off x="0" y="0"/>
                      <a:ext cx="6120130" cy="5862955"/>
                    </a:xfrm>
                    <a:prstGeom prst="rect">
                      <a:avLst/>
                    </a:prstGeom>
                  </pic:spPr>
                </pic:pic>
              </a:graphicData>
            </a:graphic>
          </wp:inline>
        </w:drawing>
      </w:r>
    </w:p>
    <w:p w14:paraId="0691F619" w14:textId="3BD2108F" w:rsidR="00DA1C5C" w:rsidRDefault="00DA1C5C" w:rsidP="00DA1C5C">
      <w:pPr>
        <w:pStyle w:val="Caption"/>
      </w:pPr>
      <w:r>
        <w:t xml:space="preserve">Figure </w:t>
      </w:r>
      <w:fldSimple w:instr=" SEQ Figure \* ARABIC ">
        <w:r w:rsidR="00EE1917">
          <w:rPr>
            <w:noProof/>
          </w:rPr>
          <w:t>7</w:t>
        </w:r>
      </w:fldSimple>
      <w:r>
        <w:t xml:space="preserve"> Platforms</w:t>
      </w:r>
      <w:r w:rsidRPr="00D44216">
        <w:t xml:space="preserve"> search interface.</w:t>
      </w:r>
    </w:p>
    <w:p w14:paraId="349C20B8" w14:textId="77777777" w:rsidR="00BC307D" w:rsidRDefault="00BC307D" w:rsidP="00BC307D">
      <w:pPr>
        <w:pStyle w:val="BodyText"/>
      </w:pPr>
    </w:p>
    <w:p w14:paraId="4168CF44" w14:textId="521458C7" w:rsidR="00BC307D" w:rsidRPr="00BC307D" w:rsidRDefault="00BC307D" w:rsidP="00BC307D">
      <w:pPr>
        <w:pStyle w:val="Heading3"/>
      </w:pPr>
      <w:r w:rsidRPr="00BC307D">
        <w:lastRenderedPageBreak/>
        <w:t>Text Search and Query Matching</w:t>
      </w:r>
    </w:p>
    <w:p w14:paraId="6CE436B9" w14:textId="0D7E8472" w:rsidR="00BC307D" w:rsidRPr="00BC307D" w:rsidRDefault="00BC307D" w:rsidP="00BC307D">
      <w:pPr>
        <w:pStyle w:val="BodyText"/>
      </w:pPr>
      <w:r w:rsidRPr="00BC307D">
        <w:t xml:space="preserve">At the top </w:t>
      </w:r>
      <w:r w:rsidR="00FF0F51">
        <w:t>centre of the page, a centralised</w:t>
      </w:r>
      <w:r w:rsidRPr="00BC307D">
        <w:t xml:space="preserve"> search bar allows logged-in and public users to isolate configurations.</w:t>
      </w:r>
    </w:p>
    <w:p w14:paraId="0A143AF1" w14:textId="77777777" w:rsidR="00BC307D" w:rsidRPr="00BC307D" w:rsidRDefault="00BC307D" w:rsidP="00FF0F51">
      <w:pPr>
        <w:pStyle w:val="BodyText"/>
        <w:numPr>
          <w:ilvl w:val="0"/>
          <w:numId w:val="28"/>
        </w:numPr>
      </w:pPr>
      <w:r w:rsidRPr="00BC307D">
        <w:rPr>
          <w:b/>
          <w:bCs/>
        </w:rPr>
        <w:t>Keyword Matching</w:t>
      </w:r>
      <w:r w:rsidRPr="00BC307D">
        <w:t>: Input text scans the database to find partial or absolute string matches across Platform Names, identifiers, and custom platform descriptions.</w:t>
      </w:r>
    </w:p>
    <w:p w14:paraId="4525DA09" w14:textId="3EC40DFF" w:rsidR="00BC307D" w:rsidRPr="00BC307D" w:rsidRDefault="00BC307D" w:rsidP="00FF0F51">
      <w:pPr>
        <w:pStyle w:val="BodyText"/>
        <w:numPr>
          <w:ilvl w:val="0"/>
          <w:numId w:val="28"/>
        </w:numPr>
      </w:pPr>
      <w:r w:rsidRPr="00BC307D">
        <w:rPr>
          <w:b/>
          <w:bCs/>
        </w:rPr>
        <w:t>Result Ordering</w:t>
      </w:r>
      <w:r w:rsidRPr="00BC307D">
        <w:t xml:space="preserve">: A dropdown menu in the upper-right corner </w:t>
      </w:r>
      <w:r w:rsidR="00FF0F51">
        <w:t>prioritises</w:t>
      </w:r>
      <w:r w:rsidRPr="00BC307D">
        <w:t xml:space="preserve"> results by Relevance, Name, or creation date.</w:t>
      </w:r>
    </w:p>
    <w:p w14:paraId="582A64BC" w14:textId="4FDB3FEC" w:rsidR="00BC307D" w:rsidRPr="00BC307D" w:rsidRDefault="00BC307D" w:rsidP="00FF0F51">
      <w:pPr>
        <w:pStyle w:val="Heading3"/>
      </w:pPr>
      <w:r w:rsidRPr="00BC307D">
        <w:t>Active Filter Pills</w:t>
      </w:r>
    </w:p>
    <w:p w14:paraId="6D67557D" w14:textId="77777777" w:rsidR="00BC307D" w:rsidRPr="00BC307D" w:rsidRDefault="00BC307D" w:rsidP="00BC307D">
      <w:pPr>
        <w:pStyle w:val="BodyText"/>
      </w:pPr>
      <w:r w:rsidRPr="00BC307D">
        <w:t>When user criteria are explicitly checked in the sidebar, they appear as graphical tags directly above the results feed.</w:t>
      </w:r>
    </w:p>
    <w:p w14:paraId="30478A68" w14:textId="77777777" w:rsidR="00BC307D" w:rsidRPr="00BC307D" w:rsidRDefault="00BC307D" w:rsidP="00FF0F51">
      <w:pPr>
        <w:pStyle w:val="BodyText"/>
        <w:numPr>
          <w:ilvl w:val="0"/>
          <w:numId w:val="29"/>
        </w:numPr>
      </w:pPr>
      <w:r w:rsidRPr="00BC307D">
        <w:rPr>
          <w:b/>
          <w:bCs/>
        </w:rPr>
        <w:t>Dynamic Indicators</w:t>
      </w:r>
      <w:r w:rsidRPr="00BC307D">
        <w:t>: Each pill shows the selected category alongside its explicit metadata value.</w:t>
      </w:r>
    </w:p>
    <w:p w14:paraId="43958422" w14:textId="77777777" w:rsidR="00BC307D" w:rsidRPr="00BC307D" w:rsidRDefault="00BC307D" w:rsidP="00FF0F51">
      <w:pPr>
        <w:pStyle w:val="BodyText"/>
        <w:numPr>
          <w:ilvl w:val="0"/>
          <w:numId w:val="29"/>
        </w:numPr>
      </w:pPr>
      <w:r w:rsidRPr="00BC307D">
        <w:rPr>
          <w:b/>
          <w:bCs/>
        </w:rPr>
        <w:t>Instant Removal</w:t>
      </w:r>
      <w:r w:rsidRPr="00BC307D">
        <w:t>: Users click the close icon (x) on any individual pill to expand their search parameters.</w:t>
      </w:r>
    </w:p>
    <w:p w14:paraId="59FAE9B6" w14:textId="40C84F83" w:rsidR="00BC307D" w:rsidRPr="00BC307D" w:rsidRDefault="00BC307D" w:rsidP="00FF0F51">
      <w:pPr>
        <w:pStyle w:val="Heading3"/>
      </w:pPr>
      <w:r w:rsidRPr="00BC307D">
        <w:t>Faceted Filter Panels</w:t>
      </w:r>
    </w:p>
    <w:p w14:paraId="09E4D166" w14:textId="77777777" w:rsidR="00BC307D" w:rsidRPr="00BC307D" w:rsidRDefault="00BC307D" w:rsidP="00BC307D">
      <w:pPr>
        <w:pStyle w:val="BodyText"/>
      </w:pPr>
      <w:r w:rsidRPr="00BC307D">
        <w:t>The left sidebar features collapsible facet blocks accompanied by specific record counts to help users refine their queries:</w:t>
      </w:r>
    </w:p>
    <w:p w14:paraId="2A41E736" w14:textId="77777777" w:rsidR="00BC307D" w:rsidRPr="00BC307D" w:rsidRDefault="00BC307D" w:rsidP="00FF0F51">
      <w:pPr>
        <w:pStyle w:val="BodyText"/>
        <w:numPr>
          <w:ilvl w:val="0"/>
          <w:numId w:val="30"/>
        </w:numPr>
      </w:pPr>
      <w:r w:rsidRPr="00BC307D">
        <w:rPr>
          <w:b/>
          <w:bCs/>
        </w:rPr>
        <w:t>Owners and Funders</w:t>
      </w:r>
      <w:r w:rsidRPr="00BC307D">
        <w:t>: Filters platforms by institutional owners or national funding initiatives (e.g., Adelaide University, AuScope).</w:t>
      </w:r>
    </w:p>
    <w:p w14:paraId="3D4FBC16" w14:textId="77777777" w:rsidR="00BC307D" w:rsidRPr="00BC307D" w:rsidRDefault="00BC307D" w:rsidP="00FF0F51">
      <w:pPr>
        <w:pStyle w:val="BodyText"/>
        <w:numPr>
          <w:ilvl w:val="0"/>
          <w:numId w:val="30"/>
        </w:numPr>
      </w:pPr>
      <w:r w:rsidRPr="00BC307D">
        <w:rPr>
          <w:b/>
          <w:bCs/>
        </w:rPr>
        <w:t>Manufacturers</w:t>
      </w:r>
      <w:r w:rsidRPr="00BC307D">
        <w:t>: Isolates systems based on the builders or laboratories responsible for the sub-components.</w:t>
      </w:r>
    </w:p>
    <w:p w14:paraId="36EF7E0C" w14:textId="77777777" w:rsidR="00BC307D" w:rsidRPr="00BC307D" w:rsidRDefault="00BC307D" w:rsidP="00FF0F51">
      <w:pPr>
        <w:pStyle w:val="BodyText"/>
        <w:numPr>
          <w:ilvl w:val="0"/>
          <w:numId w:val="30"/>
        </w:numPr>
      </w:pPr>
      <w:r w:rsidRPr="00BC307D">
        <w:rPr>
          <w:b/>
          <w:bCs/>
        </w:rPr>
        <w:t>Platform Type</w:t>
      </w:r>
      <w:r w:rsidRPr="00BC307D">
        <w:t>: Groups platforms by hierarchical taxonomy structures or specific geoscience survey methods (e.g., Magnetotelluric Survey Array).</w:t>
      </w:r>
    </w:p>
    <w:p w14:paraId="1CC354F9" w14:textId="77777777" w:rsidR="00BC307D" w:rsidRPr="00BC307D" w:rsidRDefault="00BC307D" w:rsidP="00FF0F51">
      <w:pPr>
        <w:pStyle w:val="BodyText"/>
        <w:numPr>
          <w:ilvl w:val="0"/>
          <w:numId w:val="30"/>
        </w:numPr>
      </w:pPr>
      <w:r w:rsidRPr="00BC307D">
        <w:rPr>
          <w:b/>
          <w:bCs/>
        </w:rPr>
        <w:t>Measured Variable</w:t>
      </w:r>
      <w:r w:rsidRPr="00BC307D">
        <w:t>: Pinpoints configurations tracking specific environmental fields or physical phenomena (e.g., Magnetic Field, Electric Field).</w:t>
      </w:r>
    </w:p>
    <w:p w14:paraId="0C9F9A4B" w14:textId="3710FA6F" w:rsidR="00BC307D" w:rsidRPr="00BC307D" w:rsidRDefault="00BC307D" w:rsidP="00FF0F51">
      <w:pPr>
        <w:pStyle w:val="BodyText"/>
        <w:numPr>
          <w:ilvl w:val="0"/>
          <w:numId w:val="30"/>
        </w:numPr>
      </w:pPr>
      <w:r w:rsidRPr="00BC307D">
        <w:rPr>
          <w:b/>
          <w:bCs/>
        </w:rPr>
        <w:t>Dates</w:t>
      </w:r>
      <w:r w:rsidRPr="00BC307D">
        <w:t xml:space="preserve">: </w:t>
      </w:r>
      <w:r w:rsidR="0078023A">
        <w:t>Refine</w:t>
      </w:r>
      <w:r w:rsidRPr="00BC307D">
        <w:t xml:space="preserve"> results using dedicated calendar date pickers for Commissioned or Decommissioned operational timelines.</w:t>
      </w:r>
    </w:p>
    <w:p w14:paraId="61EEEDCF" w14:textId="77777777" w:rsidR="00BC307D" w:rsidRPr="00BC307D" w:rsidRDefault="00BC307D" w:rsidP="00FF0F51">
      <w:pPr>
        <w:pStyle w:val="BodyText"/>
        <w:numPr>
          <w:ilvl w:val="0"/>
          <w:numId w:val="30"/>
        </w:numPr>
      </w:pPr>
      <w:r w:rsidRPr="00BC307D">
        <w:rPr>
          <w:b/>
          <w:bCs/>
        </w:rPr>
        <w:t>Filter by Location</w:t>
      </w:r>
      <w:r w:rsidRPr="00BC307D">
        <w:t>: An interactive, embedded geospatial map widget allows geographic bounding-box filtering for field arrays.</w:t>
      </w:r>
    </w:p>
    <w:p w14:paraId="262611BE" w14:textId="6213DA4D" w:rsidR="00BC307D" w:rsidRPr="00BC307D" w:rsidRDefault="00BC307D" w:rsidP="00FF0F51">
      <w:pPr>
        <w:pStyle w:val="Heading3"/>
      </w:pPr>
      <w:r w:rsidRPr="00BC307D">
        <w:t>Configuration Actions (Authorised Users Only)</w:t>
      </w:r>
    </w:p>
    <w:p w14:paraId="1D835CF3" w14:textId="77777777" w:rsidR="00BC307D" w:rsidRPr="00BC307D" w:rsidRDefault="00BC307D" w:rsidP="00BC307D">
      <w:pPr>
        <w:pStyle w:val="BodyText"/>
      </w:pPr>
      <w:r w:rsidRPr="00BC307D">
        <w:t>Two administrative operation buttons sit directly above the main text search layout to manage workflows:</w:t>
      </w:r>
    </w:p>
    <w:p w14:paraId="53918F39" w14:textId="77777777" w:rsidR="00BC307D" w:rsidRPr="00BC307D" w:rsidRDefault="00BC307D" w:rsidP="00FF0F51">
      <w:pPr>
        <w:pStyle w:val="BodyText"/>
        <w:numPr>
          <w:ilvl w:val="0"/>
          <w:numId w:val="31"/>
        </w:numPr>
      </w:pPr>
      <w:r w:rsidRPr="00BC307D">
        <w:rPr>
          <w:b/>
          <w:bCs/>
        </w:rPr>
        <w:t>Create New Platform</w:t>
      </w:r>
      <w:r w:rsidRPr="00BC307D">
        <w:t>: Opens a blank schema form to declare and document a completely fresh multi-device array.</w:t>
      </w:r>
    </w:p>
    <w:p w14:paraId="653BEA0F" w14:textId="20D126DE" w:rsidR="00BC307D" w:rsidRDefault="00BC307D" w:rsidP="00BC307D">
      <w:pPr>
        <w:pStyle w:val="BodyText"/>
        <w:numPr>
          <w:ilvl w:val="0"/>
          <w:numId w:val="31"/>
        </w:numPr>
      </w:pPr>
      <w:r w:rsidRPr="00BC307D">
        <w:rPr>
          <w:b/>
          <w:bCs/>
        </w:rPr>
        <w:lastRenderedPageBreak/>
        <w:t>Register Existing Platform</w:t>
      </w:r>
      <w:r w:rsidRPr="00BC307D">
        <w:t>: Imports an active, pre-configured arrangement that already possesses a globally unique persistent identity without minting a separate identifier.</w:t>
      </w:r>
    </w:p>
    <w:p w14:paraId="3BFD0AF7" w14:textId="77777777" w:rsidR="00924200" w:rsidRPr="00BC307D" w:rsidRDefault="00924200" w:rsidP="00924200">
      <w:pPr>
        <w:pStyle w:val="BodyText"/>
      </w:pPr>
    </w:p>
    <w:p w14:paraId="7D9D600C" w14:textId="7B2C5984" w:rsidR="004770F7" w:rsidRDefault="009C7D52" w:rsidP="009C7D52">
      <w:pPr>
        <w:pStyle w:val="Heading2"/>
      </w:pPr>
      <w:bookmarkStart w:id="29" w:name="_Toc234878331"/>
      <w:r>
        <w:t>Create / Update / Delete Platforms</w:t>
      </w:r>
      <w:bookmarkEnd w:id="29"/>
    </w:p>
    <w:p w14:paraId="628333E8" w14:textId="137DB3AA" w:rsidR="00892395" w:rsidRPr="00F60246" w:rsidRDefault="00892395" w:rsidP="00892395">
      <w:pPr>
        <w:pStyle w:val="BodyText"/>
      </w:pPr>
      <w:r w:rsidRPr="00F60246">
        <w:t>The Platforms</w:t>
      </w:r>
      <w:r>
        <w:t xml:space="preserve"> interface</w:t>
      </w:r>
      <w:r w:rsidRPr="00F60246">
        <w:t xml:space="preserve"> enables users to configure, register, and manage arrays of scientific instruments that operate together as a unified system. This section covers the </w:t>
      </w:r>
      <w:r w:rsidR="000A41F4">
        <w:t>workflows for creating, modifying, and deleting</w:t>
      </w:r>
      <w:r w:rsidRPr="00F60246">
        <w:t xml:space="preserve"> platform profiles</w:t>
      </w:r>
      <w:r>
        <w:t>.</w:t>
      </w:r>
    </w:p>
    <w:p w14:paraId="74B73510" w14:textId="77777777" w:rsidR="0050048C" w:rsidRPr="00F60246" w:rsidRDefault="0050048C" w:rsidP="00892395">
      <w:pPr>
        <w:pStyle w:val="BodyText"/>
      </w:pPr>
    </w:p>
    <w:p w14:paraId="3D89094E" w14:textId="2B58AF99" w:rsidR="00D64DA1" w:rsidRDefault="00996654" w:rsidP="00D64DA1">
      <w:pPr>
        <w:pStyle w:val="BodyText"/>
      </w:pPr>
      <w:r>
        <w:rPr>
          <w:noProof/>
        </w:rPr>
        <w:drawing>
          <wp:inline distT="0" distB="0" distL="0" distR="0" wp14:anchorId="0455516F" wp14:editId="3C2DE341">
            <wp:extent cx="6120130" cy="6178502"/>
            <wp:effectExtent l="0" t="0" r="0" b="0"/>
            <wp:docPr id="30116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6165" name=""/>
                    <pic:cNvPicPr/>
                  </pic:nvPicPr>
                  <pic:blipFill rotWithShape="1">
                    <a:blip r:embed="rId34"/>
                    <a:srcRect t="2467"/>
                    <a:stretch>
                      <a:fillRect/>
                    </a:stretch>
                  </pic:blipFill>
                  <pic:spPr bwMode="auto">
                    <a:xfrm>
                      <a:off x="0" y="0"/>
                      <a:ext cx="6120130" cy="6178502"/>
                    </a:xfrm>
                    <a:prstGeom prst="rect">
                      <a:avLst/>
                    </a:prstGeom>
                    <a:ln>
                      <a:noFill/>
                    </a:ln>
                    <a:extLst>
                      <a:ext uri="{53640926-AAD7-44D8-BBD7-CCE9431645EC}">
                        <a14:shadowObscured xmlns:a14="http://schemas.microsoft.com/office/drawing/2010/main"/>
                      </a:ext>
                    </a:extLst>
                  </pic:spPr>
                </pic:pic>
              </a:graphicData>
            </a:graphic>
          </wp:inline>
        </w:drawing>
      </w:r>
    </w:p>
    <w:p w14:paraId="72E22178" w14:textId="1B420283" w:rsidR="00D67A48" w:rsidRDefault="00D67A48" w:rsidP="00D67A48">
      <w:pPr>
        <w:pStyle w:val="Caption"/>
      </w:pPr>
      <w:r>
        <w:t xml:space="preserve">Figure </w:t>
      </w:r>
      <w:fldSimple w:instr=" SEQ Figure \* ARABIC ">
        <w:r w:rsidR="00EE1917">
          <w:rPr>
            <w:noProof/>
          </w:rPr>
          <w:t>8</w:t>
        </w:r>
      </w:fldSimple>
      <w:r>
        <w:t xml:space="preserve"> </w:t>
      </w:r>
      <w:r w:rsidRPr="003A749B">
        <w:t xml:space="preserve">New </w:t>
      </w:r>
      <w:r>
        <w:t>Platform</w:t>
      </w:r>
      <w:r w:rsidRPr="003A749B">
        <w:t xml:space="preserve"> record creation interface</w:t>
      </w:r>
    </w:p>
    <w:p w14:paraId="0D7624C8" w14:textId="77777777" w:rsidR="004B4FF3" w:rsidRDefault="004B4FF3" w:rsidP="004B4FF3">
      <w:pPr>
        <w:pStyle w:val="BodyText"/>
      </w:pPr>
    </w:p>
    <w:p w14:paraId="1CEEE768" w14:textId="0E688549" w:rsidR="004B4FF3" w:rsidRPr="004B4FF3" w:rsidRDefault="004B4FF3" w:rsidP="004B4FF3">
      <w:pPr>
        <w:pStyle w:val="BodyText"/>
      </w:pPr>
      <w:r w:rsidRPr="004B4FF3">
        <w:lastRenderedPageBreak/>
        <w:t>The Create Platform form provides a structured, multi-section web layout that allows authorised users to document a configuration of multiple instruments working together as a single system.</w:t>
      </w:r>
    </w:p>
    <w:p w14:paraId="143044BF" w14:textId="77777777" w:rsidR="004B4FF3" w:rsidRPr="004B4FF3" w:rsidRDefault="004B4FF3" w:rsidP="004B4FF3">
      <w:pPr>
        <w:pStyle w:val="BodyText"/>
        <w:numPr>
          <w:ilvl w:val="0"/>
          <w:numId w:val="32"/>
        </w:numPr>
      </w:pPr>
      <w:r w:rsidRPr="004B4FF3">
        <w:rPr>
          <w:b/>
          <w:bCs/>
        </w:rPr>
        <w:t>Multi-Section Metadata Schema</w:t>
      </w:r>
      <w:r w:rsidRPr="004B4FF3">
        <w:t>: The user interface groups platform properties logically into dedicated expandable cards—including About Platform details, Owner and Contact Information, Manufacturer Details, Model configurations, Date ranges, Measured Variables, Funding Sources, Alternate Identifiers, and Related Resources.</w:t>
      </w:r>
    </w:p>
    <w:p w14:paraId="1AC9FD33" w14:textId="45EE8D89" w:rsidR="004B4FF3" w:rsidRPr="004B4FF3" w:rsidRDefault="004B4FF3" w:rsidP="004B4FF3">
      <w:pPr>
        <w:pStyle w:val="BodyText"/>
        <w:numPr>
          <w:ilvl w:val="0"/>
          <w:numId w:val="32"/>
        </w:numPr>
      </w:pPr>
      <w:r w:rsidRPr="004B4FF3">
        <w:rPr>
          <w:b/>
          <w:bCs/>
        </w:rPr>
        <w:t>Controlled Vocabulary Fields</w:t>
      </w:r>
      <w:r w:rsidRPr="004B4FF3">
        <w:t>: Standardised dropdown menus link platform records directly with verified global vocabularies (e.g., NASA GCMD), internal custom taxonomies, and recognised stakeholder registries (Parties).</w:t>
      </w:r>
    </w:p>
    <w:p w14:paraId="52034EA4" w14:textId="34E5DFB7" w:rsidR="004B4FF3" w:rsidRPr="004B4FF3" w:rsidRDefault="004B4FF3" w:rsidP="004B4FF3">
      <w:pPr>
        <w:pStyle w:val="BodyText"/>
        <w:numPr>
          <w:ilvl w:val="0"/>
          <w:numId w:val="32"/>
        </w:numPr>
      </w:pPr>
      <w:r w:rsidRPr="004B4FF3">
        <w:rPr>
          <w:b/>
          <w:bCs/>
        </w:rPr>
        <w:t>Dynamic Component Management</w:t>
      </w:r>
      <w:r w:rsidRPr="004B4FF3">
        <w:t>: Users can dynamically expand the entry form using operational controls (e.g., Add Owner, Add Manufacturer, Add Model, Add Date) to map multi-institution ownership, complex structural models, or varying lifecycles.</w:t>
      </w:r>
    </w:p>
    <w:p w14:paraId="63ECBD7F" w14:textId="6F44CFB1" w:rsidR="004B4FF3" w:rsidRPr="004B4FF3" w:rsidRDefault="004B4FF3" w:rsidP="004B4FF3">
      <w:pPr>
        <w:pStyle w:val="BodyText"/>
        <w:numPr>
          <w:ilvl w:val="0"/>
          <w:numId w:val="32"/>
        </w:numPr>
      </w:pPr>
      <w:r w:rsidRPr="004B4FF3">
        <w:rPr>
          <w:b/>
          <w:bCs/>
        </w:rPr>
        <w:t>Instrument Linking</w:t>
      </w:r>
      <w:r w:rsidRPr="004B4FF3">
        <w:t>: A dedicated Related Instruments section allows users to search for and link individual physical devices or components that comprise the operational deployment system.</w:t>
      </w:r>
    </w:p>
    <w:p w14:paraId="2DD35005" w14:textId="5D7A7835" w:rsidR="000E1C6F" w:rsidRDefault="004B4FF3">
      <w:pPr>
        <w:pStyle w:val="BodyText"/>
        <w:numPr>
          <w:ilvl w:val="0"/>
          <w:numId w:val="32"/>
        </w:numPr>
      </w:pPr>
      <w:r w:rsidRPr="00924200">
        <w:rPr>
          <w:b/>
          <w:bCs/>
        </w:rPr>
        <w:t>Workflow Operations</w:t>
      </w:r>
      <w:r w:rsidRPr="004B4FF3">
        <w:t>: Interactive action buttons at the bottom of the interface manage record status, allowing users to cancel changes, save data as a private workspace iteration, or complete the registration process to publish the platform profile.</w:t>
      </w:r>
    </w:p>
    <w:p w14:paraId="492CB118" w14:textId="77777777" w:rsidR="00393411" w:rsidRDefault="00393411" w:rsidP="00393411">
      <w:pPr>
        <w:pStyle w:val="BodyText"/>
      </w:pPr>
    </w:p>
    <w:p w14:paraId="1EB54CFE" w14:textId="19491677" w:rsidR="001527C2" w:rsidRDefault="00393411" w:rsidP="001527C2">
      <w:pPr>
        <w:pStyle w:val="BodyText"/>
      </w:pPr>
      <w:r w:rsidRPr="00393411">
        <w:t xml:space="preserve">A platform configuration is defined by linking a collection of individual instruments that work together as a unified measurement system. Users assemble this array </w:t>
      </w:r>
      <w:r w:rsidR="00125B6C">
        <w:t xml:space="preserve">in the </w:t>
      </w:r>
      <w:r w:rsidR="00125B6C" w:rsidRPr="00125B6C">
        <w:rPr>
          <w:i/>
          <w:iCs/>
        </w:rPr>
        <w:t>Related Instruments</w:t>
      </w:r>
      <w:r w:rsidR="00125B6C">
        <w:t xml:space="preserve"> panel using the autocomplete</w:t>
      </w:r>
      <w:r w:rsidRPr="00393411">
        <w:t xml:space="preserve"> search bar to query existing assets by title, model, or serial number. Once selected, each connected device is explicitly logged and displayed as an active "Component" of the broader platform layout. This explicit </w:t>
      </w:r>
      <w:r>
        <w:t>relationship</w:t>
      </w:r>
      <w:r w:rsidRPr="00393411">
        <w:t xml:space="preserve"> list ensures detailed configuration traceability and preserves data provenance across multi-device geoscience surveys.</w:t>
      </w:r>
    </w:p>
    <w:p w14:paraId="08851F9D" w14:textId="77777777" w:rsidR="00393411" w:rsidRDefault="00393411" w:rsidP="001527C2">
      <w:pPr>
        <w:pStyle w:val="BodyText"/>
      </w:pPr>
    </w:p>
    <w:p w14:paraId="0C21FCB5" w14:textId="239EDAE5" w:rsidR="001527C2" w:rsidRDefault="001527C2" w:rsidP="001527C2">
      <w:pPr>
        <w:pStyle w:val="BodyText"/>
      </w:pPr>
      <w:r>
        <w:rPr>
          <w:noProof/>
        </w:rPr>
        <w:drawing>
          <wp:inline distT="0" distB="0" distL="0" distR="0" wp14:anchorId="204041AF" wp14:editId="093910E8">
            <wp:extent cx="6120130" cy="2221230"/>
            <wp:effectExtent l="0" t="0" r="0" b="7620"/>
            <wp:docPr id="72544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2905" name=""/>
                    <pic:cNvPicPr/>
                  </pic:nvPicPr>
                  <pic:blipFill>
                    <a:blip r:embed="rId35"/>
                    <a:stretch>
                      <a:fillRect/>
                    </a:stretch>
                  </pic:blipFill>
                  <pic:spPr>
                    <a:xfrm>
                      <a:off x="0" y="0"/>
                      <a:ext cx="6120130" cy="2221230"/>
                    </a:xfrm>
                    <a:prstGeom prst="rect">
                      <a:avLst/>
                    </a:prstGeom>
                  </pic:spPr>
                </pic:pic>
              </a:graphicData>
            </a:graphic>
          </wp:inline>
        </w:drawing>
      </w:r>
    </w:p>
    <w:p w14:paraId="006F45CE" w14:textId="7FD6BD1F" w:rsidR="001527C2" w:rsidRPr="00260560" w:rsidRDefault="001527C2" w:rsidP="001527C2">
      <w:pPr>
        <w:pStyle w:val="Caption"/>
      </w:pPr>
      <w:r>
        <w:t xml:space="preserve">Figure </w:t>
      </w:r>
      <w:fldSimple w:instr=" SEQ Figure \* ARABIC ">
        <w:r w:rsidR="00EE1917">
          <w:rPr>
            <w:noProof/>
          </w:rPr>
          <w:t>9</w:t>
        </w:r>
      </w:fldSimple>
      <w:r>
        <w:t xml:space="preserve"> The list of Related Instruments that form a Platform</w:t>
      </w:r>
    </w:p>
    <w:p w14:paraId="6AA88D52" w14:textId="1BF15D5A" w:rsidR="000E1C6F" w:rsidRDefault="000E1C6F" w:rsidP="000E1C6F">
      <w:pPr>
        <w:pStyle w:val="Heading1"/>
      </w:pPr>
      <w:bookmarkStart w:id="30" w:name="_Toc234878332"/>
      <w:r>
        <w:lastRenderedPageBreak/>
        <w:t>Parties</w:t>
      </w:r>
      <w:bookmarkEnd w:id="30"/>
    </w:p>
    <w:p w14:paraId="768950F2" w14:textId="1D7257B5" w:rsidR="002A4C25" w:rsidRPr="002A4C25" w:rsidRDefault="00982095" w:rsidP="002A4C25">
      <w:pPr>
        <w:pStyle w:val="BodyText"/>
      </w:pPr>
      <w:r w:rsidRPr="00982095">
        <w:t>The Parties module provides a streamlined interface for managing organisational stakeholders, manufacturers, funders, and individual contacts associated with instruments and platforms. Party records act as controlled vocabulary entries that can be reused across the registry, ensuring consistent attribution and reducing duplication.</w:t>
      </w:r>
    </w:p>
    <w:p w14:paraId="6AB994BC" w14:textId="763A2FD5" w:rsidR="007A2AC4" w:rsidRDefault="007A2AC4" w:rsidP="007A2AC4">
      <w:pPr>
        <w:pStyle w:val="Heading2"/>
      </w:pPr>
      <w:bookmarkStart w:id="31" w:name="_Toc234878333"/>
      <w:r>
        <w:t>Parti</w:t>
      </w:r>
      <w:r w:rsidR="004D1EB9">
        <w:t>es Search</w:t>
      </w:r>
      <w:r w:rsidR="00E9309F">
        <w:t xml:space="preserve"> and Browse</w:t>
      </w:r>
      <w:bookmarkEnd w:id="31"/>
    </w:p>
    <w:p w14:paraId="006AA5EC" w14:textId="326DB37A" w:rsidR="00D74AF3" w:rsidRDefault="00D74AF3" w:rsidP="00D74AF3">
      <w:pPr>
        <w:pStyle w:val="BodyText"/>
      </w:pPr>
      <w:r w:rsidRPr="00D74AF3">
        <w:t xml:space="preserve">The Parties </w:t>
      </w:r>
      <w:r w:rsidR="00352799">
        <w:t>interface</w:t>
      </w:r>
      <w:r w:rsidRPr="00D74AF3">
        <w:t xml:space="preserve"> provides a simplified, lightweight </w:t>
      </w:r>
      <w:r w:rsidR="00982095">
        <w:t>way to</w:t>
      </w:r>
      <w:r w:rsidRPr="00D74AF3">
        <w:t xml:space="preserve"> quickly explore administrative stakeholders, equipment manufacturers, funding institutions, and technical contacts across the AuScope network.</w:t>
      </w:r>
    </w:p>
    <w:p w14:paraId="08F70AB1" w14:textId="77777777" w:rsidR="00D74AF3" w:rsidRPr="00D74AF3" w:rsidRDefault="00D74AF3" w:rsidP="00D74AF3">
      <w:pPr>
        <w:pStyle w:val="BodyText"/>
      </w:pPr>
    </w:p>
    <w:p w14:paraId="2D4BF1EC" w14:textId="09963D5D" w:rsidR="007879F9" w:rsidRDefault="00D952F3" w:rsidP="007879F9">
      <w:pPr>
        <w:pStyle w:val="BodyText"/>
      </w:pPr>
      <w:r>
        <w:rPr>
          <w:noProof/>
        </w:rPr>
        <w:drawing>
          <wp:inline distT="0" distB="0" distL="0" distR="0" wp14:anchorId="63BCD0FB" wp14:editId="338942D5">
            <wp:extent cx="6120130" cy="5507355"/>
            <wp:effectExtent l="0" t="0" r="0" b="0"/>
            <wp:docPr id="43035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57834" name=""/>
                    <pic:cNvPicPr/>
                  </pic:nvPicPr>
                  <pic:blipFill>
                    <a:blip r:embed="rId36"/>
                    <a:stretch>
                      <a:fillRect/>
                    </a:stretch>
                  </pic:blipFill>
                  <pic:spPr>
                    <a:xfrm>
                      <a:off x="0" y="0"/>
                      <a:ext cx="6120130" cy="5507355"/>
                    </a:xfrm>
                    <a:prstGeom prst="rect">
                      <a:avLst/>
                    </a:prstGeom>
                  </pic:spPr>
                </pic:pic>
              </a:graphicData>
            </a:graphic>
          </wp:inline>
        </w:drawing>
      </w:r>
    </w:p>
    <w:p w14:paraId="5C60844C" w14:textId="4C1D3B41" w:rsidR="00D952F3" w:rsidRDefault="00D952F3" w:rsidP="00D952F3">
      <w:pPr>
        <w:pStyle w:val="Caption"/>
      </w:pPr>
      <w:r>
        <w:lastRenderedPageBreak/>
        <w:t xml:space="preserve">Figure </w:t>
      </w:r>
      <w:fldSimple w:instr=" SEQ Figure \* ARABIC ">
        <w:r w:rsidR="00EE1917">
          <w:rPr>
            <w:noProof/>
          </w:rPr>
          <w:t>10</w:t>
        </w:r>
      </w:fldSimple>
      <w:r>
        <w:t xml:space="preserve"> Simple Party browsing and search interface</w:t>
      </w:r>
    </w:p>
    <w:p w14:paraId="0D7BEB12" w14:textId="77777777" w:rsidR="00916BA9" w:rsidRDefault="00916BA9" w:rsidP="00916BA9">
      <w:pPr>
        <w:pStyle w:val="BodyText"/>
      </w:pPr>
    </w:p>
    <w:p w14:paraId="3B7B71C1" w14:textId="5E7E1BA5" w:rsidR="00916BA9" w:rsidRDefault="00916BA9" w:rsidP="00916BA9">
      <w:pPr>
        <w:pStyle w:val="BodyText"/>
      </w:pPr>
      <w:r w:rsidRPr="00916BA9">
        <w:t xml:space="preserve">Users can search the registry using a single text search bar that scans the database for keyword matches </w:t>
      </w:r>
      <w:r w:rsidR="004117D7">
        <w:t>in organisation names and basic metadata</w:t>
      </w:r>
      <w:r w:rsidRPr="00916BA9">
        <w:t xml:space="preserve">. Search results can be </w:t>
      </w:r>
      <w:r w:rsidR="004117D7">
        <w:t>ordered using the "Order by" dropdown menu to sort the organisation</w:t>
      </w:r>
      <w:r w:rsidRPr="00916BA9">
        <w:t xml:space="preserve"> profiles alphabetically by name. Each matched profile is presented with key metrics</w:t>
      </w:r>
      <w:r w:rsidR="00D55891">
        <w:t>, including the</w:t>
      </w:r>
      <w:r w:rsidRPr="00916BA9">
        <w:t xml:space="preserve"> total number of registered instruments and </w:t>
      </w:r>
      <w:r w:rsidR="008E7DA5">
        <w:t>registered Party</w:t>
      </w:r>
      <w:r w:rsidRPr="00916BA9">
        <w:t xml:space="preserve"> members. This repository </w:t>
      </w:r>
      <w:r w:rsidR="00011D85">
        <w:t>utilises</w:t>
      </w:r>
      <w:r w:rsidRPr="00916BA9">
        <w:t xml:space="preserve"> underlying CKAN Groups, allowing users to consolidate datasets, coordinate project teams, and </w:t>
      </w:r>
      <w:r w:rsidR="00011D85">
        <w:t>organise</w:t>
      </w:r>
      <w:r w:rsidRPr="00916BA9">
        <w:t xml:space="preserve"> published metadata by </w:t>
      </w:r>
      <w:r w:rsidR="00011D85">
        <w:t>organisational</w:t>
      </w:r>
      <w:r w:rsidRPr="00916BA9">
        <w:t xml:space="preserve"> themes</w:t>
      </w:r>
      <w:r w:rsidR="00011D85">
        <w:t>.</w:t>
      </w:r>
    </w:p>
    <w:p w14:paraId="145FB9BC" w14:textId="77777777" w:rsidR="00406AD9" w:rsidRPr="00916BA9" w:rsidRDefault="00406AD9" w:rsidP="00916BA9">
      <w:pPr>
        <w:pStyle w:val="BodyText"/>
      </w:pPr>
    </w:p>
    <w:p w14:paraId="5F426205" w14:textId="00404336" w:rsidR="000E1C6F" w:rsidRPr="00260560" w:rsidRDefault="000E1C6F" w:rsidP="00BF59B8">
      <w:pPr>
        <w:pStyle w:val="Heading2"/>
      </w:pPr>
      <w:bookmarkStart w:id="32" w:name="_Toc234878334"/>
      <w:r>
        <w:t xml:space="preserve">Create / Update / </w:t>
      </w:r>
      <w:commentRangeStart w:id="33"/>
      <w:commentRangeStart w:id="34"/>
      <w:r>
        <w:t xml:space="preserve">Delete a </w:t>
      </w:r>
      <w:r w:rsidR="007879F9">
        <w:t>P</w:t>
      </w:r>
      <w:r>
        <w:t>arty</w:t>
      </w:r>
      <w:bookmarkEnd w:id="32"/>
      <w:commentRangeEnd w:id="33"/>
      <w:r w:rsidR="00C15A98" w:rsidRPr="00260560">
        <w:rPr>
          <w:rStyle w:val="CommentReference"/>
          <w:rFonts w:cstheme="majorBidi"/>
          <w:sz w:val="32"/>
          <w:szCs w:val="26"/>
        </w:rPr>
        <w:commentReference w:id="33"/>
      </w:r>
      <w:commentRangeEnd w:id="34"/>
      <w:r w:rsidRPr="00260560">
        <w:rPr>
          <w:rStyle w:val="CommentReference"/>
          <w:rFonts w:cstheme="majorBidi"/>
          <w:sz w:val="32"/>
          <w:szCs w:val="26"/>
        </w:rPr>
        <w:commentReference w:id="34"/>
      </w:r>
    </w:p>
    <w:p w14:paraId="2D306EE7" w14:textId="4E16C46E" w:rsidR="00E02DAC" w:rsidRDefault="00E02DAC" w:rsidP="00E02DAC">
      <w:pPr>
        <w:pStyle w:val="BodyText"/>
      </w:pPr>
      <w:r w:rsidRPr="00E02DAC">
        <w:t>Authorised users can create a new Party profile using the Add Party form. The interface presents a structured set of fields that capture the essential administrative and descriptive attributes of an organisation or individual. The layout mirrors the design patterns used across the registry, grouping related metadata into logical sections.</w:t>
      </w:r>
    </w:p>
    <w:p w14:paraId="54DFC3C7" w14:textId="795EB18B" w:rsidR="001D7A1D" w:rsidRDefault="001D7A1D" w:rsidP="001D7A1D">
      <w:pPr>
        <w:pStyle w:val="BodyText"/>
      </w:pPr>
      <w:r>
        <w:t>The Party creation form includes:</w:t>
      </w:r>
    </w:p>
    <w:p w14:paraId="042F060A" w14:textId="77777777" w:rsidR="001D7A1D" w:rsidRDefault="001D7A1D" w:rsidP="003B4B78">
      <w:pPr>
        <w:pStyle w:val="BodyText"/>
        <w:numPr>
          <w:ilvl w:val="0"/>
          <w:numId w:val="34"/>
        </w:numPr>
      </w:pPr>
      <w:r w:rsidRPr="001E04E0">
        <w:rPr>
          <w:b/>
          <w:bCs/>
        </w:rPr>
        <w:t>Name and Identifiers:</w:t>
      </w:r>
      <w:r>
        <w:t xml:space="preserve"> The primary Party name, optional aliases, and external identifiers such as ROR IDs.</w:t>
      </w:r>
    </w:p>
    <w:p w14:paraId="077A8D84" w14:textId="352E4CC5" w:rsidR="001D7A1D" w:rsidRDefault="001D7A1D" w:rsidP="003B4B78">
      <w:pPr>
        <w:pStyle w:val="BodyText"/>
        <w:numPr>
          <w:ilvl w:val="0"/>
          <w:numId w:val="34"/>
        </w:numPr>
      </w:pPr>
      <w:r w:rsidRPr="001E04E0">
        <w:rPr>
          <w:b/>
          <w:bCs/>
        </w:rPr>
        <w:t>Roles:</w:t>
      </w:r>
      <w:r>
        <w:t xml:space="preserve"> A selectable list of roles (e.g., Owner, Manufacturer, Funder) that define how the Party participates in the lifecycle of instruments and platforms.</w:t>
      </w:r>
    </w:p>
    <w:p w14:paraId="03A35963" w14:textId="42BC4F52" w:rsidR="00610C7A" w:rsidRDefault="00610C7A" w:rsidP="00610C7A">
      <w:pPr>
        <w:pStyle w:val="BodyText"/>
        <w:numPr>
          <w:ilvl w:val="0"/>
          <w:numId w:val="34"/>
        </w:numPr>
      </w:pPr>
      <w:r w:rsidRPr="00610C7A">
        <w:rPr>
          <w:b/>
          <w:bCs/>
        </w:rPr>
        <w:t>ROR search behaviour:</w:t>
      </w:r>
      <w:r w:rsidRPr="00610C7A">
        <w:t xml:space="preserve"> The scope of the ROR organisation search depends on the selected Party roles. When the Party is assigned the </w:t>
      </w:r>
      <w:r w:rsidRPr="00610C7A">
        <w:rPr>
          <w:b/>
          <w:bCs/>
        </w:rPr>
        <w:t>Owner</w:t>
      </w:r>
      <w:r w:rsidRPr="00610C7A">
        <w:t xml:space="preserve"> and/or </w:t>
      </w:r>
      <w:r w:rsidRPr="00610C7A">
        <w:rPr>
          <w:b/>
          <w:bCs/>
        </w:rPr>
        <w:t>Funder</w:t>
      </w:r>
      <w:r w:rsidRPr="00610C7A">
        <w:t xml:space="preserve"> role, the ROR search is limited to registered organisations within </w:t>
      </w:r>
      <w:r w:rsidRPr="00610C7A">
        <w:rPr>
          <w:b/>
          <w:bCs/>
        </w:rPr>
        <w:t>Australia</w:t>
      </w:r>
      <w:r w:rsidRPr="00610C7A">
        <w:t xml:space="preserve">. If the </w:t>
      </w:r>
      <w:r w:rsidRPr="00610C7A">
        <w:rPr>
          <w:b/>
          <w:bCs/>
        </w:rPr>
        <w:t>Manufacturer</w:t>
      </w:r>
      <w:r w:rsidRPr="00610C7A">
        <w:t xml:space="preserve"> role is selected, the ROR search is expanded </w:t>
      </w:r>
      <w:r w:rsidRPr="00610C7A">
        <w:rPr>
          <w:b/>
          <w:bCs/>
        </w:rPr>
        <w:t>globally</w:t>
      </w:r>
      <w:r w:rsidRPr="00610C7A">
        <w:t xml:space="preserve"> to allow manufacturers from outside Australia to be identified and linked.</w:t>
      </w:r>
    </w:p>
    <w:p w14:paraId="569FD90F" w14:textId="44137857" w:rsidR="001D7A1D" w:rsidRDefault="001D7A1D" w:rsidP="003B4B78">
      <w:pPr>
        <w:pStyle w:val="BodyText"/>
        <w:numPr>
          <w:ilvl w:val="0"/>
          <w:numId w:val="34"/>
        </w:numPr>
      </w:pPr>
      <w:r w:rsidRPr="001E04E0">
        <w:rPr>
          <w:b/>
          <w:bCs/>
        </w:rPr>
        <w:t>Hierarchy and Organisation Type:</w:t>
      </w:r>
      <w:r>
        <w:t xml:space="preserve"> Optional fields for parent–child organisational relationships and classification of the Party as a university, government agency, company, or individual.</w:t>
      </w:r>
    </w:p>
    <w:p w14:paraId="1E533847" w14:textId="317B5EAD" w:rsidR="001D7A1D" w:rsidRDefault="001D7A1D" w:rsidP="003B4B78">
      <w:pPr>
        <w:pStyle w:val="BodyText"/>
        <w:numPr>
          <w:ilvl w:val="0"/>
          <w:numId w:val="34"/>
        </w:numPr>
      </w:pPr>
      <w:r w:rsidRPr="001E04E0">
        <w:rPr>
          <w:b/>
          <w:bCs/>
        </w:rPr>
        <w:t>Location and Contact Details:</w:t>
      </w:r>
      <w:r>
        <w:t xml:space="preserve"> Country, state, website, and contact information to support accurate attribution and external linking.</w:t>
      </w:r>
    </w:p>
    <w:p w14:paraId="79A2B69C" w14:textId="77777777" w:rsidR="001D7A1D" w:rsidRDefault="001D7A1D" w:rsidP="001D7A1D">
      <w:pPr>
        <w:pStyle w:val="BodyText"/>
        <w:numPr>
          <w:ilvl w:val="0"/>
          <w:numId w:val="34"/>
        </w:numPr>
      </w:pPr>
      <w:r w:rsidRPr="001E04E0">
        <w:rPr>
          <w:b/>
          <w:bCs/>
        </w:rPr>
        <w:t>Short Description:</w:t>
      </w:r>
      <w:r>
        <w:t xml:space="preserve"> A concise summary describing the Party’s relevance to the AuScope network.</w:t>
      </w:r>
    </w:p>
    <w:p w14:paraId="72446F10" w14:textId="77777777" w:rsidR="001D7A1D" w:rsidRDefault="001D7A1D" w:rsidP="001D7A1D">
      <w:pPr>
        <w:pStyle w:val="BodyText"/>
      </w:pPr>
    </w:p>
    <w:p w14:paraId="5B8CBDEE" w14:textId="4665A456" w:rsidR="001D7A1D" w:rsidRPr="00E02DAC" w:rsidRDefault="001D7A1D" w:rsidP="001D7A1D">
      <w:pPr>
        <w:pStyle w:val="BodyText"/>
      </w:pPr>
      <w:r>
        <w:t>The form uses controlled vocabularies and dropdown selectors to maintain consistency across the registry. Once all required fields are completed, users submit the record using the Add Party button, which creates a new reusable Party entry.</w:t>
      </w:r>
    </w:p>
    <w:p w14:paraId="3399656A" w14:textId="2AF75379" w:rsidR="00CC2DBF" w:rsidRDefault="00CC2DBF" w:rsidP="00CC2DBF">
      <w:pPr>
        <w:pStyle w:val="BodyText"/>
      </w:pPr>
      <w:r>
        <w:rPr>
          <w:noProof/>
        </w:rPr>
        <w:lastRenderedPageBreak/>
        <w:drawing>
          <wp:inline distT="0" distB="0" distL="0" distR="0" wp14:anchorId="6D4A1B73" wp14:editId="201D6991">
            <wp:extent cx="6123008" cy="8103106"/>
            <wp:effectExtent l="0" t="0" r="0" b="0"/>
            <wp:docPr id="157925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8234" name=""/>
                    <pic:cNvPicPr/>
                  </pic:nvPicPr>
                  <pic:blipFill rotWithShape="1">
                    <a:blip r:embed="rId37"/>
                    <a:srcRect t="1376" b="22744"/>
                    <a:stretch>
                      <a:fillRect/>
                    </a:stretch>
                  </pic:blipFill>
                  <pic:spPr bwMode="auto">
                    <a:xfrm>
                      <a:off x="0" y="0"/>
                      <a:ext cx="6130894" cy="8113542"/>
                    </a:xfrm>
                    <a:prstGeom prst="rect">
                      <a:avLst/>
                    </a:prstGeom>
                    <a:ln>
                      <a:noFill/>
                    </a:ln>
                    <a:extLst>
                      <a:ext uri="{53640926-AAD7-44D8-BBD7-CCE9431645EC}">
                        <a14:shadowObscured xmlns:a14="http://schemas.microsoft.com/office/drawing/2010/main"/>
                      </a:ext>
                    </a:extLst>
                  </pic:spPr>
                </pic:pic>
              </a:graphicData>
            </a:graphic>
          </wp:inline>
        </w:drawing>
      </w:r>
    </w:p>
    <w:p w14:paraId="5E8AEB6D" w14:textId="7810CA71" w:rsidR="00CC2DBF" w:rsidRDefault="00067AB6" w:rsidP="00067AB6">
      <w:pPr>
        <w:pStyle w:val="Caption"/>
      </w:pPr>
      <w:r>
        <w:t xml:space="preserve">Figure </w:t>
      </w:r>
      <w:fldSimple w:instr=" SEQ Figure \* ARABIC ">
        <w:r w:rsidR="00EE1917">
          <w:rPr>
            <w:noProof/>
          </w:rPr>
          <w:t>11</w:t>
        </w:r>
      </w:fldSimple>
      <w:r>
        <w:t xml:space="preserve"> Party creation </w:t>
      </w:r>
      <w:r w:rsidR="00895DE7">
        <w:t xml:space="preserve">and editing </w:t>
      </w:r>
      <w:r>
        <w:t>interface</w:t>
      </w:r>
    </w:p>
    <w:p w14:paraId="742D422B" w14:textId="77777777" w:rsidR="00895DE7" w:rsidRDefault="00895DE7" w:rsidP="00895DE7">
      <w:pPr>
        <w:pStyle w:val="BodyText"/>
      </w:pPr>
    </w:p>
    <w:p w14:paraId="7D591118" w14:textId="25C7E562" w:rsidR="00D3206E" w:rsidRDefault="00895DE7" w:rsidP="00895DE7">
      <w:pPr>
        <w:pStyle w:val="BodyText"/>
      </w:pPr>
      <w:r w:rsidRPr="00895DE7">
        <w:t xml:space="preserve">Existing Party records can be edited by authorised users to reflect organisational changes, updated contact details, or expanded role assignments. The update interface mirrors the creation form, </w:t>
      </w:r>
      <w:r w:rsidRPr="00895DE7">
        <w:lastRenderedPageBreak/>
        <w:t>allowing users to adjust any metadata field. This ensures that Party profiles remain accurate and aligned with current institutional structures.</w:t>
      </w:r>
    </w:p>
    <w:p w14:paraId="432F3B4F" w14:textId="77777777" w:rsidR="00C80A7E" w:rsidRPr="00895DE7" w:rsidRDefault="00C80A7E" w:rsidP="00895DE7">
      <w:pPr>
        <w:pStyle w:val="BodyText"/>
      </w:pPr>
    </w:p>
    <w:p w14:paraId="79CE58A6" w14:textId="21953002" w:rsidR="00770359" w:rsidRDefault="00770359">
      <w:pPr>
        <w:pStyle w:val="BodyText"/>
      </w:pPr>
      <w:r>
        <w:t xml:space="preserve">Existing Party records can also be deleted from the Party’s </w:t>
      </w:r>
      <w:r>
        <w:rPr>
          <w:b/>
          <w:bCs/>
        </w:rPr>
        <w:t>Manage</w:t>
      </w:r>
      <w:r>
        <w:t xml:space="preserve"> section. The delete function is available at the end of the Party management form through the </w:t>
      </w:r>
      <w:r>
        <w:rPr>
          <w:b/>
          <w:bCs/>
        </w:rPr>
        <w:t>Delete</w:t>
      </w:r>
      <w:r>
        <w:t xml:space="preserve"> button. Deletion permissions are restricted to protect references </w:t>
      </w:r>
      <w:r w:rsidR="00DF6DB7">
        <w:t xml:space="preserve">to references between Parties and to </w:t>
      </w:r>
      <w:r>
        <w:t>registered instruments or platforms. A CKAN system administrator can delete any Party record. AuScope administrators can create Parties and can delete only the Parties they created themselves. Even where deletion is permitted, the system prevents removal if the Party is currently assigned to instruments. In this case, the Delete button remains visible, but the system displays an error advising the user to first remove or correct the existing references before the Party can be deleted.</w:t>
      </w:r>
    </w:p>
    <w:p w14:paraId="46909A00" w14:textId="77777777" w:rsidR="00DF6DB7" w:rsidRDefault="00DF6DB7">
      <w:pPr>
        <w:pStyle w:val="BodyText"/>
      </w:pPr>
    </w:p>
    <w:p w14:paraId="3F7CF072" w14:textId="5600A0E3" w:rsidR="00DF6DB7" w:rsidRDefault="0045169F">
      <w:pPr>
        <w:pStyle w:val="BodyText"/>
        <w:rPr>
          <w:kern w:val="2"/>
          <w:szCs w:val="24"/>
          <w14:ligatures w14:val="standardContextual"/>
        </w:rPr>
      </w:pPr>
      <w:r>
        <w:rPr>
          <w:noProof/>
          <w:kern w:val="2"/>
          <w:szCs w:val="24"/>
        </w:rPr>
        <mc:AlternateContent>
          <mc:Choice Requires="wps">
            <w:drawing>
              <wp:anchor distT="0" distB="0" distL="114300" distR="114300" simplePos="0" relativeHeight="251658245" behindDoc="0" locked="0" layoutInCell="1" allowOverlap="1" wp14:anchorId="7128FFE0" wp14:editId="155623F8">
                <wp:simplePos x="0" y="0"/>
                <wp:positionH relativeFrom="column">
                  <wp:posOffset>5275596</wp:posOffset>
                </wp:positionH>
                <wp:positionV relativeFrom="paragraph">
                  <wp:posOffset>742411</wp:posOffset>
                </wp:positionV>
                <wp:extent cx="694481" cy="370390"/>
                <wp:effectExtent l="0" t="0" r="10795" b="10795"/>
                <wp:wrapNone/>
                <wp:docPr id="1397419595" name="Rectangle 12"/>
                <wp:cNvGraphicFramePr/>
                <a:graphic xmlns:a="http://schemas.openxmlformats.org/drawingml/2006/main">
                  <a:graphicData uri="http://schemas.microsoft.com/office/word/2010/wordprocessingShape">
                    <wps:wsp>
                      <wps:cNvSpPr/>
                      <wps:spPr>
                        <a:xfrm>
                          <a:off x="0" y="0"/>
                          <a:ext cx="694481" cy="37039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37D1D5DD" id="Rectangle 12" o:spid="_x0000_s1026" style="position:absolute;margin-left:415.4pt;margin-top:58.45pt;width:54.7pt;height:29.15pt;z-index:2516592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" filled="f" strokecolor="#e00" strokeweight="2pt"/>
            </w:pict>
          </mc:Fallback>
        </mc:AlternateContent>
      </w:r>
      <w:r w:rsidR="00DF6DB7" w:rsidRPr="00DF6DB7">
        <w:rPr>
          <w:noProof/>
          <w:kern w:val="2"/>
          <w:szCs w:val="24"/>
          <w14:ligatures w14:val="standardContextual"/>
        </w:rPr>
        <w:drawing>
          <wp:inline distT="0" distB="0" distL="0" distR="0" wp14:anchorId="69E75733" wp14:editId="0F75C4A0">
            <wp:extent cx="6120130" cy="4105275"/>
            <wp:effectExtent l="0" t="0" r="0" b="9525"/>
            <wp:docPr id="111184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6935" name=""/>
                    <pic:cNvPicPr/>
                  </pic:nvPicPr>
                  <pic:blipFill>
                    <a:blip r:embed="rId38"/>
                    <a:stretch>
                      <a:fillRect/>
                    </a:stretch>
                  </pic:blipFill>
                  <pic:spPr>
                    <a:xfrm>
                      <a:off x="0" y="0"/>
                      <a:ext cx="6120130" cy="4105275"/>
                    </a:xfrm>
                    <a:prstGeom prst="rect">
                      <a:avLst/>
                    </a:prstGeom>
                  </pic:spPr>
                </pic:pic>
              </a:graphicData>
            </a:graphic>
          </wp:inline>
        </w:drawing>
      </w:r>
    </w:p>
    <w:p w14:paraId="207AC0E7" w14:textId="48D6808E" w:rsidR="00DF6DB7" w:rsidRDefault="00DF6DB7" w:rsidP="00DF6DB7">
      <w:pPr>
        <w:pStyle w:val="Caption"/>
        <w:rPr>
          <w:kern w:val="2"/>
          <w:sz w:val="24"/>
          <w:szCs w:val="24"/>
          <w14:ligatures w14:val="standardContextual"/>
        </w:rPr>
      </w:pPr>
      <w:r>
        <w:t xml:space="preserve">Figure </w:t>
      </w:r>
      <w:fldSimple w:instr=" SEQ Figure \* ARABIC ">
        <w:r w:rsidR="00EE1917">
          <w:rPr>
            <w:noProof/>
          </w:rPr>
          <w:t>12</w:t>
        </w:r>
      </w:fldSimple>
      <w:r>
        <w:t xml:space="preserve"> To manage an existing Party, click the "Manage" button at the top of the form.</w:t>
      </w:r>
    </w:p>
    <w:p w14:paraId="78107CDC" w14:textId="63150BE9" w:rsidR="00260560" w:rsidRDefault="00C75C5C" w:rsidP="00260560">
      <w:pPr>
        <w:pStyle w:val="Heading1"/>
      </w:pPr>
      <w:bookmarkStart w:id="35" w:name="_Toc234878335"/>
      <w:r>
        <w:lastRenderedPageBreak/>
        <w:t>Taxonomy</w:t>
      </w:r>
      <w:bookmarkEnd w:id="35"/>
    </w:p>
    <w:p w14:paraId="6BD12B5C" w14:textId="1F8E4A7C" w:rsidR="00491DED" w:rsidRPr="00491DED" w:rsidRDefault="00491DED" w:rsidP="00491DED">
      <w:pPr>
        <w:pStyle w:val="BodyText"/>
      </w:pPr>
      <w:r>
        <w:t>Taxonomies are c</w:t>
      </w:r>
      <w:r w:rsidRPr="00491DED">
        <w:t>ontrolled vocabular</w:t>
      </w:r>
      <w:r>
        <w:t>ies</w:t>
      </w:r>
      <w:r w:rsidRPr="00491DED">
        <w:t xml:space="preserve"> that establish system-wide data consistency. Taxonomies provide hierarchical dictionaries for filtering and classifying hardware by scientific sector, instrument types, and measured environmental variables.</w:t>
      </w:r>
    </w:p>
    <w:p w14:paraId="0338D6F3" w14:textId="5E86BBC7" w:rsidR="00E9309F" w:rsidRDefault="00E9309F" w:rsidP="00E9309F">
      <w:pPr>
        <w:pStyle w:val="Heading2"/>
      </w:pPr>
      <w:bookmarkStart w:id="36" w:name="_Toc234878336"/>
      <w:r>
        <w:t>Taxonomy Search and Browse</w:t>
      </w:r>
      <w:bookmarkEnd w:id="36"/>
    </w:p>
    <w:p w14:paraId="29F3B969" w14:textId="36E222A3" w:rsidR="009B4FC2" w:rsidRDefault="00F77609" w:rsidP="00491DED">
      <w:pPr>
        <w:pStyle w:val="BodyText"/>
      </w:pPr>
      <w:r w:rsidRPr="00491DED">
        <w:t xml:space="preserve">The Taxonomies </w:t>
      </w:r>
      <w:r w:rsidR="00491DED">
        <w:t>interface</w:t>
      </w:r>
      <w:r w:rsidRPr="00491DED">
        <w:t xml:space="preserve"> serves as the </w:t>
      </w:r>
      <w:r w:rsidR="00491DED">
        <w:t>centralised</w:t>
      </w:r>
      <w:r w:rsidRPr="00491DED">
        <w:t xml:space="preserve"> classification directory, providing users with structured navigation across all controlled vocabularies in the registry. The interface </w:t>
      </w:r>
      <w:r w:rsidR="00491DED">
        <w:t>provides</w:t>
      </w:r>
      <w:r w:rsidRPr="00491DED">
        <w:t xml:space="preserve"> a dual-framework classification system to ensure data uniformity and support advanced asset discovery across multiple scientific sectors.</w:t>
      </w:r>
    </w:p>
    <w:p w14:paraId="6D6EEA0B" w14:textId="77777777" w:rsidR="00F77609" w:rsidRPr="00491DED" w:rsidRDefault="00F77609" w:rsidP="005C0106">
      <w:pPr>
        <w:pStyle w:val="Heading3"/>
      </w:pPr>
      <w:r w:rsidRPr="00491DED">
        <w:t>Dual-Classification Framework</w:t>
      </w:r>
    </w:p>
    <w:p w14:paraId="53158714" w14:textId="4B7872FC" w:rsidR="00F77609" w:rsidRPr="00491DED" w:rsidRDefault="00F77609" w:rsidP="00491DED">
      <w:pPr>
        <w:pStyle w:val="BodyText"/>
      </w:pPr>
      <w:r w:rsidRPr="00491DED">
        <w:t xml:space="preserve">The directory is divided into two distinct indexing architectures to balance </w:t>
      </w:r>
      <w:r w:rsidR="005C0106">
        <w:t>localised</w:t>
      </w:r>
      <w:r w:rsidRPr="00491DED">
        <w:t xml:space="preserve"> asset tracking with </w:t>
      </w:r>
      <w:r w:rsidR="005C0106">
        <w:t>standardised</w:t>
      </w:r>
      <w:r w:rsidRPr="00491DED">
        <w:t xml:space="preserve"> global discovery frameworks:</w:t>
      </w:r>
    </w:p>
    <w:p w14:paraId="3A810E94" w14:textId="77777777" w:rsidR="00180488" w:rsidRDefault="00F77609" w:rsidP="003B4B78">
      <w:pPr>
        <w:pStyle w:val="BodyText"/>
        <w:numPr>
          <w:ilvl w:val="0"/>
          <w:numId w:val="38"/>
        </w:numPr>
      </w:pPr>
      <w:r w:rsidRPr="00180488">
        <w:rPr>
          <w:b/>
          <w:bCs/>
        </w:rPr>
        <w:t>Custom Taxonomies:</w:t>
      </w:r>
      <w:r w:rsidRPr="00491DED">
        <w:t xml:space="preserve"> Hierarchical dictionaries managed internally by the registry to support custom </w:t>
      </w:r>
      <w:r w:rsidR="00180488">
        <w:t>organisational</w:t>
      </w:r>
      <w:r w:rsidRPr="00491DED">
        <w:t xml:space="preserve"> tracking.</w:t>
      </w:r>
    </w:p>
    <w:p w14:paraId="2680501E" w14:textId="2EACD295" w:rsidR="00F77609" w:rsidRDefault="00F77609" w:rsidP="003B4B78">
      <w:pPr>
        <w:pStyle w:val="BodyText"/>
        <w:numPr>
          <w:ilvl w:val="0"/>
          <w:numId w:val="38"/>
        </w:numPr>
      </w:pPr>
      <w:r w:rsidRPr="00180488">
        <w:rPr>
          <w:b/>
          <w:bCs/>
        </w:rPr>
        <w:t>GCMD Taxonomies:</w:t>
      </w:r>
      <w:r w:rsidRPr="00491DED">
        <w:t xml:space="preserve"> </w:t>
      </w:r>
      <w:r w:rsidR="00180488">
        <w:t>Standardised</w:t>
      </w:r>
      <w:r w:rsidRPr="00491DED">
        <w:t xml:space="preserve"> environmental science keywords derived directly from the NASA Global Change Master Directory vocabulary service.</w:t>
      </w:r>
    </w:p>
    <w:p w14:paraId="3FB4A65A" w14:textId="1CBBA167" w:rsidR="00397732" w:rsidRPr="00491DED" w:rsidRDefault="00320E03" w:rsidP="00320E03">
      <w:pPr>
        <w:pStyle w:val="BodyText"/>
      </w:pPr>
      <w:r w:rsidRPr="00320E03">
        <w:t>Where possible, users are encouraged to request the addition of missing terms to the GCMD vocabulary rather than creating equivalent custom taxonomy terms.</w:t>
      </w:r>
    </w:p>
    <w:p w14:paraId="238E4CDE" w14:textId="77777777" w:rsidR="00F77609" w:rsidRPr="00491DED" w:rsidRDefault="00F77609" w:rsidP="00180488">
      <w:pPr>
        <w:pStyle w:val="Heading3"/>
      </w:pPr>
      <w:r w:rsidRPr="00491DED">
        <w:t>Search and Browsing Capabilities</w:t>
      </w:r>
    </w:p>
    <w:p w14:paraId="25279C71" w14:textId="20867AC0" w:rsidR="00F77609" w:rsidRPr="00491DED" w:rsidRDefault="00F77609" w:rsidP="00491DED">
      <w:pPr>
        <w:pStyle w:val="BodyText"/>
      </w:pPr>
      <w:r w:rsidRPr="00491DED">
        <w:t xml:space="preserve">The </w:t>
      </w:r>
      <w:r w:rsidR="007578C0">
        <w:t xml:space="preserve">interface </w:t>
      </w:r>
      <w:r w:rsidRPr="00491DED">
        <w:t>offers multi-layered navigational tools designed to streamline how users locate specific terminology:</w:t>
      </w:r>
    </w:p>
    <w:p w14:paraId="2EE37582" w14:textId="77777777" w:rsidR="00CF0879" w:rsidRDefault="00F77609" w:rsidP="003B4B78">
      <w:pPr>
        <w:pStyle w:val="BodyText"/>
        <w:numPr>
          <w:ilvl w:val="0"/>
          <w:numId w:val="39"/>
        </w:numPr>
      </w:pPr>
      <w:r w:rsidRPr="00CF0879">
        <w:rPr>
          <w:b/>
          <w:bCs/>
        </w:rPr>
        <w:t>Dynamic Vocabulary Search:</w:t>
      </w:r>
      <w:r w:rsidRPr="00491DED">
        <w:t xml:space="preserve"> Individual text search fields allow users to filter structural terms and pinpoint obscure classifications instantaneously.</w:t>
      </w:r>
    </w:p>
    <w:p w14:paraId="643F3F72" w14:textId="77777777" w:rsidR="00CF0879" w:rsidRDefault="00F77609" w:rsidP="003B4B78">
      <w:pPr>
        <w:pStyle w:val="BodyText"/>
        <w:numPr>
          <w:ilvl w:val="0"/>
          <w:numId w:val="39"/>
        </w:numPr>
      </w:pPr>
      <w:r w:rsidRPr="00CF0879">
        <w:rPr>
          <w:b/>
          <w:bCs/>
        </w:rPr>
        <w:t>Collapsible Tree Navigation:</w:t>
      </w:r>
      <w:r w:rsidRPr="00491DED">
        <w:t xml:space="preserve"> Interactive, multi-level dropdown hierarchies enable users to expand or collapse parent-child relationships between broader and narrower terms.</w:t>
      </w:r>
    </w:p>
    <w:p w14:paraId="0022E6BD" w14:textId="7A30613E" w:rsidR="00F77609" w:rsidRPr="00491DED" w:rsidRDefault="00F77609" w:rsidP="003B4B78">
      <w:pPr>
        <w:pStyle w:val="BodyText"/>
        <w:numPr>
          <w:ilvl w:val="0"/>
          <w:numId w:val="39"/>
        </w:numPr>
      </w:pPr>
      <w:r w:rsidRPr="00CF0879">
        <w:rPr>
          <w:b/>
          <w:bCs/>
        </w:rPr>
        <w:t>Incremental Data Loading:</w:t>
      </w:r>
      <w:r w:rsidRPr="00491DED">
        <w:t xml:space="preserve"> Large datasets </w:t>
      </w:r>
      <w:r w:rsidR="00CF0879">
        <w:t>utilise</w:t>
      </w:r>
      <w:r w:rsidRPr="00491DED">
        <w:t xml:space="preserve"> on-demand pagination controls, allowing public and registered visitors to expand sub-vocabularies without degrading page performance.</w:t>
      </w:r>
    </w:p>
    <w:p w14:paraId="55FA7EC8" w14:textId="77777777" w:rsidR="00F77609" w:rsidRPr="00491DED" w:rsidRDefault="00F77609" w:rsidP="00371751">
      <w:pPr>
        <w:pStyle w:val="Heading3"/>
      </w:pPr>
      <w:r w:rsidRPr="00491DED">
        <w:t>Facet Filtering and Classification Levels</w:t>
      </w:r>
    </w:p>
    <w:p w14:paraId="05DE9940" w14:textId="4DC642E2" w:rsidR="00F77609" w:rsidRPr="00491DED" w:rsidRDefault="00F77609" w:rsidP="00491DED">
      <w:pPr>
        <w:pStyle w:val="BodyText"/>
      </w:pPr>
      <w:r w:rsidRPr="00491DED">
        <w:t xml:space="preserve">Both taxonomy frameworks </w:t>
      </w:r>
      <w:r w:rsidR="00371751">
        <w:t>organise</w:t>
      </w:r>
      <w:r w:rsidRPr="00491DED">
        <w:t xml:space="preserve"> system-wide terminology into three foundational classification streams to refine data entry and improve overall searchability:</w:t>
      </w:r>
    </w:p>
    <w:p w14:paraId="1A87B06C" w14:textId="577A9576" w:rsidR="00371751" w:rsidRDefault="00F77609" w:rsidP="003B4B78">
      <w:pPr>
        <w:pStyle w:val="BodyText"/>
        <w:numPr>
          <w:ilvl w:val="0"/>
          <w:numId w:val="40"/>
        </w:numPr>
      </w:pPr>
      <w:r w:rsidRPr="00371751">
        <w:rPr>
          <w:b/>
          <w:bCs/>
        </w:rPr>
        <w:lastRenderedPageBreak/>
        <w:t>Instruments:</w:t>
      </w:r>
      <w:r w:rsidRPr="00491DED">
        <w:t xml:space="preserve"> </w:t>
      </w:r>
      <w:r w:rsidR="0063074D">
        <w:t>H</w:t>
      </w:r>
      <w:r w:rsidRPr="00491DED">
        <w:t xml:space="preserve">ardware classifications that index individual physical devices, sensors, </w:t>
      </w:r>
      <w:r w:rsidR="00C541C2">
        <w:t>etc</w:t>
      </w:r>
      <w:r w:rsidRPr="00491DED">
        <w:t>.</w:t>
      </w:r>
    </w:p>
    <w:p w14:paraId="26EC5C74" w14:textId="77777777" w:rsidR="00371751" w:rsidRDefault="00F77609" w:rsidP="003B4B78">
      <w:pPr>
        <w:pStyle w:val="BodyText"/>
        <w:numPr>
          <w:ilvl w:val="0"/>
          <w:numId w:val="40"/>
        </w:numPr>
      </w:pPr>
      <w:r w:rsidRPr="00371751">
        <w:rPr>
          <w:b/>
          <w:bCs/>
        </w:rPr>
        <w:t>Platforms:</w:t>
      </w:r>
      <w:r w:rsidRPr="00491DED">
        <w:t xml:space="preserve"> Structural terminology mapping out combined multi-device survey arrays, satellite configurations, and operational deployment networks.</w:t>
      </w:r>
    </w:p>
    <w:p w14:paraId="5520FB1D" w14:textId="25C9E72B" w:rsidR="00F77609" w:rsidRDefault="00F77609" w:rsidP="003B4B78">
      <w:pPr>
        <w:pStyle w:val="BodyText"/>
        <w:numPr>
          <w:ilvl w:val="0"/>
          <w:numId w:val="40"/>
        </w:numPr>
      </w:pPr>
      <w:r w:rsidRPr="00371751">
        <w:rPr>
          <w:b/>
          <w:bCs/>
        </w:rPr>
        <w:t>Measured Variables:</w:t>
      </w:r>
      <w:r w:rsidRPr="00491DED">
        <w:t xml:space="preserve"> Granular physical properties, phenomena, or environmental metrics that the registered devices are explicitly configured to observe</w:t>
      </w:r>
      <w:r w:rsidR="00C541C2">
        <w:t>.</w:t>
      </w:r>
    </w:p>
    <w:p w14:paraId="7F40B60D" w14:textId="77777777" w:rsidR="00C37352" w:rsidRDefault="00C37352" w:rsidP="00C37352">
      <w:pPr>
        <w:pStyle w:val="BodyText"/>
      </w:pPr>
    </w:p>
    <w:p w14:paraId="0E9FE970" w14:textId="77777777" w:rsidR="00C37352" w:rsidRDefault="00C37352" w:rsidP="00C37352">
      <w:pPr>
        <w:pStyle w:val="BodyText"/>
      </w:pPr>
      <w:r>
        <w:rPr>
          <w:noProof/>
        </w:rPr>
        <w:drawing>
          <wp:inline distT="0" distB="0" distL="0" distR="0" wp14:anchorId="415E8C07" wp14:editId="632EB57E">
            <wp:extent cx="6120130" cy="5557520"/>
            <wp:effectExtent l="0" t="0" r="0" b="5080"/>
            <wp:docPr id="16488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942" name=""/>
                    <pic:cNvPicPr/>
                  </pic:nvPicPr>
                  <pic:blipFill>
                    <a:blip r:embed="rId39"/>
                    <a:stretch>
                      <a:fillRect/>
                    </a:stretch>
                  </pic:blipFill>
                  <pic:spPr>
                    <a:xfrm>
                      <a:off x="0" y="0"/>
                      <a:ext cx="6120130" cy="5557520"/>
                    </a:xfrm>
                    <a:prstGeom prst="rect">
                      <a:avLst/>
                    </a:prstGeom>
                  </pic:spPr>
                </pic:pic>
              </a:graphicData>
            </a:graphic>
          </wp:inline>
        </w:drawing>
      </w:r>
    </w:p>
    <w:p w14:paraId="1EDFE6A4" w14:textId="5E7F91F9" w:rsidR="00C37352" w:rsidRPr="00C37352" w:rsidRDefault="00C37352" w:rsidP="00C37352">
      <w:pPr>
        <w:pStyle w:val="Caption"/>
      </w:pPr>
      <w:r>
        <w:t xml:space="preserve">Figure </w:t>
      </w:r>
      <w:fldSimple w:instr=" SEQ Figure \* ARABIC ">
        <w:r w:rsidR="00EE1917">
          <w:rPr>
            <w:noProof/>
          </w:rPr>
          <w:t>13</w:t>
        </w:r>
      </w:fldSimple>
      <w:r>
        <w:t xml:space="preserve"> Taxonomies search and browsing interface</w:t>
      </w:r>
    </w:p>
    <w:p w14:paraId="3F505EC6" w14:textId="77777777" w:rsidR="00E9309F" w:rsidRPr="00E9309F" w:rsidRDefault="00E9309F" w:rsidP="00E9309F">
      <w:pPr>
        <w:pStyle w:val="BodyText"/>
      </w:pPr>
    </w:p>
    <w:p w14:paraId="46D82B23" w14:textId="683A2185" w:rsidR="00C75C5C" w:rsidRDefault="00C75C5C" w:rsidP="00C75C5C">
      <w:pPr>
        <w:pStyle w:val="Heading2"/>
      </w:pPr>
      <w:bookmarkStart w:id="37" w:name="_Toc234878337"/>
      <w:r>
        <w:t xml:space="preserve">Create / Update / Delete a </w:t>
      </w:r>
      <w:r w:rsidR="000948F1">
        <w:t>Taxonomy</w:t>
      </w:r>
      <w:bookmarkEnd w:id="37"/>
    </w:p>
    <w:p w14:paraId="34CA93D9" w14:textId="1035279F" w:rsidR="00DF7449" w:rsidRDefault="00DF7449" w:rsidP="00DF7449">
      <w:pPr>
        <w:pStyle w:val="BodyText"/>
      </w:pPr>
      <w:r>
        <w:t xml:space="preserve">The Taxonomies interface enables authorised users to create, expand, and modify hierarchical controlled dictionaries. This section provides a step-by-step workflow for establishing a new taxonomy registry and </w:t>
      </w:r>
      <w:r w:rsidR="00BE3366">
        <w:t>organising</w:t>
      </w:r>
      <w:r>
        <w:t xml:space="preserve"> structured terms within it.</w:t>
      </w:r>
    </w:p>
    <w:p w14:paraId="33DD1C86" w14:textId="77777777" w:rsidR="003D3551" w:rsidRDefault="003D3551" w:rsidP="00DF7449">
      <w:pPr>
        <w:pStyle w:val="BodyText"/>
      </w:pPr>
    </w:p>
    <w:p w14:paraId="4A3F679F" w14:textId="77777777" w:rsidR="00E54490" w:rsidRPr="00E54490" w:rsidRDefault="00E54490" w:rsidP="00E54490">
      <w:pPr>
        <w:pStyle w:val="BodyText"/>
      </w:pPr>
      <w:r w:rsidRPr="00E54490">
        <w:lastRenderedPageBreak/>
        <w:t>Initiating a fresh classification dictionary requires a high-level registration process. To create a completely new taxonomy structure:</w:t>
      </w:r>
    </w:p>
    <w:p w14:paraId="63123EE5" w14:textId="77777777" w:rsidR="00E54490" w:rsidRDefault="00E54490" w:rsidP="003B4B78">
      <w:pPr>
        <w:pStyle w:val="BodyText"/>
        <w:numPr>
          <w:ilvl w:val="0"/>
          <w:numId w:val="42"/>
        </w:numPr>
      </w:pPr>
      <w:r w:rsidRPr="00E54490">
        <w:t xml:space="preserve">Navigate to the </w:t>
      </w:r>
      <w:r w:rsidRPr="00E54490">
        <w:rPr>
          <w:b/>
          <w:bCs/>
        </w:rPr>
        <w:t xml:space="preserve">Taxonomies </w:t>
      </w:r>
      <w:r w:rsidRPr="00E54490">
        <w:t xml:space="preserve">page from the main header and click the </w:t>
      </w:r>
      <w:r w:rsidRPr="00E54490">
        <w:rPr>
          <w:b/>
          <w:bCs/>
        </w:rPr>
        <w:t>+ New Taxonomy</w:t>
      </w:r>
      <w:r w:rsidRPr="00E54490">
        <w:t xml:space="preserve"> button.</w:t>
      </w:r>
    </w:p>
    <w:p w14:paraId="5D462FA0" w14:textId="77777777" w:rsidR="002862AF" w:rsidRDefault="00E54490" w:rsidP="003B4B78">
      <w:pPr>
        <w:pStyle w:val="BodyText"/>
        <w:numPr>
          <w:ilvl w:val="0"/>
          <w:numId w:val="42"/>
        </w:numPr>
      </w:pPr>
      <w:r w:rsidRPr="002862AF">
        <w:rPr>
          <w:b/>
          <w:bCs/>
        </w:rPr>
        <w:t>Title:</w:t>
      </w:r>
      <w:r w:rsidRPr="00E54490">
        <w:t xml:space="preserve"> Input a human-readable title that clearly establishes the scope of the controlled vocabulary.</w:t>
      </w:r>
    </w:p>
    <w:p w14:paraId="4166C2F3" w14:textId="77777777" w:rsidR="002862AF" w:rsidRDefault="00E54490" w:rsidP="003B4B78">
      <w:pPr>
        <w:pStyle w:val="BodyText"/>
        <w:numPr>
          <w:ilvl w:val="0"/>
          <w:numId w:val="42"/>
        </w:numPr>
      </w:pPr>
      <w:r w:rsidRPr="002862AF">
        <w:rPr>
          <w:b/>
          <w:bCs/>
        </w:rPr>
        <w:t>Name:</w:t>
      </w:r>
      <w:r w:rsidRPr="00E54490">
        <w:t xml:space="preserve"> Provide a unique system name. If left blank, the application will </w:t>
      </w:r>
      <w:r w:rsidR="002862AF">
        <w:t xml:space="preserve">automatically generate this string </w:t>
      </w:r>
      <w:r w:rsidRPr="00E54490">
        <w:t>from your title entry.</w:t>
      </w:r>
    </w:p>
    <w:p w14:paraId="404A2784" w14:textId="2F53EF88" w:rsidR="00E54490" w:rsidRDefault="00E54490" w:rsidP="003B4B78">
      <w:pPr>
        <w:pStyle w:val="BodyText"/>
        <w:numPr>
          <w:ilvl w:val="0"/>
          <w:numId w:val="42"/>
        </w:numPr>
      </w:pPr>
      <w:r w:rsidRPr="003D3551">
        <w:rPr>
          <w:b/>
          <w:bCs/>
        </w:rPr>
        <w:t>URI:</w:t>
      </w:r>
      <w:r w:rsidRPr="00E54490">
        <w:t xml:space="preserve"> </w:t>
      </w:r>
      <w:r w:rsidR="002862AF">
        <w:t>U</w:t>
      </w:r>
      <w:r w:rsidRPr="00E54490">
        <w:t>sers can optionally provide a custom, resolvable external URI to link this entry with broader vocabulary services. If left empty, the registry automatically mints a local, fully resolvable system URI.</w:t>
      </w:r>
    </w:p>
    <w:p w14:paraId="506C8E61" w14:textId="501CA660" w:rsidR="00A55830" w:rsidRDefault="00A55830" w:rsidP="003B4B78">
      <w:pPr>
        <w:pStyle w:val="BodyText"/>
        <w:numPr>
          <w:ilvl w:val="0"/>
          <w:numId w:val="42"/>
        </w:numPr>
      </w:pPr>
      <w:r w:rsidRPr="00A55830">
        <w:t xml:space="preserve">Click </w:t>
      </w:r>
      <w:r w:rsidRPr="00A55830">
        <w:rPr>
          <w:b/>
          <w:bCs/>
        </w:rPr>
        <w:t>Create Taxonomy</w:t>
      </w:r>
      <w:r w:rsidRPr="00A55830">
        <w:t xml:space="preserve"> to commit the record</w:t>
      </w:r>
      <w:r>
        <w:t>.</w:t>
      </w:r>
    </w:p>
    <w:p w14:paraId="4A4108F3" w14:textId="77777777" w:rsidR="002C6790" w:rsidRPr="00DF7449" w:rsidRDefault="002C6790" w:rsidP="00DF7449">
      <w:pPr>
        <w:pStyle w:val="BodyText"/>
      </w:pPr>
    </w:p>
    <w:p w14:paraId="61DA9836" w14:textId="30B597FD" w:rsidR="00951951" w:rsidRDefault="00951951" w:rsidP="00951951">
      <w:pPr>
        <w:pStyle w:val="BodyText"/>
      </w:pPr>
      <w:r>
        <w:rPr>
          <w:noProof/>
        </w:rPr>
        <w:drawing>
          <wp:inline distT="0" distB="0" distL="0" distR="0" wp14:anchorId="4194802E" wp14:editId="58F7C12F">
            <wp:extent cx="6120130" cy="3197225"/>
            <wp:effectExtent l="0" t="0" r="0" b="3175"/>
            <wp:docPr id="118253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34727" name=""/>
                    <pic:cNvPicPr/>
                  </pic:nvPicPr>
                  <pic:blipFill>
                    <a:blip r:embed="rId40"/>
                    <a:stretch>
                      <a:fillRect/>
                    </a:stretch>
                  </pic:blipFill>
                  <pic:spPr>
                    <a:xfrm>
                      <a:off x="0" y="0"/>
                      <a:ext cx="6120130" cy="3197225"/>
                    </a:xfrm>
                    <a:prstGeom prst="rect">
                      <a:avLst/>
                    </a:prstGeom>
                  </pic:spPr>
                </pic:pic>
              </a:graphicData>
            </a:graphic>
          </wp:inline>
        </w:drawing>
      </w:r>
    </w:p>
    <w:p w14:paraId="2B1D0832" w14:textId="232548CE" w:rsidR="00951951" w:rsidRDefault="00951951" w:rsidP="00951951">
      <w:pPr>
        <w:pStyle w:val="Caption"/>
      </w:pPr>
      <w:r>
        <w:t xml:space="preserve">Figure </w:t>
      </w:r>
      <w:fldSimple w:instr=" SEQ Figure \* ARABIC ">
        <w:r w:rsidR="00EE1917">
          <w:rPr>
            <w:noProof/>
          </w:rPr>
          <w:t>14</w:t>
        </w:r>
      </w:fldSimple>
      <w:r>
        <w:t xml:space="preserve"> Creating a new Taxonomy interface</w:t>
      </w:r>
    </w:p>
    <w:p w14:paraId="76FD44C4" w14:textId="77777777" w:rsidR="00F2250A" w:rsidRDefault="00F2250A" w:rsidP="00F2250A">
      <w:pPr>
        <w:pStyle w:val="BodyText"/>
      </w:pPr>
    </w:p>
    <w:p w14:paraId="2A1D5C17" w14:textId="12FB9D7C" w:rsidR="00A55830" w:rsidRPr="00A55830" w:rsidRDefault="00A55830" w:rsidP="00A55830">
      <w:pPr>
        <w:pStyle w:val="BodyText"/>
      </w:pPr>
      <w:r w:rsidRPr="00A55830">
        <w:t>Once the parent taxonomy is generated, users can populate it with precise, multi-layered scientific terms. The registry supports deep hierarchical structuring, allowing terms to be nested safely within one another for complex data classification:</w:t>
      </w:r>
    </w:p>
    <w:p w14:paraId="749CAAB5" w14:textId="77777777" w:rsidR="00940E6C" w:rsidRDefault="00A55830" w:rsidP="003B4B78">
      <w:pPr>
        <w:pStyle w:val="BodyText"/>
        <w:numPr>
          <w:ilvl w:val="0"/>
          <w:numId w:val="44"/>
        </w:numPr>
      </w:pPr>
      <w:r w:rsidRPr="00A55830">
        <w:t xml:space="preserve">Open your created taxonomy from the list view and click the </w:t>
      </w:r>
      <w:r w:rsidRPr="00940E6C">
        <w:rPr>
          <w:b/>
          <w:bCs/>
        </w:rPr>
        <w:t xml:space="preserve">+ Add </w:t>
      </w:r>
      <w:r w:rsidR="00940E6C" w:rsidRPr="00940E6C">
        <w:rPr>
          <w:b/>
          <w:bCs/>
        </w:rPr>
        <w:t xml:space="preserve">Child </w:t>
      </w:r>
      <w:r w:rsidRPr="00940E6C">
        <w:rPr>
          <w:b/>
          <w:bCs/>
        </w:rPr>
        <w:t>Term</w:t>
      </w:r>
      <w:r w:rsidRPr="00A55830">
        <w:t xml:space="preserve"> button.</w:t>
      </w:r>
    </w:p>
    <w:p w14:paraId="6D48B7DA" w14:textId="77777777" w:rsidR="0090617E" w:rsidRDefault="00A55830" w:rsidP="003B4B78">
      <w:pPr>
        <w:pStyle w:val="BodyText"/>
        <w:numPr>
          <w:ilvl w:val="0"/>
          <w:numId w:val="44"/>
        </w:numPr>
      </w:pPr>
      <w:r w:rsidRPr="0090617E">
        <w:rPr>
          <w:b/>
          <w:bCs/>
        </w:rPr>
        <w:t>Label &amp; Description:</w:t>
      </w:r>
      <w:r w:rsidRPr="00A55830">
        <w:t xml:space="preserve"> Enter the explicit scientific term label</w:t>
      </w:r>
      <w:r w:rsidR="0090617E">
        <w:t xml:space="preserve"> </w:t>
      </w:r>
      <w:r w:rsidRPr="00A55830">
        <w:t>along with a concise description detailing its metadata application boundaries.</w:t>
      </w:r>
    </w:p>
    <w:p w14:paraId="3E3D9117" w14:textId="77777777" w:rsidR="00BA0DB3" w:rsidRDefault="00A55830" w:rsidP="003B4B78">
      <w:pPr>
        <w:pStyle w:val="BodyText"/>
        <w:numPr>
          <w:ilvl w:val="0"/>
          <w:numId w:val="44"/>
        </w:numPr>
      </w:pPr>
      <w:r w:rsidRPr="00BA0DB3">
        <w:rPr>
          <w:b/>
          <w:bCs/>
        </w:rPr>
        <w:t>URI &amp; Extras:</w:t>
      </w:r>
      <w:r w:rsidRPr="00A55830">
        <w:t xml:space="preserve"> Just like the parent taxonomy, a resolvable URI is auto-generated upon saving unless a custom URI is manually supplied. Optional metadata properties can be added as a raw JSON object within the Extras block.</w:t>
      </w:r>
    </w:p>
    <w:p w14:paraId="795C8EB8" w14:textId="4A5872EB" w:rsidR="00A55830" w:rsidRPr="00A55830" w:rsidRDefault="00A55830" w:rsidP="003B4B78">
      <w:pPr>
        <w:pStyle w:val="BodyText"/>
        <w:numPr>
          <w:ilvl w:val="0"/>
          <w:numId w:val="44"/>
        </w:numPr>
      </w:pPr>
      <w:r w:rsidRPr="00A55830">
        <w:lastRenderedPageBreak/>
        <w:t xml:space="preserve">Click </w:t>
      </w:r>
      <w:r w:rsidRPr="00BA0DB3">
        <w:rPr>
          <w:b/>
          <w:bCs/>
        </w:rPr>
        <w:t>Create Term</w:t>
      </w:r>
      <w:r w:rsidRPr="00A55830">
        <w:t xml:space="preserve"> to finalise registration</w:t>
      </w:r>
      <w:r>
        <w:t>.</w:t>
      </w:r>
    </w:p>
    <w:p w14:paraId="58957EF7" w14:textId="77777777" w:rsidR="00A55830" w:rsidRDefault="00A55830" w:rsidP="00F2250A">
      <w:pPr>
        <w:pStyle w:val="BodyText"/>
      </w:pPr>
    </w:p>
    <w:p w14:paraId="6D211F8F" w14:textId="6BFADF21" w:rsidR="00F2250A" w:rsidRDefault="00F2250A" w:rsidP="00F2250A">
      <w:pPr>
        <w:pStyle w:val="BodyText"/>
      </w:pPr>
      <w:r>
        <w:rPr>
          <w:noProof/>
        </w:rPr>
        <w:drawing>
          <wp:inline distT="0" distB="0" distL="0" distR="0" wp14:anchorId="124EF2B9" wp14:editId="1E5B20D2">
            <wp:extent cx="6120130" cy="4279265"/>
            <wp:effectExtent l="0" t="0" r="0" b="6985"/>
            <wp:docPr id="86202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28227" name=""/>
                    <pic:cNvPicPr/>
                  </pic:nvPicPr>
                  <pic:blipFill>
                    <a:blip r:embed="rId41"/>
                    <a:stretch>
                      <a:fillRect/>
                    </a:stretch>
                  </pic:blipFill>
                  <pic:spPr>
                    <a:xfrm>
                      <a:off x="0" y="0"/>
                      <a:ext cx="6120130" cy="4279265"/>
                    </a:xfrm>
                    <a:prstGeom prst="rect">
                      <a:avLst/>
                    </a:prstGeom>
                  </pic:spPr>
                </pic:pic>
              </a:graphicData>
            </a:graphic>
          </wp:inline>
        </w:drawing>
      </w:r>
    </w:p>
    <w:p w14:paraId="52BFA10C" w14:textId="774F5655" w:rsidR="00F2250A" w:rsidRDefault="00F2250A" w:rsidP="00F2250A">
      <w:pPr>
        <w:pStyle w:val="Caption"/>
      </w:pPr>
      <w:r>
        <w:t xml:space="preserve">Figure </w:t>
      </w:r>
      <w:fldSimple w:instr=" SEQ Figure \* ARABIC ">
        <w:r w:rsidR="00EE1917">
          <w:rPr>
            <w:noProof/>
          </w:rPr>
          <w:t>15</w:t>
        </w:r>
      </w:fldSimple>
      <w:r>
        <w:t xml:space="preserve"> Creating a new Taxonomy Term interface</w:t>
      </w:r>
    </w:p>
    <w:p w14:paraId="61FD1994" w14:textId="77777777" w:rsidR="00267271" w:rsidRDefault="00267271" w:rsidP="00267271">
      <w:pPr>
        <w:pStyle w:val="BodyText"/>
      </w:pPr>
    </w:p>
    <w:p w14:paraId="758D6889" w14:textId="5529A95D" w:rsidR="00267271" w:rsidRPr="00267271" w:rsidRDefault="00267271" w:rsidP="00267271">
      <w:pPr>
        <w:pStyle w:val="BodyText"/>
      </w:pPr>
      <w:r w:rsidRPr="00267271">
        <w:t>Controlled dictionaries are designed to be dynamic and can change as new geoscience sectors or instrumentation standards evolve:</w:t>
      </w:r>
    </w:p>
    <w:p w14:paraId="5A70787A" w14:textId="36F12DED" w:rsidR="001833CF" w:rsidRPr="001833CF" w:rsidRDefault="00267271" w:rsidP="003B4B78">
      <w:pPr>
        <w:pStyle w:val="BodyText"/>
        <w:numPr>
          <w:ilvl w:val="0"/>
          <w:numId w:val="46"/>
        </w:numPr>
        <w:rPr>
          <w:sz w:val="22"/>
        </w:rPr>
      </w:pPr>
      <w:r w:rsidRPr="001833CF">
        <w:rPr>
          <w:b/>
          <w:bCs/>
        </w:rPr>
        <w:t>Modifying Metadata</w:t>
      </w:r>
      <w:r w:rsidRPr="00267271">
        <w:t xml:space="preserve">: Authorised administrators can select any active tree layer and click the </w:t>
      </w:r>
      <w:r w:rsidRPr="001833CF">
        <w:rPr>
          <w:b/>
          <w:bCs/>
        </w:rPr>
        <w:t>Edit</w:t>
      </w:r>
      <w:r w:rsidRPr="00267271">
        <w:t xml:space="preserve"> button to alter descriptive labels, adjust parental nesting structures, or append structural JSON </w:t>
      </w:r>
      <w:r w:rsidR="0051667A">
        <w:t>key-value pairs</w:t>
      </w:r>
      <w:r w:rsidRPr="00267271">
        <w:t>.</w:t>
      </w:r>
    </w:p>
    <w:p w14:paraId="11E22B07" w14:textId="3254B188" w:rsidR="00903D6E" w:rsidRPr="001833CF" w:rsidRDefault="00267271" w:rsidP="003B4B78">
      <w:pPr>
        <w:pStyle w:val="BodyText"/>
        <w:numPr>
          <w:ilvl w:val="0"/>
          <w:numId w:val="46"/>
        </w:numPr>
        <w:rPr>
          <w:sz w:val="22"/>
        </w:rPr>
      </w:pPr>
      <w:r w:rsidRPr="001833CF">
        <w:rPr>
          <w:b/>
          <w:bCs/>
        </w:rPr>
        <w:t>Removing Classifications</w:t>
      </w:r>
      <w:r w:rsidRPr="00267271">
        <w:t xml:space="preserve">: To completely remove a taxonomy or a specific nested branch from the active workspace, click the red </w:t>
      </w:r>
      <w:r w:rsidRPr="001833CF">
        <w:rPr>
          <w:b/>
          <w:bCs/>
        </w:rPr>
        <w:t>Delete</w:t>
      </w:r>
      <w:r w:rsidRPr="00267271">
        <w:t xml:space="preserve"> button.</w:t>
      </w:r>
    </w:p>
    <w:p w14:paraId="516AD168" w14:textId="77777777" w:rsidR="00267271" w:rsidRDefault="00267271" w:rsidP="00267271">
      <w:pPr>
        <w:pStyle w:val="BodyText"/>
      </w:pPr>
    </w:p>
    <w:p w14:paraId="2CA4A884" w14:textId="53911C28" w:rsidR="00903D6E" w:rsidRDefault="00903D6E" w:rsidP="00903D6E">
      <w:pPr>
        <w:pStyle w:val="BodyText"/>
      </w:pPr>
      <w:r>
        <w:rPr>
          <w:noProof/>
        </w:rPr>
        <w:lastRenderedPageBreak/>
        <w:drawing>
          <wp:inline distT="0" distB="0" distL="0" distR="0" wp14:anchorId="00F21CF3" wp14:editId="15A7C038">
            <wp:extent cx="6120130" cy="2772410"/>
            <wp:effectExtent l="0" t="0" r="0" b="8890"/>
            <wp:docPr id="126110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05808" name=""/>
                    <pic:cNvPicPr/>
                  </pic:nvPicPr>
                  <pic:blipFill>
                    <a:blip r:embed="rId42"/>
                    <a:stretch>
                      <a:fillRect/>
                    </a:stretch>
                  </pic:blipFill>
                  <pic:spPr>
                    <a:xfrm>
                      <a:off x="0" y="0"/>
                      <a:ext cx="6120130" cy="2772410"/>
                    </a:xfrm>
                    <a:prstGeom prst="rect">
                      <a:avLst/>
                    </a:prstGeom>
                  </pic:spPr>
                </pic:pic>
              </a:graphicData>
            </a:graphic>
          </wp:inline>
        </w:drawing>
      </w:r>
    </w:p>
    <w:p w14:paraId="35C26594" w14:textId="5CE711C2" w:rsidR="00903D6E" w:rsidRDefault="00903D6E" w:rsidP="00903D6E">
      <w:pPr>
        <w:pStyle w:val="Caption"/>
      </w:pPr>
      <w:r>
        <w:t xml:space="preserve">Figure </w:t>
      </w:r>
      <w:fldSimple w:instr=" SEQ Figure \* ARABIC ">
        <w:r w:rsidR="00EE1917">
          <w:rPr>
            <w:noProof/>
          </w:rPr>
          <w:t>16</w:t>
        </w:r>
      </w:fldSimple>
      <w:r>
        <w:t xml:space="preserve"> Taxonomy editing interface</w:t>
      </w:r>
    </w:p>
    <w:p w14:paraId="48FE2016" w14:textId="77777777" w:rsidR="005B3265" w:rsidRDefault="005B3265" w:rsidP="005B3265">
      <w:pPr>
        <w:pStyle w:val="BodyText"/>
      </w:pPr>
    </w:p>
    <w:p w14:paraId="44AD9DE2" w14:textId="28EA47A4" w:rsidR="005B3265" w:rsidRDefault="005B3265" w:rsidP="005B3265">
      <w:pPr>
        <w:pStyle w:val="BodyText"/>
      </w:pPr>
      <w:r>
        <w:rPr>
          <w:noProof/>
        </w:rPr>
        <w:drawing>
          <wp:inline distT="0" distB="0" distL="0" distR="0" wp14:anchorId="3ECB3845" wp14:editId="758B66F1">
            <wp:extent cx="6120130" cy="2781935"/>
            <wp:effectExtent l="0" t="0" r="0" b="0"/>
            <wp:docPr id="189586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67444" name=""/>
                    <pic:cNvPicPr/>
                  </pic:nvPicPr>
                  <pic:blipFill>
                    <a:blip r:embed="rId43"/>
                    <a:stretch>
                      <a:fillRect/>
                    </a:stretch>
                  </pic:blipFill>
                  <pic:spPr>
                    <a:xfrm>
                      <a:off x="0" y="0"/>
                      <a:ext cx="6120130" cy="2781935"/>
                    </a:xfrm>
                    <a:prstGeom prst="rect">
                      <a:avLst/>
                    </a:prstGeom>
                  </pic:spPr>
                </pic:pic>
              </a:graphicData>
            </a:graphic>
          </wp:inline>
        </w:drawing>
      </w:r>
    </w:p>
    <w:p w14:paraId="12DA166A" w14:textId="00166FBD" w:rsidR="005B3265" w:rsidRDefault="005B3265" w:rsidP="005B3265">
      <w:pPr>
        <w:pStyle w:val="Caption"/>
      </w:pPr>
      <w:r>
        <w:t xml:space="preserve">Figure </w:t>
      </w:r>
      <w:fldSimple w:instr=" SEQ Figure \* ARABIC ">
        <w:r w:rsidR="00EE1917">
          <w:rPr>
            <w:noProof/>
          </w:rPr>
          <w:t>17</w:t>
        </w:r>
      </w:fldSimple>
      <w:r>
        <w:t xml:space="preserve"> Taxonomy Term editing interface</w:t>
      </w:r>
    </w:p>
    <w:p w14:paraId="58C6C0D9" w14:textId="77777777" w:rsidR="00E34914" w:rsidRDefault="00E34914" w:rsidP="00E34914">
      <w:pPr>
        <w:pStyle w:val="BodyText"/>
      </w:pPr>
    </w:p>
    <w:p w14:paraId="5C271562" w14:textId="0848583A" w:rsidR="001833CF" w:rsidRDefault="001833CF" w:rsidP="00E34914">
      <w:pPr>
        <w:pStyle w:val="BodyText"/>
      </w:pPr>
      <w:r>
        <w:t xml:space="preserve">New </w:t>
      </w:r>
      <w:r w:rsidR="001E3C92">
        <w:t>Taxonomy Terms will immediately appear in the Taxonomies (Custom) section of the Taxonomies page. New Taxonomy Terms can be added directly</w:t>
      </w:r>
      <w:r w:rsidR="00581736">
        <w:t xml:space="preserve"> from this interface to the root taxonomy or as a child of another Term using the “+” button. Likewise, existing Terms can be edited or removed from the Taxonomy using </w:t>
      </w:r>
      <w:r w:rsidR="0051667A">
        <w:t xml:space="preserve">the </w:t>
      </w:r>
      <w:r w:rsidR="00581736">
        <w:t>respective buttons.</w:t>
      </w:r>
    </w:p>
    <w:p w14:paraId="6A8A0E4E" w14:textId="2757B64E" w:rsidR="00E34914" w:rsidRDefault="00E34914" w:rsidP="00E34914">
      <w:pPr>
        <w:pStyle w:val="BodyText"/>
      </w:pPr>
      <w:r>
        <w:rPr>
          <w:noProof/>
        </w:rPr>
        <w:lastRenderedPageBreak/>
        <w:drawing>
          <wp:inline distT="0" distB="0" distL="0" distR="0" wp14:anchorId="6AF99B6F" wp14:editId="69F22C2D">
            <wp:extent cx="6120130" cy="4095750"/>
            <wp:effectExtent l="0" t="0" r="0" b="0"/>
            <wp:docPr id="22208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82328" name=""/>
                    <pic:cNvPicPr/>
                  </pic:nvPicPr>
                  <pic:blipFill>
                    <a:blip r:embed="rId44"/>
                    <a:stretch>
                      <a:fillRect/>
                    </a:stretch>
                  </pic:blipFill>
                  <pic:spPr>
                    <a:xfrm>
                      <a:off x="0" y="0"/>
                      <a:ext cx="6120130" cy="4095750"/>
                    </a:xfrm>
                    <a:prstGeom prst="rect">
                      <a:avLst/>
                    </a:prstGeom>
                  </pic:spPr>
                </pic:pic>
              </a:graphicData>
            </a:graphic>
          </wp:inline>
        </w:drawing>
      </w:r>
    </w:p>
    <w:p w14:paraId="371FE7E3" w14:textId="05A7E8FA" w:rsidR="00E34914" w:rsidRPr="00E34914" w:rsidRDefault="00E34914" w:rsidP="00E34914">
      <w:pPr>
        <w:pStyle w:val="Caption"/>
      </w:pPr>
      <w:r>
        <w:t xml:space="preserve">Figure </w:t>
      </w:r>
      <w:fldSimple w:instr=" SEQ Figure \* ARABIC ">
        <w:r w:rsidR="00EE1917">
          <w:rPr>
            <w:noProof/>
          </w:rPr>
          <w:t>18</w:t>
        </w:r>
      </w:fldSimple>
      <w:r>
        <w:t xml:space="preserve"> New Taxonomy </w:t>
      </w:r>
      <w:r w:rsidR="001A536A">
        <w:t xml:space="preserve">is </w:t>
      </w:r>
      <w:r>
        <w:t>displayed in the list of Taxonomies with options to add new terms, edit and delete existing terms</w:t>
      </w:r>
    </w:p>
    <w:p w14:paraId="6DF8974C" w14:textId="77777777" w:rsidR="00C75C5C" w:rsidRDefault="00C75C5C" w:rsidP="00C75C5C">
      <w:pPr>
        <w:pStyle w:val="BodyText"/>
      </w:pPr>
    </w:p>
    <w:p w14:paraId="0D634476" w14:textId="77777777" w:rsidR="00A339DD" w:rsidRPr="00DF33B6" w:rsidRDefault="00A339DD" w:rsidP="00A339DD">
      <w:pPr>
        <w:pStyle w:val="BodyText"/>
      </w:pPr>
    </w:p>
    <w:p w14:paraId="0C3AEBD0" w14:textId="77777777" w:rsidR="00F715A7" w:rsidRPr="00F715A7" w:rsidRDefault="00F715A7" w:rsidP="00F715A7">
      <w:pPr>
        <w:pStyle w:val="BodyText"/>
      </w:pPr>
    </w:p>
    <w:p w14:paraId="1CC5D7BA" w14:textId="77777777" w:rsidR="007C7BF0" w:rsidRPr="008E1514" w:rsidRDefault="007C7BF0" w:rsidP="007C7BF0">
      <w:pPr>
        <w:pStyle w:val="BodyText"/>
      </w:pPr>
    </w:p>
    <w:p w14:paraId="3C0564DC" w14:textId="77777777" w:rsidR="006B4792" w:rsidRDefault="006B4792" w:rsidP="006B4792">
      <w:pPr>
        <w:pStyle w:val="BodyText"/>
      </w:pPr>
    </w:p>
    <w:p w14:paraId="6DFB64A6" w14:textId="77777777" w:rsidR="006B4792" w:rsidRDefault="006B4792" w:rsidP="006B4792">
      <w:pPr>
        <w:pStyle w:val="BodyText"/>
      </w:pPr>
    </w:p>
    <w:p w14:paraId="0545A182" w14:textId="77777777" w:rsidR="00C15CF4" w:rsidRDefault="00C15CF4" w:rsidP="00C15CF4">
      <w:pPr>
        <w:pStyle w:val="Heading1"/>
      </w:pPr>
      <w:bookmarkStart w:id="38" w:name="_Toc234878338"/>
      <w:r>
        <w:lastRenderedPageBreak/>
        <w:t>References</w:t>
      </w:r>
      <w:bookmarkEnd w:id="38"/>
    </w:p>
    <w:p w14:paraId="0EC0BF7C" w14:textId="71A13281" w:rsidR="00C15CF4" w:rsidRDefault="00C15CF4" w:rsidP="004174F7">
      <w:pPr>
        <w:pStyle w:val="BodyText"/>
      </w:pPr>
      <w:r>
        <w:t xml:space="preserve">[1] </w:t>
      </w:r>
      <w:r w:rsidR="004174F7">
        <w:t xml:space="preserve"> </w:t>
      </w:r>
      <w:r w:rsidR="004174F7" w:rsidRPr="004174F7">
        <w:t>Krahl, R., Darroch, L., Huber, R., Devaraju, A., Klump, J., Habermann, T.,</w:t>
      </w:r>
      <w:r w:rsidR="004174F7">
        <w:t xml:space="preserve"> </w:t>
      </w:r>
      <w:r w:rsidR="004174F7" w:rsidRPr="004174F7">
        <w:t>Stocker, M., &amp; The Research Data Alliance Persistent Identification of Instruments Working Group</w:t>
      </w:r>
      <w:r w:rsidR="004174F7">
        <w:t xml:space="preserve"> </w:t>
      </w:r>
      <w:r w:rsidR="004174F7" w:rsidRPr="004174F7">
        <w:t xml:space="preserve">members. (2021). Metadata Schema for the Persistent Identification of Instruments. </w:t>
      </w:r>
      <w:r w:rsidR="004174F7" w:rsidRPr="004174F7">
        <w:rPr>
          <w:i/>
          <w:iCs/>
        </w:rPr>
        <w:t>Research Data</w:t>
      </w:r>
      <w:r w:rsidR="004174F7">
        <w:rPr>
          <w:i/>
          <w:iCs/>
        </w:rPr>
        <w:t xml:space="preserve"> </w:t>
      </w:r>
      <w:r w:rsidR="004174F7" w:rsidRPr="004174F7">
        <w:rPr>
          <w:i/>
          <w:iCs/>
        </w:rPr>
        <w:t>Alliance</w:t>
      </w:r>
      <w:r w:rsidR="004174F7" w:rsidRPr="004174F7">
        <w:t xml:space="preserve">. </w:t>
      </w:r>
      <w:hyperlink r:id="rId45" w:history="1">
        <w:r w:rsidR="00C26DF6" w:rsidRPr="002B78EA">
          <w:rPr>
            <w:rStyle w:val="Hyperlink"/>
          </w:rPr>
          <w:t>https://doi.org/10.15497/RDA00070</w:t>
        </w:r>
      </w:hyperlink>
    </w:p>
    <w:p w14:paraId="149A6A04" w14:textId="1AF87752" w:rsidR="00C26DF6" w:rsidRPr="00C15CF4" w:rsidRDefault="00C26DF6" w:rsidP="004174F7">
      <w:pPr>
        <w:pStyle w:val="BodyText"/>
        <w:sectPr w:rsidR="00C26DF6" w:rsidRPr="00C15CF4" w:rsidSect="004F20CE">
          <w:footerReference w:type="even" r:id="rId46"/>
          <w:footerReference w:type="default" r:id="rId47"/>
          <w:pgSz w:w="11906" w:h="16838" w:code="9"/>
          <w:pgMar w:top="1134" w:right="1134" w:bottom="1134" w:left="1134" w:header="510" w:footer="624" w:gutter="0"/>
          <w:pgNumType w:start="1"/>
          <w:cols w:space="284"/>
          <w:docGrid w:linePitch="360"/>
        </w:sectPr>
      </w:pPr>
      <w:r>
        <w:t xml:space="preserve">[2] </w:t>
      </w:r>
      <w:r w:rsidRPr="00C26DF6">
        <w:t>https://datacite-metadata-schema.readthedocs.io/en/4.6/mappings/pidinst/</w:t>
      </w:r>
    </w:p>
    <w:bookmarkStart w:id="39" w:name="_Hlk14716756" w:displacedByCustomXml="next"/>
    <w:sdt>
      <w:sdtPr>
        <w:rPr>
          <w:b w:val="0"/>
          <w:color w:val="000000"/>
          <w:sz w:val="24"/>
          <w:szCs w:val="24"/>
        </w:rPr>
        <w:id w:val="-1369530439"/>
        <w:docPartObj>
          <w:docPartGallery w:val="Cover Pages"/>
        </w:docPartObj>
      </w:sdtPr>
      <w:sdtEndPr>
        <w:rPr>
          <w:color w:val="000000" w:themeColor="text2"/>
        </w:rPr>
      </w:sdtEndPr>
      <w:sdtContent>
        <w:tbl>
          <w:tblPr>
            <w:tblStyle w:val="TableGrid"/>
            <w:tblpPr w:leftFromText="181" w:rightFromText="181" w:vertAnchor="page" w:horzAnchor="margin" w:tblpY="90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52"/>
            <w:gridCol w:w="567"/>
            <w:gridCol w:w="4536"/>
          </w:tblGrid>
          <w:tr w:rsidR="000B40F1" w14:paraId="786C6CFE" w14:textId="77777777" w:rsidTr="00F00CBB">
            <w:tc>
              <w:tcPr>
                <w:tcW w:w="3652" w:type="dxa"/>
              </w:tcPr>
              <w:p w14:paraId="02E1D6E0" w14:textId="77777777" w:rsidR="000B40F1" w:rsidRPr="00593BAC" w:rsidRDefault="000B40F1" w:rsidP="00F00CBB">
                <w:pPr>
                  <w:pStyle w:val="BackCoverContactHeading"/>
                  <w:spacing w:after="120"/>
                  <w:rPr>
                    <w:sz w:val="24"/>
                    <w:szCs w:val="24"/>
                  </w:rPr>
                </w:pPr>
                <w:r w:rsidRPr="00593BAC">
                  <w:rPr>
                    <w:sz w:val="24"/>
                    <w:szCs w:val="24"/>
                  </w:rPr>
                  <w:t>As Australia’s national science agency and innovation catalyst, CSIRO is solving the greatest challenges through innovative science and technology.</w:t>
                </w:r>
              </w:p>
              <w:p w14:paraId="2CFD046D" w14:textId="77777777" w:rsidR="000B40F1" w:rsidRPr="00593BAC" w:rsidRDefault="000B40F1" w:rsidP="00F00CBB">
                <w:pPr>
                  <w:pStyle w:val="BackCoverContactDetails"/>
                  <w:rPr>
                    <w:sz w:val="24"/>
                    <w:szCs w:val="24"/>
                  </w:rPr>
                </w:pPr>
                <w:r w:rsidRPr="00593BAC">
                  <w:rPr>
                    <w:sz w:val="24"/>
                    <w:szCs w:val="24"/>
                  </w:rPr>
                  <w:t>CSIRO. Unlocking a better future for everyone.</w:t>
                </w:r>
              </w:p>
              <w:bookmarkEnd w:id="39"/>
              <w:p w14:paraId="019F9428" w14:textId="77777777" w:rsidR="000B40F1" w:rsidRPr="00585C0D" w:rsidRDefault="000B40F1" w:rsidP="00F00CBB">
                <w:pPr>
                  <w:pStyle w:val="BackCoverContactHeading"/>
                </w:pPr>
                <w:r w:rsidRPr="00585C0D">
                  <w:t>Contact us</w:t>
                </w:r>
              </w:p>
              <w:p w14:paraId="620382BE" w14:textId="77777777" w:rsidR="000B40F1" w:rsidRPr="00585C0D" w:rsidRDefault="000B40F1" w:rsidP="00F00CBB">
                <w:pPr>
                  <w:pStyle w:val="BackCoverContactDetails"/>
                </w:pPr>
                <w:r w:rsidRPr="00585C0D">
                  <w:t>1300 363 400</w:t>
                </w:r>
              </w:p>
              <w:p w14:paraId="3BBBA66A" w14:textId="77777777" w:rsidR="000B40F1" w:rsidRPr="00585C0D" w:rsidRDefault="000B40F1" w:rsidP="00F00CBB">
                <w:pPr>
                  <w:pStyle w:val="BackCoverContactDetails"/>
                  <w:rPr>
                    <w:szCs w:val="22"/>
                  </w:rPr>
                </w:pPr>
                <w:r w:rsidRPr="00585C0D">
                  <w:t>+61 3 9545 2176</w:t>
                </w:r>
              </w:p>
              <w:p w14:paraId="28EC0B53" w14:textId="314AB6B8" w:rsidR="00DB7E9F" w:rsidRDefault="00DB7E9F" w:rsidP="00F00CBB">
                <w:pPr>
                  <w:pStyle w:val="BackCoverContactDetails"/>
                </w:pPr>
                <w:hyperlink r:id="rId48" w:history="1">
                  <w:r w:rsidRPr="00DB7E9F">
                    <w:rPr>
                      <w:rStyle w:val="Hyperlink"/>
                      <w:color w:val="auto"/>
                    </w:rPr>
                    <w:t>csiro.au/contact</w:t>
                  </w:r>
                </w:hyperlink>
              </w:p>
              <w:p w14:paraId="027B2854" w14:textId="1C7B290E" w:rsidR="000B40F1" w:rsidRPr="00DB7E9F" w:rsidRDefault="000B40F1" w:rsidP="00F00CBB">
                <w:pPr>
                  <w:pStyle w:val="BackCoverContactDetails"/>
                </w:pPr>
                <w:hyperlink r:id="rId49" w:history="1">
                  <w:r w:rsidRPr="00DB7E9F">
                    <w:rPr>
                      <w:rStyle w:val="Hyperlink"/>
                      <w:color w:val="auto"/>
                    </w:rPr>
                    <w:t>csiro.au</w:t>
                  </w:r>
                </w:hyperlink>
              </w:p>
              <w:p w14:paraId="3E4E73F5" w14:textId="77777777" w:rsidR="000B40F1" w:rsidRPr="00585C0D" w:rsidRDefault="000B40F1" w:rsidP="00F00CBB">
                <w:pPr>
                  <w:pStyle w:val="BackCoverContactDetails"/>
                </w:pPr>
              </w:p>
            </w:tc>
            <w:tc>
              <w:tcPr>
                <w:tcW w:w="567" w:type="dxa"/>
              </w:tcPr>
              <w:p w14:paraId="62C3500C" w14:textId="77777777" w:rsidR="000B40F1" w:rsidRPr="00585C0D" w:rsidRDefault="000B40F1" w:rsidP="00F00CBB">
                <w:pPr>
                  <w:pStyle w:val="BackCoverContactHeading"/>
                </w:pPr>
              </w:p>
            </w:tc>
            <w:tc>
              <w:tcPr>
                <w:tcW w:w="4536" w:type="dxa"/>
              </w:tcPr>
              <w:p w14:paraId="79E2D896" w14:textId="40EBB67E" w:rsidR="000B40F1" w:rsidRPr="00585C0D" w:rsidRDefault="000B40F1" w:rsidP="00F00CBB">
                <w:pPr>
                  <w:pStyle w:val="BackCoverContactHeading"/>
                </w:pPr>
                <w:r w:rsidRPr="00585C0D">
                  <w:t>For further information</w:t>
                </w:r>
                <w:r>
                  <w:t xml:space="preserve"> </w:t>
                </w:r>
              </w:p>
              <w:p w14:paraId="41E3914B" w14:textId="77777777" w:rsidR="008F4A3C" w:rsidRPr="00620FA5" w:rsidRDefault="008F4A3C" w:rsidP="008F4A3C">
                <w:pPr>
                  <w:pStyle w:val="BackCoverContactDetails"/>
                  <w:rPr>
                    <w:rStyle w:val="BackCoverContactBold"/>
                    <w:b w:val="0"/>
                  </w:rPr>
                </w:pPr>
                <w:r w:rsidRPr="00796ABE">
                  <w:t>Mineral Resources</w:t>
                </w:r>
              </w:p>
              <w:p w14:paraId="5249BEC4" w14:textId="77777777" w:rsidR="008F4A3C" w:rsidRPr="00585C0D" w:rsidRDefault="008F4A3C" w:rsidP="008F4A3C">
                <w:pPr>
                  <w:pStyle w:val="BackCoverContactDetails"/>
                </w:pPr>
                <w:r>
                  <w:t xml:space="preserve">Pavel Golodoniuc </w:t>
                </w:r>
              </w:p>
              <w:p w14:paraId="72283AD8" w14:textId="77777777" w:rsidR="008F4A3C" w:rsidRPr="002D2DA3" w:rsidRDefault="008F4A3C" w:rsidP="008F4A3C">
                <w:pPr>
                  <w:pStyle w:val="BackCoverContactDetails"/>
                  <w:rPr>
                    <w:b/>
                  </w:rPr>
                </w:pPr>
                <w:r w:rsidRPr="002D2DA3">
                  <w:rPr>
                    <w:rStyle w:val="BackCoverContactBold"/>
                    <w:b w:val="0"/>
                  </w:rPr>
                  <w:t>pavel.golodoniuc@csiro.au</w:t>
                </w:r>
              </w:p>
              <w:p w14:paraId="3F805539" w14:textId="77777777" w:rsidR="008F4A3C" w:rsidRDefault="008F4A3C" w:rsidP="00F00CBB">
                <w:pPr>
                  <w:pStyle w:val="BackCoverContactDetails"/>
                </w:pPr>
              </w:p>
              <w:p w14:paraId="0E9BF8D8" w14:textId="6051DC61" w:rsidR="000B40F1" w:rsidRPr="00A025D7" w:rsidRDefault="00A025D7" w:rsidP="00F00CBB">
                <w:pPr>
                  <w:pStyle w:val="BackCoverContactDetails"/>
                </w:pPr>
                <w:r w:rsidRPr="00A025D7">
                  <w:t>Mineral Resources</w:t>
                </w:r>
              </w:p>
              <w:p w14:paraId="4FD24F89" w14:textId="0DACEA7D" w:rsidR="000B40F1" w:rsidRPr="00585C0D" w:rsidRDefault="00A025D7" w:rsidP="00F00CBB">
                <w:pPr>
                  <w:pStyle w:val="BackCoverContactDetails"/>
                </w:pPr>
                <w:r>
                  <w:t>Benyamin Motevalli</w:t>
                </w:r>
                <w:r w:rsidR="000B40F1">
                  <w:br/>
                </w:r>
                <w:r w:rsidR="005D7597" w:rsidRPr="005D7597">
                  <w:rPr>
                    <w:rStyle w:val="BackCoverContactBold"/>
                    <w:b w:val="0"/>
                  </w:rPr>
                  <w:t>benyamin</w:t>
                </w:r>
                <w:r w:rsidR="000B40F1" w:rsidRPr="005D7597">
                  <w:rPr>
                    <w:rStyle w:val="BackCoverContactBold"/>
                    <w:b w:val="0"/>
                  </w:rPr>
                  <w:t>.</w:t>
                </w:r>
                <w:r w:rsidR="005D7597" w:rsidRPr="005D7597">
                  <w:rPr>
                    <w:rStyle w:val="BackCoverContactBold"/>
                    <w:b w:val="0"/>
                  </w:rPr>
                  <w:t>motevalli</w:t>
                </w:r>
                <w:r w:rsidR="000B40F1" w:rsidRPr="00CA09F4">
                  <w:rPr>
                    <w:rStyle w:val="BackCoverContactBold"/>
                    <w:b w:val="0"/>
                  </w:rPr>
                  <w:t>@csiro.au</w:t>
                </w:r>
              </w:p>
              <w:p w14:paraId="4E5C5C7A" w14:textId="77777777" w:rsidR="000B40F1" w:rsidRDefault="000B40F1" w:rsidP="00F00CBB">
                <w:pPr>
                  <w:pStyle w:val="BackCoverContactDetails"/>
                  <w:rPr>
                    <w:rStyle w:val="BackCoverContactBold"/>
                    <w:szCs w:val="22"/>
                  </w:rPr>
                </w:pPr>
              </w:p>
              <w:p w14:paraId="4854A17E" w14:textId="535332DC" w:rsidR="000B40F1" w:rsidRPr="00620FA5" w:rsidRDefault="006E090B" w:rsidP="00F00CBB">
                <w:pPr>
                  <w:pStyle w:val="BackCoverContactDetails"/>
                  <w:rPr>
                    <w:rStyle w:val="BackCoverContactBold"/>
                    <w:b w:val="0"/>
                  </w:rPr>
                </w:pPr>
                <w:r w:rsidRPr="00A025D7">
                  <w:t>Mineral Resources</w:t>
                </w:r>
              </w:p>
              <w:p w14:paraId="71C42B33" w14:textId="46510205" w:rsidR="000B40F1" w:rsidRPr="00585C0D" w:rsidRDefault="00B87ED1" w:rsidP="00F00CBB">
                <w:pPr>
                  <w:pStyle w:val="BackCoverContactDetails"/>
                </w:pPr>
                <w:r>
                  <w:t>Neda Taherifar</w:t>
                </w:r>
                <w:r w:rsidR="000F624F">
                  <w:t xml:space="preserve"> </w:t>
                </w:r>
              </w:p>
              <w:p w14:paraId="0DBA27DC" w14:textId="7873865E" w:rsidR="000B40F1" w:rsidRPr="00585C0D" w:rsidRDefault="00B87ED1" w:rsidP="00F00CBB">
                <w:pPr>
                  <w:pStyle w:val="BackCoverContactDetails"/>
                </w:pPr>
                <w:r>
                  <w:rPr>
                    <w:rStyle w:val="BackCoverContactBold"/>
                    <w:b w:val="0"/>
                  </w:rPr>
                  <w:t>n</w:t>
                </w:r>
                <w:r w:rsidRPr="003F3859">
                  <w:rPr>
                    <w:rStyle w:val="BackCoverContactBold"/>
                    <w:b w:val="0"/>
                  </w:rPr>
                  <w:t>eda</w:t>
                </w:r>
                <w:r w:rsidR="000B40F1" w:rsidRPr="00796ABE">
                  <w:rPr>
                    <w:rStyle w:val="BackCoverContactBold"/>
                    <w:b w:val="0"/>
                  </w:rPr>
                  <w:t>.</w:t>
                </w:r>
                <w:r>
                  <w:rPr>
                    <w:rStyle w:val="BackCoverContactBold"/>
                    <w:b w:val="0"/>
                  </w:rPr>
                  <w:t>t</w:t>
                </w:r>
                <w:r w:rsidRPr="003F3859">
                  <w:rPr>
                    <w:rStyle w:val="BackCoverContactBold"/>
                    <w:b w:val="0"/>
                  </w:rPr>
                  <w:t>aherifar</w:t>
                </w:r>
                <w:r w:rsidR="000B40F1" w:rsidRPr="00CA09F4">
                  <w:rPr>
                    <w:rStyle w:val="BackCoverContactBold"/>
                    <w:b w:val="0"/>
                  </w:rPr>
                  <w:t>@csiro.au</w:t>
                </w:r>
              </w:p>
              <w:p w14:paraId="7CC04D8F" w14:textId="126BCFE7" w:rsidR="000B40F1" w:rsidRPr="00585C0D" w:rsidRDefault="000B40F1" w:rsidP="00F00CBB">
                <w:pPr>
                  <w:pStyle w:val="BackCoverContactDetails"/>
                </w:pPr>
              </w:p>
            </w:tc>
          </w:tr>
        </w:tbl>
        <w:p w14:paraId="3DA978EA" w14:textId="77777777" w:rsidR="00F00CBB" w:rsidRDefault="00F00CBB" w:rsidP="00F00CBB">
          <w:pPr>
            <w:pStyle w:val="BodyText"/>
            <w:framePr w:w="9809" w:h="1701" w:hRule="exact" w:wrap="notBeside" w:vAnchor="page" w:hAnchor="margin" w:y="1135" w:anchorLock="1"/>
          </w:pPr>
        </w:p>
        <w:p w14:paraId="254C6F49" w14:textId="77777777" w:rsidR="000B40F1" w:rsidRDefault="00937D0D" w:rsidP="00F00CBB">
          <w:pPr>
            <w:pStyle w:val="BodyText"/>
          </w:pPr>
          <w:r>
            <w:rPr>
              <w:noProof/>
            </w:rPr>
            <mc:AlternateContent>
              <mc:Choice Requires="wps">
                <w:drawing>
                  <wp:anchor distT="0" distB="0" distL="114300" distR="114300" simplePos="0" relativeHeight="251658240" behindDoc="1" locked="1" layoutInCell="1" allowOverlap="1" wp14:anchorId="3724F07A" wp14:editId="1F2A5B27">
                    <wp:simplePos x="0" y="0"/>
                    <wp:positionH relativeFrom="page">
                      <wp:posOffset>0</wp:posOffset>
                    </wp:positionH>
                    <wp:positionV relativeFrom="page">
                      <wp:posOffset>5328920</wp:posOffset>
                    </wp:positionV>
                    <wp:extent cx="7560310" cy="5346065"/>
                    <wp:effectExtent l="0" t="0" r="0" b="0"/>
                    <wp:wrapNone/>
                    <wp:docPr id="7" name="Rectangle 10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5346065"/>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adec="http://schemas.microsoft.com/office/drawing/2017/decorative" xmlns:pic="http://schemas.openxmlformats.org/drawingml/2006/picture">
                <w:pict>
                  <v:rect id="Rectangle 1026" style="position:absolute;margin-left:0;margin-top:419.6pt;width:595.3pt;height:420.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quot;" o:spid="_x0000_s1026" fillcolor="#00a9ce [3204]" stroked="f" w14:anchorId="65B33F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">
                    <w10:wrap anchorx="page" anchory="page"/>
                    <w10:anchorlock/>
                  </v:rect>
                </w:pict>
              </mc:Fallback>
            </mc:AlternateContent>
          </w:r>
        </w:p>
      </w:sdtContent>
    </w:sdt>
    <w:p w14:paraId="0021C196" w14:textId="77777777" w:rsidR="00925BAA" w:rsidRDefault="00925BAA" w:rsidP="00595936">
      <w:pPr>
        <w:pStyle w:val="BodyText"/>
        <w:sectPr w:rsidR="00925BAA" w:rsidSect="004F20CE">
          <w:type w:val="evenPage"/>
          <w:pgSz w:w="11906" w:h="16838" w:code="9"/>
          <w:pgMar w:top="1134" w:right="1134" w:bottom="1134" w:left="1134" w:header="510" w:footer="624" w:gutter="0"/>
          <w:cols w:space="850"/>
          <w:docGrid w:linePitch="360"/>
        </w:sectPr>
      </w:pPr>
    </w:p>
    <w:p w14:paraId="2A0C370A" w14:textId="77777777" w:rsidR="00A14107" w:rsidRPr="006C2F7A" w:rsidRDefault="00A14107" w:rsidP="00925BAA">
      <w:pPr>
        <w:pStyle w:val="BodyText"/>
        <w:rPr>
          <w:sz w:val="18"/>
        </w:rPr>
      </w:pPr>
    </w:p>
    <w:sectPr w:rsidR="00A14107" w:rsidRPr="006C2F7A" w:rsidSect="004F20CE">
      <w:type w:val="continuous"/>
      <w:pgSz w:w="11906" w:h="16838" w:code="9"/>
      <w:pgMar w:top="1134" w:right="1134" w:bottom="1134" w:left="1134" w:header="510" w:footer="624" w:gutter="0"/>
      <w:cols w:space="284"/>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Golodoniuc, Pavel (Mineral Resources, Kensington WA)" w:date="2026-06-11T16:22:00Z" w:initials="PG">
    <w:p w14:paraId="17B494A7" w14:textId="77777777" w:rsidR="002175C7" w:rsidRDefault="002175C7" w:rsidP="00CC06EE">
      <w:pPr>
        <w:pStyle w:val="CommentText"/>
      </w:pPr>
      <w:r>
        <w:rPr>
          <w:rStyle w:val="CommentReference"/>
        </w:rPr>
        <w:annotationRef/>
      </w:r>
      <w:r>
        <w:t>Ben, I find these two labels confusing. We aren’t creating, as in building, a physical instrument here. We are adding a record for the existing instrument. How is Create different from Add here?</w:t>
      </w:r>
    </w:p>
  </w:comment>
  <w:comment w:id="16" w:author="Golodoniuc, Pavel (Mineral Resources, Kensington WA)" w:date="2026-06-11T16:23:00Z" w:initials="PG">
    <w:p w14:paraId="05B781F8" w14:textId="77777777" w:rsidR="002175C7" w:rsidRDefault="002175C7" w:rsidP="0037167E">
      <w:pPr>
        <w:pStyle w:val="CommentText"/>
      </w:pPr>
      <w:r>
        <w:rPr>
          <w:rStyle w:val="CommentReference"/>
        </w:rPr>
        <w:annotationRef/>
      </w:r>
      <w:r>
        <w:t>My understanding is that “Add” is for those instruments that somehow already have a DOI. Is that right? Is there a better way to articulate this to users?</w:t>
      </w:r>
    </w:p>
  </w:comment>
  <w:comment w:id="17" w:author="Motevalli Soumehsaraei, Ben (Mineral Resources, Kensington WA)" w:date="2026-06-12T10:40:00Z" w:initials="MW">
    <w:p w14:paraId="535B3C5F" w14:textId="1EBBA500" w:rsidR="001B4C0C" w:rsidRDefault="001434EF">
      <w:pPr>
        <w:pStyle w:val="CommentText"/>
      </w:pPr>
      <w:r>
        <w:rPr>
          <w:rStyle w:val="CommentReference"/>
        </w:rPr>
        <w:annotationRef/>
      </w:r>
      <w:r w:rsidRPr="1ADAAE40">
        <w:t>yeah, good point Pavel. Add Existing Instrument is a very fresh feature. Jens just asked for it in the last minute, last week. And, Neda tried to see if we can get something out, quickly.</w:t>
      </w:r>
    </w:p>
    <w:p w14:paraId="2DF8E066" w14:textId="7D7704F2" w:rsidR="001B4C0C" w:rsidRDefault="001B4C0C">
      <w:pPr>
        <w:pStyle w:val="CommentText"/>
      </w:pPr>
    </w:p>
    <w:p w14:paraId="732151F9" w14:textId="7BE9B64D" w:rsidR="001B4C0C" w:rsidRDefault="001434EF">
      <w:pPr>
        <w:pStyle w:val="CommentText"/>
      </w:pPr>
      <w:r w:rsidRPr="246A3B2D">
        <w:t>But, your guess is right. This is for the use-cases where the instruments already have a doi (e.g. Owning university has already assigned a doi). So, basically we want to have the record in AuScop as well but we do not want to mint a separate doi.</w:t>
      </w:r>
    </w:p>
    <w:p w14:paraId="0E763C4D" w14:textId="5D3222EC" w:rsidR="001B4C0C" w:rsidRDefault="001B4C0C">
      <w:pPr>
        <w:pStyle w:val="CommentText"/>
      </w:pPr>
    </w:p>
    <w:p w14:paraId="7B4AD09A" w14:textId="39B78506" w:rsidR="001B4C0C" w:rsidRDefault="001434EF">
      <w:pPr>
        <w:pStyle w:val="CommentText"/>
      </w:pPr>
      <w:r w:rsidRPr="1EC8F99F">
        <w:t>Any suggestions are welcomed for these labels.</w:t>
      </w:r>
    </w:p>
  </w:comment>
  <w:comment w:id="18" w:author="Golodoniuc, Pavel (Mineral Resources, Kensington WA)" w:date="2026-06-12T10:55:00Z" w:initials="PG">
    <w:p w14:paraId="0B344D41" w14:textId="77777777" w:rsidR="00CA4D1D" w:rsidRDefault="00CA4D1D" w:rsidP="00CA4D1D">
      <w:pPr>
        <w:pStyle w:val="CommentText"/>
      </w:pPr>
      <w:r>
        <w:rPr>
          <w:rStyle w:val="CommentReference"/>
        </w:rPr>
        <w:annotationRef/>
      </w:r>
      <w:r>
        <w:t>Perhaps, “Register Existing Instrument”?</w:t>
      </w:r>
    </w:p>
  </w:comment>
  <w:comment w:id="19" w:author="Motevalli Soumehsaraei, Ben (Mineral Resources, Kensington WA)" w:date="2026-07-02T14:20:00Z" w:initials="BM">
    <w:p w14:paraId="435C0CE6" w14:textId="77777777" w:rsidR="002118E9" w:rsidRDefault="002118E9" w:rsidP="002118E9">
      <w:pPr>
        <w:pStyle w:val="CommentText"/>
      </w:pPr>
      <w:r>
        <w:rPr>
          <w:rStyle w:val="CommentReference"/>
        </w:rPr>
        <w:annotationRef/>
      </w:r>
      <w:r>
        <w:t>Updated this with Register. Also, updated the image in Figure 3</w:t>
      </w:r>
    </w:p>
  </w:comment>
  <w:comment w:id="21" w:author="Golodoniuc, Pavel (Mineral Resources, Kensington WA)" w:date="2026-06-11T16:57:00Z" w:initials="PG">
    <w:p w14:paraId="493A1E95" w14:textId="77777777" w:rsidR="00B77C0F" w:rsidRDefault="00B77C0F" w:rsidP="00B77C0F">
      <w:pPr>
        <w:pStyle w:val="CommentText"/>
      </w:pPr>
      <w:r>
        <w:rPr>
          <w:rStyle w:val="CommentReference"/>
        </w:rPr>
        <w:annotationRef/>
      </w:r>
      <w:r>
        <w:t>This is my best guess on the differences between public and private records. Needs to be verified.</w:t>
      </w:r>
    </w:p>
  </w:comment>
  <w:comment w:id="22" w:author="Motevalli Soumehsaraei, Ben (Mineral Resources, Kensington WA)" w:date="2026-07-02T14:28:00Z" w:initials="BM">
    <w:p w14:paraId="3D48BF72" w14:textId="77777777" w:rsidR="001C5F13" w:rsidRDefault="001C5F13" w:rsidP="001C5F13">
      <w:pPr>
        <w:pStyle w:val="CommentText"/>
      </w:pPr>
      <w:r>
        <w:rPr>
          <w:rStyle w:val="CommentReference"/>
        </w:rPr>
        <w:annotationRef/>
      </w:r>
      <w:r>
        <w:t>I’ve added additional content to clarify the doi minting part</w:t>
      </w:r>
    </w:p>
  </w:comment>
  <w:comment w:id="25" w:author="Golodoniuc, Pavel (Mineral Resources, Kensington WA)" w:date="2026-06-18T01:52:00Z" w:initials="PG">
    <w:p w14:paraId="49BCA83E" w14:textId="77777777" w:rsidR="0050048C" w:rsidRDefault="0050048C" w:rsidP="0050048C">
      <w:pPr>
        <w:pStyle w:val="CommentText"/>
      </w:pPr>
      <w:r>
        <w:rPr>
          <w:rStyle w:val="CommentReference"/>
        </w:rPr>
        <w:annotationRef/>
      </w:r>
      <w:r>
        <w:t>I haven’t quite worked out where the Versioning history lives. Does it apply to instruments only? Or does it apply to all entities, e.g., Platforms, Parties, Taxonomies, etc.?</w:t>
      </w:r>
    </w:p>
  </w:comment>
  <w:comment w:id="26" w:author="Motevalli Soumehsaraei, Ben (Mineral Resources, Kensington WA)" w:date="2026-06-18T11:41:00Z" w:initials="MW">
    <w:p w14:paraId="7F336B96" w14:textId="1697438B" w:rsidR="008D63C4" w:rsidRDefault="00EF1D6B">
      <w:pPr>
        <w:pStyle w:val="CommentText"/>
      </w:pPr>
      <w:r>
        <w:rPr>
          <w:rStyle w:val="CommentReference"/>
        </w:rPr>
        <w:annotationRef/>
      </w:r>
      <w:r w:rsidRPr="11784B0F">
        <w:t>Versioning is only available for Instruments and Platforms as those are the entities that we mint DOI for them.</w:t>
      </w:r>
    </w:p>
    <w:p w14:paraId="2F9AB294" w14:textId="1B796BE0" w:rsidR="008D63C4" w:rsidRDefault="008D63C4">
      <w:pPr>
        <w:pStyle w:val="CommentText"/>
      </w:pPr>
    </w:p>
    <w:p w14:paraId="7C3D2E89" w14:textId="0AC1719B" w:rsidR="008D63C4" w:rsidRDefault="00EF1D6B">
      <w:pPr>
        <w:pStyle w:val="CommentText"/>
      </w:pPr>
      <w:r w:rsidRPr="535BF816">
        <w:t xml:space="preserve">- </w:t>
      </w:r>
      <w:r w:rsidRPr="6DDA31ED">
        <w:rPr>
          <w:b/>
          <w:bCs/>
        </w:rPr>
        <w:t>How to create new version</w:t>
      </w:r>
      <w:r w:rsidRPr="00AA3A4A">
        <w:t>: On the landing page of each instrument in the site, there is a "Create New Version" button. Once clicked, you can create a new version (which will have its own doi). The site would link the new version to the old one via the Related Identifiers and by RelationshipType of IsNewVersionOf.</w:t>
      </w:r>
    </w:p>
    <w:p w14:paraId="5FA47741" w14:textId="44F24C51" w:rsidR="008D63C4" w:rsidRDefault="008D63C4">
      <w:pPr>
        <w:pStyle w:val="CommentText"/>
      </w:pPr>
    </w:p>
    <w:p w14:paraId="2A9BA7AC" w14:textId="09405863" w:rsidR="008D63C4" w:rsidRDefault="00EF1D6B">
      <w:pPr>
        <w:pStyle w:val="CommentText"/>
      </w:pPr>
      <w:r w:rsidRPr="6ACF8EB6">
        <w:t xml:space="preserve">- </w:t>
      </w:r>
      <w:r w:rsidRPr="74BF0594">
        <w:rPr>
          <w:b/>
          <w:bCs/>
        </w:rPr>
        <w:t>History</w:t>
      </w:r>
      <w:r w:rsidRPr="2A3996BF">
        <w:t>: once you create a new version, on the landing page of each of the versions, you'll see "Other Versions" on the left side menu. Also, if you visit older versions, it tells you this is the older version and there is a new one (with a button to nav to). Also, site allows only creating new version from the latest version.</w:t>
      </w:r>
    </w:p>
  </w:comment>
  <w:comment w:id="33" w:author="Golodoniuc, Pavel (Mineral Resources, Kensington WA)" w:date="2026-06-18T01:12:00Z" w:initials="PG">
    <w:p w14:paraId="35801D46" w14:textId="77777777" w:rsidR="00C15A98" w:rsidRDefault="00C15A98" w:rsidP="00C15A98">
      <w:pPr>
        <w:pStyle w:val="CommentText"/>
      </w:pPr>
      <w:r>
        <w:rPr>
          <w:rStyle w:val="CommentReference"/>
        </w:rPr>
        <w:annotationRef/>
      </w:r>
      <w:r>
        <w:t>I could not find a way to delete a Party. I suspect I either don’t have permissions or it’s not allowed to delete a party that is already referenced by other records, e.g., instruments.</w:t>
      </w:r>
    </w:p>
  </w:comment>
  <w:comment w:id="34" w:author="Motevalli Soumehsaraei, Ben (Mineral Resources, Kensington WA)" w:date="2026-06-18T11:45:00Z" w:initials="MW">
    <w:p w14:paraId="2C63C335" w14:textId="7ECD2E46" w:rsidR="008D63C4" w:rsidRDefault="00EF1D6B">
      <w:pPr>
        <w:pStyle w:val="CommentText"/>
      </w:pPr>
      <w:r>
        <w:rPr>
          <w:rStyle w:val="CommentReference"/>
        </w:rPr>
        <w:annotationRef/>
      </w:r>
      <w:r w:rsidRPr="6479971D">
        <w:rPr>
          <w:b/>
          <w:bCs/>
        </w:rPr>
        <w:t>Deleting Party Permissions:</w:t>
      </w:r>
    </w:p>
    <w:p w14:paraId="122FF0B2" w14:textId="4AB11FEF" w:rsidR="008D63C4" w:rsidRDefault="008D63C4">
      <w:pPr>
        <w:pStyle w:val="CommentText"/>
      </w:pPr>
    </w:p>
    <w:p w14:paraId="75DCD392" w14:textId="72036EDB" w:rsidR="008D63C4" w:rsidRDefault="00EF1D6B">
      <w:pPr>
        <w:pStyle w:val="CommentText"/>
      </w:pPr>
      <w:r w:rsidRPr="788421F7">
        <w:t xml:space="preserve">- </w:t>
      </w:r>
      <w:r w:rsidRPr="5D803FE1">
        <w:rPr>
          <w:b/>
          <w:bCs/>
        </w:rPr>
        <w:t>Ckan Admin:</w:t>
      </w:r>
      <w:r w:rsidRPr="790B8260">
        <w:t xml:space="preserve"> The system admin account can always delete all parties</w:t>
      </w:r>
    </w:p>
    <w:p w14:paraId="503AFF2D" w14:textId="56C951BF" w:rsidR="008D63C4" w:rsidRDefault="008D63C4">
      <w:pPr>
        <w:pStyle w:val="CommentText"/>
      </w:pPr>
    </w:p>
    <w:p w14:paraId="4604749B" w14:textId="47906E19" w:rsidR="008D63C4" w:rsidRDefault="00EF1D6B">
      <w:pPr>
        <w:pStyle w:val="CommentText"/>
      </w:pPr>
      <w:r w:rsidRPr="2EF0B2D5">
        <w:t xml:space="preserve">- </w:t>
      </w:r>
      <w:r w:rsidRPr="7AA15838">
        <w:rPr>
          <w:b/>
          <w:bCs/>
        </w:rPr>
        <w:t>AuScope Admins</w:t>
      </w:r>
      <w:r w:rsidRPr="3FE9BAD4">
        <w:t xml:space="preserve">: AuScope admins (our user accounts have the admin roles), are permitted to create Parties and are allowed to only delete their </w:t>
      </w:r>
      <w:r w:rsidRPr="1966792B">
        <w:rPr>
          <w:b/>
          <w:bCs/>
        </w:rPr>
        <w:t xml:space="preserve">Own </w:t>
      </w:r>
      <w:r w:rsidRPr="3DD20BED">
        <w:t>Parties. As parties are refrenced in dataset, deleting it could cause issues. We only allow users that have created the party, to manage the deletion. Even for those permitted deletions, if a party is assigned to instruments, the site would not let deletion (the Delete button is there but it throws an error to user telling them first they need to fix the references)</w:t>
      </w:r>
    </w:p>
    <w:p w14:paraId="059723FB" w14:textId="781B5BDA" w:rsidR="008D63C4" w:rsidRDefault="008D63C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B494A7" w15:done="1"/>
  <w15:commentEx w15:paraId="05B781F8" w15:paraIdParent="17B494A7" w15:done="1"/>
  <w15:commentEx w15:paraId="7B4AD09A" w15:paraIdParent="17B494A7" w15:done="1"/>
  <w15:commentEx w15:paraId="0B344D41" w15:paraIdParent="17B494A7" w15:done="1"/>
  <w15:commentEx w15:paraId="435C0CE6" w15:paraIdParent="17B494A7" w15:done="1"/>
  <w15:commentEx w15:paraId="493A1E95" w15:done="1"/>
  <w15:commentEx w15:paraId="3D48BF72" w15:done="1"/>
  <w15:commentEx w15:paraId="49BCA83E" w15:done="1"/>
  <w15:commentEx w15:paraId="2A9BA7AC" w15:paraIdParent="49BCA83E" w15:done="1"/>
  <w15:commentEx w15:paraId="35801D46" w15:done="1"/>
  <w15:commentEx w15:paraId="059723FB" w15:paraIdParent="35801D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FCB435" w16cex:dateUtc="2026-06-11T08:22:00Z"/>
  <w16cex:commentExtensible w16cex:durableId="479ACF73" w16cex:dateUtc="2026-06-11T08:23:00Z"/>
  <w16cex:commentExtensible w16cex:durableId="746ACFB2" w16cex:dateUtc="2026-06-12T02:40:00Z"/>
  <w16cex:commentExtensible w16cex:durableId="001DC0EA" w16cex:dateUtc="2026-06-12T02:55:00Z"/>
  <w16cex:commentExtensible w16cex:durableId="200B2B90" w16cex:dateUtc="2026-07-02T06:20:00Z"/>
  <w16cex:commentExtensible w16cex:durableId="605961D0" w16cex:dateUtc="2026-06-11T08:57:00Z">
    <w16cex:extLst>
      <w16:ext w16:uri="{CE6994B0-6A32-4C9F-8C6B-6E91EDA988CE}">
        <cr:reactions xmlns:cr="http://schemas.microsoft.com/office/comments/2020/reactions">
          <cr:reaction reactionType="1">
            <cr:reactionInfo dateUtc="2026-06-12T02:41:10Z">
              <cr:user userId="S::mot032@csiro.au::de048fcb-4600-40c3-9264-684c1522c5dd" userProvider="AD" userName="Motevalli Soumehsaraei, Ben (Mineral Resources, Kensington WA)"/>
            </cr:reactionInfo>
          </cr:reaction>
        </cr:reactions>
      </w16:ext>
    </w16cex:extLst>
  </w16cex:commentExtensible>
  <w16cex:commentExtensible w16cex:durableId="3CBEC886" w16cex:dateUtc="2026-07-02T06:28:00Z">
    <w16cex:extLst>
      <w16:ext w16:uri="{CE6994B0-6A32-4C9F-8C6B-6E91EDA988CE}">
        <cr:reactions xmlns:cr="http://schemas.microsoft.com/office/comments/2020/reactions">
          <cr:reaction reactionType="1">
            <cr:reactionInfo dateUtc="2026-07-13T15:39:40Z">
              <cr:user userId="S::gol123@csiro.au::03224502-5b37-44eb-b662-befa5ba94520" userProvider="AD" userName="Golodoniuc, Pavel (Mineral Resources, Kensington WA)"/>
            </cr:reactionInfo>
          </cr:reaction>
        </cr:reactions>
      </w16:ext>
    </w16cex:extLst>
  </w16cex:commentExtensible>
  <w16cex:commentExtensible w16cex:durableId="0D27073C" w16cex:dateUtc="2026-06-17T17:52:00Z"/>
  <w16cex:commentExtensible w16cex:durableId="7F98B7DA" w16cex:dateUtc="2026-06-18T03:41:00Z"/>
  <w16cex:commentExtensible w16cex:durableId="0C6C6CC7" w16cex:dateUtc="2026-06-17T17:12:00Z"/>
  <w16cex:commentExtensible w16cex:durableId="13AB71B2" w16cex:dateUtc="2026-06-18T0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B494A7" w16cid:durableId="59FCB435"/>
  <w16cid:commentId w16cid:paraId="05B781F8" w16cid:durableId="479ACF73"/>
  <w16cid:commentId w16cid:paraId="7B4AD09A" w16cid:durableId="746ACFB2"/>
  <w16cid:commentId w16cid:paraId="0B344D41" w16cid:durableId="001DC0EA"/>
  <w16cid:commentId w16cid:paraId="435C0CE6" w16cid:durableId="200B2B90"/>
  <w16cid:commentId w16cid:paraId="493A1E95" w16cid:durableId="605961D0"/>
  <w16cid:commentId w16cid:paraId="3D48BF72" w16cid:durableId="3CBEC886"/>
  <w16cid:commentId w16cid:paraId="49BCA83E" w16cid:durableId="0D27073C"/>
  <w16cid:commentId w16cid:paraId="2A9BA7AC" w16cid:durableId="7F98B7DA"/>
  <w16cid:commentId w16cid:paraId="35801D46" w16cid:durableId="0C6C6CC7"/>
  <w16cid:commentId w16cid:paraId="059723FB" w16cid:durableId="13AB71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5042A" w14:textId="77777777" w:rsidR="001902BF" w:rsidRDefault="001902BF" w:rsidP="009964E7">
      <w:r>
        <w:separator/>
      </w:r>
    </w:p>
    <w:p w14:paraId="7F5DA130" w14:textId="77777777" w:rsidR="001902BF" w:rsidRDefault="001902BF"/>
  </w:endnote>
  <w:endnote w:type="continuationSeparator" w:id="0">
    <w:p w14:paraId="2CB4E2D9" w14:textId="77777777" w:rsidR="001902BF" w:rsidRDefault="001902BF" w:rsidP="009964E7">
      <w:r>
        <w:continuationSeparator/>
      </w:r>
    </w:p>
    <w:p w14:paraId="326F56BB" w14:textId="77777777" w:rsidR="001902BF" w:rsidRDefault="001902BF"/>
  </w:endnote>
  <w:endnote w:type="continuationNotice" w:id="1">
    <w:p w14:paraId="7D2BE772" w14:textId="77777777" w:rsidR="001902BF" w:rsidRDefault="001902B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eijoa Medium">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9DE9" w14:textId="11A9E029" w:rsidR="000474A8" w:rsidRDefault="00C06515" w:rsidP="00AE0D97">
    <w:pPr>
      <w:pStyle w:val="Footer"/>
      <w:tabs>
        <w:tab w:val="clear" w:pos="4513"/>
        <w:tab w:val="clear" w:pos="9026"/>
      </w:tabs>
    </w:pPr>
    <w:r>
      <w:rPr>
        <w:noProof/>
      </w:rPr>
      <mc:AlternateContent>
        <mc:Choice Requires="wps">
          <w:drawing>
            <wp:anchor distT="0" distB="0" distL="0" distR="0" simplePos="0" relativeHeight="251658244" behindDoc="0" locked="0" layoutInCell="1" allowOverlap="1" wp14:anchorId="3D094183" wp14:editId="662BB510">
              <wp:simplePos x="720725" y="10080625"/>
              <wp:positionH relativeFrom="page">
                <wp:align>center</wp:align>
              </wp:positionH>
              <wp:positionV relativeFrom="page">
                <wp:align>bottom</wp:align>
              </wp:positionV>
              <wp:extent cx="622300" cy="376555"/>
              <wp:effectExtent l="0" t="0" r="6350" b="0"/>
              <wp:wrapNone/>
              <wp:docPr id="889555622" name="Text Box 2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81F6921" w14:textId="3810C632"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094183" id="_x0000_t202" coordsize="21600,21600" o:spt="202" path="m,l,21600r21600,l21600,xe">
              <v:stroke joinstyle="miter"/>
              <v:path gradientshapeok="t" o:connecttype="rect"/>
            </v:shapetype>
            <v:shape id="Text Box 26" o:spid="_x0000_s1029" type="#_x0000_t202" alt="OFFICIAL" style="position:absolute;margin-left:0;margin-top:0;width:49pt;height:29.6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textbox style="mso-fit-shape-to-text:t" inset="0,0,0,15pt">
                <w:txbxContent>
                  <w:p w14:paraId="081F6921" w14:textId="3810C632"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8BCE" w14:textId="3B1E56CA" w:rsidR="000474A8" w:rsidRDefault="00C06515" w:rsidP="00AE0D97">
    <w:pPr>
      <w:pStyle w:val="Footer"/>
      <w:tabs>
        <w:tab w:val="clear" w:pos="4513"/>
        <w:tab w:val="clear" w:pos="9026"/>
      </w:tabs>
      <w:jc w:val="right"/>
    </w:pPr>
    <w:r>
      <w:rPr>
        <w:noProof/>
      </w:rPr>
      <mc:AlternateContent>
        <mc:Choice Requires="wps">
          <w:drawing>
            <wp:anchor distT="0" distB="0" distL="0" distR="0" simplePos="0" relativeHeight="251658245" behindDoc="0" locked="0" layoutInCell="1" allowOverlap="1" wp14:anchorId="15F451B0" wp14:editId="770A1A2F">
              <wp:simplePos x="723418" y="10081549"/>
              <wp:positionH relativeFrom="page">
                <wp:align>center</wp:align>
              </wp:positionH>
              <wp:positionV relativeFrom="page">
                <wp:align>bottom</wp:align>
              </wp:positionV>
              <wp:extent cx="622300" cy="376555"/>
              <wp:effectExtent l="0" t="0" r="6350" b="0"/>
              <wp:wrapNone/>
              <wp:docPr id="376837402" name="Text Box 2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FB02077" w14:textId="32DA567D"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F451B0" id="_x0000_t202" coordsize="21600,21600" o:spt="202" path="m,l,21600r21600,l21600,xe">
              <v:stroke joinstyle="miter"/>
              <v:path gradientshapeok="t" o:connecttype="rect"/>
            </v:shapetype>
            <v:shape id="Text Box 27" o:spid="_x0000_s1030" type="#_x0000_t202" alt="OFFICIAL" style="position:absolute;left:0;text-align:left;margin-left:0;margin-top:0;width:49pt;height:29.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filled="f" stroked="f">
              <v:textbox style="mso-fit-shape-to-text:t" inset="0,0,0,15pt">
                <w:txbxContent>
                  <w:p w14:paraId="4FB02077" w14:textId="32DA567D"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DAF3" w14:textId="6998EDD4" w:rsidR="00D06443" w:rsidRDefault="00C06515">
    <w:pPr>
      <w:pStyle w:val="Footer"/>
    </w:pPr>
    <w:r>
      <w:rPr>
        <w:noProof/>
      </w:rPr>
      <mc:AlternateContent>
        <mc:Choice Requires="wps">
          <w:drawing>
            <wp:anchor distT="0" distB="0" distL="0" distR="0" simplePos="0" relativeHeight="251658243" behindDoc="0" locked="0" layoutInCell="1" allowOverlap="1" wp14:anchorId="2AE8C126" wp14:editId="41A2CDF7">
              <wp:simplePos x="635" y="635"/>
              <wp:positionH relativeFrom="page">
                <wp:align>center</wp:align>
              </wp:positionH>
              <wp:positionV relativeFrom="page">
                <wp:align>bottom</wp:align>
              </wp:positionV>
              <wp:extent cx="622300" cy="376555"/>
              <wp:effectExtent l="0" t="0" r="6350" b="0"/>
              <wp:wrapNone/>
              <wp:docPr id="1937332992" name="Text Box 2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3C9E144" w14:textId="62D3C405"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E8C126" id="_x0000_t202" coordsize="21600,21600" o:spt="202" path="m,l,21600r21600,l21600,xe">
              <v:stroke joinstyle="miter"/>
              <v:path gradientshapeok="t" o:connecttype="rect"/>
            </v:shapetype>
            <v:shape id="Text Box 25" o:spid="_x0000_s1032" type="#_x0000_t202" alt="OFFICIAL" style="position:absolute;margin-left:0;margin-top:0;width:49pt;height:29.6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" filled="f" stroked="f">
              <v:textbox style="mso-fit-shape-to-text:t" inset="0,0,0,15pt">
                <w:txbxContent>
                  <w:p w14:paraId="33C9E144" w14:textId="62D3C405"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5E40" w14:textId="39DD6419" w:rsidR="00F13524" w:rsidRDefault="00C06515" w:rsidP="00AE0D97">
    <w:pPr>
      <w:pStyle w:val="Footer"/>
      <w:tabs>
        <w:tab w:val="clear" w:pos="4513"/>
        <w:tab w:val="clear" w:pos="9026"/>
      </w:tabs>
    </w:pPr>
    <w:r>
      <w:rPr>
        <w:noProof/>
      </w:rPr>
      <mc:AlternateContent>
        <mc:Choice Requires="wps">
          <w:drawing>
            <wp:anchor distT="0" distB="0" distL="0" distR="0" simplePos="0" relativeHeight="251658246" behindDoc="0" locked="0" layoutInCell="1" allowOverlap="1" wp14:anchorId="7D55F66F" wp14:editId="6C9BA16E">
              <wp:simplePos x="635" y="635"/>
              <wp:positionH relativeFrom="page">
                <wp:align>center</wp:align>
              </wp:positionH>
              <wp:positionV relativeFrom="page">
                <wp:align>bottom</wp:align>
              </wp:positionV>
              <wp:extent cx="622300" cy="376555"/>
              <wp:effectExtent l="0" t="0" r="6350" b="0"/>
              <wp:wrapNone/>
              <wp:docPr id="403423199" name="Text Box 2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338565C" w14:textId="6355E5D4"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55F66F" id="_x0000_t202" coordsize="21600,21600" o:spt="202" path="m,l,21600r21600,l21600,xe">
              <v:stroke joinstyle="miter"/>
              <v:path gradientshapeok="t" o:connecttype="rect"/>
            </v:shapetype>
            <v:shape id="Text Box 28" o:spid="_x0000_s1033" type="#_x0000_t202" alt="OFFICIAL" style="position:absolute;margin-left:0;margin-top:0;width:49pt;height:29.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hOZ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JGxu53UJ1oKIRh397JTUOlH4QPzwJpwdQtiTY8&#10;0aFb6EoOZ4uzGvDH3/wxn3inKGcdCabklhTNWfvN0j6itkYDR2OXjOnnfB7psQdzByTDKb0IJ5NJ&#10;XgztaGoE80pyXsdCFBJWUrmS70bzLgzKpecg1XqdkkhGToQHu3UyQke6Ipcv/atAdyY80KYeYVST&#10;KN7wPuTGm96tD4HYT0uJ1A5EnhknCaa1np9L1Piv/ynr+qhXPwE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GloTmQ0CAAAcBAAA&#10;DgAAAAAAAAAAAAAAAAAuAgAAZHJzL2Uyb0RvYy54bWxQSwECLQAUAAYACAAAACEAaYjbD9kAAAAD&#10;AQAADwAAAAAAAAAAAAAAAABnBAAAZHJzL2Rvd25yZXYueG1sUEsFBgAAAAAEAAQA8wAAAG0FAAAA&#10;AA==&#10;" filled="f" stroked="f">
              <v:textbox style="mso-fit-shape-to-text:t" inset="0,0,0,15pt">
                <w:txbxContent>
                  <w:p w14:paraId="4338565C" w14:textId="6355E5D4"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v:textbox>
              <w10:wrap anchorx="page" anchory="page"/>
            </v:shape>
          </w:pict>
        </mc:Fallback>
      </mc:AlternateContent>
    </w:r>
    <w:r w:rsidR="00F13524">
      <w:rPr>
        <w:rStyle w:val="PageNumber"/>
      </w:rPr>
      <w:fldChar w:fldCharType="begin"/>
    </w:r>
    <w:r w:rsidR="00F13524">
      <w:rPr>
        <w:rStyle w:val="PageNumber"/>
      </w:rPr>
      <w:instrText xml:space="preserve"> PAGE </w:instrText>
    </w:r>
    <w:r w:rsidR="00F13524">
      <w:rPr>
        <w:rStyle w:val="PageNumber"/>
      </w:rPr>
      <w:fldChar w:fldCharType="separate"/>
    </w:r>
    <w:r w:rsidR="00F13524">
      <w:rPr>
        <w:rStyle w:val="PageNumber"/>
        <w:noProof/>
      </w:rPr>
      <w:t>ii</w:t>
    </w:r>
    <w:r w:rsidR="00F13524">
      <w:rPr>
        <w:rStyle w:val="PageNumber"/>
      </w:rPr>
      <w:fldChar w:fldCharType="end"/>
    </w:r>
    <w:r w:rsidR="00F13524">
      <w:rPr>
        <w:rStyle w:val="PageNumber"/>
      </w:rPr>
      <w:t xml:space="preserve">  |  </w:t>
    </w:r>
    <w:r w:rsidR="00F13524" w:rsidRPr="00883E43">
      <w:rPr>
        <w:b/>
        <w:noProof/>
      </w:rPr>
      <w:t>CSIRO</w:t>
    </w:r>
    <w:r w:rsidR="00F13524" w:rsidRPr="00883E43">
      <w:rPr>
        <w:noProof/>
      </w:rPr>
      <w:t xml:space="preserve"> Australia’s National Science Agency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8064" w14:textId="741F877E" w:rsidR="00F13524" w:rsidRDefault="00C06515" w:rsidP="00AE0D97">
    <w:pPr>
      <w:pStyle w:val="Footer"/>
      <w:tabs>
        <w:tab w:val="clear" w:pos="4513"/>
        <w:tab w:val="clear" w:pos="9026"/>
      </w:tabs>
      <w:jc w:val="right"/>
    </w:pPr>
    <w:r>
      <w:rPr>
        <w:noProof/>
      </w:rPr>
      <mc:AlternateContent>
        <mc:Choice Requires="wps">
          <w:drawing>
            <wp:anchor distT="0" distB="0" distL="0" distR="0" simplePos="0" relativeHeight="251658247" behindDoc="0" locked="0" layoutInCell="1" allowOverlap="1" wp14:anchorId="4A0B1262" wp14:editId="48B94828">
              <wp:simplePos x="635" y="635"/>
              <wp:positionH relativeFrom="page">
                <wp:align>center</wp:align>
              </wp:positionH>
              <wp:positionV relativeFrom="page">
                <wp:align>bottom</wp:align>
              </wp:positionV>
              <wp:extent cx="622300" cy="376555"/>
              <wp:effectExtent l="0" t="0" r="6350" b="0"/>
              <wp:wrapNone/>
              <wp:docPr id="885934780" name="Text Box 2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5CBFA9B" w14:textId="3D59D98F"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0B1262" id="_x0000_t202" coordsize="21600,21600" o:spt="202" path="m,l,21600r21600,l21600,xe">
              <v:stroke joinstyle="miter"/>
              <v:path gradientshapeok="t" o:connecttype="rect"/>
            </v:shapetype>
            <v:shape id="Text Box 29" o:spid="_x0000_s1034" type="#_x0000_t202" alt="OFFICIAL" style="position:absolute;left:0;text-align:left;margin-left:0;margin-top:0;width:49pt;height:29.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" filled="f" stroked="f">
              <v:textbox style="mso-fit-shape-to-text:t" inset="0,0,0,15pt">
                <w:txbxContent>
                  <w:p w14:paraId="45CBFA9B" w14:textId="3D59D98F"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v:textbox>
              <w10:wrap anchorx="page" anchory="page"/>
            </v:shape>
          </w:pict>
        </mc:Fallback>
      </mc:AlternateContent>
    </w:r>
    <w:r w:rsidR="00F13524">
      <w:rPr>
        <w:noProof/>
      </w:rPr>
      <w:fldChar w:fldCharType="begin"/>
    </w:r>
    <w:r w:rsidR="00F13524">
      <w:rPr>
        <w:noProof/>
      </w:rPr>
      <w:instrText xml:space="preserve"> STYLEREF  CoverTitle </w:instrText>
    </w:r>
    <w:r w:rsidR="00F13524">
      <w:rPr>
        <w:noProof/>
      </w:rPr>
      <w:fldChar w:fldCharType="separate"/>
    </w:r>
    <w:r w:rsidR="00612EFE">
      <w:rPr>
        <w:noProof/>
      </w:rPr>
      <w:t>Persistent Identifiers for Instruments – AuScope Web Application</w:t>
    </w:r>
    <w:r w:rsidR="00F13524">
      <w:rPr>
        <w:noProof/>
      </w:rPr>
      <w:fldChar w:fldCharType="end"/>
    </w:r>
    <w:r w:rsidR="00F13524">
      <w:t xml:space="preserve">  |  </w:t>
    </w:r>
    <w:r w:rsidR="00F13524">
      <w:rPr>
        <w:rStyle w:val="PageNumber"/>
      </w:rPr>
      <w:fldChar w:fldCharType="begin"/>
    </w:r>
    <w:r w:rsidR="00F13524">
      <w:rPr>
        <w:rStyle w:val="PageNumber"/>
      </w:rPr>
      <w:instrText xml:space="preserve"> PAGE </w:instrText>
    </w:r>
    <w:r w:rsidR="00F13524">
      <w:rPr>
        <w:rStyle w:val="PageNumber"/>
      </w:rPr>
      <w:fldChar w:fldCharType="separate"/>
    </w:r>
    <w:r w:rsidR="00F13524">
      <w:rPr>
        <w:rStyle w:val="PageNumber"/>
        <w:noProof/>
      </w:rPr>
      <w:t>i</w:t>
    </w:r>
    <w:r w:rsidR="00F1352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F8077" w14:textId="77777777" w:rsidR="001902BF" w:rsidRDefault="001902BF" w:rsidP="009964E7">
      <w:r>
        <w:separator/>
      </w:r>
    </w:p>
    <w:p w14:paraId="761012BF" w14:textId="77777777" w:rsidR="001902BF" w:rsidRDefault="001902BF"/>
  </w:footnote>
  <w:footnote w:type="continuationSeparator" w:id="0">
    <w:p w14:paraId="23318DB3" w14:textId="77777777" w:rsidR="001902BF" w:rsidRDefault="001902BF" w:rsidP="009964E7">
      <w:r>
        <w:continuationSeparator/>
      </w:r>
    </w:p>
    <w:p w14:paraId="3F15C56C" w14:textId="77777777" w:rsidR="001902BF" w:rsidRDefault="001902BF"/>
  </w:footnote>
  <w:footnote w:type="continuationNotice" w:id="1">
    <w:p w14:paraId="5A43D385" w14:textId="77777777" w:rsidR="001902BF" w:rsidRDefault="001902B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1329" w14:textId="1E3E33C3" w:rsidR="00D06443" w:rsidRDefault="00C06515">
    <w:pPr>
      <w:pStyle w:val="Header"/>
    </w:pPr>
    <w:r>
      <w:rPr>
        <w:noProof/>
      </w:rPr>
      <mc:AlternateContent>
        <mc:Choice Requires="wps">
          <w:drawing>
            <wp:anchor distT="0" distB="0" distL="0" distR="0" simplePos="0" relativeHeight="251658241" behindDoc="0" locked="0" layoutInCell="1" allowOverlap="1" wp14:anchorId="53548A51" wp14:editId="460A3416">
              <wp:simplePos x="720725" y="324485"/>
              <wp:positionH relativeFrom="page">
                <wp:align>center</wp:align>
              </wp:positionH>
              <wp:positionV relativeFrom="page">
                <wp:align>top</wp:align>
              </wp:positionV>
              <wp:extent cx="622300" cy="376555"/>
              <wp:effectExtent l="0" t="0" r="6350" b="4445"/>
              <wp:wrapNone/>
              <wp:docPr id="1664247838" name="Text Box 2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925E0E7" w14:textId="3D31F26F"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548A51" id="_x0000_t202" coordsize="21600,21600" o:spt="202" path="m,l,21600r21600,l21600,xe">
              <v:stroke joinstyle="miter"/>
              <v:path gradientshapeok="t" o:connecttype="rect"/>
            </v:shapetype>
            <v:shape id="Text Box 23" o:spid="_x0000_s1027" type="#_x0000_t202" alt="OFFICIAL" style="position:absolute;margin-left:0;margin-top:0;width:49pt;height:29.6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7925E0E7" w14:textId="3D31F26F"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DAF0" w14:textId="25206262" w:rsidR="00D06443" w:rsidRDefault="00C06515">
    <w:pPr>
      <w:pStyle w:val="Header"/>
    </w:pPr>
    <w:r>
      <w:rPr>
        <w:noProof/>
      </w:rPr>
      <mc:AlternateContent>
        <mc:Choice Requires="wps">
          <w:drawing>
            <wp:anchor distT="0" distB="0" distL="0" distR="0" simplePos="0" relativeHeight="251658242" behindDoc="0" locked="0" layoutInCell="1" allowOverlap="1" wp14:anchorId="666B1D72" wp14:editId="5C64D4D1">
              <wp:simplePos x="723418" y="324091"/>
              <wp:positionH relativeFrom="page">
                <wp:align>center</wp:align>
              </wp:positionH>
              <wp:positionV relativeFrom="page">
                <wp:align>top</wp:align>
              </wp:positionV>
              <wp:extent cx="622300" cy="376555"/>
              <wp:effectExtent l="0" t="0" r="6350" b="4445"/>
              <wp:wrapNone/>
              <wp:docPr id="1036196619" name="Text Box 2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96BB659" w14:textId="043F2497"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6B1D72" id="_x0000_t202" coordsize="21600,21600" o:spt="202" path="m,l,21600r21600,l21600,xe">
              <v:stroke joinstyle="miter"/>
              <v:path gradientshapeok="t" o:connecttype="rect"/>
            </v:shapetype>
            <v:shape id="Text Box 24" o:spid="_x0000_s1028" type="#_x0000_t202" alt="OFFICIAL" style="position:absolute;margin-left:0;margin-top:0;width:49pt;height:29.6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096BB659" w14:textId="043F2497"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8A0F" w14:textId="167422D9" w:rsidR="00D06443" w:rsidRDefault="00C06515">
    <w:pPr>
      <w:pStyle w:val="Header"/>
    </w:pPr>
    <w:r>
      <w:rPr>
        <w:noProof/>
      </w:rPr>
      <mc:AlternateContent>
        <mc:Choice Requires="wps">
          <w:drawing>
            <wp:anchor distT="0" distB="0" distL="0" distR="0" simplePos="0" relativeHeight="251658240" behindDoc="0" locked="0" layoutInCell="1" allowOverlap="1" wp14:anchorId="00699BAE" wp14:editId="7E11A254">
              <wp:simplePos x="635" y="635"/>
              <wp:positionH relativeFrom="page">
                <wp:align>center</wp:align>
              </wp:positionH>
              <wp:positionV relativeFrom="page">
                <wp:align>top</wp:align>
              </wp:positionV>
              <wp:extent cx="622300" cy="376555"/>
              <wp:effectExtent l="0" t="0" r="6350" b="4445"/>
              <wp:wrapNone/>
              <wp:docPr id="1185378537" name="Text Box 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60F743D" w14:textId="39EB06E0"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699BAE" id="_x0000_t202" coordsize="21600,21600" o:spt="202" path="m,l,21600r21600,l21600,xe">
              <v:stroke joinstyle="miter"/>
              <v:path gradientshapeok="t" o:connecttype="rect"/>
            </v:shapetype>
            <v:shape id="Text Box 22" o:spid="_x0000_s1031"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textbox style="mso-fit-shape-to-text:t" inset="0,15pt,0,0">
                <w:txbxContent>
                  <w:p w14:paraId="260F743D" w14:textId="39EB06E0" w:rsidR="00C06515" w:rsidRPr="00C06515" w:rsidRDefault="00C06515" w:rsidP="00C06515">
                    <w:pPr>
                      <w:spacing w:after="0"/>
                      <w:rPr>
                        <w:rFonts w:ascii="Aptos" w:eastAsia="Aptos" w:hAnsi="Aptos" w:cs="Aptos"/>
                        <w:noProof/>
                        <w:color w:val="FF0000"/>
                        <w:sz w:val="24"/>
                        <w:szCs w:val="24"/>
                      </w:rPr>
                    </w:pPr>
                    <w:r w:rsidRPr="00C06515">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C3EF2D2"/>
    <w:lvl w:ilvl="0">
      <w:start w:val="1"/>
      <w:numFmt w:val="lowerLetter"/>
      <w:pStyle w:val="ListNumber2"/>
      <w:lvlText w:val="%1."/>
      <w:lvlJc w:val="left"/>
      <w:pPr>
        <w:ind w:left="643" w:hanging="360"/>
      </w:pPr>
    </w:lvl>
  </w:abstractNum>
  <w:abstractNum w:abstractNumId="1" w15:restartNumberingAfterBreak="0">
    <w:nsid w:val="FFFFFF80"/>
    <w:multiLevelType w:val="singleLevel"/>
    <w:tmpl w:val="B442ECCC"/>
    <w:lvl w:ilvl="0">
      <w:start w:val="1"/>
      <w:numFmt w:val="bullet"/>
      <w:pStyle w:val="ListNumber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B77C9CB0"/>
    <w:lvl w:ilvl="0">
      <w:start w:val="1"/>
      <w:numFmt w:val="bullet"/>
      <w:pStyle w:val="ListNumber4"/>
      <w:lvlText w:val=""/>
      <w:lvlJc w:val="left"/>
      <w:pPr>
        <w:tabs>
          <w:tab w:val="num" w:pos="1209"/>
        </w:tabs>
        <w:ind w:left="1209" w:hanging="360"/>
      </w:pPr>
      <w:rPr>
        <w:rFonts w:ascii="Symbol" w:hAnsi="Symbol" w:hint="default"/>
      </w:rPr>
    </w:lvl>
  </w:abstractNum>
  <w:abstractNum w:abstractNumId="3" w15:restartNumberingAfterBreak="0">
    <w:nsid w:val="FFFFFF83"/>
    <w:multiLevelType w:val="singleLevel"/>
    <w:tmpl w:val="2716FB9A"/>
    <w:lvl w:ilvl="0">
      <w:start w:val="1"/>
      <w:numFmt w:val="bullet"/>
      <w:pStyle w:val="ListBullet5"/>
      <w:lvlText w:val="–"/>
      <w:lvlJc w:val="left"/>
      <w:pPr>
        <w:ind w:left="360" w:hanging="360"/>
      </w:pPr>
      <w:rPr>
        <w:rFonts w:ascii="Feijoa Medium" w:hAnsi="Feijoa Medium" w:hint="default"/>
      </w:rPr>
    </w:lvl>
  </w:abstractNum>
  <w:abstractNum w:abstractNumId="4" w15:restartNumberingAfterBreak="0">
    <w:nsid w:val="FFFFFF88"/>
    <w:multiLevelType w:val="singleLevel"/>
    <w:tmpl w:val="87D43BCA"/>
    <w:lvl w:ilvl="0">
      <w:start w:val="1"/>
      <w:numFmt w:val="decimal"/>
      <w:pStyle w:val="ListBullet4"/>
      <w:lvlText w:val="%1."/>
      <w:lvlJc w:val="left"/>
      <w:pPr>
        <w:ind w:left="360" w:hanging="360"/>
      </w:pPr>
      <w:rPr>
        <w:rFonts w:cs="Times New Roman"/>
      </w:rPr>
    </w:lvl>
  </w:abstractNum>
  <w:abstractNum w:abstractNumId="5" w15:restartNumberingAfterBreak="0">
    <w:nsid w:val="098576C2"/>
    <w:multiLevelType w:val="multilevel"/>
    <w:tmpl w:val="6C00DE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3350DF0"/>
    <w:multiLevelType w:val="multilevel"/>
    <w:tmpl w:val="A16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73CA3"/>
    <w:multiLevelType w:val="hybridMultilevel"/>
    <w:tmpl w:val="DB409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1304F5"/>
    <w:multiLevelType w:val="hybridMultilevel"/>
    <w:tmpl w:val="A7ECA9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B1585D"/>
    <w:multiLevelType w:val="multilevel"/>
    <w:tmpl w:val="7AE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6735F"/>
    <w:multiLevelType w:val="multilevel"/>
    <w:tmpl w:val="F1420D32"/>
    <w:styleLink w:val="Numbers"/>
    <w:lvl w:ilvl="0">
      <w:start w:val="1"/>
      <w:numFmt w:val="bullet"/>
      <w:pStyle w:val="TableBullet"/>
      <w:lvlText w:val=""/>
      <w:lvlJc w:val="left"/>
      <w:pPr>
        <w:tabs>
          <w:tab w:val="num" w:pos="170"/>
        </w:tabs>
        <w:ind w:left="170" w:hanging="17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1050236"/>
    <w:multiLevelType w:val="multilevel"/>
    <w:tmpl w:val="9432AB92"/>
    <w:styleLink w:val="Sources"/>
    <w:lvl w:ilvl="0">
      <w:start w:val="1"/>
      <w:numFmt w:val="none"/>
      <w:lvlText w:val="Source:"/>
      <w:lvlJc w:val="left"/>
      <w:pPr>
        <w:tabs>
          <w:tab w:val="num" w:pos="624"/>
        </w:tabs>
        <w:ind w:left="624" w:hanging="624"/>
      </w:pPr>
      <w:rPr>
        <w:rFonts w:cs="Times New Roman" w:hint="default"/>
      </w:rPr>
    </w:lvl>
    <w:lvl w:ilvl="1">
      <w:start w:val="1"/>
      <w:numFmt w:val="none"/>
      <w:lvlText w:val=""/>
      <w:lvlJc w:val="left"/>
      <w:pPr>
        <w:ind w:left="720" w:hanging="360"/>
      </w:pPr>
      <w:rPr>
        <w:rFonts w:cs="Times New Roman" w:hint="default"/>
      </w:rPr>
    </w:lvl>
    <w:lvl w:ilvl="2">
      <w:start w:val="1"/>
      <w:numFmt w:val="none"/>
      <w:lvlText w:val=""/>
      <w:lvlJc w:val="left"/>
      <w:pPr>
        <w:ind w:left="1080" w:hanging="360"/>
      </w:pPr>
      <w:rPr>
        <w:rFonts w:cs="Times New Roman" w:hint="default"/>
      </w:rPr>
    </w:lvl>
    <w:lvl w:ilvl="3">
      <w:start w:val="1"/>
      <w:numFmt w:val="none"/>
      <w:lvlText w:val=""/>
      <w:lvlJc w:val="left"/>
      <w:pPr>
        <w:ind w:left="1440" w:hanging="360"/>
      </w:pPr>
      <w:rPr>
        <w:rFonts w:cs="Times New Roman" w:hint="default"/>
      </w:rPr>
    </w:lvl>
    <w:lvl w:ilvl="4">
      <w:start w:val="1"/>
      <w:numFmt w:val="none"/>
      <w:lvlText w:val=""/>
      <w:lvlJc w:val="left"/>
      <w:pPr>
        <w:ind w:left="1800" w:hanging="360"/>
      </w:pPr>
      <w:rPr>
        <w:rFonts w:cs="Times New Roman" w:hint="default"/>
      </w:rPr>
    </w:lvl>
    <w:lvl w:ilvl="5">
      <w:start w:val="1"/>
      <w:numFmt w:val="none"/>
      <w:lvlText w:val=""/>
      <w:lvlJc w:val="left"/>
      <w:pPr>
        <w:ind w:left="2160" w:hanging="360"/>
      </w:pPr>
      <w:rPr>
        <w:rFonts w:cs="Times New Roman" w:hint="default"/>
      </w:rPr>
    </w:lvl>
    <w:lvl w:ilvl="6">
      <w:start w:val="1"/>
      <w:numFmt w:val="none"/>
      <w:lvlText w:val=""/>
      <w:lvlJc w:val="left"/>
      <w:pPr>
        <w:ind w:left="2520" w:hanging="360"/>
      </w:pPr>
      <w:rPr>
        <w:rFonts w:cs="Times New Roman" w:hint="default"/>
      </w:rPr>
    </w:lvl>
    <w:lvl w:ilvl="7">
      <w:start w:val="1"/>
      <w:numFmt w:val="none"/>
      <w:lvlText w:val=""/>
      <w:lvlJc w:val="left"/>
      <w:pPr>
        <w:ind w:left="2880" w:hanging="360"/>
      </w:pPr>
      <w:rPr>
        <w:rFonts w:cs="Times New Roman" w:hint="default"/>
      </w:rPr>
    </w:lvl>
    <w:lvl w:ilvl="8">
      <w:start w:val="1"/>
      <w:numFmt w:val="none"/>
      <w:lvlText w:val=""/>
      <w:lvlJc w:val="left"/>
      <w:pPr>
        <w:ind w:left="3240" w:hanging="360"/>
      </w:pPr>
      <w:rPr>
        <w:rFonts w:cs="Times New Roman" w:hint="default"/>
      </w:rPr>
    </w:lvl>
  </w:abstractNum>
  <w:abstractNum w:abstractNumId="12" w15:restartNumberingAfterBreak="0">
    <w:nsid w:val="24DA77B9"/>
    <w:multiLevelType w:val="multilevel"/>
    <w:tmpl w:val="B19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57485"/>
    <w:multiLevelType w:val="multilevel"/>
    <w:tmpl w:val="0C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4" w15:restartNumberingAfterBreak="0">
    <w:nsid w:val="32620E5F"/>
    <w:multiLevelType w:val="multilevel"/>
    <w:tmpl w:val="EF5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57B40"/>
    <w:multiLevelType w:val="hybridMultilevel"/>
    <w:tmpl w:val="13FE40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7614C6"/>
    <w:multiLevelType w:val="multilevel"/>
    <w:tmpl w:val="14C8A526"/>
    <w:styleLink w:val="1ai"/>
    <w:lvl w:ilvl="0">
      <w:start w:val="1"/>
      <w:numFmt w:val="decimal"/>
      <w:lvlText w:val="%1."/>
      <w:lvlJc w:val="left"/>
      <w:pPr>
        <w:tabs>
          <w:tab w:val="num" w:pos="227"/>
        </w:tabs>
        <w:ind w:left="227" w:hanging="227"/>
      </w:pPr>
      <w:rPr>
        <w:rFonts w:cs="Times New Roman" w:hint="default"/>
      </w:rPr>
    </w:lvl>
    <w:lvl w:ilvl="1">
      <w:start w:val="1"/>
      <w:numFmt w:val="none"/>
      <w:lvlText w:val=""/>
      <w:lvlJc w:val="left"/>
      <w:pPr>
        <w:ind w:left="1440" w:hanging="360"/>
      </w:pPr>
      <w:rPr>
        <w:rFonts w:cs="Times New Roman" w:hint="default"/>
      </w:rPr>
    </w:lvl>
    <w:lvl w:ilvl="2">
      <w:start w:val="1"/>
      <w:numFmt w:val="none"/>
      <w:lvlText w:val=""/>
      <w:lvlJc w:val="right"/>
      <w:pPr>
        <w:ind w:left="2160" w:hanging="180"/>
      </w:pPr>
      <w:rPr>
        <w:rFonts w:cs="Times New Roman"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right"/>
      <w:pPr>
        <w:ind w:left="4320" w:hanging="18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right"/>
      <w:pPr>
        <w:ind w:left="6480" w:hanging="180"/>
      </w:pPr>
      <w:rPr>
        <w:rFonts w:cs="Times New Roman" w:hint="default"/>
      </w:rPr>
    </w:lvl>
  </w:abstractNum>
  <w:abstractNum w:abstractNumId="17" w15:restartNumberingAfterBreak="0">
    <w:nsid w:val="3BF7256D"/>
    <w:multiLevelType w:val="hybridMultilevel"/>
    <w:tmpl w:val="0B203D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D163E15"/>
    <w:multiLevelType w:val="multilevel"/>
    <w:tmpl w:val="DF6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F3128"/>
    <w:multiLevelType w:val="multilevel"/>
    <w:tmpl w:val="FD84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7459B"/>
    <w:multiLevelType w:val="hybridMultilevel"/>
    <w:tmpl w:val="F470F45C"/>
    <w:lvl w:ilvl="0" w:tplc="1FAC625A">
      <w:start w:val="1"/>
      <w:numFmt w:val="bullet"/>
      <w:pStyle w:val="Boxedlistbullet"/>
      <w:lvlText w:val=""/>
      <w:lvlJc w:val="left"/>
      <w:pPr>
        <w:ind w:left="947" w:hanging="360"/>
      </w:pPr>
      <w:rPr>
        <w:rFonts w:ascii="Symbol" w:hAnsi="Symbol"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21" w15:restartNumberingAfterBreak="0">
    <w:nsid w:val="408D3393"/>
    <w:multiLevelType w:val="multilevel"/>
    <w:tmpl w:val="A6B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5682E"/>
    <w:multiLevelType w:val="multilevel"/>
    <w:tmpl w:val="6E74B694"/>
    <w:styleLink w:val="Bullets"/>
    <w:lvl w:ilvl="0">
      <w:start w:val="1"/>
      <w:numFmt w:val="bullet"/>
      <w:pStyle w:val="ListBullet"/>
      <w:lvlText w:val=""/>
      <w:lvlJc w:val="left"/>
      <w:pPr>
        <w:tabs>
          <w:tab w:val="num" w:pos="199"/>
        </w:tabs>
        <w:ind w:left="199" w:hanging="199"/>
      </w:pPr>
      <w:rPr>
        <w:rFonts w:ascii="Symbol" w:hAnsi="Symbol" w:hint="default"/>
      </w:rPr>
    </w:lvl>
    <w:lvl w:ilvl="1">
      <w:start w:val="1"/>
      <w:numFmt w:val="bullet"/>
      <w:pStyle w:val="ListBullet2"/>
      <w:lvlText w:val="–"/>
      <w:lvlJc w:val="left"/>
      <w:pPr>
        <w:tabs>
          <w:tab w:val="num" w:pos="397"/>
        </w:tabs>
        <w:ind w:left="397" w:hanging="198"/>
      </w:pPr>
      <w:rPr>
        <w:rFonts w:ascii="Arial" w:hAnsi="Arial" w:hint="default"/>
      </w:rPr>
    </w:lvl>
    <w:lvl w:ilvl="2">
      <w:start w:val="1"/>
      <w:numFmt w:val="bullet"/>
      <w:lvlText w:val="–"/>
      <w:lvlJc w:val="left"/>
      <w:pPr>
        <w:tabs>
          <w:tab w:val="num" w:pos="595"/>
        </w:tabs>
        <w:ind w:left="595" w:hanging="198"/>
      </w:pPr>
      <w:rPr>
        <w:rFonts w:ascii="Arial" w:hAnsi="Arial"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left"/>
      <w:pPr>
        <w:ind w:left="4320" w:hanging="36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left"/>
      <w:pPr>
        <w:ind w:left="6480" w:hanging="360"/>
      </w:pPr>
      <w:rPr>
        <w:rFonts w:cs="Times New Roman" w:hint="default"/>
      </w:rPr>
    </w:lvl>
  </w:abstractNum>
  <w:abstractNum w:abstractNumId="23" w15:restartNumberingAfterBreak="0">
    <w:nsid w:val="449602FD"/>
    <w:multiLevelType w:val="multilevel"/>
    <w:tmpl w:val="8D2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354C7"/>
    <w:multiLevelType w:val="multilevel"/>
    <w:tmpl w:val="1CD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24206"/>
    <w:multiLevelType w:val="multilevel"/>
    <w:tmpl w:val="3956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76D68"/>
    <w:multiLevelType w:val="multilevel"/>
    <w:tmpl w:val="D91C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44BE6"/>
    <w:multiLevelType w:val="multilevel"/>
    <w:tmpl w:val="092ADFE4"/>
    <w:lvl w:ilvl="0">
      <w:start w:val="1"/>
      <w:numFmt w:val="decimal"/>
      <w:pStyle w:val="Heading1"/>
      <w:lvlText w:val="%1"/>
      <w:lvlJc w:val="left"/>
      <w:pPr>
        <w:ind w:left="432" w:hanging="432"/>
      </w:pPr>
      <w:rPr>
        <w:rFonts w:cs="Times New Roman" w:hint="default"/>
      </w:rPr>
    </w:lvl>
    <w:lvl w:ilvl="1">
      <w:start w:val="1"/>
      <w:numFmt w:val="decimal"/>
      <w:pStyle w:val="Heading2"/>
      <w:lvlText w:val="%1.%2"/>
      <w:lvlJc w:val="left"/>
      <w:pPr>
        <w:ind w:left="576" w:hanging="576"/>
      </w:pPr>
      <w:rPr>
        <w:rFonts w:cs="Times New Roman" w:hint="default"/>
      </w:rPr>
    </w:lvl>
    <w:lvl w:ilvl="2">
      <w:start w:val="1"/>
      <w:numFmt w:val="decimal"/>
      <w:pStyle w:val="Heading3"/>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8" w15:restartNumberingAfterBreak="0">
    <w:nsid w:val="5A1767B6"/>
    <w:multiLevelType w:val="multilevel"/>
    <w:tmpl w:val="F1420D32"/>
    <w:styleLink w:val="111111"/>
    <w:lvl w:ilvl="0">
      <w:start w:val="1"/>
      <w:numFmt w:val="bullet"/>
      <w:pStyle w:val="ListNumber"/>
      <w:lvlText w:val=""/>
      <w:lvlJc w:val="left"/>
      <w:pPr>
        <w:tabs>
          <w:tab w:val="num" w:pos="170"/>
        </w:tabs>
        <w:ind w:left="170" w:hanging="17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C0456CD"/>
    <w:multiLevelType w:val="multilevel"/>
    <w:tmpl w:val="59A2F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8743A4"/>
    <w:multiLevelType w:val="hybridMultilevel"/>
    <w:tmpl w:val="771E21DE"/>
    <w:lvl w:ilvl="0" w:tplc="05920732">
      <w:start w:val="1"/>
      <w:numFmt w:val="bullet"/>
      <w:pStyle w:val="ListNumber3"/>
      <w:lvlText w:val=""/>
      <w:lvlJc w:val="left"/>
      <w:pPr>
        <w:ind w:left="1267"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F4C27FB"/>
    <w:multiLevelType w:val="multilevel"/>
    <w:tmpl w:val="0C09001D"/>
    <w:styleLink w:val="ArticleSection"/>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 w15:restartNumberingAfterBreak="0">
    <w:nsid w:val="62023933"/>
    <w:multiLevelType w:val="multilevel"/>
    <w:tmpl w:val="44A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9C0F89"/>
    <w:multiLevelType w:val="hybridMultilevel"/>
    <w:tmpl w:val="7D0CC5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6063429"/>
    <w:multiLevelType w:val="multilevel"/>
    <w:tmpl w:val="97A651F8"/>
    <w:lvl w:ilvl="0">
      <w:start w:val="1"/>
      <w:numFmt w:val="upperLetter"/>
      <w:pStyle w:val="AppendixHeading1base"/>
      <w:lvlText w:val="Appendix %1 "/>
      <w:lvlJc w:val="left"/>
      <w:pPr>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Heading2"/>
      <w:lvlText w:val="%1.%2"/>
      <w:lvlJc w:val="left"/>
      <w:pPr>
        <w:ind w:left="0" w:firstLine="0"/>
      </w:pPr>
      <w:rPr>
        <w:rFonts w:hint="default"/>
      </w:rPr>
    </w:lvl>
    <w:lvl w:ilvl="2">
      <w:start w:val="1"/>
      <w:numFmt w:val="decimal"/>
      <w:pStyle w:val="AppendixHeading3"/>
      <w:lvlText w:val="%1.%2.%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5" w15:restartNumberingAfterBreak="0">
    <w:nsid w:val="68887753"/>
    <w:multiLevelType w:val="multilevel"/>
    <w:tmpl w:val="064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E0800"/>
    <w:multiLevelType w:val="hybridMultilevel"/>
    <w:tmpl w:val="36D05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B1C5E38"/>
    <w:multiLevelType w:val="multilevel"/>
    <w:tmpl w:val="A610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5A7522"/>
    <w:multiLevelType w:val="hybridMultilevel"/>
    <w:tmpl w:val="C2468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0BD517F"/>
    <w:multiLevelType w:val="multilevel"/>
    <w:tmpl w:val="5FA6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6220C"/>
    <w:multiLevelType w:val="multilevel"/>
    <w:tmpl w:val="DBA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B0CF5"/>
    <w:multiLevelType w:val="hybridMultilevel"/>
    <w:tmpl w:val="799E1F1C"/>
    <w:lvl w:ilvl="0" w:tplc="0748901E">
      <w:start w:val="1"/>
      <w:numFmt w:val="bullet"/>
      <w:pStyle w:val="ListBullet3"/>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42" w15:restartNumberingAfterBreak="0">
    <w:nsid w:val="7710011C"/>
    <w:multiLevelType w:val="multilevel"/>
    <w:tmpl w:val="60C0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8C73F3"/>
    <w:multiLevelType w:val="multilevel"/>
    <w:tmpl w:val="224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3461C"/>
    <w:multiLevelType w:val="multilevel"/>
    <w:tmpl w:val="E3C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77802"/>
    <w:multiLevelType w:val="hybridMultilevel"/>
    <w:tmpl w:val="4B4860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FD60DF3"/>
    <w:multiLevelType w:val="multilevel"/>
    <w:tmpl w:val="D0CA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149838">
    <w:abstractNumId w:val="4"/>
  </w:num>
  <w:num w:numId="2" w16cid:durableId="924530518">
    <w:abstractNumId w:val="3"/>
  </w:num>
  <w:num w:numId="3" w16cid:durableId="47149088">
    <w:abstractNumId w:val="2"/>
  </w:num>
  <w:num w:numId="4" w16cid:durableId="1289431007">
    <w:abstractNumId w:val="1"/>
  </w:num>
  <w:num w:numId="5" w16cid:durableId="1753698852">
    <w:abstractNumId w:val="22"/>
  </w:num>
  <w:num w:numId="6" w16cid:durableId="692651173">
    <w:abstractNumId w:val="11"/>
  </w:num>
  <w:num w:numId="7" w16cid:durableId="25298878">
    <w:abstractNumId w:val="10"/>
  </w:num>
  <w:num w:numId="8" w16cid:durableId="711459478">
    <w:abstractNumId w:val="28"/>
  </w:num>
  <w:num w:numId="9" w16cid:durableId="851333461">
    <w:abstractNumId w:val="16"/>
  </w:num>
  <w:num w:numId="10" w16cid:durableId="1680621288">
    <w:abstractNumId w:val="13"/>
  </w:num>
  <w:num w:numId="11" w16cid:durableId="1628975102">
    <w:abstractNumId w:val="31"/>
  </w:num>
  <w:num w:numId="12" w16cid:durableId="1979796714">
    <w:abstractNumId w:val="0"/>
  </w:num>
  <w:num w:numId="13" w16cid:durableId="1300501257">
    <w:abstractNumId w:val="27"/>
  </w:num>
  <w:num w:numId="14" w16cid:durableId="528839442">
    <w:abstractNumId w:val="34"/>
  </w:num>
  <w:num w:numId="15" w16cid:durableId="1955090365">
    <w:abstractNumId w:val="41"/>
  </w:num>
  <w:num w:numId="16" w16cid:durableId="1954439543">
    <w:abstractNumId w:val="30"/>
  </w:num>
  <w:num w:numId="17" w16cid:durableId="1652834235">
    <w:abstractNumId w:val="20"/>
  </w:num>
  <w:num w:numId="18" w16cid:durableId="871187864">
    <w:abstractNumId w:val="18"/>
  </w:num>
  <w:num w:numId="19" w16cid:durableId="1370568282">
    <w:abstractNumId w:val="24"/>
  </w:num>
  <w:num w:numId="20" w16cid:durableId="1119181102">
    <w:abstractNumId w:val="7"/>
  </w:num>
  <w:num w:numId="21" w16cid:durableId="1519807778">
    <w:abstractNumId w:val="23"/>
  </w:num>
  <w:num w:numId="22" w16cid:durableId="1436633519">
    <w:abstractNumId w:val="39"/>
  </w:num>
  <w:num w:numId="23" w16cid:durableId="54547983">
    <w:abstractNumId w:val="6"/>
  </w:num>
  <w:num w:numId="24" w16cid:durableId="1255817014">
    <w:abstractNumId w:val="19"/>
  </w:num>
  <w:num w:numId="25" w16cid:durableId="378282698">
    <w:abstractNumId w:val="21"/>
  </w:num>
  <w:num w:numId="26" w16cid:durableId="849835708">
    <w:abstractNumId w:val="26"/>
  </w:num>
  <w:num w:numId="27" w16cid:durableId="1357999295">
    <w:abstractNumId w:val="43"/>
  </w:num>
  <w:num w:numId="28" w16cid:durableId="1994216302">
    <w:abstractNumId w:val="40"/>
  </w:num>
  <w:num w:numId="29" w16cid:durableId="379785761">
    <w:abstractNumId w:val="44"/>
  </w:num>
  <w:num w:numId="30" w16cid:durableId="380985286">
    <w:abstractNumId w:val="12"/>
  </w:num>
  <w:num w:numId="31" w16cid:durableId="2069450784">
    <w:abstractNumId w:val="42"/>
  </w:num>
  <w:num w:numId="32" w16cid:durableId="2116972037">
    <w:abstractNumId w:val="14"/>
  </w:num>
  <w:num w:numId="33" w16cid:durableId="893128017">
    <w:abstractNumId w:val="5"/>
  </w:num>
  <w:num w:numId="34" w16cid:durableId="1276062147">
    <w:abstractNumId w:val="36"/>
  </w:num>
  <w:num w:numId="35" w16cid:durableId="2130008802">
    <w:abstractNumId w:val="9"/>
  </w:num>
  <w:num w:numId="36" w16cid:durableId="1263024861">
    <w:abstractNumId w:val="25"/>
  </w:num>
  <w:num w:numId="37" w16cid:durableId="1747334635">
    <w:abstractNumId w:val="32"/>
  </w:num>
  <w:num w:numId="38" w16cid:durableId="392580195">
    <w:abstractNumId w:val="17"/>
  </w:num>
  <w:num w:numId="39" w16cid:durableId="910117242">
    <w:abstractNumId w:val="8"/>
  </w:num>
  <w:num w:numId="40" w16cid:durableId="1836456133">
    <w:abstractNumId w:val="45"/>
  </w:num>
  <w:num w:numId="41" w16cid:durableId="1416895422">
    <w:abstractNumId w:val="29"/>
  </w:num>
  <w:num w:numId="42" w16cid:durableId="1668970603">
    <w:abstractNumId w:val="38"/>
  </w:num>
  <w:num w:numId="43" w16cid:durableId="1543907038">
    <w:abstractNumId w:val="37"/>
  </w:num>
  <w:num w:numId="44" w16cid:durableId="1118184422">
    <w:abstractNumId w:val="33"/>
  </w:num>
  <w:num w:numId="45" w16cid:durableId="196621438">
    <w:abstractNumId w:val="35"/>
  </w:num>
  <w:num w:numId="46" w16cid:durableId="1461530427">
    <w:abstractNumId w:val="15"/>
  </w:num>
  <w:num w:numId="47" w16cid:durableId="871503222">
    <w:abstractNumId w:val="46"/>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lodoniuc, Pavel (Mineral Resources, Kensington WA)">
    <w15:presenceInfo w15:providerId="AD" w15:userId="S::gol123@csiro.au::03224502-5b37-44eb-b662-befa5ba94520"/>
  </w15:person>
  <w15:person w15:author="Motevalli Soumehsaraei, Ben (Mineral Resources, Kensington WA)">
    <w15:presenceInfo w15:providerId="AD" w15:userId="S::mot032@csiro.au::de048fcb-4600-40c3-9264-684c1522c5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evenAndOddHeaders/>
  <w:drawingGridHorizontalSpacing w:val="100"/>
  <w:displayHorizontalDrawingGridEvery w:val="2"/>
  <w:characterSpacingControl w:val="doNotCompress"/>
  <w:hdrShapeDefaults>
    <o:shapedefaults v:ext="edit" spidmax="2050" style="mso-position-vertical-relative:page;v-text-anchor:bottom" fill="f" fillcolor="white" stroke="f">
      <v:fill color="white" on="f"/>
      <v:stroke on="f"/>
      <v:textbox inset="0,0,0,0"/>
      <o:colormru v:ext="edit" colors="#ddd,#f8f8f8"/>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urChosen" w:val="Core"/>
    <w:docVar w:name="CoverChosen" w:val="Standard"/>
  </w:docVars>
  <w:rsids>
    <w:rsidRoot w:val="00047F77"/>
    <w:rsid w:val="00000552"/>
    <w:rsid w:val="00000EEA"/>
    <w:rsid w:val="00001864"/>
    <w:rsid w:val="00002AA7"/>
    <w:rsid w:val="000031E1"/>
    <w:rsid w:val="00004830"/>
    <w:rsid w:val="00011D85"/>
    <w:rsid w:val="00011FC6"/>
    <w:rsid w:val="000126EB"/>
    <w:rsid w:val="00012F30"/>
    <w:rsid w:val="00014EBE"/>
    <w:rsid w:val="00014F39"/>
    <w:rsid w:val="0001535B"/>
    <w:rsid w:val="00015E82"/>
    <w:rsid w:val="0001666F"/>
    <w:rsid w:val="0001775B"/>
    <w:rsid w:val="00020780"/>
    <w:rsid w:val="00020D33"/>
    <w:rsid w:val="00022CFC"/>
    <w:rsid w:val="00024E65"/>
    <w:rsid w:val="00024F6E"/>
    <w:rsid w:val="00025FD5"/>
    <w:rsid w:val="0002686D"/>
    <w:rsid w:val="000312EA"/>
    <w:rsid w:val="000316D4"/>
    <w:rsid w:val="000318CE"/>
    <w:rsid w:val="0003217B"/>
    <w:rsid w:val="00032C10"/>
    <w:rsid w:val="00032FC6"/>
    <w:rsid w:val="000331D4"/>
    <w:rsid w:val="00033D39"/>
    <w:rsid w:val="0003569C"/>
    <w:rsid w:val="00042A1A"/>
    <w:rsid w:val="00043383"/>
    <w:rsid w:val="00043876"/>
    <w:rsid w:val="00043A7E"/>
    <w:rsid w:val="000443E1"/>
    <w:rsid w:val="00046533"/>
    <w:rsid w:val="00046607"/>
    <w:rsid w:val="000470F6"/>
    <w:rsid w:val="000473BB"/>
    <w:rsid w:val="000474A8"/>
    <w:rsid w:val="0004789E"/>
    <w:rsid w:val="00047F77"/>
    <w:rsid w:val="0005048B"/>
    <w:rsid w:val="00051219"/>
    <w:rsid w:val="00051456"/>
    <w:rsid w:val="0005226F"/>
    <w:rsid w:val="00052F28"/>
    <w:rsid w:val="00053316"/>
    <w:rsid w:val="0005371F"/>
    <w:rsid w:val="00053E83"/>
    <w:rsid w:val="000567A6"/>
    <w:rsid w:val="000569AA"/>
    <w:rsid w:val="00056FD0"/>
    <w:rsid w:val="0005742A"/>
    <w:rsid w:val="00057EC5"/>
    <w:rsid w:val="0006321B"/>
    <w:rsid w:val="00064612"/>
    <w:rsid w:val="000646CB"/>
    <w:rsid w:val="0006501A"/>
    <w:rsid w:val="000667A4"/>
    <w:rsid w:val="000675DB"/>
    <w:rsid w:val="00067902"/>
    <w:rsid w:val="00067AB6"/>
    <w:rsid w:val="00073796"/>
    <w:rsid w:val="00073D5E"/>
    <w:rsid w:val="00074AF5"/>
    <w:rsid w:val="00074DFE"/>
    <w:rsid w:val="00075774"/>
    <w:rsid w:val="00075B0B"/>
    <w:rsid w:val="00080230"/>
    <w:rsid w:val="000810F4"/>
    <w:rsid w:val="000815C2"/>
    <w:rsid w:val="00082008"/>
    <w:rsid w:val="00083CBE"/>
    <w:rsid w:val="00083FBD"/>
    <w:rsid w:val="00085DC0"/>
    <w:rsid w:val="00086655"/>
    <w:rsid w:val="00087ADA"/>
    <w:rsid w:val="00091178"/>
    <w:rsid w:val="00091B06"/>
    <w:rsid w:val="00091D9A"/>
    <w:rsid w:val="00093E8A"/>
    <w:rsid w:val="000948F1"/>
    <w:rsid w:val="000979AD"/>
    <w:rsid w:val="00097EF7"/>
    <w:rsid w:val="000A293D"/>
    <w:rsid w:val="000A2D68"/>
    <w:rsid w:val="000A41F4"/>
    <w:rsid w:val="000A6C90"/>
    <w:rsid w:val="000A6F40"/>
    <w:rsid w:val="000B06B9"/>
    <w:rsid w:val="000B0A3D"/>
    <w:rsid w:val="000B1470"/>
    <w:rsid w:val="000B1B7B"/>
    <w:rsid w:val="000B2A2E"/>
    <w:rsid w:val="000B3486"/>
    <w:rsid w:val="000B3661"/>
    <w:rsid w:val="000B40F1"/>
    <w:rsid w:val="000C02C0"/>
    <w:rsid w:val="000C05F1"/>
    <w:rsid w:val="000C0940"/>
    <w:rsid w:val="000C0E41"/>
    <w:rsid w:val="000C1BF7"/>
    <w:rsid w:val="000C1DA2"/>
    <w:rsid w:val="000C2455"/>
    <w:rsid w:val="000C3C66"/>
    <w:rsid w:val="000C4051"/>
    <w:rsid w:val="000C4FA7"/>
    <w:rsid w:val="000C5523"/>
    <w:rsid w:val="000C61C0"/>
    <w:rsid w:val="000C759A"/>
    <w:rsid w:val="000C7674"/>
    <w:rsid w:val="000C7D15"/>
    <w:rsid w:val="000D01E9"/>
    <w:rsid w:val="000D0298"/>
    <w:rsid w:val="000D0D9E"/>
    <w:rsid w:val="000D19DE"/>
    <w:rsid w:val="000D1C8F"/>
    <w:rsid w:val="000D24CD"/>
    <w:rsid w:val="000D2B61"/>
    <w:rsid w:val="000D372A"/>
    <w:rsid w:val="000D436B"/>
    <w:rsid w:val="000D4992"/>
    <w:rsid w:val="000D5346"/>
    <w:rsid w:val="000D64EE"/>
    <w:rsid w:val="000D6D2F"/>
    <w:rsid w:val="000D7912"/>
    <w:rsid w:val="000E10E0"/>
    <w:rsid w:val="000E1AAF"/>
    <w:rsid w:val="000E1C6F"/>
    <w:rsid w:val="000E1CF3"/>
    <w:rsid w:val="000E2422"/>
    <w:rsid w:val="000E52A5"/>
    <w:rsid w:val="000E599F"/>
    <w:rsid w:val="000E5CA4"/>
    <w:rsid w:val="000E69DD"/>
    <w:rsid w:val="000E6A8F"/>
    <w:rsid w:val="000E7BFC"/>
    <w:rsid w:val="000E7C44"/>
    <w:rsid w:val="000E7C47"/>
    <w:rsid w:val="000F07D3"/>
    <w:rsid w:val="000F1EC3"/>
    <w:rsid w:val="000F1FE4"/>
    <w:rsid w:val="000F4344"/>
    <w:rsid w:val="000F5121"/>
    <w:rsid w:val="000F624F"/>
    <w:rsid w:val="00100348"/>
    <w:rsid w:val="00100CB2"/>
    <w:rsid w:val="00101A2A"/>
    <w:rsid w:val="0010285A"/>
    <w:rsid w:val="00104176"/>
    <w:rsid w:val="00104A01"/>
    <w:rsid w:val="00104FBD"/>
    <w:rsid w:val="00105656"/>
    <w:rsid w:val="0010639C"/>
    <w:rsid w:val="001067F0"/>
    <w:rsid w:val="001068F9"/>
    <w:rsid w:val="00107815"/>
    <w:rsid w:val="00107C9C"/>
    <w:rsid w:val="001100CF"/>
    <w:rsid w:val="001100D4"/>
    <w:rsid w:val="00110247"/>
    <w:rsid w:val="00110A0F"/>
    <w:rsid w:val="00113145"/>
    <w:rsid w:val="0011346D"/>
    <w:rsid w:val="001134E0"/>
    <w:rsid w:val="0011470B"/>
    <w:rsid w:val="00114B30"/>
    <w:rsid w:val="00115D82"/>
    <w:rsid w:val="00116C3E"/>
    <w:rsid w:val="0011702B"/>
    <w:rsid w:val="00117E59"/>
    <w:rsid w:val="001204B8"/>
    <w:rsid w:val="00121373"/>
    <w:rsid w:val="0012201E"/>
    <w:rsid w:val="00123BCC"/>
    <w:rsid w:val="00123FD7"/>
    <w:rsid w:val="001249CC"/>
    <w:rsid w:val="00125B6C"/>
    <w:rsid w:val="001267E2"/>
    <w:rsid w:val="00127619"/>
    <w:rsid w:val="0013089B"/>
    <w:rsid w:val="00130A6D"/>
    <w:rsid w:val="00132A51"/>
    <w:rsid w:val="00132F76"/>
    <w:rsid w:val="00133310"/>
    <w:rsid w:val="0013384F"/>
    <w:rsid w:val="00134833"/>
    <w:rsid w:val="00134FC3"/>
    <w:rsid w:val="001354F4"/>
    <w:rsid w:val="001362D8"/>
    <w:rsid w:val="00136B7F"/>
    <w:rsid w:val="00141D5A"/>
    <w:rsid w:val="001434EF"/>
    <w:rsid w:val="00145283"/>
    <w:rsid w:val="0014611F"/>
    <w:rsid w:val="001504AD"/>
    <w:rsid w:val="00150D30"/>
    <w:rsid w:val="00151481"/>
    <w:rsid w:val="001527C2"/>
    <w:rsid w:val="001533EC"/>
    <w:rsid w:val="00154168"/>
    <w:rsid w:val="0015494A"/>
    <w:rsid w:val="00154C4E"/>
    <w:rsid w:val="0015572F"/>
    <w:rsid w:val="0015605C"/>
    <w:rsid w:val="0015634B"/>
    <w:rsid w:val="00157AAE"/>
    <w:rsid w:val="00157C2F"/>
    <w:rsid w:val="00157D1C"/>
    <w:rsid w:val="0016196B"/>
    <w:rsid w:val="00161BB6"/>
    <w:rsid w:val="001623F4"/>
    <w:rsid w:val="00163955"/>
    <w:rsid w:val="00166CFC"/>
    <w:rsid w:val="00166F5A"/>
    <w:rsid w:val="001708B3"/>
    <w:rsid w:val="001736F9"/>
    <w:rsid w:val="00173C4D"/>
    <w:rsid w:val="00173E56"/>
    <w:rsid w:val="00174A49"/>
    <w:rsid w:val="00175388"/>
    <w:rsid w:val="00175B6A"/>
    <w:rsid w:val="00176DA3"/>
    <w:rsid w:val="00177270"/>
    <w:rsid w:val="001772D6"/>
    <w:rsid w:val="0017758B"/>
    <w:rsid w:val="00177CBB"/>
    <w:rsid w:val="00180488"/>
    <w:rsid w:val="00180B4A"/>
    <w:rsid w:val="0018312D"/>
    <w:rsid w:val="001833CF"/>
    <w:rsid w:val="00186645"/>
    <w:rsid w:val="0019020E"/>
    <w:rsid w:val="001902BF"/>
    <w:rsid w:val="00190C43"/>
    <w:rsid w:val="00190E0B"/>
    <w:rsid w:val="00191F3E"/>
    <w:rsid w:val="0019233D"/>
    <w:rsid w:val="00192E59"/>
    <w:rsid w:val="00193162"/>
    <w:rsid w:val="0019364D"/>
    <w:rsid w:val="00194542"/>
    <w:rsid w:val="00195301"/>
    <w:rsid w:val="00196146"/>
    <w:rsid w:val="0019724C"/>
    <w:rsid w:val="001A04D2"/>
    <w:rsid w:val="001A0C14"/>
    <w:rsid w:val="001A0E2E"/>
    <w:rsid w:val="001A1020"/>
    <w:rsid w:val="001A1AF0"/>
    <w:rsid w:val="001A536A"/>
    <w:rsid w:val="001A6CA7"/>
    <w:rsid w:val="001B0033"/>
    <w:rsid w:val="001B00A0"/>
    <w:rsid w:val="001B23ED"/>
    <w:rsid w:val="001B34DE"/>
    <w:rsid w:val="001B4C0C"/>
    <w:rsid w:val="001B6CB5"/>
    <w:rsid w:val="001B79DA"/>
    <w:rsid w:val="001B7BF3"/>
    <w:rsid w:val="001C07F5"/>
    <w:rsid w:val="001C3137"/>
    <w:rsid w:val="001C314F"/>
    <w:rsid w:val="001C48CE"/>
    <w:rsid w:val="001C50E4"/>
    <w:rsid w:val="001C540A"/>
    <w:rsid w:val="001C5CA5"/>
    <w:rsid w:val="001C5F13"/>
    <w:rsid w:val="001C6336"/>
    <w:rsid w:val="001C663B"/>
    <w:rsid w:val="001C6757"/>
    <w:rsid w:val="001C7D7E"/>
    <w:rsid w:val="001D1412"/>
    <w:rsid w:val="001D2A3A"/>
    <w:rsid w:val="001D3459"/>
    <w:rsid w:val="001D36DC"/>
    <w:rsid w:val="001D4D59"/>
    <w:rsid w:val="001D713C"/>
    <w:rsid w:val="001D7A1D"/>
    <w:rsid w:val="001D7EF9"/>
    <w:rsid w:val="001E04E0"/>
    <w:rsid w:val="001E158E"/>
    <w:rsid w:val="001E161B"/>
    <w:rsid w:val="001E1B02"/>
    <w:rsid w:val="001E2D97"/>
    <w:rsid w:val="001E30E8"/>
    <w:rsid w:val="001E3682"/>
    <w:rsid w:val="001E3C92"/>
    <w:rsid w:val="001E4080"/>
    <w:rsid w:val="001E429D"/>
    <w:rsid w:val="001E49CD"/>
    <w:rsid w:val="001E4C59"/>
    <w:rsid w:val="001E4E9F"/>
    <w:rsid w:val="001E531C"/>
    <w:rsid w:val="001E53D2"/>
    <w:rsid w:val="001E5610"/>
    <w:rsid w:val="001E63E5"/>
    <w:rsid w:val="001E648E"/>
    <w:rsid w:val="001F2B3E"/>
    <w:rsid w:val="001F3A1E"/>
    <w:rsid w:val="001F4A5A"/>
    <w:rsid w:val="001F500A"/>
    <w:rsid w:val="0020034E"/>
    <w:rsid w:val="00201C06"/>
    <w:rsid w:val="00202FC3"/>
    <w:rsid w:val="0020309A"/>
    <w:rsid w:val="00203317"/>
    <w:rsid w:val="00203753"/>
    <w:rsid w:val="00204030"/>
    <w:rsid w:val="002044C4"/>
    <w:rsid w:val="00205FBD"/>
    <w:rsid w:val="00207117"/>
    <w:rsid w:val="002101A4"/>
    <w:rsid w:val="002109F9"/>
    <w:rsid w:val="002118E9"/>
    <w:rsid w:val="00212902"/>
    <w:rsid w:val="0021373E"/>
    <w:rsid w:val="002137D2"/>
    <w:rsid w:val="00213C78"/>
    <w:rsid w:val="00214440"/>
    <w:rsid w:val="00214B69"/>
    <w:rsid w:val="00215132"/>
    <w:rsid w:val="002154A2"/>
    <w:rsid w:val="002156C8"/>
    <w:rsid w:val="00215EBF"/>
    <w:rsid w:val="002175C7"/>
    <w:rsid w:val="002203C5"/>
    <w:rsid w:val="00220B48"/>
    <w:rsid w:val="00221A8F"/>
    <w:rsid w:val="00221D5A"/>
    <w:rsid w:val="00222637"/>
    <w:rsid w:val="00223652"/>
    <w:rsid w:val="0022431B"/>
    <w:rsid w:val="0022431C"/>
    <w:rsid w:val="00224D45"/>
    <w:rsid w:val="002254A0"/>
    <w:rsid w:val="002256CA"/>
    <w:rsid w:val="002265B7"/>
    <w:rsid w:val="002274F9"/>
    <w:rsid w:val="00227F59"/>
    <w:rsid w:val="002306C3"/>
    <w:rsid w:val="0023091D"/>
    <w:rsid w:val="00231991"/>
    <w:rsid w:val="00232B56"/>
    <w:rsid w:val="00234D40"/>
    <w:rsid w:val="00234FB4"/>
    <w:rsid w:val="00237D30"/>
    <w:rsid w:val="0024042C"/>
    <w:rsid w:val="00240D28"/>
    <w:rsid w:val="002412C8"/>
    <w:rsid w:val="002418DA"/>
    <w:rsid w:val="00241BAC"/>
    <w:rsid w:val="002421F2"/>
    <w:rsid w:val="0024431C"/>
    <w:rsid w:val="00244EFC"/>
    <w:rsid w:val="00244FF7"/>
    <w:rsid w:val="00245C28"/>
    <w:rsid w:val="00246BB8"/>
    <w:rsid w:val="00247A05"/>
    <w:rsid w:val="0025092E"/>
    <w:rsid w:val="00251361"/>
    <w:rsid w:val="0025177C"/>
    <w:rsid w:val="00251DDE"/>
    <w:rsid w:val="00252CBB"/>
    <w:rsid w:val="00252CDC"/>
    <w:rsid w:val="00254F15"/>
    <w:rsid w:val="002579B2"/>
    <w:rsid w:val="00260560"/>
    <w:rsid w:val="00260CC9"/>
    <w:rsid w:val="002610E5"/>
    <w:rsid w:val="002615A4"/>
    <w:rsid w:val="00262014"/>
    <w:rsid w:val="00262522"/>
    <w:rsid w:val="002628B1"/>
    <w:rsid w:val="00262D39"/>
    <w:rsid w:val="002639DF"/>
    <w:rsid w:val="00263A58"/>
    <w:rsid w:val="0026662D"/>
    <w:rsid w:val="00267271"/>
    <w:rsid w:val="00267364"/>
    <w:rsid w:val="0026739B"/>
    <w:rsid w:val="0026797C"/>
    <w:rsid w:val="002703E4"/>
    <w:rsid w:val="00270CCF"/>
    <w:rsid w:val="002726A4"/>
    <w:rsid w:val="00273130"/>
    <w:rsid w:val="00273A31"/>
    <w:rsid w:val="00274483"/>
    <w:rsid w:val="00274DF1"/>
    <w:rsid w:val="00274FEA"/>
    <w:rsid w:val="00276E3E"/>
    <w:rsid w:val="00277144"/>
    <w:rsid w:val="002771A2"/>
    <w:rsid w:val="00277240"/>
    <w:rsid w:val="00277610"/>
    <w:rsid w:val="00277A23"/>
    <w:rsid w:val="00280E4B"/>
    <w:rsid w:val="00280FC5"/>
    <w:rsid w:val="00281CCE"/>
    <w:rsid w:val="00282F74"/>
    <w:rsid w:val="00284992"/>
    <w:rsid w:val="002852DB"/>
    <w:rsid w:val="00285787"/>
    <w:rsid w:val="00285F27"/>
    <w:rsid w:val="00285FFB"/>
    <w:rsid w:val="002862AF"/>
    <w:rsid w:val="00287FBB"/>
    <w:rsid w:val="0029026E"/>
    <w:rsid w:val="00292005"/>
    <w:rsid w:val="0029371B"/>
    <w:rsid w:val="00293EB0"/>
    <w:rsid w:val="00295947"/>
    <w:rsid w:val="00295D01"/>
    <w:rsid w:val="002A0F89"/>
    <w:rsid w:val="002A1204"/>
    <w:rsid w:val="002A2E4A"/>
    <w:rsid w:val="002A3919"/>
    <w:rsid w:val="002A47DB"/>
    <w:rsid w:val="002A4C25"/>
    <w:rsid w:val="002A4F26"/>
    <w:rsid w:val="002A5A18"/>
    <w:rsid w:val="002A5D8F"/>
    <w:rsid w:val="002A624B"/>
    <w:rsid w:val="002A658F"/>
    <w:rsid w:val="002B0225"/>
    <w:rsid w:val="002B2A12"/>
    <w:rsid w:val="002B397D"/>
    <w:rsid w:val="002B3E6E"/>
    <w:rsid w:val="002B4524"/>
    <w:rsid w:val="002B63B3"/>
    <w:rsid w:val="002C14AD"/>
    <w:rsid w:val="002C1AF6"/>
    <w:rsid w:val="002C2AE8"/>
    <w:rsid w:val="002C45D1"/>
    <w:rsid w:val="002C47DF"/>
    <w:rsid w:val="002C5384"/>
    <w:rsid w:val="002C54A6"/>
    <w:rsid w:val="002C6790"/>
    <w:rsid w:val="002D0D57"/>
    <w:rsid w:val="002D19CD"/>
    <w:rsid w:val="002D2DA3"/>
    <w:rsid w:val="002D41DF"/>
    <w:rsid w:val="002D4947"/>
    <w:rsid w:val="002D5A6E"/>
    <w:rsid w:val="002D5DF8"/>
    <w:rsid w:val="002D66D8"/>
    <w:rsid w:val="002D688F"/>
    <w:rsid w:val="002D7F25"/>
    <w:rsid w:val="002E00BA"/>
    <w:rsid w:val="002E031D"/>
    <w:rsid w:val="002E0C1E"/>
    <w:rsid w:val="002E11E5"/>
    <w:rsid w:val="002E3B33"/>
    <w:rsid w:val="002E3BB0"/>
    <w:rsid w:val="002E4073"/>
    <w:rsid w:val="002E49FE"/>
    <w:rsid w:val="002E6619"/>
    <w:rsid w:val="002E7AB1"/>
    <w:rsid w:val="002E7DC9"/>
    <w:rsid w:val="002F0071"/>
    <w:rsid w:val="002F06CC"/>
    <w:rsid w:val="002F13D0"/>
    <w:rsid w:val="002F3F5E"/>
    <w:rsid w:val="002F479E"/>
    <w:rsid w:val="002F5550"/>
    <w:rsid w:val="002F5B05"/>
    <w:rsid w:val="002F6563"/>
    <w:rsid w:val="002F6753"/>
    <w:rsid w:val="002F7A19"/>
    <w:rsid w:val="00301C5C"/>
    <w:rsid w:val="00302FE5"/>
    <w:rsid w:val="003036A2"/>
    <w:rsid w:val="00303B1B"/>
    <w:rsid w:val="003048A1"/>
    <w:rsid w:val="003053C7"/>
    <w:rsid w:val="003059EB"/>
    <w:rsid w:val="00306A4B"/>
    <w:rsid w:val="00307B3C"/>
    <w:rsid w:val="00310191"/>
    <w:rsid w:val="00310421"/>
    <w:rsid w:val="00312BF4"/>
    <w:rsid w:val="003139EB"/>
    <w:rsid w:val="00313CAE"/>
    <w:rsid w:val="003155A4"/>
    <w:rsid w:val="0031605A"/>
    <w:rsid w:val="003166E1"/>
    <w:rsid w:val="00316DF4"/>
    <w:rsid w:val="00317AEE"/>
    <w:rsid w:val="0032000D"/>
    <w:rsid w:val="0032010A"/>
    <w:rsid w:val="0032025D"/>
    <w:rsid w:val="0032046D"/>
    <w:rsid w:val="00320E03"/>
    <w:rsid w:val="00320F4A"/>
    <w:rsid w:val="00321F1D"/>
    <w:rsid w:val="003227FB"/>
    <w:rsid w:val="00322BA1"/>
    <w:rsid w:val="00324150"/>
    <w:rsid w:val="0032518F"/>
    <w:rsid w:val="00325333"/>
    <w:rsid w:val="0032617B"/>
    <w:rsid w:val="0032796C"/>
    <w:rsid w:val="00331412"/>
    <w:rsid w:val="003315A6"/>
    <w:rsid w:val="00331700"/>
    <w:rsid w:val="00331731"/>
    <w:rsid w:val="00332105"/>
    <w:rsid w:val="0033326C"/>
    <w:rsid w:val="00333EED"/>
    <w:rsid w:val="0033551F"/>
    <w:rsid w:val="003361D5"/>
    <w:rsid w:val="00340806"/>
    <w:rsid w:val="00341DB7"/>
    <w:rsid w:val="00341FFE"/>
    <w:rsid w:val="003425BE"/>
    <w:rsid w:val="00342BBC"/>
    <w:rsid w:val="003450A8"/>
    <w:rsid w:val="0034600F"/>
    <w:rsid w:val="003461B2"/>
    <w:rsid w:val="003510E4"/>
    <w:rsid w:val="00352799"/>
    <w:rsid w:val="003530D4"/>
    <w:rsid w:val="00353453"/>
    <w:rsid w:val="00355B43"/>
    <w:rsid w:val="00356B61"/>
    <w:rsid w:val="00357251"/>
    <w:rsid w:val="003579A8"/>
    <w:rsid w:val="00357F24"/>
    <w:rsid w:val="003618BF"/>
    <w:rsid w:val="00361EE2"/>
    <w:rsid w:val="003630DA"/>
    <w:rsid w:val="0036319D"/>
    <w:rsid w:val="00363FFC"/>
    <w:rsid w:val="00364050"/>
    <w:rsid w:val="00366F8E"/>
    <w:rsid w:val="003671D1"/>
    <w:rsid w:val="00370874"/>
    <w:rsid w:val="0037167E"/>
    <w:rsid w:val="00371751"/>
    <w:rsid w:val="00371BED"/>
    <w:rsid w:val="00377890"/>
    <w:rsid w:val="0038198F"/>
    <w:rsid w:val="00381BE9"/>
    <w:rsid w:val="00381D0D"/>
    <w:rsid w:val="003824B6"/>
    <w:rsid w:val="0038392F"/>
    <w:rsid w:val="00383ADF"/>
    <w:rsid w:val="0038407D"/>
    <w:rsid w:val="00384E99"/>
    <w:rsid w:val="003858E8"/>
    <w:rsid w:val="00386224"/>
    <w:rsid w:val="00387974"/>
    <w:rsid w:val="00390015"/>
    <w:rsid w:val="0039270B"/>
    <w:rsid w:val="00393411"/>
    <w:rsid w:val="00394727"/>
    <w:rsid w:val="003950BA"/>
    <w:rsid w:val="00395EF5"/>
    <w:rsid w:val="00396277"/>
    <w:rsid w:val="0039729E"/>
    <w:rsid w:val="00397732"/>
    <w:rsid w:val="003A13CD"/>
    <w:rsid w:val="003A2CB8"/>
    <w:rsid w:val="003A2FF2"/>
    <w:rsid w:val="003A3052"/>
    <w:rsid w:val="003A3919"/>
    <w:rsid w:val="003A3A8C"/>
    <w:rsid w:val="003A3CBD"/>
    <w:rsid w:val="003A476E"/>
    <w:rsid w:val="003A48F2"/>
    <w:rsid w:val="003A4AF4"/>
    <w:rsid w:val="003A4F1C"/>
    <w:rsid w:val="003A505C"/>
    <w:rsid w:val="003A63AC"/>
    <w:rsid w:val="003A647C"/>
    <w:rsid w:val="003A710E"/>
    <w:rsid w:val="003B1238"/>
    <w:rsid w:val="003B1295"/>
    <w:rsid w:val="003B20D0"/>
    <w:rsid w:val="003B40C5"/>
    <w:rsid w:val="003B4380"/>
    <w:rsid w:val="003B4B78"/>
    <w:rsid w:val="003B58A6"/>
    <w:rsid w:val="003B654F"/>
    <w:rsid w:val="003C058C"/>
    <w:rsid w:val="003C0624"/>
    <w:rsid w:val="003C394D"/>
    <w:rsid w:val="003C3C55"/>
    <w:rsid w:val="003C40B6"/>
    <w:rsid w:val="003C48BA"/>
    <w:rsid w:val="003D0F01"/>
    <w:rsid w:val="003D1585"/>
    <w:rsid w:val="003D15F8"/>
    <w:rsid w:val="003D258B"/>
    <w:rsid w:val="003D26A3"/>
    <w:rsid w:val="003D3551"/>
    <w:rsid w:val="003D43E8"/>
    <w:rsid w:val="003D62C9"/>
    <w:rsid w:val="003D641F"/>
    <w:rsid w:val="003D6565"/>
    <w:rsid w:val="003D70D7"/>
    <w:rsid w:val="003D778D"/>
    <w:rsid w:val="003E27E2"/>
    <w:rsid w:val="003E3972"/>
    <w:rsid w:val="003E596A"/>
    <w:rsid w:val="003E5A33"/>
    <w:rsid w:val="003E624C"/>
    <w:rsid w:val="003E7A94"/>
    <w:rsid w:val="003F061A"/>
    <w:rsid w:val="003F1806"/>
    <w:rsid w:val="003F1FBD"/>
    <w:rsid w:val="003F2390"/>
    <w:rsid w:val="003F2AA4"/>
    <w:rsid w:val="003F3859"/>
    <w:rsid w:val="003F5320"/>
    <w:rsid w:val="003F5B00"/>
    <w:rsid w:val="003F5D80"/>
    <w:rsid w:val="003F6EAD"/>
    <w:rsid w:val="003F713A"/>
    <w:rsid w:val="0040108B"/>
    <w:rsid w:val="00401C9F"/>
    <w:rsid w:val="004020BF"/>
    <w:rsid w:val="0040552E"/>
    <w:rsid w:val="004067D6"/>
    <w:rsid w:val="00406AD9"/>
    <w:rsid w:val="004070AA"/>
    <w:rsid w:val="00407498"/>
    <w:rsid w:val="00407837"/>
    <w:rsid w:val="00410CB7"/>
    <w:rsid w:val="00411649"/>
    <w:rsid w:val="004117D7"/>
    <w:rsid w:val="00411C12"/>
    <w:rsid w:val="00411F8C"/>
    <w:rsid w:val="00411FA7"/>
    <w:rsid w:val="00412474"/>
    <w:rsid w:val="00412553"/>
    <w:rsid w:val="004134DD"/>
    <w:rsid w:val="00415082"/>
    <w:rsid w:val="0041517D"/>
    <w:rsid w:val="00415239"/>
    <w:rsid w:val="00416DF7"/>
    <w:rsid w:val="00417394"/>
    <w:rsid w:val="004174F7"/>
    <w:rsid w:val="00417D41"/>
    <w:rsid w:val="00420BA6"/>
    <w:rsid w:val="00420BC0"/>
    <w:rsid w:val="00420CC0"/>
    <w:rsid w:val="0042266A"/>
    <w:rsid w:val="00422773"/>
    <w:rsid w:val="00423547"/>
    <w:rsid w:val="00424719"/>
    <w:rsid w:val="00424CFC"/>
    <w:rsid w:val="0042548D"/>
    <w:rsid w:val="00425B20"/>
    <w:rsid w:val="00426E97"/>
    <w:rsid w:val="00427F51"/>
    <w:rsid w:val="00433037"/>
    <w:rsid w:val="00433BE0"/>
    <w:rsid w:val="00435C3D"/>
    <w:rsid w:val="00435CC0"/>
    <w:rsid w:val="004362E3"/>
    <w:rsid w:val="0043657E"/>
    <w:rsid w:val="00440CFE"/>
    <w:rsid w:val="004412ED"/>
    <w:rsid w:val="00441D99"/>
    <w:rsid w:val="00443642"/>
    <w:rsid w:val="00444967"/>
    <w:rsid w:val="00444D4A"/>
    <w:rsid w:val="004459B1"/>
    <w:rsid w:val="004465D2"/>
    <w:rsid w:val="004479DE"/>
    <w:rsid w:val="0045007E"/>
    <w:rsid w:val="00450B7D"/>
    <w:rsid w:val="00450C41"/>
    <w:rsid w:val="00450DAE"/>
    <w:rsid w:val="0045169F"/>
    <w:rsid w:val="004516D9"/>
    <w:rsid w:val="00452CCF"/>
    <w:rsid w:val="0045468A"/>
    <w:rsid w:val="00455807"/>
    <w:rsid w:val="00457440"/>
    <w:rsid w:val="00461075"/>
    <w:rsid w:val="004614BB"/>
    <w:rsid w:val="0046209B"/>
    <w:rsid w:val="00462182"/>
    <w:rsid w:val="004626EB"/>
    <w:rsid w:val="00463ED6"/>
    <w:rsid w:val="0046640D"/>
    <w:rsid w:val="00466556"/>
    <w:rsid w:val="004666B7"/>
    <w:rsid w:val="00467438"/>
    <w:rsid w:val="004675F0"/>
    <w:rsid w:val="0046790A"/>
    <w:rsid w:val="004712A8"/>
    <w:rsid w:val="00471DED"/>
    <w:rsid w:val="004742DD"/>
    <w:rsid w:val="00475BB5"/>
    <w:rsid w:val="00475C57"/>
    <w:rsid w:val="00475DA4"/>
    <w:rsid w:val="00475EB7"/>
    <w:rsid w:val="004766E5"/>
    <w:rsid w:val="004770F7"/>
    <w:rsid w:val="004826CF"/>
    <w:rsid w:val="00482FB6"/>
    <w:rsid w:val="00483F64"/>
    <w:rsid w:val="004865EE"/>
    <w:rsid w:val="004869F8"/>
    <w:rsid w:val="0048768F"/>
    <w:rsid w:val="00487D3D"/>
    <w:rsid w:val="00490F50"/>
    <w:rsid w:val="00491659"/>
    <w:rsid w:val="00491B05"/>
    <w:rsid w:val="00491DED"/>
    <w:rsid w:val="00492547"/>
    <w:rsid w:val="00494587"/>
    <w:rsid w:val="00494743"/>
    <w:rsid w:val="00494F47"/>
    <w:rsid w:val="004A067D"/>
    <w:rsid w:val="004A1F49"/>
    <w:rsid w:val="004A2072"/>
    <w:rsid w:val="004A4028"/>
    <w:rsid w:val="004A44AE"/>
    <w:rsid w:val="004A490C"/>
    <w:rsid w:val="004A4CA6"/>
    <w:rsid w:val="004A575F"/>
    <w:rsid w:val="004A70B0"/>
    <w:rsid w:val="004A7651"/>
    <w:rsid w:val="004A7FA7"/>
    <w:rsid w:val="004B017B"/>
    <w:rsid w:val="004B1330"/>
    <w:rsid w:val="004B1939"/>
    <w:rsid w:val="004B2DAA"/>
    <w:rsid w:val="004B4D5C"/>
    <w:rsid w:val="004B4FF3"/>
    <w:rsid w:val="004B5AC9"/>
    <w:rsid w:val="004B6D73"/>
    <w:rsid w:val="004C08B6"/>
    <w:rsid w:val="004C0D00"/>
    <w:rsid w:val="004C14AB"/>
    <w:rsid w:val="004C30DE"/>
    <w:rsid w:val="004C31CA"/>
    <w:rsid w:val="004C3462"/>
    <w:rsid w:val="004C3ECA"/>
    <w:rsid w:val="004C442A"/>
    <w:rsid w:val="004C519D"/>
    <w:rsid w:val="004C5772"/>
    <w:rsid w:val="004C7960"/>
    <w:rsid w:val="004D0A90"/>
    <w:rsid w:val="004D112E"/>
    <w:rsid w:val="004D139E"/>
    <w:rsid w:val="004D1CE2"/>
    <w:rsid w:val="004D1EB9"/>
    <w:rsid w:val="004D2544"/>
    <w:rsid w:val="004D2D9A"/>
    <w:rsid w:val="004D3DB4"/>
    <w:rsid w:val="004D44AC"/>
    <w:rsid w:val="004D5E83"/>
    <w:rsid w:val="004D5ED7"/>
    <w:rsid w:val="004D7860"/>
    <w:rsid w:val="004E0EF1"/>
    <w:rsid w:val="004E1262"/>
    <w:rsid w:val="004E1B92"/>
    <w:rsid w:val="004E2742"/>
    <w:rsid w:val="004E3049"/>
    <w:rsid w:val="004E411B"/>
    <w:rsid w:val="004E5109"/>
    <w:rsid w:val="004E5921"/>
    <w:rsid w:val="004E5C69"/>
    <w:rsid w:val="004E60D0"/>
    <w:rsid w:val="004E7127"/>
    <w:rsid w:val="004F12A6"/>
    <w:rsid w:val="004F1565"/>
    <w:rsid w:val="004F1878"/>
    <w:rsid w:val="004F20CE"/>
    <w:rsid w:val="004F2304"/>
    <w:rsid w:val="004F2595"/>
    <w:rsid w:val="004F26F8"/>
    <w:rsid w:val="004F287F"/>
    <w:rsid w:val="004F4CC9"/>
    <w:rsid w:val="004F73A1"/>
    <w:rsid w:val="004F75D8"/>
    <w:rsid w:val="004F7719"/>
    <w:rsid w:val="004F7C47"/>
    <w:rsid w:val="0050048C"/>
    <w:rsid w:val="00501347"/>
    <w:rsid w:val="005025FE"/>
    <w:rsid w:val="00502EEF"/>
    <w:rsid w:val="00504585"/>
    <w:rsid w:val="00504C90"/>
    <w:rsid w:val="00505617"/>
    <w:rsid w:val="00506DDE"/>
    <w:rsid w:val="00510179"/>
    <w:rsid w:val="00510475"/>
    <w:rsid w:val="00511D3D"/>
    <w:rsid w:val="00511D8C"/>
    <w:rsid w:val="00512684"/>
    <w:rsid w:val="005136AD"/>
    <w:rsid w:val="005138BA"/>
    <w:rsid w:val="00513923"/>
    <w:rsid w:val="00514D9D"/>
    <w:rsid w:val="00516657"/>
    <w:rsid w:val="0051667A"/>
    <w:rsid w:val="00516904"/>
    <w:rsid w:val="00517427"/>
    <w:rsid w:val="00520CB5"/>
    <w:rsid w:val="005210CC"/>
    <w:rsid w:val="005211AF"/>
    <w:rsid w:val="005213E2"/>
    <w:rsid w:val="0052166B"/>
    <w:rsid w:val="00521E0D"/>
    <w:rsid w:val="0052383E"/>
    <w:rsid w:val="005248F4"/>
    <w:rsid w:val="0052507B"/>
    <w:rsid w:val="00527455"/>
    <w:rsid w:val="005276BE"/>
    <w:rsid w:val="005276C2"/>
    <w:rsid w:val="005300AA"/>
    <w:rsid w:val="0053090D"/>
    <w:rsid w:val="005313B4"/>
    <w:rsid w:val="00531DAF"/>
    <w:rsid w:val="00532497"/>
    <w:rsid w:val="00534483"/>
    <w:rsid w:val="00536D42"/>
    <w:rsid w:val="0054020B"/>
    <w:rsid w:val="005406F8"/>
    <w:rsid w:val="00540CD8"/>
    <w:rsid w:val="0054169B"/>
    <w:rsid w:val="005417D2"/>
    <w:rsid w:val="005422E4"/>
    <w:rsid w:val="00543721"/>
    <w:rsid w:val="00544161"/>
    <w:rsid w:val="0054436C"/>
    <w:rsid w:val="005447BB"/>
    <w:rsid w:val="00545CF8"/>
    <w:rsid w:val="00546FF8"/>
    <w:rsid w:val="00550E4D"/>
    <w:rsid w:val="00550F69"/>
    <w:rsid w:val="005523C6"/>
    <w:rsid w:val="00552584"/>
    <w:rsid w:val="005535C1"/>
    <w:rsid w:val="005568E7"/>
    <w:rsid w:val="00556B40"/>
    <w:rsid w:val="00557E59"/>
    <w:rsid w:val="00560E15"/>
    <w:rsid w:val="005616AE"/>
    <w:rsid w:val="00561B73"/>
    <w:rsid w:val="005628A4"/>
    <w:rsid w:val="0056606F"/>
    <w:rsid w:val="00570318"/>
    <w:rsid w:val="005708EA"/>
    <w:rsid w:val="00571AAC"/>
    <w:rsid w:val="00571ADF"/>
    <w:rsid w:val="00571CEA"/>
    <w:rsid w:val="00571F91"/>
    <w:rsid w:val="0057224D"/>
    <w:rsid w:val="00574D81"/>
    <w:rsid w:val="00574DB9"/>
    <w:rsid w:val="0057516A"/>
    <w:rsid w:val="00575CA8"/>
    <w:rsid w:val="00575E75"/>
    <w:rsid w:val="00581736"/>
    <w:rsid w:val="00581C8A"/>
    <w:rsid w:val="00581D46"/>
    <w:rsid w:val="00582028"/>
    <w:rsid w:val="005849E9"/>
    <w:rsid w:val="00585D02"/>
    <w:rsid w:val="0058669A"/>
    <w:rsid w:val="005871BD"/>
    <w:rsid w:val="005874D3"/>
    <w:rsid w:val="00587AB5"/>
    <w:rsid w:val="005900A1"/>
    <w:rsid w:val="00590B01"/>
    <w:rsid w:val="005921E9"/>
    <w:rsid w:val="0059240D"/>
    <w:rsid w:val="00592A24"/>
    <w:rsid w:val="00593C1C"/>
    <w:rsid w:val="00594AE9"/>
    <w:rsid w:val="00595674"/>
    <w:rsid w:val="00595936"/>
    <w:rsid w:val="00597CAE"/>
    <w:rsid w:val="005A0224"/>
    <w:rsid w:val="005A067D"/>
    <w:rsid w:val="005A0BA6"/>
    <w:rsid w:val="005A1201"/>
    <w:rsid w:val="005A1435"/>
    <w:rsid w:val="005A15E8"/>
    <w:rsid w:val="005A2E3C"/>
    <w:rsid w:val="005A2F39"/>
    <w:rsid w:val="005A35B2"/>
    <w:rsid w:val="005A3671"/>
    <w:rsid w:val="005A3F38"/>
    <w:rsid w:val="005A54FF"/>
    <w:rsid w:val="005A5FAA"/>
    <w:rsid w:val="005A68C6"/>
    <w:rsid w:val="005A6C20"/>
    <w:rsid w:val="005A6F02"/>
    <w:rsid w:val="005B0503"/>
    <w:rsid w:val="005B0BCB"/>
    <w:rsid w:val="005B170A"/>
    <w:rsid w:val="005B22C1"/>
    <w:rsid w:val="005B232C"/>
    <w:rsid w:val="005B2B2E"/>
    <w:rsid w:val="005B3265"/>
    <w:rsid w:val="005B45FC"/>
    <w:rsid w:val="005B753C"/>
    <w:rsid w:val="005B77B6"/>
    <w:rsid w:val="005C0106"/>
    <w:rsid w:val="005C0970"/>
    <w:rsid w:val="005C1418"/>
    <w:rsid w:val="005C14B0"/>
    <w:rsid w:val="005C1B4B"/>
    <w:rsid w:val="005C2541"/>
    <w:rsid w:val="005C2CE1"/>
    <w:rsid w:val="005C525A"/>
    <w:rsid w:val="005C664B"/>
    <w:rsid w:val="005C71E9"/>
    <w:rsid w:val="005D06F9"/>
    <w:rsid w:val="005D21B2"/>
    <w:rsid w:val="005D26A2"/>
    <w:rsid w:val="005D5620"/>
    <w:rsid w:val="005D5ACE"/>
    <w:rsid w:val="005D5D01"/>
    <w:rsid w:val="005D63CE"/>
    <w:rsid w:val="005D7591"/>
    <w:rsid w:val="005D7597"/>
    <w:rsid w:val="005D7700"/>
    <w:rsid w:val="005E5EEE"/>
    <w:rsid w:val="005E6B0B"/>
    <w:rsid w:val="005E6EB8"/>
    <w:rsid w:val="005E7012"/>
    <w:rsid w:val="005E7C76"/>
    <w:rsid w:val="005F0DA6"/>
    <w:rsid w:val="005F30F5"/>
    <w:rsid w:val="005F32AD"/>
    <w:rsid w:val="005F3325"/>
    <w:rsid w:val="005F3445"/>
    <w:rsid w:val="005F41CD"/>
    <w:rsid w:val="005F4439"/>
    <w:rsid w:val="005F573F"/>
    <w:rsid w:val="005F66C5"/>
    <w:rsid w:val="005F7453"/>
    <w:rsid w:val="005F78BC"/>
    <w:rsid w:val="005F79B9"/>
    <w:rsid w:val="005F7C32"/>
    <w:rsid w:val="006006DD"/>
    <w:rsid w:val="00600F81"/>
    <w:rsid w:val="0060101A"/>
    <w:rsid w:val="00601049"/>
    <w:rsid w:val="00601861"/>
    <w:rsid w:val="00601BED"/>
    <w:rsid w:val="00602619"/>
    <w:rsid w:val="00603313"/>
    <w:rsid w:val="00604728"/>
    <w:rsid w:val="00605202"/>
    <w:rsid w:val="006065A9"/>
    <w:rsid w:val="0060720F"/>
    <w:rsid w:val="006075B1"/>
    <w:rsid w:val="00607651"/>
    <w:rsid w:val="006101EB"/>
    <w:rsid w:val="006103AF"/>
    <w:rsid w:val="00610C1D"/>
    <w:rsid w:val="00610C7A"/>
    <w:rsid w:val="00612E7F"/>
    <w:rsid w:val="00612EFE"/>
    <w:rsid w:val="006131D3"/>
    <w:rsid w:val="00613363"/>
    <w:rsid w:val="006137A9"/>
    <w:rsid w:val="00616419"/>
    <w:rsid w:val="00617FC0"/>
    <w:rsid w:val="00620AB1"/>
    <w:rsid w:val="00620C5C"/>
    <w:rsid w:val="00622516"/>
    <w:rsid w:val="006231DD"/>
    <w:rsid w:val="006238BD"/>
    <w:rsid w:val="00625BAE"/>
    <w:rsid w:val="00626D3C"/>
    <w:rsid w:val="00627195"/>
    <w:rsid w:val="0063074D"/>
    <w:rsid w:val="00630A8B"/>
    <w:rsid w:val="00630E7C"/>
    <w:rsid w:val="0063107D"/>
    <w:rsid w:val="006327B4"/>
    <w:rsid w:val="0063561B"/>
    <w:rsid w:val="00635733"/>
    <w:rsid w:val="0063616D"/>
    <w:rsid w:val="0064042D"/>
    <w:rsid w:val="00640530"/>
    <w:rsid w:val="00641AEC"/>
    <w:rsid w:val="0064218E"/>
    <w:rsid w:val="00644576"/>
    <w:rsid w:val="00644B65"/>
    <w:rsid w:val="00645077"/>
    <w:rsid w:val="0064524B"/>
    <w:rsid w:val="006469A4"/>
    <w:rsid w:val="00650A8F"/>
    <w:rsid w:val="00651877"/>
    <w:rsid w:val="00655388"/>
    <w:rsid w:val="00655888"/>
    <w:rsid w:val="00655D42"/>
    <w:rsid w:val="00656199"/>
    <w:rsid w:val="0065702E"/>
    <w:rsid w:val="0065714F"/>
    <w:rsid w:val="00664D3A"/>
    <w:rsid w:val="00665A24"/>
    <w:rsid w:val="00666529"/>
    <w:rsid w:val="00666B96"/>
    <w:rsid w:val="00675060"/>
    <w:rsid w:val="006759C2"/>
    <w:rsid w:val="0067631B"/>
    <w:rsid w:val="00676574"/>
    <w:rsid w:val="00676831"/>
    <w:rsid w:val="00677A9F"/>
    <w:rsid w:val="00677C96"/>
    <w:rsid w:val="00677D5D"/>
    <w:rsid w:val="00680C47"/>
    <w:rsid w:val="00681CA4"/>
    <w:rsid w:val="00682027"/>
    <w:rsid w:val="00683661"/>
    <w:rsid w:val="006839AA"/>
    <w:rsid w:val="00683A5A"/>
    <w:rsid w:val="00684009"/>
    <w:rsid w:val="00685B63"/>
    <w:rsid w:val="006870B2"/>
    <w:rsid w:val="006870E2"/>
    <w:rsid w:val="00690252"/>
    <w:rsid w:val="00692399"/>
    <w:rsid w:val="00692ED8"/>
    <w:rsid w:val="00694535"/>
    <w:rsid w:val="006945AD"/>
    <w:rsid w:val="00694950"/>
    <w:rsid w:val="00694E1A"/>
    <w:rsid w:val="00695A1E"/>
    <w:rsid w:val="00696464"/>
    <w:rsid w:val="006969CF"/>
    <w:rsid w:val="006A0A73"/>
    <w:rsid w:val="006A133E"/>
    <w:rsid w:val="006A13CA"/>
    <w:rsid w:val="006A165C"/>
    <w:rsid w:val="006A1828"/>
    <w:rsid w:val="006A2090"/>
    <w:rsid w:val="006A25BB"/>
    <w:rsid w:val="006A339F"/>
    <w:rsid w:val="006A4E81"/>
    <w:rsid w:val="006A5292"/>
    <w:rsid w:val="006A5D0B"/>
    <w:rsid w:val="006A6635"/>
    <w:rsid w:val="006B0D64"/>
    <w:rsid w:val="006B10B6"/>
    <w:rsid w:val="006B1377"/>
    <w:rsid w:val="006B1FC8"/>
    <w:rsid w:val="006B2726"/>
    <w:rsid w:val="006B2A7E"/>
    <w:rsid w:val="006B4792"/>
    <w:rsid w:val="006B57B2"/>
    <w:rsid w:val="006C0EDC"/>
    <w:rsid w:val="006C109B"/>
    <w:rsid w:val="006C180F"/>
    <w:rsid w:val="006C2F7A"/>
    <w:rsid w:val="006C33D9"/>
    <w:rsid w:val="006C3647"/>
    <w:rsid w:val="006C4214"/>
    <w:rsid w:val="006C4AA2"/>
    <w:rsid w:val="006C5CCE"/>
    <w:rsid w:val="006C63D3"/>
    <w:rsid w:val="006C677B"/>
    <w:rsid w:val="006C6A88"/>
    <w:rsid w:val="006D0330"/>
    <w:rsid w:val="006D036D"/>
    <w:rsid w:val="006D1B2D"/>
    <w:rsid w:val="006D1E80"/>
    <w:rsid w:val="006D44D6"/>
    <w:rsid w:val="006D4C17"/>
    <w:rsid w:val="006D555F"/>
    <w:rsid w:val="006D67CA"/>
    <w:rsid w:val="006D6A67"/>
    <w:rsid w:val="006D7E28"/>
    <w:rsid w:val="006E090B"/>
    <w:rsid w:val="006E15C3"/>
    <w:rsid w:val="006E17CD"/>
    <w:rsid w:val="006E1A38"/>
    <w:rsid w:val="006E1D96"/>
    <w:rsid w:val="006E235A"/>
    <w:rsid w:val="006E23B6"/>
    <w:rsid w:val="006E25AB"/>
    <w:rsid w:val="006E3262"/>
    <w:rsid w:val="006E393C"/>
    <w:rsid w:val="006E3A6D"/>
    <w:rsid w:val="006E4748"/>
    <w:rsid w:val="006E4D19"/>
    <w:rsid w:val="006E5A28"/>
    <w:rsid w:val="006E7746"/>
    <w:rsid w:val="006E7F70"/>
    <w:rsid w:val="006F06FA"/>
    <w:rsid w:val="006F4358"/>
    <w:rsid w:val="006F4826"/>
    <w:rsid w:val="006F4D0E"/>
    <w:rsid w:val="006F503C"/>
    <w:rsid w:val="006F6532"/>
    <w:rsid w:val="006F6EDE"/>
    <w:rsid w:val="006F738D"/>
    <w:rsid w:val="00700738"/>
    <w:rsid w:val="007008B1"/>
    <w:rsid w:val="00704271"/>
    <w:rsid w:val="00704636"/>
    <w:rsid w:val="007064E7"/>
    <w:rsid w:val="00707997"/>
    <w:rsid w:val="0071029B"/>
    <w:rsid w:val="007102CF"/>
    <w:rsid w:val="0071052E"/>
    <w:rsid w:val="00710564"/>
    <w:rsid w:val="00710E20"/>
    <w:rsid w:val="0071163C"/>
    <w:rsid w:val="00711762"/>
    <w:rsid w:val="00714E01"/>
    <w:rsid w:val="00715C3C"/>
    <w:rsid w:val="00715F8B"/>
    <w:rsid w:val="00716588"/>
    <w:rsid w:val="007169EE"/>
    <w:rsid w:val="00721552"/>
    <w:rsid w:val="007217B8"/>
    <w:rsid w:val="007217E4"/>
    <w:rsid w:val="00722717"/>
    <w:rsid w:val="007231F1"/>
    <w:rsid w:val="007235C9"/>
    <w:rsid w:val="00726E5E"/>
    <w:rsid w:val="00727ED8"/>
    <w:rsid w:val="00731129"/>
    <w:rsid w:val="007318EA"/>
    <w:rsid w:val="0073198C"/>
    <w:rsid w:val="0073229B"/>
    <w:rsid w:val="007327F4"/>
    <w:rsid w:val="00735BBD"/>
    <w:rsid w:val="007367A7"/>
    <w:rsid w:val="00736C13"/>
    <w:rsid w:val="00736E1E"/>
    <w:rsid w:val="00736F0E"/>
    <w:rsid w:val="00740A5C"/>
    <w:rsid w:val="00742A0E"/>
    <w:rsid w:val="00742A4E"/>
    <w:rsid w:val="007435E6"/>
    <w:rsid w:val="007444F4"/>
    <w:rsid w:val="007445DB"/>
    <w:rsid w:val="0074569B"/>
    <w:rsid w:val="00746424"/>
    <w:rsid w:val="00746FE8"/>
    <w:rsid w:val="0075058C"/>
    <w:rsid w:val="00750EB5"/>
    <w:rsid w:val="007510E2"/>
    <w:rsid w:val="007513AA"/>
    <w:rsid w:val="00752314"/>
    <w:rsid w:val="00752473"/>
    <w:rsid w:val="00752903"/>
    <w:rsid w:val="00754941"/>
    <w:rsid w:val="00754E96"/>
    <w:rsid w:val="007578C0"/>
    <w:rsid w:val="00757D44"/>
    <w:rsid w:val="00760D9C"/>
    <w:rsid w:val="00763EFE"/>
    <w:rsid w:val="0076462E"/>
    <w:rsid w:val="00766643"/>
    <w:rsid w:val="00766AA5"/>
    <w:rsid w:val="00766BBE"/>
    <w:rsid w:val="00767521"/>
    <w:rsid w:val="00767C85"/>
    <w:rsid w:val="00770359"/>
    <w:rsid w:val="00771A65"/>
    <w:rsid w:val="00771A8A"/>
    <w:rsid w:val="007732C9"/>
    <w:rsid w:val="007738F3"/>
    <w:rsid w:val="00773D3E"/>
    <w:rsid w:val="00774CB6"/>
    <w:rsid w:val="00776A3D"/>
    <w:rsid w:val="0078023A"/>
    <w:rsid w:val="00780D8E"/>
    <w:rsid w:val="00781317"/>
    <w:rsid w:val="00781C0B"/>
    <w:rsid w:val="00782488"/>
    <w:rsid w:val="007833DB"/>
    <w:rsid w:val="007851F7"/>
    <w:rsid w:val="00785E49"/>
    <w:rsid w:val="0078630C"/>
    <w:rsid w:val="007868C5"/>
    <w:rsid w:val="00786A8D"/>
    <w:rsid w:val="00786B17"/>
    <w:rsid w:val="00787338"/>
    <w:rsid w:val="007879F9"/>
    <w:rsid w:val="00787C90"/>
    <w:rsid w:val="00790A1F"/>
    <w:rsid w:val="00791D09"/>
    <w:rsid w:val="0079342B"/>
    <w:rsid w:val="0079348C"/>
    <w:rsid w:val="007935DE"/>
    <w:rsid w:val="00793AD8"/>
    <w:rsid w:val="00793B7A"/>
    <w:rsid w:val="00793C15"/>
    <w:rsid w:val="00793DA2"/>
    <w:rsid w:val="00793F45"/>
    <w:rsid w:val="00795E1D"/>
    <w:rsid w:val="007962C6"/>
    <w:rsid w:val="00796ABE"/>
    <w:rsid w:val="007A01EB"/>
    <w:rsid w:val="007A0645"/>
    <w:rsid w:val="007A28B6"/>
    <w:rsid w:val="007A28F4"/>
    <w:rsid w:val="007A2AC4"/>
    <w:rsid w:val="007A4140"/>
    <w:rsid w:val="007B03FE"/>
    <w:rsid w:val="007B05A3"/>
    <w:rsid w:val="007B13AE"/>
    <w:rsid w:val="007B2475"/>
    <w:rsid w:val="007B249F"/>
    <w:rsid w:val="007B2ECC"/>
    <w:rsid w:val="007B3144"/>
    <w:rsid w:val="007B46D5"/>
    <w:rsid w:val="007B48AB"/>
    <w:rsid w:val="007B5E2C"/>
    <w:rsid w:val="007C08F0"/>
    <w:rsid w:val="007C1DF4"/>
    <w:rsid w:val="007C3103"/>
    <w:rsid w:val="007C524B"/>
    <w:rsid w:val="007C5394"/>
    <w:rsid w:val="007C5470"/>
    <w:rsid w:val="007C6400"/>
    <w:rsid w:val="007C6BB9"/>
    <w:rsid w:val="007C77A6"/>
    <w:rsid w:val="007C7BF0"/>
    <w:rsid w:val="007D0EE3"/>
    <w:rsid w:val="007D1633"/>
    <w:rsid w:val="007D17AA"/>
    <w:rsid w:val="007D1B60"/>
    <w:rsid w:val="007D2E6D"/>
    <w:rsid w:val="007D5501"/>
    <w:rsid w:val="007D7F23"/>
    <w:rsid w:val="007E0163"/>
    <w:rsid w:val="007E073D"/>
    <w:rsid w:val="007E260F"/>
    <w:rsid w:val="007E35CB"/>
    <w:rsid w:val="007E415F"/>
    <w:rsid w:val="007E4B05"/>
    <w:rsid w:val="007E5858"/>
    <w:rsid w:val="007E5D87"/>
    <w:rsid w:val="007E78CF"/>
    <w:rsid w:val="007F16A8"/>
    <w:rsid w:val="007F3909"/>
    <w:rsid w:val="007F5961"/>
    <w:rsid w:val="007F5ADB"/>
    <w:rsid w:val="007F6149"/>
    <w:rsid w:val="007F618C"/>
    <w:rsid w:val="007F688D"/>
    <w:rsid w:val="007F6969"/>
    <w:rsid w:val="007F6CE4"/>
    <w:rsid w:val="007F7639"/>
    <w:rsid w:val="00800987"/>
    <w:rsid w:val="00801AD4"/>
    <w:rsid w:val="00802325"/>
    <w:rsid w:val="0080351A"/>
    <w:rsid w:val="00804450"/>
    <w:rsid w:val="0080563A"/>
    <w:rsid w:val="008058D6"/>
    <w:rsid w:val="00805A15"/>
    <w:rsid w:val="00806F44"/>
    <w:rsid w:val="0080743B"/>
    <w:rsid w:val="00807954"/>
    <w:rsid w:val="008100D7"/>
    <w:rsid w:val="0081275C"/>
    <w:rsid w:val="00812B5A"/>
    <w:rsid w:val="00812E7D"/>
    <w:rsid w:val="00814CF4"/>
    <w:rsid w:val="00815DBC"/>
    <w:rsid w:val="00815FEE"/>
    <w:rsid w:val="008165C7"/>
    <w:rsid w:val="00816F1C"/>
    <w:rsid w:val="008175AA"/>
    <w:rsid w:val="00820EE3"/>
    <w:rsid w:val="008223E7"/>
    <w:rsid w:val="00826BB9"/>
    <w:rsid w:val="00826D20"/>
    <w:rsid w:val="008278CD"/>
    <w:rsid w:val="0083098F"/>
    <w:rsid w:val="008312B7"/>
    <w:rsid w:val="00832771"/>
    <w:rsid w:val="00832F0C"/>
    <w:rsid w:val="00833678"/>
    <w:rsid w:val="00834FF1"/>
    <w:rsid w:val="00840460"/>
    <w:rsid w:val="0084051E"/>
    <w:rsid w:val="008408C1"/>
    <w:rsid w:val="00840B15"/>
    <w:rsid w:val="008413D6"/>
    <w:rsid w:val="00842943"/>
    <w:rsid w:val="008429FB"/>
    <w:rsid w:val="00842D54"/>
    <w:rsid w:val="008436E3"/>
    <w:rsid w:val="008437CE"/>
    <w:rsid w:val="00843908"/>
    <w:rsid w:val="00843A62"/>
    <w:rsid w:val="00844D44"/>
    <w:rsid w:val="008467C7"/>
    <w:rsid w:val="0084763A"/>
    <w:rsid w:val="008503AA"/>
    <w:rsid w:val="0085126C"/>
    <w:rsid w:val="0085234E"/>
    <w:rsid w:val="00854E3D"/>
    <w:rsid w:val="00856E94"/>
    <w:rsid w:val="00857DD8"/>
    <w:rsid w:val="00857E65"/>
    <w:rsid w:val="008601C5"/>
    <w:rsid w:val="00861969"/>
    <w:rsid w:val="008631BE"/>
    <w:rsid w:val="00863F9A"/>
    <w:rsid w:val="00864126"/>
    <w:rsid w:val="00865F66"/>
    <w:rsid w:val="00867518"/>
    <w:rsid w:val="00867DC2"/>
    <w:rsid w:val="008704E4"/>
    <w:rsid w:val="00870B63"/>
    <w:rsid w:val="00871BD2"/>
    <w:rsid w:val="00875709"/>
    <w:rsid w:val="00876062"/>
    <w:rsid w:val="008776A5"/>
    <w:rsid w:val="00880650"/>
    <w:rsid w:val="00880CE1"/>
    <w:rsid w:val="00880DE8"/>
    <w:rsid w:val="0088127F"/>
    <w:rsid w:val="00881FE6"/>
    <w:rsid w:val="00882A01"/>
    <w:rsid w:val="008835A7"/>
    <w:rsid w:val="00884378"/>
    <w:rsid w:val="008852A1"/>
    <w:rsid w:val="00886E2F"/>
    <w:rsid w:val="008875A6"/>
    <w:rsid w:val="00887AD9"/>
    <w:rsid w:val="00890BD7"/>
    <w:rsid w:val="00891A6E"/>
    <w:rsid w:val="00892395"/>
    <w:rsid w:val="008937AA"/>
    <w:rsid w:val="008937C1"/>
    <w:rsid w:val="00893CE4"/>
    <w:rsid w:val="008941B7"/>
    <w:rsid w:val="0089458C"/>
    <w:rsid w:val="008951FB"/>
    <w:rsid w:val="00895DE7"/>
    <w:rsid w:val="008968EB"/>
    <w:rsid w:val="00897689"/>
    <w:rsid w:val="00897CA8"/>
    <w:rsid w:val="00897FEE"/>
    <w:rsid w:val="008A1250"/>
    <w:rsid w:val="008A1DF9"/>
    <w:rsid w:val="008A2775"/>
    <w:rsid w:val="008A3586"/>
    <w:rsid w:val="008A3A56"/>
    <w:rsid w:val="008A405E"/>
    <w:rsid w:val="008A4DD1"/>
    <w:rsid w:val="008A51A2"/>
    <w:rsid w:val="008A51C6"/>
    <w:rsid w:val="008A51D2"/>
    <w:rsid w:val="008A5D86"/>
    <w:rsid w:val="008A6335"/>
    <w:rsid w:val="008A652F"/>
    <w:rsid w:val="008B0A57"/>
    <w:rsid w:val="008B2EB2"/>
    <w:rsid w:val="008B620A"/>
    <w:rsid w:val="008B7AF1"/>
    <w:rsid w:val="008B7D43"/>
    <w:rsid w:val="008B7EBF"/>
    <w:rsid w:val="008B7F1E"/>
    <w:rsid w:val="008C2943"/>
    <w:rsid w:val="008C2E23"/>
    <w:rsid w:val="008C3EB9"/>
    <w:rsid w:val="008C7572"/>
    <w:rsid w:val="008D00A6"/>
    <w:rsid w:val="008D0832"/>
    <w:rsid w:val="008D0B19"/>
    <w:rsid w:val="008D1193"/>
    <w:rsid w:val="008D1195"/>
    <w:rsid w:val="008D1700"/>
    <w:rsid w:val="008D29FD"/>
    <w:rsid w:val="008D4924"/>
    <w:rsid w:val="008D5CA5"/>
    <w:rsid w:val="008D5E56"/>
    <w:rsid w:val="008D63C4"/>
    <w:rsid w:val="008E03FA"/>
    <w:rsid w:val="008E128A"/>
    <w:rsid w:val="008E1514"/>
    <w:rsid w:val="008E1C6F"/>
    <w:rsid w:val="008E2B16"/>
    <w:rsid w:val="008E36EC"/>
    <w:rsid w:val="008E3A6A"/>
    <w:rsid w:val="008E441C"/>
    <w:rsid w:val="008E5654"/>
    <w:rsid w:val="008E59B8"/>
    <w:rsid w:val="008E5CE3"/>
    <w:rsid w:val="008E7D0C"/>
    <w:rsid w:val="008E7DA5"/>
    <w:rsid w:val="008F10C0"/>
    <w:rsid w:val="008F1194"/>
    <w:rsid w:val="008F1E47"/>
    <w:rsid w:val="008F248B"/>
    <w:rsid w:val="008F273A"/>
    <w:rsid w:val="008F4A3C"/>
    <w:rsid w:val="008F505C"/>
    <w:rsid w:val="008F5BF6"/>
    <w:rsid w:val="008F5FA6"/>
    <w:rsid w:val="008F5FD0"/>
    <w:rsid w:val="008F64BD"/>
    <w:rsid w:val="008F7A9C"/>
    <w:rsid w:val="00900503"/>
    <w:rsid w:val="00901851"/>
    <w:rsid w:val="00903D6E"/>
    <w:rsid w:val="00904375"/>
    <w:rsid w:val="0090617E"/>
    <w:rsid w:val="0091299A"/>
    <w:rsid w:val="00912CF5"/>
    <w:rsid w:val="00914764"/>
    <w:rsid w:val="00914937"/>
    <w:rsid w:val="0091539C"/>
    <w:rsid w:val="00916AF2"/>
    <w:rsid w:val="00916BA9"/>
    <w:rsid w:val="00917822"/>
    <w:rsid w:val="0092018F"/>
    <w:rsid w:val="009214D4"/>
    <w:rsid w:val="00921A55"/>
    <w:rsid w:val="009232B8"/>
    <w:rsid w:val="0092363A"/>
    <w:rsid w:val="009238C0"/>
    <w:rsid w:val="009239CE"/>
    <w:rsid w:val="00923C53"/>
    <w:rsid w:val="00923EA7"/>
    <w:rsid w:val="00924200"/>
    <w:rsid w:val="00924D99"/>
    <w:rsid w:val="00925BAA"/>
    <w:rsid w:val="00925EE3"/>
    <w:rsid w:val="0092796F"/>
    <w:rsid w:val="009317F7"/>
    <w:rsid w:val="009328FC"/>
    <w:rsid w:val="009336D9"/>
    <w:rsid w:val="00933D7D"/>
    <w:rsid w:val="00933DF3"/>
    <w:rsid w:val="009360C5"/>
    <w:rsid w:val="00937D0D"/>
    <w:rsid w:val="00940CD6"/>
    <w:rsid w:val="00940E6C"/>
    <w:rsid w:val="00942812"/>
    <w:rsid w:val="00942EB0"/>
    <w:rsid w:val="00944443"/>
    <w:rsid w:val="00944475"/>
    <w:rsid w:val="00947792"/>
    <w:rsid w:val="009477E8"/>
    <w:rsid w:val="00947F0A"/>
    <w:rsid w:val="0094969A"/>
    <w:rsid w:val="00950842"/>
    <w:rsid w:val="009512EC"/>
    <w:rsid w:val="00951951"/>
    <w:rsid w:val="00952D09"/>
    <w:rsid w:val="00952FBD"/>
    <w:rsid w:val="00953501"/>
    <w:rsid w:val="009542EC"/>
    <w:rsid w:val="00954B5D"/>
    <w:rsid w:val="00955888"/>
    <w:rsid w:val="00956310"/>
    <w:rsid w:val="00957152"/>
    <w:rsid w:val="0096064B"/>
    <w:rsid w:val="00962C63"/>
    <w:rsid w:val="00963568"/>
    <w:rsid w:val="009643C1"/>
    <w:rsid w:val="009658B8"/>
    <w:rsid w:val="00967131"/>
    <w:rsid w:val="009704B0"/>
    <w:rsid w:val="00970C1C"/>
    <w:rsid w:val="00972036"/>
    <w:rsid w:val="00972880"/>
    <w:rsid w:val="00973D1E"/>
    <w:rsid w:val="00974CC0"/>
    <w:rsid w:val="0097558F"/>
    <w:rsid w:val="00977926"/>
    <w:rsid w:val="00981A07"/>
    <w:rsid w:val="00981FAB"/>
    <w:rsid w:val="00982095"/>
    <w:rsid w:val="00982D21"/>
    <w:rsid w:val="00983F19"/>
    <w:rsid w:val="0098439F"/>
    <w:rsid w:val="00985905"/>
    <w:rsid w:val="00987853"/>
    <w:rsid w:val="00990C04"/>
    <w:rsid w:val="00990CF4"/>
    <w:rsid w:val="0099170F"/>
    <w:rsid w:val="009920D4"/>
    <w:rsid w:val="009921C2"/>
    <w:rsid w:val="00992A91"/>
    <w:rsid w:val="009932BF"/>
    <w:rsid w:val="00993BE2"/>
    <w:rsid w:val="0099432F"/>
    <w:rsid w:val="009952EB"/>
    <w:rsid w:val="00995922"/>
    <w:rsid w:val="009959BB"/>
    <w:rsid w:val="00995ACF"/>
    <w:rsid w:val="00995C27"/>
    <w:rsid w:val="00995D43"/>
    <w:rsid w:val="009964E7"/>
    <w:rsid w:val="00996654"/>
    <w:rsid w:val="009978A1"/>
    <w:rsid w:val="009A01F2"/>
    <w:rsid w:val="009A1469"/>
    <w:rsid w:val="009A180F"/>
    <w:rsid w:val="009A20E5"/>
    <w:rsid w:val="009A39C8"/>
    <w:rsid w:val="009A4040"/>
    <w:rsid w:val="009A5E57"/>
    <w:rsid w:val="009A623A"/>
    <w:rsid w:val="009A6D11"/>
    <w:rsid w:val="009A7428"/>
    <w:rsid w:val="009A7609"/>
    <w:rsid w:val="009B01F7"/>
    <w:rsid w:val="009B07AD"/>
    <w:rsid w:val="009B0FE7"/>
    <w:rsid w:val="009B3319"/>
    <w:rsid w:val="009B4B17"/>
    <w:rsid w:val="009B4FC2"/>
    <w:rsid w:val="009B532B"/>
    <w:rsid w:val="009B592C"/>
    <w:rsid w:val="009B5E6D"/>
    <w:rsid w:val="009B5F0E"/>
    <w:rsid w:val="009B67BB"/>
    <w:rsid w:val="009B6B20"/>
    <w:rsid w:val="009B7560"/>
    <w:rsid w:val="009B77E9"/>
    <w:rsid w:val="009C1B75"/>
    <w:rsid w:val="009C1E35"/>
    <w:rsid w:val="009C31EA"/>
    <w:rsid w:val="009C3E19"/>
    <w:rsid w:val="009C3FAF"/>
    <w:rsid w:val="009C4684"/>
    <w:rsid w:val="009C532F"/>
    <w:rsid w:val="009C5CA3"/>
    <w:rsid w:val="009C5DAC"/>
    <w:rsid w:val="009C5DC9"/>
    <w:rsid w:val="009C7D52"/>
    <w:rsid w:val="009D1292"/>
    <w:rsid w:val="009D33CB"/>
    <w:rsid w:val="009D3EE1"/>
    <w:rsid w:val="009D4A68"/>
    <w:rsid w:val="009D6CB0"/>
    <w:rsid w:val="009D7633"/>
    <w:rsid w:val="009D7E49"/>
    <w:rsid w:val="009E1822"/>
    <w:rsid w:val="009E354F"/>
    <w:rsid w:val="009E3E67"/>
    <w:rsid w:val="009E433C"/>
    <w:rsid w:val="009E51CE"/>
    <w:rsid w:val="009E58F0"/>
    <w:rsid w:val="009E5D82"/>
    <w:rsid w:val="009E5F3F"/>
    <w:rsid w:val="009E62F5"/>
    <w:rsid w:val="009E6A13"/>
    <w:rsid w:val="009E72B6"/>
    <w:rsid w:val="009E734D"/>
    <w:rsid w:val="009F0667"/>
    <w:rsid w:val="009F0EAA"/>
    <w:rsid w:val="009F145B"/>
    <w:rsid w:val="009F38A2"/>
    <w:rsid w:val="009F42AB"/>
    <w:rsid w:val="009F5A9B"/>
    <w:rsid w:val="009F78CB"/>
    <w:rsid w:val="009F79DC"/>
    <w:rsid w:val="00A0005A"/>
    <w:rsid w:val="00A00716"/>
    <w:rsid w:val="00A00A06"/>
    <w:rsid w:val="00A025D7"/>
    <w:rsid w:val="00A0309C"/>
    <w:rsid w:val="00A03CB3"/>
    <w:rsid w:val="00A0599B"/>
    <w:rsid w:val="00A075FF"/>
    <w:rsid w:val="00A11808"/>
    <w:rsid w:val="00A11FA9"/>
    <w:rsid w:val="00A14107"/>
    <w:rsid w:val="00A171C5"/>
    <w:rsid w:val="00A20DBC"/>
    <w:rsid w:val="00A2203E"/>
    <w:rsid w:val="00A22D8F"/>
    <w:rsid w:val="00A23FE4"/>
    <w:rsid w:val="00A24AE7"/>
    <w:rsid w:val="00A25388"/>
    <w:rsid w:val="00A259AC"/>
    <w:rsid w:val="00A303EE"/>
    <w:rsid w:val="00A32EDC"/>
    <w:rsid w:val="00A339DD"/>
    <w:rsid w:val="00A34C79"/>
    <w:rsid w:val="00A35817"/>
    <w:rsid w:val="00A36C54"/>
    <w:rsid w:val="00A36D77"/>
    <w:rsid w:val="00A37466"/>
    <w:rsid w:val="00A403FE"/>
    <w:rsid w:val="00A40488"/>
    <w:rsid w:val="00A40CC4"/>
    <w:rsid w:val="00A410CD"/>
    <w:rsid w:val="00A41431"/>
    <w:rsid w:val="00A4301D"/>
    <w:rsid w:val="00A4519D"/>
    <w:rsid w:val="00A4599F"/>
    <w:rsid w:val="00A467FA"/>
    <w:rsid w:val="00A46EE6"/>
    <w:rsid w:val="00A47124"/>
    <w:rsid w:val="00A474A3"/>
    <w:rsid w:val="00A502B4"/>
    <w:rsid w:val="00A5120B"/>
    <w:rsid w:val="00A51997"/>
    <w:rsid w:val="00A52C01"/>
    <w:rsid w:val="00A54743"/>
    <w:rsid w:val="00A55391"/>
    <w:rsid w:val="00A55830"/>
    <w:rsid w:val="00A559DC"/>
    <w:rsid w:val="00A565B6"/>
    <w:rsid w:val="00A63318"/>
    <w:rsid w:val="00A64568"/>
    <w:rsid w:val="00A654FE"/>
    <w:rsid w:val="00A65678"/>
    <w:rsid w:val="00A65F1E"/>
    <w:rsid w:val="00A66BCD"/>
    <w:rsid w:val="00A66C53"/>
    <w:rsid w:val="00A67129"/>
    <w:rsid w:val="00A70DD1"/>
    <w:rsid w:val="00A71159"/>
    <w:rsid w:val="00A716CA"/>
    <w:rsid w:val="00A7397B"/>
    <w:rsid w:val="00A73A33"/>
    <w:rsid w:val="00A73CDC"/>
    <w:rsid w:val="00A73F90"/>
    <w:rsid w:val="00A7613A"/>
    <w:rsid w:val="00A81299"/>
    <w:rsid w:val="00A81AFB"/>
    <w:rsid w:val="00A81BFD"/>
    <w:rsid w:val="00A82227"/>
    <w:rsid w:val="00A8306D"/>
    <w:rsid w:val="00A84514"/>
    <w:rsid w:val="00A847E1"/>
    <w:rsid w:val="00A84F7D"/>
    <w:rsid w:val="00A85C20"/>
    <w:rsid w:val="00A86058"/>
    <w:rsid w:val="00A86985"/>
    <w:rsid w:val="00A86CFC"/>
    <w:rsid w:val="00A90BD5"/>
    <w:rsid w:val="00A90F41"/>
    <w:rsid w:val="00A91761"/>
    <w:rsid w:val="00A91A2D"/>
    <w:rsid w:val="00A92DEB"/>
    <w:rsid w:val="00A9367A"/>
    <w:rsid w:val="00A943B2"/>
    <w:rsid w:val="00A954F4"/>
    <w:rsid w:val="00A9602E"/>
    <w:rsid w:val="00A965CC"/>
    <w:rsid w:val="00A968EE"/>
    <w:rsid w:val="00AA008C"/>
    <w:rsid w:val="00AA0222"/>
    <w:rsid w:val="00AA3733"/>
    <w:rsid w:val="00AA4A11"/>
    <w:rsid w:val="00AA4BB9"/>
    <w:rsid w:val="00AA5A99"/>
    <w:rsid w:val="00AA5DD1"/>
    <w:rsid w:val="00AA66D8"/>
    <w:rsid w:val="00AB05A7"/>
    <w:rsid w:val="00AB07A4"/>
    <w:rsid w:val="00AB181B"/>
    <w:rsid w:val="00AB2E64"/>
    <w:rsid w:val="00AB4D75"/>
    <w:rsid w:val="00AB6FE7"/>
    <w:rsid w:val="00AC1A79"/>
    <w:rsid w:val="00AC1EFE"/>
    <w:rsid w:val="00AC25D5"/>
    <w:rsid w:val="00AC36AA"/>
    <w:rsid w:val="00AC3B69"/>
    <w:rsid w:val="00AC3D7B"/>
    <w:rsid w:val="00AC3E58"/>
    <w:rsid w:val="00AC46BA"/>
    <w:rsid w:val="00AC4C04"/>
    <w:rsid w:val="00AC5316"/>
    <w:rsid w:val="00AC6720"/>
    <w:rsid w:val="00AC6C32"/>
    <w:rsid w:val="00AC7261"/>
    <w:rsid w:val="00AC7ECD"/>
    <w:rsid w:val="00AD0766"/>
    <w:rsid w:val="00AD083F"/>
    <w:rsid w:val="00AD1F32"/>
    <w:rsid w:val="00AD2170"/>
    <w:rsid w:val="00AD2480"/>
    <w:rsid w:val="00AD275A"/>
    <w:rsid w:val="00AD3A4B"/>
    <w:rsid w:val="00AD3D6D"/>
    <w:rsid w:val="00AD4127"/>
    <w:rsid w:val="00AD4C71"/>
    <w:rsid w:val="00AD7529"/>
    <w:rsid w:val="00AD7F00"/>
    <w:rsid w:val="00AE0559"/>
    <w:rsid w:val="00AE0D97"/>
    <w:rsid w:val="00AE22BA"/>
    <w:rsid w:val="00AE3B5F"/>
    <w:rsid w:val="00AE3CFD"/>
    <w:rsid w:val="00AE44BC"/>
    <w:rsid w:val="00AE4C08"/>
    <w:rsid w:val="00AE55D2"/>
    <w:rsid w:val="00AE7106"/>
    <w:rsid w:val="00AF06CB"/>
    <w:rsid w:val="00AF1B84"/>
    <w:rsid w:val="00AF37BE"/>
    <w:rsid w:val="00AF4A49"/>
    <w:rsid w:val="00AF4D16"/>
    <w:rsid w:val="00AF5B4A"/>
    <w:rsid w:val="00AF6215"/>
    <w:rsid w:val="00AF674D"/>
    <w:rsid w:val="00AF685D"/>
    <w:rsid w:val="00AF73D5"/>
    <w:rsid w:val="00B0054F"/>
    <w:rsid w:val="00B02524"/>
    <w:rsid w:val="00B02AB4"/>
    <w:rsid w:val="00B03428"/>
    <w:rsid w:val="00B035CC"/>
    <w:rsid w:val="00B03758"/>
    <w:rsid w:val="00B06606"/>
    <w:rsid w:val="00B068D9"/>
    <w:rsid w:val="00B06E83"/>
    <w:rsid w:val="00B06F8C"/>
    <w:rsid w:val="00B103CA"/>
    <w:rsid w:val="00B14087"/>
    <w:rsid w:val="00B20ADD"/>
    <w:rsid w:val="00B21D86"/>
    <w:rsid w:val="00B221B8"/>
    <w:rsid w:val="00B222AD"/>
    <w:rsid w:val="00B22685"/>
    <w:rsid w:val="00B230F7"/>
    <w:rsid w:val="00B23CE0"/>
    <w:rsid w:val="00B24AAE"/>
    <w:rsid w:val="00B252AD"/>
    <w:rsid w:val="00B26878"/>
    <w:rsid w:val="00B268F6"/>
    <w:rsid w:val="00B27578"/>
    <w:rsid w:val="00B27DB1"/>
    <w:rsid w:val="00B34418"/>
    <w:rsid w:val="00B3452A"/>
    <w:rsid w:val="00B34F64"/>
    <w:rsid w:val="00B35601"/>
    <w:rsid w:val="00B360FE"/>
    <w:rsid w:val="00B40D84"/>
    <w:rsid w:val="00B431C2"/>
    <w:rsid w:val="00B43533"/>
    <w:rsid w:val="00B43E12"/>
    <w:rsid w:val="00B44434"/>
    <w:rsid w:val="00B44986"/>
    <w:rsid w:val="00B4500C"/>
    <w:rsid w:val="00B4541B"/>
    <w:rsid w:val="00B45B97"/>
    <w:rsid w:val="00B45E08"/>
    <w:rsid w:val="00B475A6"/>
    <w:rsid w:val="00B47CF7"/>
    <w:rsid w:val="00B51E8B"/>
    <w:rsid w:val="00B522B8"/>
    <w:rsid w:val="00B53061"/>
    <w:rsid w:val="00B5338E"/>
    <w:rsid w:val="00B539D7"/>
    <w:rsid w:val="00B5561F"/>
    <w:rsid w:val="00B559FA"/>
    <w:rsid w:val="00B55D68"/>
    <w:rsid w:val="00B55F0E"/>
    <w:rsid w:val="00B55FA4"/>
    <w:rsid w:val="00B60041"/>
    <w:rsid w:val="00B60802"/>
    <w:rsid w:val="00B6143D"/>
    <w:rsid w:val="00B61597"/>
    <w:rsid w:val="00B63CE9"/>
    <w:rsid w:val="00B67380"/>
    <w:rsid w:val="00B70B4E"/>
    <w:rsid w:val="00B747FF"/>
    <w:rsid w:val="00B7649D"/>
    <w:rsid w:val="00B77C0F"/>
    <w:rsid w:val="00B80087"/>
    <w:rsid w:val="00B81069"/>
    <w:rsid w:val="00B816CE"/>
    <w:rsid w:val="00B827FF"/>
    <w:rsid w:val="00B83F1A"/>
    <w:rsid w:val="00B8445D"/>
    <w:rsid w:val="00B84675"/>
    <w:rsid w:val="00B846E1"/>
    <w:rsid w:val="00B854FC"/>
    <w:rsid w:val="00B857D6"/>
    <w:rsid w:val="00B86E93"/>
    <w:rsid w:val="00B87ED1"/>
    <w:rsid w:val="00B9000E"/>
    <w:rsid w:val="00B9010E"/>
    <w:rsid w:val="00B90347"/>
    <w:rsid w:val="00B9061C"/>
    <w:rsid w:val="00B90642"/>
    <w:rsid w:val="00B90A67"/>
    <w:rsid w:val="00B920BC"/>
    <w:rsid w:val="00B92FCE"/>
    <w:rsid w:val="00B932B2"/>
    <w:rsid w:val="00B93351"/>
    <w:rsid w:val="00B93FAF"/>
    <w:rsid w:val="00B96AC7"/>
    <w:rsid w:val="00B96DBD"/>
    <w:rsid w:val="00B9744A"/>
    <w:rsid w:val="00BA0D89"/>
    <w:rsid w:val="00BA0DB3"/>
    <w:rsid w:val="00BA0EAD"/>
    <w:rsid w:val="00BA1E6F"/>
    <w:rsid w:val="00BA6489"/>
    <w:rsid w:val="00BA6C89"/>
    <w:rsid w:val="00BB1502"/>
    <w:rsid w:val="00BB17B4"/>
    <w:rsid w:val="00BB2311"/>
    <w:rsid w:val="00BB253E"/>
    <w:rsid w:val="00BB267D"/>
    <w:rsid w:val="00BB441B"/>
    <w:rsid w:val="00BB541A"/>
    <w:rsid w:val="00BB6D5C"/>
    <w:rsid w:val="00BB6F46"/>
    <w:rsid w:val="00BB75D0"/>
    <w:rsid w:val="00BC2074"/>
    <w:rsid w:val="00BC307D"/>
    <w:rsid w:val="00BC3994"/>
    <w:rsid w:val="00BC46FA"/>
    <w:rsid w:val="00BC5C59"/>
    <w:rsid w:val="00BC622C"/>
    <w:rsid w:val="00BC64C3"/>
    <w:rsid w:val="00BC7867"/>
    <w:rsid w:val="00BD0813"/>
    <w:rsid w:val="00BD1FC7"/>
    <w:rsid w:val="00BD241F"/>
    <w:rsid w:val="00BD29DB"/>
    <w:rsid w:val="00BD2A29"/>
    <w:rsid w:val="00BD403D"/>
    <w:rsid w:val="00BD4C3D"/>
    <w:rsid w:val="00BD5C05"/>
    <w:rsid w:val="00BD7002"/>
    <w:rsid w:val="00BE3366"/>
    <w:rsid w:val="00BE3C7B"/>
    <w:rsid w:val="00BE56EA"/>
    <w:rsid w:val="00BE7B82"/>
    <w:rsid w:val="00BF0219"/>
    <w:rsid w:val="00BF038D"/>
    <w:rsid w:val="00BF1000"/>
    <w:rsid w:val="00BF281A"/>
    <w:rsid w:val="00BF2E42"/>
    <w:rsid w:val="00BF3727"/>
    <w:rsid w:val="00BF59B8"/>
    <w:rsid w:val="00BF5D70"/>
    <w:rsid w:val="00BF6512"/>
    <w:rsid w:val="00BF7BB4"/>
    <w:rsid w:val="00C01298"/>
    <w:rsid w:val="00C01AAD"/>
    <w:rsid w:val="00C02A67"/>
    <w:rsid w:val="00C0357C"/>
    <w:rsid w:val="00C0427F"/>
    <w:rsid w:val="00C043E1"/>
    <w:rsid w:val="00C05845"/>
    <w:rsid w:val="00C06515"/>
    <w:rsid w:val="00C102B5"/>
    <w:rsid w:val="00C11584"/>
    <w:rsid w:val="00C14296"/>
    <w:rsid w:val="00C148C1"/>
    <w:rsid w:val="00C15A98"/>
    <w:rsid w:val="00C15CF4"/>
    <w:rsid w:val="00C21016"/>
    <w:rsid w:val="00C23138"/>
    <w:rsid w:val="00C2315D"/>
    <w:rsid w:val="00C23511"/>
    <w:rsid w:val="00C235CA"/>
    <w:rsid w:val="00C258CD"/>
    <w:rsid w:val="00C25CB9"/>
    <w:rsid w:val="00C26DF6"/>
    <w:rsid w:val="00C27641"/>
    <w:rsid w:val="00C27D6B"/>
    <w:rsid w:val="00C27D72"/>
    <w:rsid w:val="00C31150"/>
    <w:rsid w:val="00C3242D"/>
    <w:rsid w:val="00C32E7A"/>
    <w:rsid w:val="00C34083"/>
    <w:rsid w:val="00C369AC"/>
    <w:rsid w:val="00C37352"/>
    <w:rsid w:val="00C407F4"/>
    <w:rsid w:val="00C422BC"/>
    <w:rsid w:val="00C42B47"/>
    <w:rsid w:val="00C44BBE"/>
    <w:rsid w:val="00C45539"/>
    <w:rsid w:val="00C45CCA"/>
    <w:rsid w:val="00C469A4"/>
    <w:rsid w:val="00C47888"/>
    <w:rsid w:val="00C47C13"/>
    <w:rsid w:val="00C507C3"/>
    <w:rsid w:val="00C5184B"/>
    <w:rsid w:val="00C51D63"/>
    <w:rsid w:val="00C52188"/>
    <w:rsid w:val="00C5358D"/>
    <w:rsid w:val="00C53EDB"/>
    <w:rsid w:val="00C541C2"/>
    <w:rsid w:val="00C545E7"/>
    <w:rsid w:val="00C54F6C"/>
    <w:rsid w:val="00C563A6"/>
    <w:rsid w:val="00C565F1"/>
    <w:rsid w:val="00C56AB8"/>
    <w:rsid w:val="00C56D03"/>
    <w:rsid w:val="00C572D9"/>
    <w:rsid w:val="00C607F8"/>
    <w:rsid w:val="00C60806"/>
    <w:rsid w:val="00C61035"/>
    <w:rsid w:val="00C61603"/>
    <w:rsid w:val="00C62546"/>
    <w:rsid w:val="00C62BBB"/>
    <w:rsid w:val="00C62D08"/>
    <w:rsid w:val="00C6302E"/>
    <w:rsid w:val="00C63B3B"/>
    <w:rsid w:val="00C63CBE"/>
    <w:rsid w:val="00C64AD3"/>
    <w:rsid w:val="00C64D7E"/>
    <w:rsid w:val="00C65A35"/>
    <w:rsid w:val="00C66A8B"/>
    <w:rsid w:val="00C702DC"/>
    <w:rsid w:val="00C702F4"/>
    <w:rsid w:val="00C705CD"/>
    <w:rsid w:val="00C70AF9"/>
    <w:rsid w:val="00C71CDD"/>
    <w:rsid w:val="00C731E8"/>
    <w:rsid w:val="00C73743"/>
    <w:rsid w:val="00C74556"/>
    <w:rsid w:val="00C74936"/>
    <w:rsid w:val="00C75C5C"/>
    <w:rsid w:val="00C770B0"/>
    <w:rsid w:val="00C80108"/>
    <w:rsid w:val="00C8085F"/>
    <w:rsid w:val="00C80A7E"/>
    <w:rsid w:val="00C82733"/>
    <w:rsid w:val="00C832E2"/>
    <w:rsid w:val="00C83B2F"/>
    <w:rsid w:val="00C83DF8"/>
    <w:rsid w:val="00C84DFB"/>
    <w:rsid w:val="00C84FA2"/>
    <w:rsid w:val="00C858FA"/>
    <w:rsid w:val="00C8699C"/>
    <w:rsid w:val="00C86A37"/>
    <w:rsid w:val="00C870A9"/>
    <w:rsid w:val="00C90052"/>
    <w:rsid w:val="00C91BC0"/>
    <w:rsid w:val="00C91DDE"/>
    <w:rsid w:val="00C945DD"/>
    <w:rsid w:val="00C94FAF"/>
    <w:rsid w:val="00CA0DC9"/>
    <w:rsid w:val="00CA1883"/>
    <w:rsid w:val="00CA24BA"/>
    <w:rsid w:val="00CA3254"/>
    <w:rsid w:val="00CA37BF"/>
    <w:rsid w:val="00CA3892"/>
    <w:rsid w:val="00CA391F"/>
    <w:rsid w:val="00CA43A1"/>
    <w:rsid w:val="00CA4D1D"/>
    <w:rsid w:val="00CA4E97"/>
    <w:rsid w:val="00CA5249"/>
    <w:rsid w:val="00CA6A52"/>
    <w:rsid w:val="00CB0287"/>
    <w:rsid w:val="00CB03F9"/>
    <w:rsid w:val="00CB2DEC"/>
    <w:rsid w:val="00CB30A2"/>
    <w:rsid w:val="00CB3A67"/>
    <w:rsid w:val="00CB4839"/>
    <w:rsid w:val="00CB4F78"/>
    <w:rsid w:val="00CB59D1"/>
    <w:rsid w:val="00CB6158"/>
    <w:rsid w:val="00CC022B"/>
    <w:rsid w:val="00CC06EE"/>
    <w:rsid w:val="00CC0F54"/>
    <w:rsid w:val="00CC2994"/>
    <w:rsid w:val="00CC2DBF"/>
    <w:rsid w:val="00CC3D0D"/>
    <w:rsid w:val="00CC3D30"/>
    <w:rsid w:val="00CC4619"/>
    <w:rsid w:val="00CC5848"/>
    <w:rsid w:val="00CC6FA2"/>
    <w:rsid w:val="00CD0E15"/>
    <w:rsid w:val="00CD0E8F"/>
    <w:rsid w:val="00CD1634"/>
    <w:rsid w:val="00CD1D35"/>
    <w:rsid w:val="00CD23DC"/>
    <w:rsid w:val="00CD241C"/>
    <w:rsid w:val="00CD27C9"/>
    <w:rsid w:val="00CD33C4"/>
    <w:rsid w:val="00CD3902"/>
    <w:rsid w:val="00CD4424"/>
    <w:rsid w:val="00CD5636"/>
    <w:rsid w:val="00CD5730"/>
    <w:rsid w:val="00CD5B9E"/>
    <w:rsid w:val="00CE17A5"/>
    <w:rsid w:val="00CE33C7"/>
    <w:rsid w:val="00CE3FED"/>
    <w:rsid w:val="00CE44C5"/>
    <w:rsid w:val="00CE5D1F"/>
    <w:rsid w:val="00CE6841"/>
    <w:rsid w:val="00CE6D6D"/>
    <w:rsid w:val="00CF0879"/>
    <w:rsid w:val="00CF1C3C"/>
    <w:rsid w:val="00CF1E35"/>
    <w:rsid w:val="00CF1F0A"/>
    <w:rsid w:val="00CF2ECF"/>
    <w:rsid w:val="00CF3E4D"/>
    <w:rsid w:val="00CF561E"/>
    <w:rsid w:val="00CF6520"/>
    <w:rsid w:val="00CF65CD"/>
    <w:rsid w:val="00CF7499"/>
    <w:rsid w:val="00CF7B71"/>
    <w:rsid w:val="00D01A5B"/>
    <w:rsid w:val="00D029E5"/>
    <w:rsid w:val="00D0366F"/>
    <w:rsid w:val="00D03EB7"/>
    <w:rsid w:val="00D044DD"/>
    <w:rsid w:val="00D0488B"/>
    <w:rsid w:val="00D051DE"/>
    <w:rsid w:val="00D06443"/>
    <w:rsid w:val="00D06A0B"/>
    <w:rsid w:val="00D07ACF"/>
    <w:rsid w:val="00D1044D"/>
    <w:rsid w:val="00D105D7"/>
    <w:rsid w:val="00D11503"/>
    <w:rsid w:val="00D14796"/>
    <w:rsid w:val="00D16012"/>
    <w:rsid w:val="00D1613E"/>
    <w:rsid w:val="00D16D7D"/>
    <w:rsid w:val="00D17ACB"/>
    <w:rsid w:val="00D20077"/>
    <w:rsid w:val="00D23445"/>
    <w:rsid w:val="00D248BC"/>
    <w:rsid w:val="00D26EB7"/>
    <w:rsid w:val="00D308D9"/>
    <w:rsid w:val="00D30DD9"/>
    <w:rsid w:val="00D31CA2"/>
    <w:rsid w:val="00D3206E"/>
    <w:rsid w:val="00D349D1"/>
    <w:rsid w:val="00D36D3E"/>
    <w:rsid w:val="00D37517"/>
    <w:rsid w:val="00D40878"/>
    <w:rsid w:val="00D40ADC"/>
    <w:rsid w:val="00D413C3"/>
    <w:rsid w:val="00D4229E"/>
    <w:rsid w:val="00D503D7"/>
    <w:rsid w:val="00D511F9"/>
    <w:rsid w:val="00D52411"/>
    <w:rsid w:val="00D5513A"/>
    <w:rsid w:val="00D55891"/>
    <w:rsid w:val="00D566EE"/>
    <w:rsid w:val="00D572EB"/>
    <w:rsid w:val="00D577EC"/>
    <w:rsid w:val="00D578AD"/>
    <w:rsid w:val="00D57C0C"/>
    <w:rsid w:val="00D60586"/>
    <w:rsid w:val="00D61335"/>
    <w:rsid w:val="00D61F41"/>
    <w:rsid w:val="00D62C11"/>
    <w:rsid w:val="00D62C77"/>
    <w:rsid w:val="00D62DA7"/>
    <w:rsid w:val="00D63F7B"/>
    <w:rsid w:val="00D64B35"/>
    <w:rsid w:val="00D64DA1"/>
    <w:rsid w:val="00D679DE"/>
    <w:rsid w:val="00D67A48"/>
    <w:rsid w:val="00D7081E"/>
    <w:rsid w:val="00D711A0"/>
    <w:rsid w:val="00D71AA7"/>
    <w:rsid w:val="00D726E8"/>
    <w:rsid w:val="00D7326F"/>
    <w:rsid w:val="00D7367A"/>
    <w:rsid w:val="00D73EB2"/>
    <w:rsid w:val="00D743B6"/>
    <w:rsid w:val="00D7449D"/>
    <w:rsid w:val="00D74957"/>
    <w:rsid w:val="00D74AF3"/>
    <w:rsid w:val="00D77EFC"/>
    <w:rsid w:val="00D77F94"/>
    <w:rsid w:val="00D80059"/>
    <w:rsid w:val="00D81B3B"/>
    <w:rsid w:val="00D83B44"/>
    <w:rsid w:val="00D84113"/>
    <w:rsid w:val="00D84617"/>
    <w:rsid w:val="00D86132"/>
    <w:rsid w:val="00D867D9"/>
    <w:rsid w:val="00D86EB8"/>
    <w:rsid w:val="00D87584"/>
    <w:rsid w:val="00D91C5C"/>
    <w:rsid w:val="00D92DC5"/>
    <w:rsid w:val="00D92E2E"/>
    <w:rsid w:val="00D93030"/>
    <w:rsid w:val="00D9485C"/>
    <w:rsid w:val="00D94F12"/>
    <w:rsid w:val="00D952F3"/>
    <w:rsid w:val="00D9581E"/>
    <w:rsid w:val="00D96302"/>
    <w:rsid w:val="00DA1A87"/>
    <w:rsid w:val="00DA1C5C"/>
    <w:rsid w:val="00DA50C1"/>
    <w:rsid w:val="00DB2075"/>
    <w:rsid w:val="00DB4433"/>
    <w:rsid w:val="00DB4491"/>
    <w:rsid w:val="00DB5043"/>
    <w:rsid w:val="00DB525D"/>
    <w:rsid w:val="00DB55B9"/>
    <w:rsid w:val="00DB6EE5"/>
    <w:rsid w:val="00DB7E9F"/>
    <w:rsid w:val="00DC0A56"/>
    <w:rsid w:val="00DC2413"/>
    <w:rsid w:val="00DC3CE7"/>
    <w:rsid w:val="00DC5857"/>
    <w:rsid w:val="00DC5E3C"/>
    <w:rsid w:val="00DC5EEB"/>
    <w:rsid w:val="00DC60CB"/>
    <w:rsid w:val="00DC6106"/>
    <w:rsid w:val="00DC739A"/>
    <w:rsid w:val="00DD0F2A"/>
    <w:rsid w:val="00DD13BC"/>
    <w:rsid w:val="00DD14D0"/>
    <w:rsid w:val="00DD1918"/>
    <w:rsid w:val="00DD29DC"/>
    <w:rsid w:val="00DD4E93"/>
    <w:rsid w:val="00DD4EDC"/>
    <w:rsid w:val="00DD4F5E"/>
    <w:rsid w:val="00DD5BBB"/>
    <w:rsid w:val="00DE09D9"/>
    <w:rsid w:val="00DE0A9E"/>
    <w:rsid w:val="00DE1C54"/>
    <w:rsid w:val="00DE1FE6"/>
    <w:rsid w:val="00DE2A92"/>
    <w:rsid w:val="00DE30A8"/>
    <w:rsid w:val="00DE52F4"/>
    <w:rsid w:val="00DE63F9"/>
    <w:rsid w:val="00DE6AF0"/>
    <w:rsid w:val="00DF0C37"/>
    <w:rsid w:val="00DF1A83"/>
    <w:rsid w:val="00DF238C"/>
    <w:rsid w:val="00DF2557"/>
    <w:rsid w:val="00DF33B6"/>
    <w:rsid w:val="00DF4393"/>
    <w:rsid w:val="00DF6DB7"/>
    <w:rsid w:val="00DF7449"/>
    <w:rsid w:val="00E007FE"/>
    <w:rsid w:val="00E021E3"/>
    <w:rsid w:val="00E02DAC"/>
    <w:rsid w:val="00E038D9"/>
    <w:rsid w:val="00E04190"/>
    <w:rsid w:val="00E04447"/>
    <w:rsid w:val="00E04B7E"/>
    <w:rsid w:val="00E04C8A"/>
    <w:rsid w:val="00E06970"/>
    <w:rsid w:val="00E079CA"/>
    <w:rsid w:val="00E108C2"/>
    <w:rsid w:val="00E1167F"/>
    <w:rsid w:val="00E15CA5"/>
    <w:rsid w:val="00E178D1"/>
    <w:rsid w:val="00E17E04"/>
    <w:rsid w:val="00E20A2C"/>
    <w:rsid w:val="00E22258"/>
    <w:rsid w:val="00E251B6"/>
    <w:rsid w:val="00E27F63"/>
    <w:rsid w:val="00E313DA"/>
    <w:rsid w:val="00E31FAB"/>
    <w:rsid w:val="00E32A95"/>
    <w:rsid w:val="00E336E4"/>
    <w:rsid w:val="00E34914"/>
    <w:rsid w:val="00E34923"/>
    <w:rsid w:val="00E34CA5"/>
    <w:rsid w:val="00E35E89"/>
    <w:rsid w:val="00E36285"/>
    <w:rsid w:val="00E36527"/>
    <w:rsid w:val="00E36862"/>
    <w:rsid w:val="00E36965"/>
    <w:rsid w:val="00E40175"/>
    <w:rsid w:val="00E404F9"/>
    <w:rsid w:val="00E406BC"/>
    <w:rsid w:val="00E414CC"/>
    <w:rsid w:val="00E4259A"/>
    <w:rsid w:val="00E43316"/>
    <w:rsid w:val="00E4491D"/>
    <w:rsid w:val="00E467E7"/>
    <w:rsid w:val="00E46BCF"/>
    <w:rsid w:val="00E507F9"/>
    <w:rsid w:val="00E50F60"/>
    <w:rsid w:val="00E539E7"/>
    <w:rsid w:val="00E53E57"/>
    <w:rsid w:val="00E54490"/>
    <w:rsid w:val="00E54685"/>
    <w:rsid w:val="00E569FF"/>
    <w:rsid w:val="00E62F09"/>
    <w:rsid w:val="00E66BA4"/>
    <w:rsid w:val="00E66F0F"/>
    <w:rsid w:val="00E6768A"/>
    <w:rsid w:val="00E700CF"/>
    <w:rsid w:val="00E7095D"/>
    <w:rsid w:val="00E71397"/>
    <w:rsid w:val="00E71CE8"/>
    <w:rsid w:val="00E71F2C"/>
    <w:rsid w:val="00E72A0D"/>
    <w:rsid w:val="00E72FFF"/>
    <w:rsid w:val="00E75B72"/>
    <w:rsid w:val="00E80B08"/>
    <w:rsid w:val="00E80CC5"/>
    <w:rsid w:val="00E81CC9"/>
    <w:rsid w:val="00E825CA"/>
    <w:rsid w:val="00E82825"/>
    <w:rsid w:val="00E84118"/>
    <w:rsid w:val="00E84418"/>
    <w:rsid w:val="00E84AE5"/>
    <w:rsid w:val="00E84B8C"/>
    <w:rsid w:val="00E857E0"/>
    <w:rsid w:val="00E86193"/>
    <w:rsid w:val="00E86979"/>
    <w:rsid w:val="00E909DE"/>
    <w:rsid w:val="00E90A54"/>
    <w:rsid w:val="00E92EF9"/>
    <w:rsid w:val="00E9309F"/>
    <w:rsid w:val="00E93B2F"/>
    <w:rsid w:val="00E954C7"/>
    <w:rsid w:val="00E95956"/>
    <w:rsid w:val="00EA1519"/>
    <w:rsid w:val="00EA1754"/>
    <w:rsid w:val="00EA1D11"/>
    <w:rsid w:val="00EA3214"/>
    <w:rsid w:val="00EA3700"/>
    <w:rsid w:val="00EA656A"/>
    <w:rsid w:val="00EA7157"/>
    <w:rsid w:val="00EB0407"/>
    <w:rsid w:val="00EB0536"/>
    <w:rsid w:val="00EB2587"/>
    <w:rsid w:val="00EB2A03"/>
    <w:rsid w:val="00EB42A8"/>
    <w:rsid w:val="00EB486F"/>
    <w:rsid w:val="00EB4A63"/>
    <w:rsid w:val="00EB5601"/>
    <w:rsid w:val="00EB5FA4"/>
    <w:rsid w:val="00EB6958"/>
    <w:rsid w:val="00EB6DC9"/>
    <w:rsid w:val="00EC2876"/>
    <w:rsid w:val="00EC3D27"/>
    <w:rsid w:val="00EC4FBD"/>
    <w:rsid w:val="00EC501A"/>
    <w:rsid w:val="00EC526F"/>
    <w:rsid w:val="00EC5C01"/>
    <w:rsid w:val="00ED0A75"/>
    <w:rsid w:val="00ED128F"/>
    <w:rsid w:val="00ED3F9E"/>
    <w:rsid w:val="00ED46B8"/>
    <w:rsid w:val="00ED7961"/>
    <w:rsid w:val="00EE032A"/>
    <w:rsid w:val="00EE1069"/>
    <w:rsid w:val="00EE135B"/>
    <w:rsid w:val="00EE13C3"/>
    <w:rsid w:val="00EE1917"/>
    <w:rsid w:val="00EE1B15"/>
    <w:rsid w:val="00EE458F"/>
    <w:rsid w:val="00EE6748"/>
    <w:rsid w:val="00EE77A3"/>
    <w:rsid w:val="00EF08E3"/>
    <w:rsid w:val="00EF1D6B"/>
    <w:rsid w:val="00EF2B46"/>
    <w:rsid w:val="00EF2E4D"/>
    <w:rsid w:val="00EF3427"/>
    <w:rsid w:val="00EF37B6"/>
    <w:rsid w:val="00EF4AC8"/>
    <w:rsid w:val="00EF5074"/>
    <w:rsid w:val="00EF544F"/>
    <w:rsid w:val="00EF61F8"/>
    <w:rsid w:val="00F00CBB"/>
    <w:rsid w:val="00F020F8"/>
    <w:rsid w:val="00F0278D"/>
    <w:rsid w:val="00F03B8E"/>
    <w:rsid w:val="00F04FB9"/>
    <w:rsid w:val="00F10410"/>
    <w:rsid w:val="00F10924"/>
    <w:rsid w:val="00F13524"/>
    <w:rsid w:val="00F141DE"/>
    <w:rsid w:val="00F1548E"/>
    <w:rsid w:val="00F15708"/>
    <w:rsid w:val="00F159BD"/>
    <w:rsid w:val="00F15CEC"/>
    <w:rsid w:val="00F15D41"/>
    <w:rsid w:val="00F16569"/>
    <w:rsid w:val="00F178DE"/>
    <w:rsid w:val="00F17EF3"/>
    <w:rsid w:val="00F20175"/>
    <w:rsid w:val="00F2250A"/>
    <w:rsid w:val="00F242D7"/>
    <w:rsid w:val="00F25258"/>
    <w:rsid w:val="00F31748"/>
    <w:rsid w:val="00F31ECF"/>
    <w:rsid w:val="00F34445"/>
    <w:rsid w:val="00F34BA8"/>
    <w:rsid w:val="00F40B38"/>
    <w:rsid w:val="00F41991"/>
    <w:rsid w:val="00F4279E"/>
    <w:rsid w:val="00F43209"/>
    <w:rsid w:val="00F444B7"/>
    <w:rsid w:val="00F44624"/>
    <w:rsid w:val="00F45304"/>
    <w:rsid w:val="00F4635C"/>
    <w:rsid w:val="00F46576"/>
    <w:rsid w:val="00F46AB9"/>
    <w:rsid w:val="00F46B5A"/>
    <w:rsid w:val="00F46CC7"/>
    <w:rsid w:val="00F47311"/>
    <w:rsid w:val="00F50E71"/>
    <w:rsid w:val="00F519E6"/>
    <w:rsid w:val="00F52633"/>
    <w:rsid w:val="00F53676"/>
    <w:rsid w:val="00F53DC4"/>
    <w:rsid w:val="00F54BEA"/>
    <w:rsid w:val="00F57032"/>
    <w:rsid w:val="00F60246"/>
    <w:rsid w:val="00F6104A"/>
    <w:rsid w:val="00F626FA"/>
    <w:rsid w:val="00F65292"/>
    <w:rsid w:val="00F66234"/>
    <w:rsid w:val="00F67278"/>
    <w:rsid w:val="00F715A7"/>
    <w:rsid w:val="00F7304E"/>
    <w:rsid w:val="00F75532"/>
    <w:rsid w:val="00F75CA3"/>
    <w:rsid w:val="00F7600B"/>
    <w:rsid w:val="00F76090"/>
    <w:rsid w:val="00F76B77"/>
    <w:rsid w:val="00F7719E"/>
    <w:rsid w:val="00F77457"/>
    <w:rsid w:val="00F77609"/>
    <w:rsid w:val="00F80238"/>
    <w:rsid w:val="00F804D7"/>
    <w:rsid w:val="00F82614"/>
    <w:rsid w:val="00F83572"/>
    <w:rsid w:val="00F8357C"/>
    <w:rsid w:val="00F83999"/>
    <w:rsid w:val="00F84E76"/>
    <w:rsid w:val="00F85E4C"/>
    <w:rsid w:val="00F860B0"/>
    <w:rsid w:val="00F86215"/>
    <w:rsid w:val="00F86688"/>
    <w:rsid w:val="00F8713D"/>
    <w:rsid w:val="00F87436"/>
    <w:rsid w:val="00F874E9"/>
    <w:rsid w:val="00F87ECD"/>
    <w:rsid w:val="00F90B68"/>
    <w:rsid w:val="00F90BFC"/>
    <w:rsid w:val="00F91888"/>
    <w:rsid w:val="00F91B07"/>
    <w:rsid w:val="00F94184"/>
    <w:rsid w:val="00F947AE"/>
    <w:rsid w:val="00F94EF4"/>
    <w:rsid w:val="00F9629F"/>
    <w:rsid w:val="00FA0A5E"/>
    <w:rsid w:val="00FA13C3"/>
    <w:rsid w:val="00FA17EF"/>
    <w:rsid w:val="00FA1B8A"/>
    <w:rsid w:val="00FA1C4A"/>
    <w:rsid w:val="00FA3070"/>
    <w:rsid w:val="00FA3625"/>
    <w:rsid w:val="00FA4DDE"/>
    <w:rsid w:val="00FA64DA"/>
    <w:rsid w:val="00FA652A"/>
    <w:rsid w:val="00FA6B2D"/>
    <w:rsid w:val="00FA71D9"/>
    <w:rsid w:val="00FA76C5"/>
    <w:rsid w:val="00FA7D7E"/>
    <w:rsid w:val="00FB20F6"/>
    <w:rsid w:val="00FB4C0B"/>
    <w:rsid w:val="00FB5BF5"/>
    <w:rsid w:val="00FB6C47"/>
    <w:rsid w:val="00FB702E"/>
    <w:rsid w:val="00FB7BEC"/>
    <w:rsid w:val="00FB7E2B"/>
    <w:rsid w:val="00FC1729"/>
    <w:rsid w:val="00FC21E2"/>
    <w:rsid w:val="00FC2995"/>
    <w:rsid w:val="00FC2AB1"/>
    <w:rsid w:val="00FC345F"/>
    <w:rsid w:val="00FC4B72"/>
    <w:rsid w:val="00FC4D89"/>
    <w:rsid w:val="00FC5206"/>
    <w:rsid w:val="00FC6B8C"/>
    <w:rsid w:val="00FC6C63"/>
    <w:rsid w:val="00FD028C"/>
    <w:rsid w:val="00FD2217"/>
    <w:rsid w:val="00FD4112"/>
    <w:rsid w:val="00FD4927"/>
    <w:rsid w:val="00FD4A97"/>
    <w:rsid w:val="00FD5AA1"/>
    <w:rsid w:val="00FD69E2"/>
    <w:rsid w:val="00FD76CC"/>
    <w:rsid w:val="00FE097C"/>
    <w:rsid w:val="00FE0CF9"/>
    <w:rsid w:val="00FE3F4D"/>
    <w:rsid w:val="00FE4233"/>
    <w:rsid w:val="00FE4468"/>
    <w:rsid w:val="00FE45A9"/>
    <w:rsid w:val="00FE48EC"/>
    <w:rsid w:val="00FE5074"/>
    <w:rsid w:val="00FE5DBC"/>
    <w:rsid w:val="00FE6FDC"/>
    <w:rsid w:val="00FE71D7"/>
    <w:rsid w:val="00FE72E8"/>
    <w:rsid w:val="00FE7EA5"/>
    <w:rsid w:val="00FF014F"/>
    <w:rsid w:val="00FF03D7"/>
    <w:rsid w:val="00FF055F"/>
    <w:rsid w:val="00FF0AD6"/>
    <w:rsid w:val="00FF0C1C"/>
    <w:rsid w:val="00FF0F51"/>
    <w:rsid w:val="00FF11DE"/>
    <w:rsid w:val="00FF2414"/>
    <w:rsid w:val="00FF251F"/>
    <w:rsid w:val="00FF2F50"/>
    <w:rsid w:val="00FF581B"/>
    <w:rsid w:val="00FF6451"/>
    <w:rsid w:val="00FF64D4"/>
    <w:rsid w:val="00FF6D2F"/>
    <w:rsid w:val="00FF793B"/>
    <w:rsid w:val="03F29C6F"/>
    <w:rsid w:val="04B5C4FD"/>
    <w:rsid w:val="0640D5A5"/>
    <w:rsid w:val="064339CB"/>
    <w:rsid w:val="06477781"/>
    <w:rsid w:val="07A955D6"/>
    <w:rsid w:val="08226D84"/>
    <w:rsid w:val="0A09A5A0"/>
    <w:rsid w:val="0A16BE17"/>
    <w:rsid w:val="0B548BD9"/>
    <w:rsid w:val="0B6016F3"/>
    <w:rsid w:val="0DD3A06B"/>
    <w:rsid w:val="0E44FD64"/>
    <w:rsid w:val="0E8AF072"/>
    <w:rsid w:val="0F0E9295"/>
    <w:rsid w:val="0F2C7316"/>
    <w:rsid w:val="106FDF61"/>
    <w:rsid w:val="10B34D76"/>
    <w:rsid w:val="10FB047A"/>
    <w:rsid w:val="1111AAB6"/>
    <w:rsid w:val="1165D3A9"/>
    <w:rsid w:val="12111679"/>
    <w:rsid w:val="132AA678"/>
    <w:rsid w:val="149C4179"/>
    <w:rsid w:val="1597667A"/>
    <w:rsid w:val="18860C40"/>
    <w:rsid w:val="18A3F9FA"/>
    <w:rsid w:val="1B0B1C12"/>
    <w:rsid w:val="1BAAAF33"/>
    <w:rsid w:val="1C4FA240"/>
    <w:rsid w:val="1D9637E4"/>
    <w:rsid w:val="1DE86AAF"/>
    <w:rsid w:val="1E37B202"/>
    <w:rsid w:val="1E5D0C9D"/>
    <w:rsid w:val="1E62A912"/>
    <w:rsid w:val="1F052AC0"/>
    <w:rsid w:val="1F1A5EBB"/>
    <w:rsid w:val="1F86F657"/>
    <w:rsid w:val="200698CF"/>
    <w:rsid w:val="217B6334"/>
    <w:rsid w:val="221621D3"/>
    <w:rsid w:val="233F36AB"/>
    <w:rsid w:val="23A9DE88"/>
    <w:rsid w:val="23D0A835"/>
    <w:rsid w:val="24398468"/>
    <w:rsid w:val="252FB274"/>
    <w:rsid w:val="255CA2BD"/>
    <w:rsid w:val="25ADB41C"/>
    <w:rsid w:val="26FECC12"/>
    <w:rsid w:val="273D201F"/>
    <w:rsid w:val="27ED3F69"/>
    <w:rsid w:val="27F88615"/>
    <w:rsid w:val="2861918E"/>
    <w:rsid w:val="2949CD1E"/>
    <w:rsid w:val="2A5E02E9"/>
    <w:rsid w:val="2A77B4B7"/>
    <w:rsid w:val="2BD1EC79"/>
    <w:rsid w:val="2EF8144A"/>
    <w:rsid w:val="2F932A3D"/>
    <w:rsid w:val="34C88277"/>
    <w:rsid w:val="360AD547"/>
    <w:rsid w:val="36A9687D"/>
    <w:rsid w:val="36CD62F1"/>
    <w:rsid w:val="36ECB7B7"/>
    <w:rsid w:val="377EC4F1"/>
    <w:rsid w:val="3C611406"/>
    <w:rsid w:val="3CB785D6"/>
    <w:rsid w:val="3D6C061D"/>
    <w:rsid w:val="3D6DA4FF"/>
    <w:rsid w:val="3DEEBB89"/>
    <w:rsid w:val="40CE403B"/>
    <w:rsid w:val="421A01A2"/>
    <w:rsid w:val="42550CE4"/>
    <w:rsid w:val="42D90C5E"/>
    <w:rsid w:val="43416C44"/>
    <w:rsid w:val="4563D0AF"/>
    <w:rsid w:val="464D51E2"/>
    <w:rsid w:val="478B9A6F"/>
    <w:rsid w:val="4875644D"/>
    <w:rsid w:val="48B9471B"/>
    <w:rsid w:val="4ACAF5E6"/>
    <w:rsid w:val="4EB3CDC5"/>
    <w:rsid w:val="4F695764"/>
    <w:rsid w:val="5027C4C0"/>
    <w:rsid w:val="51399FF2"/>
    <w:rsid w:val="5233BBD9"/>
    <w:rsid w:val="5245FB2C"/>
    <w:rsid w:val="53CAF9AE"/>
    <w:rsid w:val="55AFE89D"/>
    <w:rsid w:val="57029A70"/>
    <w:rsid w:val="5B51DF31"/>
    <w:rsid w:val="5C4F189C"/>
    <w:rsid w:val="5D00BD17"/>
    <w:rsid w:val="5D766E80"/>
    <w:rsid w:val="5F29A0D6"/>
    <w:rsid w:val="5F2D15F4"/>
    <w:rsid w:val="5FB32A0D"/>
    <w:rsid w:val="5FECB73B"/>
    <w:rsid w:val="60A33883"/>
    <w:rsid w:val="6111E545"/>
    <w:rsid w:val="6188879C"/>
    <w:rsid w:val="619AAEF8"/>
    <w:rsid w:val="6302072C"/>
    <w:rsid w:val="644861DC"/>
    <w:rsid w:val="64C0285E"/>
    <w:rsid w:val="64DCDCF0"/>
    <w:rsid w:val="656B4D60"/>
    <w:rsid w:val="6590C2FE"/>
    <w:rsid w:val="66B1E81A"/>
    <w:rsid w:val="683DA2FB"/>
    <w:rsid w:val="683F72FC"/>
    <w:rsid w:val="6941E015"/>
    <w:rsid w:val="6AB0E5C5"/>
    <w:rsid w:val="6AFBEC14"/>
    <w:rsid w:val="6D2934A2"/>
    <w:rsid w:val="6EEBF0BA"/>
    <w:rsid w:val="6EFDB04F"/>
    <w:rsid w:val="703394CC"/>
    <w:rsid w:val="704A40B0"/>
    <w:rsid w:val="70ABD4F8"/>
    <w:rsid w:val="70F19630"/>
    <w:rsid w:val="72D883A3"/>
    <w:rsid w:val="735301DB"/>
    <w:rsid w:val="7533F638"/>
    <w:rsid w:val="7602DB05"/>
    <w:rsid w:val="787A9C2A"/>
    <w:rsid w:val="78A168EC"/>
    <w:rsid w:val="78FD3F8D"/>
    <w:rsid w:val="796F98A5"/>
    <w:rsid w:val="79BCEEFA"/>
    <w:rsid w:val="7B021ABA"/>
    <w:rsid w:val="7B5589F9"/>
    <w:rsid w:val="7BB33DEB"/>
    <w:rsid w:val="7BE80659"/>
    <w:rsid w:val="7CC52721"/>
    <w:rsid w:val="7D746505"/>
    <w:rsid w:val="7DD01938"/>
    <w:rsid w:val="7E44D38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page;v-text-anchor:bottom" fill="f" fillcolor="white" stroke="f">
      <v:fill color="white" on="f"/>
      <v:stroke on="f"/>
      <v:textbox inset="0,0,0,0"/>
      <o:colormru v:ext="edit" colors="#ddd,#f8f8f8"/>
    </o:shapedefaults>
    <o:shapelayout v:ext="edit">
      <o:idmap v:ext="edit" data="2"/>
    </o:shapelayout>
  </w:shapeDefaults>
  <w:decimalSymbol w:val="."/>
  <w:listSeparator w:val=","/>
  <w14:docId w14:val="0AA8B505"/>
  <w15:docId w15:val="{15A8EC19-DC68-4DBA-86F9-797E585D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71" w:qFormat="1"/>
    <w:lsdException w:name="heading 2" w:uiPriority="71" w:qFormat="1"/>
    <w:lsdException w:name="heading 3" w:uiPriority="71" w:unhideWhenUsed="1" w:qFormat="1"/>
    <w:lsdException w:name="heading 4" w:uiPriority="71" w:unhideWhenUsed="1" w:qFormat="1"/>
    <w:lsdException w:name="heading 5" w:uiPriority="71" w:unhideWhenUsed="1" w:qFormat="1"/>
    <w:lsdException w:name="heading 6" w:unhideWhenUsed="1" w:qFormat="1"/>
    <w:lsdException w:name="heading 7" w:unhideWhenUsed="1" w:qFormat="1"/>
    <w:lsdException w:name="heading 8" w:unhideWhenUsed="1" w:qFormat="1"/>
    <w:lsdException w:name="heading 9"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qFormat="1"/>
    <w:lsdException w:name="annotation text" w:locked="1" w:semiHidden="1" w:unhideWhenUsed="1"/>
    <w:lsdException w:name="header" w:locked="1" w:semiHidden="1" w:unhideWhenUsed="1"/>
    <w:lsdException w:name="footer" w:locked="1" w:semiHidden="1" w:unhideWhenUsed="1" w:qFormat="1"/>
    <w:lsdException w:name="index heading" w:locked="1" w:semiHidden="1" w:unhideWhenUsed="1"/>
    <w:lsdException w:name="caption" w:uiPriority="4"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2" w:unhideWhenUsed="1" w:qFormat="1"/>
    <w:lsdException w:name="List Number" w:locked="1" w:semiHidden="1" w:uiPriority="2" w:unhideWhenUsed="1" w:qFormat="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2" w:unhideWhenUsed="1" w:qFormat="1"/>
    <w:lsdException w:name="List Bullet 3" w:locked="1" w:semiHidden="1" w:unhideWhenUsed="1"/>
    <w:lsdException w:name="List Bullet 4" w:locked="1" w:semiHidden="1" w:unhideWhenUsed="1"/>
    <w:lsdException w:name="List Bullet 5" w:locked="1" w:semiHidden="1" w:unhideWhenUsed="1"/>
    <w:lsdException w:name="List Number 2" w:locked="1" w:semiHidden="1" w:uiPriority="4" w:unhideWhenUsed="1" w:qFormat="1"/>
    <w:lsdException w:name="List Number 3" w:locked="1" w:semiHidden="1" w:unhideWhenUsed="1"/>
    <w:lsdException w:name="List Number 4" w:locked="1" w:semiHidden="1" w:unhideWhenUsed="1"/>
    <w:lsdException w:name="List Number 5" w:locked="1" w:semiHidden="1" w:unhideWhenUsed="1"/>
    <w:lsdException w:name="Closing" w:locked="1" w:semiHidden="1" w:unhideWhenUsed="1"/>
    <w:lsdException w:name="Signature" w:locked="1" w:semiHidden="1" w:unhideWhenUsed="1"/>
    <w:lsdException w:name="Default Paragraph Font" w:uiPriority="0" w:unhideWhenUsed="1"/>
    <w:lsdException w:name="Body Text" w:locked="1" w:semiHidden="1"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qFormat="1"/>
    <w:lsdException w:name="FollowedHyperlink" w:locked="1" w:semiHidden="1" w:unhideWhenUsed="1"/>
    <w:lsdException w:name="Strong" w:uiPriority="22"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91DDE"/>
    <w:pPr>
      <w:spacing w:after="120"/>
    </w:pPr>
    <w:rPr>
      <w:rFonts w:eastAsia="Calibri"/>
      <w:color w:val="000000"/>
    </w:rPr>
  </w:style>
  <w:style w:type="paragraph" w:styleId="Heading1">
    <w:name w:val="heading 1"/>
    <w:next w:val="BodyText"/>
    <w:link w:val="Heading1Char"/>
    <w:uiPriority w:val="1"/>
    <w:qFormat/>
    <w:rsid w:val="00C91DDE"/>
    <w:pPr>
      <w:keepNext/>
      <w:keepLines/>
      <w:pageBreakBefore/>
      <w:numPr>
        <w:numId w:val="13"/>
      </w:numPr>
      <w:tabs>
        <w:tab w:val="left" w:pos="1134"/>
      </w:tabs>
      <w:spacing w:after="960" w:line="480" w:lineRule="exact"/>
      <w:ind w:left="1134" w:hanging="1134"/>
      <w:outlineLvl w:val="0"/>
    </w:pPr>
    <w:rPr>
      <w:rFonts w:eastAsiaTheme="majorEastAsia" w:cstheme="majorBidi"/>
      <w:bCs/>
      <w:color w:val="757579" w:themeColor="accent3"/>
      <w:sz w:val="44"/>
      <w:szCs w:val="28"/>
    </w:rPr>
  </w:style>
  <w:style w:type="paragraph" w:styleId="Heading2">
    <w:name w:val="heading 2"/>
    <w:basedOn w:val="Heading1"/>
    <w:next w:val="BodyText"/>
    <w:link w:val="Heading2Char"/>
    <w:uiPriority w:val="1"/>
    <w:qFormat/>
    <w:rsid w:val="00C91DDE"/>
    <w:pPr>
      <w:pageBreakBefore w:val="0"/>
      <w:numPr>
        <w:ilvl w:val="1"/>
      </w:numPr>
      <w:spacing w:before="360" w:after="240" w:line="240" w:lineRule="auto"/>
      <w:ind w:left="1134" w:hanging="1134"/>
      <w:outlineLvl w:val="1"/>
    </w:pPr>
    <w:rPr>
      <w:color w:val="001D34" w:themeColor="accent2"/>
      <w:sz w:val="32"/>
      <w:szCs w:val="26"/>
    </w:rPr>
  </w:style>
  <w:style w:type="paragraph" w:styleId="Heading3">
    <w:name w:val="heading 3"/>
    <w:basedOn w:val="Heading2"/>
    <w:next w:val="BodyText"/>
    <w:link w:val="Heading3Char"/>
    <w:uiPriority w:val="1"/>
    <w:qFormat/>
    <w:rsid w:val="00E71F2C"/>
    <w:pPr>
      <w:numPr>
        <w:ilvl w:val="2"/>
      </w:numPr>
      <w:ind w:left="1134" w:hanging="1134"/>
      <w:outlineLvl w:val="2"/>
    </w:pPr>
    <w:rPr>
      <w:b/>
      <w:color w:val="auto"/>
      <w:sz w:val="26"/>
    </w:rPr>
  </w:style>
  <w:style w:type="paragraph" w:styleId="Heading4">
    <w:name w:val="heading 4"/>
    <w:basedOn w:val="Heading3"/>
    <w:next w:val="BodyText"/>
    <w:link w:val="Heading4Char"/>
    <w:uiPriority w:val="1"/>
    <w:qFormat/>
    <w:rsid w:val="00C91DDE"/>
    <w:pPr>
      <w:numPr>
        <w:ilvl w:val="0"/>
        <w:numId w:val="0"/>
      </w:numPr>
      <w:spacing w:before="240" w:after="120"/>
      <w:outlineLvl w:val="3"/>
    </w:pPr>
    <w:rPr>
      <w:iCs/>
      <w:color w:val="757579" w:themeColor="accent3"/>
      <w:spacing w:val="1"/>
      <w:sz w:val="24"/>
    </w:rPr>
  </w:style>
  <w:style w:type="paragraph" w:styleId="Heading5">
    <w:name w:val="heading 5"/>
    <w:basedOn w:val="Heading4"/>
    <w:next w:val="BodyText"/>
    <w:link w:val="Heading5Char"/>
    <w:uiPriority w:val="1"/>
    <w:qFormat/>
    <w:rsid w:val="00C80108"/>
    <w:pPr>
      <w:outlineLvl w:val="4"/>
    </w:pPr>
    <w:rPr>
      <w:color w:val="auto"/>
      <w:sz w:val="22"/>
    </w:rPr>
  </w:style>
  <w:style w:type="paragraph" w:styleId="Heading6">
    <w:name w:val="heading 6"/>
    <w:basedOn w:val="Normal"/>
    <w:next w:val="Normal"/>
    <w:link w:val="Heading6Char"/>
    <w:uiPriority w:val="99"/>
    <w:semiHidden/>
    <w:qFormat/>
    <w:rsid w:val="001249CC"/>
    <w:pPr>
      <w:keepNext/>
      <w:keepLines/>
      <w:spacing w:before="200"/>
      <w:outlineLvl w:val="5"/>
    </w:pPr>
    <w:rPr>
      <w:rFonts w:eastAsiaTheme="majorEastAsia" w:cstheme="majorBidi"/>
      <w:i/>
      <w:iCs/>
    </w:rPr>
  </w:style>
  <w:style w:type="paragraph" w:styleId="Heading7">
    <w:name w:val="heading 7"/>
    <w:basedOn w:val="Normal"/>
    <w:next w:val="Normal"/>
    <w:link w:val="Heading7Char"/>
    <w:uiPriority w:val="99"/>
    <w:semiHidden/>
    <w:qFormat/>
    <w:locked/>
    <w:rsid w:val="00DB55B9"/>
    <w:pPr>
      <w:spacing w:before="240" w:after="60"/>
      <w:outlineLvl w:val="6"/>
    </w:pPr>
    <w:rPr>
      <w:rFonts w:asciiTheme="minorHAnsi" w:hAnsiTheme="minorHAnsi" w:cstheme="majorBidi"/>
      <w:sz w:val="24"/>
      <w:szCs w:val="24"/>
    </w:rPr>
  </w:style>
  <w:style w:type="paragraph" w:styleId="Heading8">
    <w:name w:val="heading 8"/>
    <w:basedOn w:val="Normal"/>
    <w:next w:val="Normal"/>
    <w:link w:val="Heading8Char"/>
    <w:uiPriority w:val="99"/>
    <w:semiHidden/>
    <w:qFormat/>
    <w:locked/>
    <w:rsid w:val="00DB55B9"/>
    <w:pPr>
      <w:spacing w:before="240" w:after="60"/>
      <w:outlineLvl w:val="7"/>
    </w:pPr>
    <w:rPr>
      <w:rFonts w:asciiTheme="minorHAnsi" w:hAnsiTheme="minorHAnsi" w:cstheme="majorBidi"/>
      <w:i/>
      <w:iCs/>
      <w:sz w:val="24"/>
      <w:szCs w:val="24"/>
    </w:rPr>
  </w:style>
  <w:style w:type="paragraph" w:styleId="Heading9">
    <w:name w:val="heading 9"/>
    <w:aliases w:val="Appendix Heading 1"/>
    <w:basedOn w:val="AppendixHeading1base"/>
    <w:next w:val="BodyText"/>
    <w:link w:val="Heading9Char"/>
    <w:uiPriority w:val="10"/>
    <w:locked/>
    <w:rsid w:val="0015572F"/>
    <w:pPr>
      <w:spacing w:after="1080"/>
      <w:outlineLvl w:val="8"/>
    </w:pPr>
    <w:rPr>
      <w:b w:val="0"/>
      <w:color w:val="757579" w:themeColor="accent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sid w:val="00C91DDE"/>
    <w:rPr>
      <w:rFonts w:eastAsiaTheme="majorEastAsia" w:cstheme="majorBidi"/>
      <w:bCs/>
      <w:color w:val="757579" w:themeColor="accent3"/>
      <w:sz w:val="44"/>
      <w:szCs w:val="28"/>
    </w:rPr>
  </w:style>
  <w:style w:type="character" w:customStyle="1" w:styleId="Heading2Char">
    <w:name w:val="Heading 2 Char"/>
    <w:basedOn w:val="DefaultParagraphFont"/>
    <w:link w:val="Heading2"/>
    <w:uiPriority w:val="1"/>
    <w:locked/>
    <w:rsid w:val="00C91DDE"/>
    <w:rPr>
      <w:rFonts w:eastAsiaTheme="majorEastAsia" w:cstheme="majorBidi"/>
      <w:bCs/>
      <w:color w:val="001D34" w:themeColor="accent2"/>
      <w:sz w:val="32"/>
      <w:szCs w:val="26"/>
    </w:rPr>
  </w:style>
  <w:style w:type="character" w:customStyle="1" w:styleId="Heading3Char">
    <w:name w:val="Heading 3 Char"/>
    <w:basedOn w:val="DefaultParagraphFont"/>
    <w:link w:val="Heading3"/>
    <w:uiPriority w:val="1"/>
    <w:locked/>
    <w:rsid w:val="00E71F2C"/>
    <w:rPr>
      <w:rFonts w:eastAsiaTheme="majorEastAsia" w:cstheme="majorBidi"/>
      <w:b/>
      <w:bCs/>
      <w:sz w:val="26"/>
      <w:szCs w:val="26"/>
    </w:rPr>
  </w:style>
  <w:style w:type="character" w:customStyle="1" w:styleId="Heading4Char">
    <w:name w:val="Heading 4 Char"/>
    <w:basedOn w:val="DefaultParagraphFont"/>
    <w:link w:val="Heading4"/>
    <w:uiPriority w:val="1"/>
    <w:locked/>
    <w:rsid w:val="00C91DDE"/>
    <w:rPr>
      <w:rFonts w:eastAsiaTheme="majorEastAsia" w:cstheme="majorBidi"/>
      <w:b/>
      <w:bCs/>
      <w:iCs/>
      <w:color w:val="757579" w:themeColor="accent3"/>
      <w:spacing w:val="1"/>
      <w:sz w:val="24"/>
      <w:szCs w:val="26"/>
    </w:rPr>
  </w:style>
  <w:style w:type="character" w:customStyle="1" w:styleId="Heading5Char">
    <w:name w:val="Heading 5 Char"/>
    <w:basedOn w:val="DefaultParagraphFont"/>
    <w:link w:val="Heading5"/>
    <w:uiPriority w:val="1"/>
    <w:locked/>
    <w:rsid w:val="00C80108"/>
    <w:rPr>
      <w:rFonts w:eastAsiaTheme="majorEastAsia" w:cstheme="majorBidi"/>
      <w:b/>
      <w:bCs/>
      <w:iCs/>
      <w:spacing w:val="1"/>
      <w:szCs w:val="26"/>
    </w:rPr>
  </w:style>
  <w:style w:type="character" w:customStyle="1" w:styleId="Heading6Char">
    <w:name w:val="Heading 6 Char"/>
    <w:basedOn w:val="DefaultParagraphFont"/>
    <w:link w:val="Heading6"/>
    <w:uiPriority w:val="99"/>
    <w:semiHidden/>
    <w:locked/>
    <w:rsid w:val="00DB55B9"/>
    <w:rPr>
      <w:rFonts w:eastAsiaTheme="majorEastAsia" w:cstheme="majorBidi"/>
      <w:i/>
      <w:iCs/>
      <w:color w:val="000000"/>
    </w:rPr>
  </w:style>
  <w:style w:type="character" w:customStyle="1" w:styleId="Heading7Char">
    <w:name w:val="Heading 7 Char"/>
    <w:basedOn w:val="DefaultParagraphFont"/>
    <w:link w:val="Heading7"/>
    <w:uiPriority w:val="99"/>
    <w:semiHidden/>
    <w:locked/>
    <w:rsid w:val="00DB55B9"/>
    <w:rPr>
      <w:rFonts w:asciiTheme="minorHAnsi" w:eastAsia="Calibri" w:hAnsiTheme="minorHAnsi" w:cstheme="majorBidi"/>
      <w:color w:val="000000"/>
      <w:sz w:val="24"/>
      <w:szCs w:val="24"/>
    </w:rPr>
  </w:style>
  <w:style w:type="character" w:customStyle="1" w:styleId="Heading8Char">
    <w:name w:val="Heading 8 Char"/>
    <w:basedOn w:val="DefaultParagraphFont"/>
    <w:link w:val="Heading8"/>
    <w:uiPriority w:val="99"/>
    <w:semiHidden/>
    <w:locked/>
    <w:rsid w:val="00DB55B9"/>
    <w:rPr>
      <w:rFonts w:asciiTheme="minorHAnsi" w:eastAsia="Calibri" w:hAnsiTheme="minorHAnsi" w:cstheme="majorBidi"/>
      <w:i/>
      <w:iCs/>
      <w:color w:val="000000"/>
      <w:sz w:val="24"/>
      <w:szCs w:val="24"/>
    </w:rPr>
  </w:style>
  <w:style w:type="character" w:customStyle="1" w:styleId="Heading9Char">
    <w:name w:val="Heading 9 Char"/>
    <w:aliases w:val="Appendix Heading 1 Char"/>
    <w:basedOn w:val="DefaultParagraphFont"/>
    <w:link w:val="Heading9"/>
    <w:uiPriority w:val="10"/>
    <w:locked/>
    <w:rsid w:val="0015572F"/>
    <w:rPr>
      <w:rFonts w:eastAsiaTheme="majorEastAsia" w:cstheme="majorBidi"/>
      <w:bCs/>
      <w:color w:val="757579" w:themeColor="accent3"/>
      <w:sz w:val="44"/>
      <w:szCs w:val="28"/>
    </w:rPr>
  </w:style>
  <w:style w:type="paragraph" w:styleId="Header">
    <w:name w:val="header"/>
    <w:basedOn w:val="Normal"/>
    <w:link w:val="HeaderChar"/>
    <w:uiPriority w:val="99"/>
    <w:semiHidden/>
    <w:rsid w:val="00944443"/>
    <w:rPr>
      <w:caps/>
      <w:color w:val="FFFFFF"/>
      <w:spacing w:val="16"/>
    </w:rPr>
  </w:style>
  <w:style w:type="character" w:customStyle="1" w:styleId="HeaderChar">
    <w:name w:val="Header Char"/>
    <w:basedOn w:val="DefaultParagraphFont"/>
    <w:link w:val="Header"/>
    <w:uiPriority w:val="99"/>
    <w:semiHidden/>
    <w:locked/>
    <w:rsid w:val="00DB55B9"/>
    <w:rPr>
      <w:rFonts w:eastAsia="Calibri"/>
      <w:caps/>
      <w:color w:val="FFFFFF"/>
      <w:spacing w:val="16"/>
    </w:rPr>
  </w:style>
  <w:style w:type="paragraph" w:styleId="Footer">
    <w:name w:val="footer"/>
    <w:basedOn w:val="BodyText"/>
    <w:link w:val="FooterChar"/>
    <w:uiPriority w:val="99"/>
    <w:qFormat/>
    <w:rsid w:val="000B40F1"/>
    <w:pPr>
      <w:tabs>
        <w:tab w:val="center" w:pos="4513"/>
        <w:tab w:val="right" w:pos="9026"/>
      </w:tabs>
      <w:spacing w:before="0" w:line="220" w:lineRule="atLeast"/>
    </w:pPr>
    <w:rPr>
      <w:color w:val="757579" w:themeColor="accent3"/>
      <w:sz w:val="16"/>
    </w:rPr>
  </w:style>
  <w:style w:type="character" w:customStyle="1" w:styleId="FooterChar">
    <w:name w:val="Footer Char"/>
    <w:basedOn w:val="DefaultParagraphFont"/>
    <w:link w:val="Footer"/>
    <w:uiPriority w:val="99"/>
    <w:locked/>
    <w:rsid w:val="000B40F1"/>
    <w:rPr>
      <w:rFonts w:eastAsia="Calibri"/>
      <w:color w:val="757579" w:themeColor="accent3"/>
      <w:sz w:val="16"/>
    </w:rPr>
  </w:style>
  <w:style w:type="paragraph" w:styleId="BalloonText">
    <w:name w:val="Balloon Text"/>
    <w:basedOn w:val="Normal"/>
    <w:link w:val="BalloonTextChar"/>
    <w:uiPriority w:val="99"/>
    <w:semiHidden/>
    <w:locked/>
    <w:rsid w:val="00064612"/>
    <w:pPr>
      <w:spacing w:after="0"/>
    </w:pPr>
    <w:rPr>
      <w:rFonts w:ascii="Tahoma" w:hAnsi="Tahoma" w:cs="Tahoma"/>
      <w:sz w:val="16"/>
      <w:szCs w:val="16"/>
    </w:rPr>
  </w:style>
  <w:style w:type="paragraph" w:styleId="ListBullet">
    <w:name w:val="List Bullet"/>
    <w:basedOn w:val="BodyText"/>
    <w:next w:val="BodyText"/>
    <w:uiPriority w:val="2"/>
    <w:qFormat/>
    <w:rsid w:val="00DB7E9F"/>
    <w:pPr>
      <w:numPr>
        <w:numId w:val="5"/>
      </w:numPr>
      <w:tabs>
        <w:tab w:val="clear" w:pos="199"/>
        <w:tab w:val="left" w:pos="227"/>
        <w:tab w:val="left" w:pos="397"/>
      </w:tabs>
      <w:spacing w:before="60" w:after="60"/>
      <w:ind w:left="227" w:hanging="227"/>
    </w:pPr>
  </w:style>
  <w:style w:type="paragraph" w:styleId="ListNumber">
    <w:name w:val="List Number"/>
    <w:basedOn w:val="BodyText"/>
    <w:next w:val="BodyText"/>
    <w:uiPriority w:val="2"/>
    <w:qFormat/>
    <w:rsid w:val="00D349D1"/>
    <w:pPr>
      <w:numPr>
        <w:numId w:val="8"/>
      </w:numPr>
      <w:tabs>
        <w:tab w:val="num" w:pos="227"/>
        <w:tab w:val="left" w:pos="397"/>
      </w:tabs>
    </w:pPr>
  </w:style>
  <w:style w:type="paragraph" w:styleId="ListBullet2">
    <w:name w:val="List Bullet 2"/>
    <w:basedOn w:val="ListBullet"/>
    <w:next w:val="BodyText"/>
    <w:uiPriority w:val="2"/>
    <w:qFormat/>
    <w:rsid w:val="00D349D1"/>
    <w:pPr>
      <w:numPr>
        <w:ilvl w:val="1"/>
      </w:numPr>
      <w:tabs>
        <w:tab w:val="clear" w:pos="397"/>
        <w:tab w:val="left" w:pos="794"/>
      </w:tabs>
      <w:ind w:left="794" w:hanging="357"/>
    </w:pPr>
  </w:style>
  <w:style w:type="paragraph" w:styleId="TOC1">
    <w:name w:val="toc 1"/>
    <w:basedOn w:val="BodyText"/>
    <w:next w:val="TOC2"/>
    <w:uiPriority w:val="39"/>
    <w:unhideWhenUsed/>
    <w:rsid w:val="00DC2413"/>
    <w:pPr>
      <w:pBdr>
        <w:top w:val="single" w:sz="4" w:space="1" w:color="001D34" w:themeColor="accent2"/>
        <w:left w:val="single" w:sz="4" w:space="4" w:color="001D34" w:themeColor="accent2"/>
        <w:bottom w:val="single" w:sz="4" w:space="1" w:color="001D34" w:themeColor="accent2"/>
        <w:right w:val="single" w:sz="4" w:space="4" w:color="001D34" w:themeColor="accent2"/>
      </w:pBdr>
      <w:shd w:val="clear" w:color="auto" w:fill="001D34" w:themeFill="accent2"/>
      <w:tabs>
        <w:tab w:val="left" w:pos="737"/>
        <w:tab w:val="right" w:pos="9639"/>
      </w:tabs>
      <w:spacing w:before="240" w:after="180"/>
    </w:pPr>
    <w:rPr>
      <w:b/>
      <w:noProof/>
      <w:color w:val="FFFFFF"/>
    </w:rPr>
  </w:style>
  <w:style w:type="paragraph" w:styleId="TOC2">
    <w:name w:val="toc 2"/>
    <w:basedOn w:val="BodyText"/>
    <w:uiPriority w:val="39"/>
    <w:unhideWhenUsed/>
    <w:rsid w:val="00A23FE4"/>
    <w:pPr>
      <w:tabs>
        <w:tab w:val="left" w:pos="737"/>
        <w:tab w:val="left" w:pos="1531"/>
        <w:tab w:val="right" w:leader="dot" w:pos="9639"/>
      </w:tabs>
      <w:ind w:right="284"/>
    </w:pPr>
    <w:rPr>
      <w:noProof/>
      <w:color w:val="001D34" w:themeColor="accent2"/>
    </w:rPr>
  </w:style>
  <w:style w:type="table" w:styleId="TableGrid">
    <w:name w:val="Table Grid"/>
    <w:basedOn w:val="TableNormal"/>
    <w:uiPriority w:val="99"/>
    <w:rsid w:val="006F4826"/>
    <w:rPr>
      <w:sz w:val="20"/>
      <w:szCs w:val="20"/>
    </w:rPr>
    <w:tblPr>
      <w:tblBorders>
        <w:top w:val="single" w:sz="4" w:space="0" w:color="00313C"/>
        <w:left w:val="single" w:sz="4" w:space="0" w:color="00313C"/>
        <w:bottom w:val="single" w:sz="4" w:space="0" w:color="00313C"/>
        <w:right w:val="single" w:sz="4" w:space="0" w:color="00313C"/>
        <w:insideH w:val="single" w:sz="4" w:space="0" w:color="00313C"/>
        <w:insideV w:val="single" w:sz="4" w:space="0" w:color="00313C"/>
      </w:tblBorders>
    </w:tblPr>
  </w:style>
  <w:style w:type="character" w:styleId="PageNumber">
    <w:name w:val="page number"/>
    <w:basedOn w:val="DefaultParagraphFont"/>
    <w:uiPriority w:val="99"/>
    <w:semiHidden/>
    <w:rsid w:val="00752473"/>
    <w:rPr>
      <w:rFonts w:ascii="Calibri" w:hAnsi="Calibri" w:cs="Times New Roman"/>
      <w:sz w:val="16"/>
    </w:rPr>
  </w:style>
  <w:style w:type="paragraph" w:styleId="TOC3">
    <w:name w:val="toc 3"/>
    <w:basedOn w:val="BodyText"/>
    <w:uiPriority w:val="39"/>
    <w:unhideWhenUsed/>
    <w:rsid w:val="00A23FE4"/>
    <w:pPr>
      <w:tabs>
        <w:tab w:val="left" w:pos="1531"/>
        <w:tab w:val="right" w:leader="dot" w:pos="9639"/>
      </w:tabs>
      <w:spacing w:before="60"/>
      <w:ind w:left="737" w:right="284"/>
    </w:pPr>
    <w:rPr>
      <w:color w:val="001D34" w:themeColor="accent2"/>
    </w:rPr>
  </w:style>
  <w:style w:type="paragraph" w:customStyle="1" w:styleId="CoverTitle">
    <w:name w:val="CoverTitle"/>
    <w:next w:val="CoverSubtitle"/>
    <w:uiPriority w:val="12"/>
    <w:qFormat/>
    <w:rsid w:val="008467C7"/>
    <w:pPr>
      <w:spacing w:after="170" w:line="216" w:lineRule="auto"/>
    </w:pPr>
    <w:rPr>
      <w:rFonts w:eastAsiaTheme="majorEastAsia" w:cstheme="majorBidi"/>
      <w:color w:val="757579" w:themeColor="accent3"/>
      <w:spacing w:val="5"/>
      <w:kern w:val="28"/>
      <w:sz w:val="72"/>
      <w:szCs w:val="52"/>
    </w:rPr>
  </w:style>
  <w:style w:type="paragraph" w:customStyle="1" w:styleId="PartTitle">
    <w:name w:val="PartTitle"/>
    <w:next w:val="PartSubtitle"/>
    <w:uiPriority w:val="15"/>
    <w:qFormat/>
    <w:rsid w:val="00C91DDE"/>
    <w:pPr>
      <w:keepNext/>
      <w:tabs>
        <w:tab w:val="left" w:pos="2552"/>
      </w:tabs>
      <w:ind w:left="2552" w:hanging="2552"/>
      <w:outlineLvl w:val="0"/>
    </w:pPr>
    <w:rPr>
      <w:rFonts w:eastAsia="Calibri"/>
      <w:color w:val="757579" w:themeColor="accent3"/>
      <w:sz w:val="80"/>
    </w:rPr>
  </w:style>
  <w:style w:type="paragraph" w:customStyle="1" w:styleId="PartSubtitle">
    <w:name w:val="PartSubtitle"/>
    <w:basedOn w:val="PartTitle"/>
    <w:next w:val="BodyText"/>
    <w:uiPriority w:val="15"/>
    <w:qFormat/>
    <w:rsid w:val="00C91DDE"/>
    <w:pPr>
      <w:spacing w:before="360" w:after="240" w:line="340" w:lineRule="atLeast"/>
      <w:outlineLvl w:val="9"/>
    </w:pPr>
    <w:rPr>
      <w:color w:val="001D34" w:themeColor="accent2"/>
      <w:sz w:val="34"/>
    </w:rPr>
  </w:style>
  <w:style w:type="paragraph" w:customStyle="1" w:styleId="ListofFiguresandTablesTOCHeading">
    <w:name w:val="List of Figures and Tables TOC Heading"/>
    <w:basedOn w:val="TOCHeading"/>
    <w:next w:val="TableofFigures"/>
    <w:uiPriority w:val="14"/>
    <w:qFormat/>
    <w:rsid w:val="00D1044D"/>
  </w:style>
  <w:style w:type="paragraph" w:styleId="ListBullet3">
    <w:name w:val="List Bullet 3"/>
    <w:basedOn w:val="ListBullet2"/>
    <w:uiPriority w:val="2"/>
    <w:rsid w:val="00D349D1"/>
    <w:pPr>
      <w:numPr>
        <w:ilvl w:val="0"/>
        <w:numId w:val="15"/>
      </w:numPr>
      <w:tabs>
        <w:tab w:val="clear" w:pos="794"/>
        <w:tab w:val="left" w:pos="851"/>
      </w:tabs>
      <w:ind w:left="1497" w:hanging="340"/>
    </w:pPr>
  </w:style>
  <w:style w:type="paragraph" w:styleId="FootnoteText">
    <w:name w:val="footnote text"/>
    <w:basedOn w:val="BodyText"/>
    <w:link w:val="FootnoteTextChar"/>
    <w:uiPriority w:val="9"/>
    <w:qFormat/>
    <w:rsid w:val="00DC2413"/>
    <w:pPr>
      <w:spacing w:before="60" w:line="180" w:lineRule="atLeast"/>
    </w:pPr>
    <w:rPr>
      <w:sz w:val="16"/>
      <w:szCs w:val="20"/>
    </w:rPr>
  </w:style>
  <w:style w:type="character" w:customStyle="1" w:styleId="FootnoteTextChar">
    <w:name w:val="Footnote Text Char"/>
    <w:basedOn w:val="DefaultParagraphFont"/>
    <w:link w:val="FootnoteText"/>
    <w:uiPriority w:val="9"/>
    <w:locked/>
    <w:rsid w:val="00DC2413"/>
    <w:rPr>
      <w:rFonts w:eastAsia="Calibri"/>
      <w:color w:val="000000"/>
      <w:sz w:val="16"/>
      <w:szCs w:val="20"/>
    </w:rPr>
  </w:style>
  <w:style w:type="paragraph" w:customStyle="1" w:styleId="FootnoteHeading">
    <w:name w:val="Footnote Heading"/>
    <w:basedOn w:val="FootnoteText"/>
    <w:uiPriority w:val="9"/>
    <w:qFormat/>
    <w:rsid w:val="007A01EB"/>
    <w:rPr>
      <w:b/>
    </w:rPr>
  </w:style>
  <w:style w:type="paragraph" w:customStyle="1" w:styleId="FigureTableSource">
    <w:name w:val="Figure/Table Source"/>
    <w:basedOn w:val="BodyText"/>
    <w:next w:val="BodyText"/>
    <w:uiPriority w:val="4"/>
    <w:qFormat/>
    <w:rsid w:val="00DC2413"/>
    <w:pPr>
      <w:tabs>
        <w:tab w:val="left" w:pos="539"/>
      </w:tabs>
      <w:spacing w:after="240" w:line="180" w:lineRule="atLeast"/>
    </w:pPr>
    <w:rPr>
      <w:sz w:val="16"/>
      <w:szCs w:val="20"/>
    </w:rPr>
  </w:style>
  <w:style w:type="paragraph" w:customStyle="1" w:styleId="TableText">
    <w:name w:val="TableText"/>
    <w:basedOn w:val="Normal"/>
    <w:uiPriority w:val="5"/>
    <w:qFormat/>
    <w:rsid w:val="00DC2413"/>
    <w:pPr>
      <w:spacing w:before="60" w:after="60"/>
    </w:pPr>
    <w:rPr>
      <w:sz w:val="18"/>
    </w:rPr>
  </w:style>
  <w:style w:type="paragraph" w:customStyle="1" w:styleId="TableBullet">
    <w:name w:val="TableBullet"/>
    <w:basedOn w:val="TableText"/>
    <w:next w:val="TableText"/>
    <w:uiPriority w:val="5"/>
    <w:qFormat/>
    <w:rsid w:val="006131D3"/>
    <w:pPr>
      <w:numPr>
        <w:numId w:val="7"/>
      </w:numPr>
    </w:pPr>
  </w:style>
  <w:style w:type="paragraph" w:customStyle="1" w:styleId="RowHeading">
    <w:name w:val="RowHeading"/>
    <w:basedOn w:val="TableText"/>
    <w:next w:val="TableText"/>
    <w:uiPriority w:val="5"/>
    <w:qFormat/>
    <w:rsid w:val="00FB6C47"/>
    <w:rPr>
      <w:b/>
      <w:color w:val="auto"/>
    </w:rPr>
  </w:style>
  <w:style w:type="paragraph" w:customStyle="1" w:styleId="ColumnHeading">
    <w:name w:val="ColumnHeading"/>
    <w:basedOn w:val="TableText"/>
    <w:uiPriority w:val="5"/>
    <w:qFormat/>
    <w:rsid w:val="00DB7E9F"/>
    <w:pPr>
      <w:spacing w:after="0" w:line="180" w:lineRule="atLeast"/>
    </w:pPr>
    <w:rPr>
      <w:b/>
      <w:caps/>
      <w:color w:val="FFFFFF"/>
    </w:rPr>
  </w:style>
  <w:style w:type="paragraph" w:customStyle="1" w:styleId="CoverSubtitle">
    <w:name w:val="CoverSubtitle"/>
    <w:next w:val="BodyText"/>
    <w:uiPriority w:val="12"/>
    <w:qFormat/>
    <w:rsid w:val="008467C7"/>
    <w:pPr>
      <w:numPr>
        <w:ilvl w:val="1"/>
      </w:numPr>
      <w:spacing w:after="240"/>
    </w:pPr>
    <w:rPr>
      <w:rFonts w:eastAsiaTheme="majorEastAsia" w:cstheme="majorBidi"/>
      <w:iCs/>
      <w:color w:val="000000" w:themeColor="text2"/>
      <w:spacing w:val="15"/>
      <w:sz w:val="32"/>
      <w:szCs w:val="24"/>
    </w:rPr>
  </w:style>
  <w:style w:type="paragraph" w:customStyle="1" w:styleId="BackCoverContactHeading">
    <w:name w:val="BackCover ContactHeading"/>
    <w:next w:val="BackCoverContactDetails"/>
    <w:uiPriority w:val="18"/>
    <w:qFormat/>
    <w:rsid w:val="000B40F1"/>
    <w:pPr>
      <w:spacing w:before="360" w:after="60"/>
    </w:pPr>
    <w:rPr>
      <w:rFonts w:eastAsia="Calibri"/>
      <w:b/>
      <w:sz w:val="18"/>
      <w:szCs w:val="20"/>
    </w:rPr>
  </w:style>
  <w:style w:type="paragraph" w:customStyle="1" w:styleId="BackCoverContactDetails">
    <w:name w:val="BackCover ContactDetails"/>
    <w:uiPriority w:val="18"/>
    <w:qFormat/>
    <w:rsid w:val="00DC2413"/>
    <w:pPr>
      <w:tabs>
        <w:tab w:val="left" w:pos="199"/>
      </w:tabs>
    </w:pPr>
    <w:rPr>
      <w:rFonts w:eastAsia="Calibri"/>
      <w:sz w:val="18"/>
    </w:rPr>
  </w:style>
  <w:style w:type="character" w:customStyle="1" w:styleId="BackCoverContactBold">
    <w:name w:val="BackCover ContactBold"/>
    <w:basedOn w:val="DefaultParagraphFont"/>
    <w:uiPriority w:val="18"/>
    <w:qFormat/>
    <w:rsid w:val="00D1044D"/>
    <w:rPr>
      <w:b/>
    </w:rPr>
  </w:style>
  <w:style w:type="paragraph" w:styleId="TOCHeading">
    <w:name w:val="TOC Heading"/>
    <w:basedOn w:val="Heading1"/>
    <w:next w:val="Normal"/>
    <w:link w:val="TOCHeadingChar"/>
    <w:uiPriority w:val="19"/>
    <w:semiHidden/>
    <w:rsid w:val="00462182"/>
    <w:pPr>
      <w:pageBreakBefore w:val="0"/>
      <w:numPr>
        <w:numId w:val="0"/>
      </w:numPr>
      <w:spacing w:before="480" w:after="240"/>
      <w:outlineLvl w:val="1"/>
    </w:pPr>
    <w:rPr>
      <w:bCs w:val="0"/>
    </w:rPr>
  </w:style>
  <w:style w:type="character" w:styleId="Hyperlink">
    <w:name w:val="Hyperlink"/>
    <w:basedOn w:val="DefaultParagraphFont"/>
    <w:uiPriority w:val="99"/>
    <w:qFormat/>
    <w:rsid w:val="00C91DDE"/>
    <w:rPr>
      <w:rFonts w:cs="Times New Roman"/>
      <w:color w:val="757579" w:themeColor="accent3"/>
      <w:u w:val="none"/>
    </w:rPr>
  </w:style>
  <w:style w:type="paragraph" w:styleId="TOC4">
    <w:name w:val="toc 4"/>
    <w:basedOn w:val="Normal"/>
    <w:next w:val="Normal"/>
    <w:autoRedefine/>
    <w:uiPriority w:val="99"/>
    <w:semiHidden/>
    <w:rsid w:val="00FE3F4D"/>
    <w:pPr>
      <w:spacing w:after="100"/>
      <w:ind w:left="660"/>
    </w:pPr>
  </w:style>
  <w:style w:type="paragraph" w:styleId="TOC9">
    <w:name w:val="toc 9"/>
    <w:basedOn w:val="Normal"/>
    <w:next w:val="Normal"/>
    <w:autoRedefine/>
    <w:uiPriority w:val="99"/>
    <w:semiHidden/>
    <w:rsid w:val="00FE3F4D"/>
    <w:pPr>
      <w:spacing w:after="100"/>
      <w:ind w:left="1760"/>
    </w:pPr>
  </w:style>
  <w:style w:type="character" w:customStyle="1" w:styleId="BalloonTextChar">
    <w:name w:val="Balloon Text Char"/>
    <w:basedOn w:val="DefaultParagraphFont"/>
    <w:link w:val="BalloonText"/>
    <w:uiPriority w:val="99"/>
    <w:semiHidden/>
    <w:rsid w:val="00DB55B9"/>
    <w:rPr>
      <w:rFonts w:ascii="Tahoma" w:eastAsia="Calibri" w:hAnsi="Tahoma" w:cs="Tahoma"/>
      <w:color w:val="000000"/>
      <w:sz w:val="16"/>
      <w:szCs w:val="16"/>
    </w:rPr>
  </w:style>
  <w:style w:type="paragraph" w:styleId="Caption">
    <w:name w:val="caption"/>
    <w:basedOn w:val="BodyText"/>
    <w:next w:val="BodyText"/>
    <w:uiPriority w:val="4"/>
    <w:qFormat/>
    <w:rsid w:val="00C91DDE"/>
    <w:pPr>
      <w:keepNext/>
      <w:spacing w:before="180" w:after="180"/>
      <w:contextualSpacing/>
    </w:pPr>
    <w:rPr>
      <w:b/>
      <w:bCs/>
      <w:color w:val="757579" w:themeColor="accent3"/>
      <w:sz w:val="20"/>
      <w:szCs w:val="18"/>
    </w:rPr>
  </w:style>
  <w:style w:type="paragraph" w:customStyle="1" w:styleId="Headerurl">
    <w:name w:val="Header url"/>
    <w:basedOn w:val="Header"/>
    <w:uiPriority w:val="99"/>
    <w:semiHidden/>
    <w:rsid w:val="00944443"/>
    <w:pPr>
      <w:tabs>
        <w:tab w:val="center" w:pos="4153"/>
        <w:tab w:val="right" w:pos="8306"/>
      </w:tabs>
      <w:spacing w:after="0"/>
    </w:pPr>
    <w:rPr>
      <w:b/>
      <w:color w:val="00313C"/>
      <w:szCs w:val="24"/>
    </w:rPr>
  </w:style>
  <w:style w:type="character" w:customStyle="1" w:styleId="PartNumber">
    <w:name w:val="PartNumber"/>
    <w:basedOn w:val="DefaultParagraphFont"/>
    <w:uiPriority w:val="15"/>
    <w:qFormat/>
    <w:rsid w:val="00D1044D"/>
    <w:rPr>
      <w:color w:val="001D34" w:themeColor="accent2"/>
    </w:rPr>
  </w:style>
  <w:style w:type="paragraph" w:customStyle="1" w:styleId="Heading1notnumbered">
    <w:name w:val="Heading 1 not numbered"/>
    <w:basedOn w:val="Heading1"/>
    <w:next w:val="BodyText"/>
    <w:uiPriority w:val="1"/>
    <w:qFormat/>
    <w:rsid w:val="00D1044D"/>
    <w:pPr>
      <w:numPr>
        <w:numId w:val="0"/>
      </w:numPr>
    </w:pPr>
  </w:style>
  <w:style w:type="paragraph" w:customStyle="1" w:styleId="Heading3notnumbered">
    <w:name w:val="Heading 3 not numbered"/>
    <w:basedOn w:val="Heading3"/>
    <w:next w:val="BodyText"/>
    <w:uiPriority w:val="1"/>
    <w:qFormat/>
    <w:rsid w:val="00752314"/>
    <w:pPr>
      <w:numPr>
        <w:ilvl w:val="0"/>
        <w:numId w:val="0"/>
      </w:numPr>
    </w:pPr>
  </w:style>
  <w:style w:type="paragraph" w:customStyle="1" w:styleId="Heading2notnumbered">
    <w:name w:val="Heading 2 not numbered"/>
    <w:basedOn w:val="Heading2"/>
    <w:next w:val="BodyText"/>
    <w:uiPriority w:val="1"/>
    <w:qFormat/>
    <w:rsid w:val="00752314"/>
    <w:pPr>
      <w:numPr>
        <w:ilvl w:val="0"/>
        <w:numId w:val="0"/>
      </w:numPr>
    </w:pPr>
  </w:style>
  <w:style w:type="paragraph" w:customStyle="1" w:styleId="Heading1noTOC">
    <w:name w:val="Heading 1 no TOC"/>
    <w:basedOn w:val="Heading1notnumbered"/>
    <w:next w:val="BodyText"/>
    <w:uiPriority w:val="1"/>
    <w:qFormat/>
    <w:rsid w:val="00C80108"/>
  </w:style>
  <w:style w:type="character" w:customStyle="1" w:styleId="TOCHeadingChar">
    <w:name w:val="TOC Heading Char"/>
    <w:basedOn w:val="DefaultParagraphFont"/>
    <w:link w:val="TOCHeading"/>
    <w:uiPriority w:val="19"/>
    <w:semiHidden/>
    <w:locked/>
    <w:rsid w:val="00DB55B9"/>
    <w:rPr>
      <w:rFonts w:eastAsiaTheme="majorEastAsia" w:cstheme="majorBidi"/>
      <w:b/>
      <w:color w:val="00A9CE" w:themeColor="accent1"/>
      <w:sz w:val="44"/>
      <w:szCs w:val="28"/>
    </w:rPr>
  </w:style>
  <w:style w:type="paragraph" w:styleId="BlockText">
    <w:name w:val="Block Text"/>
    <w:basedOn w:val="Normal"/>
    <w:uiPriority w:val="99"/>
    <w:semiHidden/>
    <w:locked/>
    <w:rsid w:val="00E251B6"/>
    <w:pPr>
      <w:ind w:left="1440" w:right="1440"/>
    </w:pPr>
  </w:style>
  <w:style w:type="paragraph" w:styleId="BodyText">
    <w:name w:val="Body Text"/>
    <w:link w:val="BodyTextChar"/>
    <w:uiPriority w:val="99"/>
    <w:qFormat/>
    <w:locked/>
    <w:rsid w:val="00E71F2C"/>
    <w:pPr>
      <w:spacing w:before="120" w:after="120" w:line="264" w:lineRule="auto"/>
    </w:pPr>
    <w:rPr>
      <w:rFonts w:eastAsia="Calibri"/>
      <w:color w:val="000000"/>
      <w:sz w:val="24"/>
    </w:rPr>
  </w:style>
  <w:style w:type="character" w:customStyle="1" w:styleId="BodyTextChar">
    <w:name w:val="Body Text Char"/>
    <w:basedOn w:val="DefaultParagraphFont"/>
    <w:link w:val="BodyText"/>
    <w:uiPriority w:val="99"/>
    <w:locked/>
    <w:rsid w:val="00E71F2C"/>
    <w:rPr>
      <w:rFonts w:eastAsia="Calibri"/>
      <w:color w:val="000000"/>
      <w:sz w:val="24"/>
    </w:rPr>
  </w:style>
  <w:style w:type="paragraph" w:styleId="BodyText2">
    <w:name w:val="Body Text 2"/>
    <w:basedOn w:val="Normal"/>
    <w:link w:val="BodyText2Char"/>
    <w:uiPriority w:val="99"/>
    <w:semiHidden/>
    <w:locked/>
    <w:rsid w:val="00E251B6"/>
    <w:pPr>
      <w:spacing w:line="480" w:lineRule="auto"/>
    </w:pPr>
  </w:style>
  <w:style w:type="character" w:customStyle="1" w:styleId="BodyText2Char">
    <w:name w:val="Body Text 2 Char"/>
    <w:basedOn w:val="DefaultParagraphFont"/>
    <w:link w:val="BodyText2"/>
    <w:uiPriority w:val="99"/>
    <w:semiHidden/>
    <w:locked/>
    <w:rsid w:val="00DB55B9"/>
    <w:rPr>
      <w:rFonts w:eastAsia="Calibri"/>
      <w:color w:val="000000"/>
    </w:rPr>
  </w:style>
  <w:style w:type="paragraph" w:styleId="BodyText3">
    <w:name w:val="Body Text 3"/>
    <w:basedOn w:val="Normal"/>
    <w:link w:val="BodyText3Char"/>
    <w:uiPriority w:val="99"/>
    <w:semiHidden/>
    <w:locked/>
    <w:rsid w:val="00E251B6"/>
    <w:rPr>
      <w:sz w:val="16"/>
      <w:szCs w:val="16"/>
    </w:rPr>
  </w:style>
  <w:style w:type="character" w:customStyle="1" w:styleId="BodyText3Char">
    <w:name w:val="Body Text 3 Char"/>
    <w:basedOn w:val="DefaultParagraphFont"/>
    <w:link w:val="BodyText3"/>
    <w:uiPriority w:val="99"/>
    <w:semiHidden/>
    <w:locked/>
    <w:rsid w:val="00DB55B9"/>
    <w:rPr>
      <w:rFonts w:eastAsia="Calibri"/>
      <w:color w:val="000000"/>
      <w:sz w:val="16"/>
      <w:szCs w:val="16"/>
    </w:rPr>
  </w:style>
  <w:style w:type="paragraph" w:styleId="BodyTextFirstIndent">
    <w:name w:val="Body Text First Indent"/>
    <w:basedOn w:val="BodyText"/>
    <w:link w:val="BodyTextFirstIndentChar"/>
    <w:uiPriority w:val="99"/>
    <w:semiHidden/>
    <w:locked/>
    <w:rsid w:val="00E251B6"/>
    <w:pPr>
      <w:ind w:firstLine="210"/>
    </w:pPr>
  </w:style>
  <w:style w:type="character" w:customStyle="1" w:styleId="BodyTextFirstIndentChar">
    <w:name w:val="Body Text First Indent Char"/>
    <w:basedOn w:val="BodyTextChar"/>
    <w:link w:val="BodyTextFirstIndent"/>
    <w:uiPriority w:val="99"/>
    <w:semiHidden/>
    <w:locked/>
    <w:rsid w:val="00DB55B9"/>
    <w:rPr>
      <w:rFonts w:eastAsia="Calibri"/>
      <w:color w:val="000000"/>
      <w:sz w:val="24"/>
    </w:rPr>
  </w:style>
  <w:style w:type="paragraph" w:styleId="BodyTextIndent">
    <w:name w:val="Body Text Indent"/>
    <w:basedOn w:val="Normal"/>
    <w:link w:val="BodyTextIndentChar"/>
    <w:uiPriority w:val="99"/>
    <w:semiHidden/>
    <w:locked/>
    <w:rsid w:val="00E251B6"/>
    <w:pPr>
      <w:ind w:left="283"/>
    </w:pPr>
  </w:style>
  <w:style w:type="character" w:customStyle="1" w:styleId="BodyTextIndentChar">
    <w:name w:val="Body Text Indent Char"/>
    <w:basedOn w:val="DefaultParagraphFont"/>
    <w:link w:val="BodyTextIndent"/>
    <w:uiPriority w:val="99"/>
    <w:semiHidden/>
    <w:locked/>
    <w:rsid w:val="00DB55B9"/>
    <w:rPr>
      <w:rFonts w:eastAsia="Calibri"/>
      <w:color w:val="000000"/>
    </w:rPr>
  </w:style>
  <w:style w:type="paragraph" w:styleId="BodyTextFirstIndent2">
    <w:name w:val="Body Text First Indent 2"/>
    <w:basedOn w:val="BodyTextIndent"/>
    <w:link w:val="BodyTextFirstIndent2Char"/>
    <w:uiPriority w:val="99"/>
    <w:semiHidden/>
    <w:locked/>
    <w:rsid w:val="00E251B6"/>
    <w:pPr>
      <w:ind w:firstLine="210"/>
    </w:pPr>
  </w:style>
  <w:style w:type="character" w:customStyle="1" w:styleId="BodyTextFirstIndent2Char">
    <w:name w:val="Body Text First Indent 2 Char"/>
    <w:basedOn w:val="BodyTextIndentChar"/>
    <w:link w:val="BodyTextFirstIndent2"/>
    <w:uiPriority w:val="99"/>
    <w:semiHidden/>
    <w:locked/>
    <w:rsid w:val="00DB55B9"/>
    <w:rPr>
      <w:rFonts w:eastAsia="Calibri"/>
      <w:color w:val="000000"/>
    </w:rPr>
  </w:style>
  <w:style w:type="paragraph" w:styleId="BodyTextIndent2">
    <w:name w:val="Body Text Indent 2"/>
    <w:basedOn w:val="Normal"/>
    <w:link w:val="BodyTextIndent2Char"/>
    <w:uiPriority w:val="99"/>
    <w:semiHidden/>
    <w:locked/>
    <w:rsid w:val="00E251B6"/>
    <w:pPr>
      <w:spacing w:line="480" w:lineRule="auto"/>
      <w:ind w:left="283"/>
    </w:pPr>
  </w:style>
  <w:style w:type="character" w:customStyle="1" w:styleId="BodyTextIndent2Char">
    <w:name w:val="Body Text Indent 2 Char"/>
    <w:basedOn w:val="DefaultParagraphFont"/>
    <w:link w:val="BodyTextIndent2"/>
    <w:uiPriority w:val="99"/>
    <w:semiHidden/>
    <w:locked/>
    <w:rsid w:val="00DB55B9"/>
    <w:rPr>
      <w:rFonts w:eastAsia="Calibri"/>
      <w:color w:val="000000"/>
    </w:rPr>
  </w:style>
  <w:style w:type="paragraph" w:styleId="BodyTextIndent3">
    <w:name w:val="Body Text Indent 3"/>
    <w:basedOn w:val="Normal"/>
    <w:link w:val="BodyTextIndent3Char"/>
    <w:uiPriority w:val="99"/>
    <w:semiHidden/>
    <w:locked/>
    <w:rsid w:val="00E251B6"/>
    <w:pPr>
      <w:ind w:left="283"/>
    </w:pPr>
    <w:rPr>
      <w:sz w:val="16"/>
      <w:szCs w:val="16"/>
    </w:rPr>
  </w:style>
  <w:style w:type="character" w:customStyle="1" w:styleId="BodyTextIndent3Char">
    <w:name w:val="Body Text Indent 3 Char"/>
    <w:basedOn w:val="DefaultParagraphFont"/>
    <w:link w:val="BodyTextIndent3"/>
    <w:uiPriority w:val="99"/>
    <w:semiHidden/>
    <w:locked/>
    <w:rsid w:val="00DB55B9"/>
    <w:rPr>
      <w:rFonts w:eastAsia="Calibri"/>
      <w:color w:val="000000"/>
      <w:sz w:val="16"/>
      <w:szCs w:val="16"/>
    </w:rPr>
  </w:style>
  <w:style w:type="paragraph" w:styleId="Closing">
    <w:name w:val="Closing"/>
    <w:basedOn w:val="Normal"/>
    <w:link w:val="ClosingChar"/>
    <w:uiPriority w:val="99"/>
    <w:semiHidden/>
    <w:locked/>
    <w:rsid w:val="00E251B6"/>
    <w:pPr>
      <w:ind w:left="4252"/>
    </w:pPr>
  </w:style>
  <w:style w:type="character" w:customStyle="1" w:styleId="ClosingChar">
    <w:name w:val="Closing Char"/>
    <w:basedOn w:val="DefaultParagraphFont"/>
    <w:link w:val="Closing"/>
    <w:uiPriority w:val="99"/>
    <w:semiHidden/>
    <w:locked/>
    <w:rsid w:val="00DB55B9"/>
    <w:rPr>
      <w:rFonts w:eastAsia="Calibri"/>
      <w:color w:val="000000"/>
    </w:rPr>
  </w:style>
  <w:style w:type="paragraph" w:styleId="Date">
    <w:name w:val="Date"/>
    <w:basedOn w:val="Normal"/>
    <w:next w:val="Normal"/>
    <w:link w:val="DateChar"/>
    <w:uiPriority w:val="99"/>
    <w:semiHidden/>
    <w:locked/>
    <w:rsid w:val="00E251B6"/>
  </w:style>
  <w:style w:type="character" w:customStyle="1" w:styleId="DateChar">
    <w:name w:val="Date Char"/>
    <w:basedOn w:val="DefaultParagraphFont"/>
    <w:link w:val="Date"/>
    <w:uiPriority w:val="99"/>
    <w:semiHidden/>
    <w:locked/>
    <w:rsid w:val="00DB55B9"/>
    <w:rPr>
      <w:rFonts w:eastAsia="Calibri"/>
      <w:color w:val="000000"/>
    </w:rPr>
  </w:style>
  <w:style w:type="paragraph" w:styleId="E-mailSignature">
    <w:name w:val="E-mail Signature"/>
    <w:basedOn w:val="Normal"/>
    <w:link w:val="E-mailSignatureChar"/>
    <w:uiPriority w:val="99"/>
    <w:semiHidden/>
    <w:locked/>
    <w:rsid w:val="00E251B6"/>
  </w:style>
  <w:style w:type="character" w:customStyle="1" w:styleId="E-mailSignatureChar">
    <w:name w:val="E-mail Signature Char"/>
    <w:basedOn w:val="DefaultParagraphFont"/>
    <w:link w:val="E-mailSignature"/>
    <w:uiPriority w:val="99"/>
    <w:semiHidden/>
    <w:locked/>
    <w:rsid w:val="00DB55B9"/>
    <w:rPr>
      <w:rFonts w:eastAsia="Calibri"/>
      <w:color w:val="000000"/>
    </w:rPr>
  </w:style>
  <w:style w:type="character" w:styleId="Emphasis">
    <w:name w:val="Emphasis"/>
    <w:basedOn w:val="DefaultParagraphFont"/>
    <w:uiPriority w:val="99"/>
    <w:semiHidden/>
    <w:locked/>
    <w:rsid w:val="001249CC"/>
    <w:rPr>
      <w:rFonts w:cs="Times New Roman"/>
      <w:i/>
      <w:iCs/>
    </w:rPr>
  </w:style>
  <w:style w:type="paragraph" w:styleId="EnvelopeAddress">
    <w:name w:val="envelope address"/>
    <w:basedOn w:val="Normal"/>
    <w:uiPriority w:val="99"/>
    <w:semiHidden/>
    <w:locked/>
    <w:rsid w:val="00E251B6"/>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semiHidden/>
    <w:locked/>
    <w:rsid w:val="00E251B6"/>
    <w:rPr>
      <w:rFonts w:ascii="Arial" w:hAnsi="Arial" w:cs="Arial"/>
      <w:sz w:val="20"/>
      <w:szCs w:val="20"/>
    </w:rPr>
  </w:style>
  <w:style w:type="character" w:styleId="FollowedHyperlink">
    <w:name w:val="FollowedHyperlink"/>
    <w:basedOn w:val="DefaultParagraphFont"/>
    <w:uiPriority w:val="99"/>
    <w:semiHidden/>
    <w:locked/>
    <w:rsid w:val="003D6565"/>
    <w:rPr>
      <w:rFonts w:cs="Times New Roman"/>
      <w:color w:val="auto"/>
      <w:u w:val="none"/>
    </w:rPr>
  </w:style>
  <w:style w:type="character" w:styleId="FootnoteReference">
    <w:name w:val="footnote reference"/>
    <w:basedOn w:val="DefaultParagraphFont"/>
    <w:uiPriority w:val="9"/>
    <w:locked/>
    <w:rsid w:val="00E251B6"/>
    <w:rPr>
      <w:rFonts w:cs="Times New Roman"/>
      <w:vertAlign w:val="superscript"/>
    </w:rPr>
  </w:style>
  <w:style w:type="character" w:styleId="HTMLAcronym">
    <w:name w:val="HTML Acronym"/>
    <w:basedOn w:val="DefaultParagraphFont"/>
    <w:uiPriority w:val="99"/>
    <w:semiHidden/>
    <w:locked/>
    <w:rsid w:val="00E251B6"/>
    <w:rPr>
      <w:rFonts w:cs="Times New Roman"/>
    </w:rPr>
  </w:style>
  <w:style w:type="paragraph" w:styleId="HTMLAddress">
    <w:name w:val="HTML Address"/>
    <w:basedOn w:val="Normal"/>
    <w:link w:val="HTMLAddressChar"/>
    <w:uiPriority w:val="99"/>
    <w:semiHidden/>
    <w:locked/>
    <w:rsid w:val="00E251B6"/>
    <w:rPr>
      <w:i/>
      <w:iCs/>
    </w:rPr>
  </w:style>
  <w:style w:type="character" w:customStyle="1" w:styleId="HTMLAddressChar">
    <w:name w:val="HTML Address Char"/>
    <w:basedOn w:val="DefaultParagraphFont"/>
    <w:link w:val="HTMLAddress"/>
    <w:uiPriority w:val="99"/>
    <w:semiHidden/>
    <w:locked/>
    <w:rsid w:val="00DB55B9"/>
    <w:rPr>
      <w:rFonts w:eastAsia="Calibri"/>
      <w:i/>
      <w:iCs/>
      <w:color w:val="000000"/>
    </w:rPr>
  </w:style>
  <w:style w:type="character" w:styleId="HTMLCite">
    <w:name w:val="HTML Cite"/>
    <w:basedOn w:val="DefaultParagraphFont"/>
    <w:uiPriority w:val="99"/>
    <w:semiHidden/>
    <w:locked/>
    <w:rsid w:val="00E251B6"/>
    <w:rPr>
      <w:rFonts w:cs="Times New Roman"/>
      <w:i/>
      <w:iCs/>
    </w:rPr>
  </w:style>
  <w:style w:type="character" w:styleId="HTMLCode">
    <w:name w:val="HTML Code"/>
    <w:basedOn w:val="DefaultParagraphFont"/>
    <w:uiPriority w:val="99"/>
    <w:semiHidden/>
    <w:locked/>
    <w:rsid w:val="00E251B6"/>
    <w:rPr>
      <w:rFonts w:ascii="Courier New" w:hAnsi="Courier New" w:cs="Courier New"/>
      <w:sz w:val="20"/>
      <w:szCs w:val="20"/>
    </w:rPr>
  </w:style>
  <w:style w:type="character" w:styleId="HTMLDefinition">
    <w:name w:val="HTML Definition"/>
    <w:basedOn w:val="DefaultParagraphFont"/>
    <w:uiPriority w:val="99"/>
    <w:semiHidden/>
    <w:locked/>
    <w:rsid w:val="00E251B6"/>
    <w:rPr>
      <w:rFonts w:cs="Times New Roman"/>
      <w:i/>
      <w:iCs/>
    </w:rPr>
  </w:style>
  <w:style w:type="character" w:styleId="HTMLKeyboard">
    <w:name w:val="HTML Keyboard"/>
    <w:basedOn w:val="DefaultParagraphFont"/>
    <w:uiPriority w:val="99"/>
    <w:semiHidden/>
    <w:locked/>
    <w:rsid w:val="00E251B6"/>
    <w:rPr>
      <w:rFonts w:ascii="Courier New" w:hAnsi="Courier New" w:cs="Courier New"/>
      <w:sz w:val="20"/>
      <w:szCs w:val="20"/>
    </w:rPr>
  </w:style>
  <w:style w:type="paragraph" w:styleId="HTMLPreformatted">
    <w:name w:val="HTML Preformatted"/>
    <w:basedOn w:val="Normal"/>
    <w:link w:val="HTMLPreformattedChar"/>
    <w:uiPriority w:val="99"/>
    <w:semiHidden/>
    <w:locked/>
    <w:rsid w:val="00E251B6"/>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DB55B9"/>
    <w:rPr>
      <w:rFonts w:ascii="Courier New" w:eastAsia="Calibri" w:hAnsi="Courier New" w:cs="Courier New"/>
      <w:color w:val="000000"/>
      <w:sz w:val="20"/>
      <w:szCs w:val="20"/>
    </w:rPr>
  </w:style>
  <w:style w:type="character" w:styleId="HTMLSample">
    <w:name w:val="HTML Sample"/>
    <w:basedOn w:val="DefaultParagraphFont"/>
    <w:uiPriority w:val="99"/>
    <w:semiHidden/>
    <w:locked/>
    <w:rsid w:val="00E251B6"/>
    <w:rPr>
      <w:rFonts w:ascii="Courier New" w:hAnsi="Courier New" w:cs="Courier New"/>
    </w:rPr>
  </w:style>
  <w:style w:type="character" w:styleId="HTMLTypewriter">
    <w:name w:val="HTML Typewriter"/>
    <w:basedOn w:val="DefaultParagraphFont"/>
    <w:uiPriority w:val="99"/>
    <w:semiHidden/>
    <w:locked/>
    <w:rsid w:val="00E251B6"/>
    <w:rPr>
      <w:rFonts w:ascii="Courier New" w:hAnsi="Courier New" w:cs="Courier New"/>
      <w:sz w:val="20"/>
      <w:szCs w:val="20"/>
    </w:rPr>
  </w:style>
  <w:style w:type="character" w:styleId="HTMLVariable">
    <w:name w:val="HTML Variable"/>
    <w:basedOn w:val="DefaultParagraphFont"/>
    <w:uiPriority w:val="99"/>
    <w:semiHidden/>
    <w:locked/>
    <w:rsid w:val="00E251B6"/>
    <w:rPr>
      <w:rFonts w:cs="Times New Roman"/>
      <w:i/>
      <w:iCs/>
    </w:rPr>
  </w:style>
  <w:style w:type="character" w:styleId="LineNumber">
    <w:name w:val="line number"/>
    <w:basedOn w:val="DefaultParagraphFont"/>
    <w:uiPriority w:val="99"/>
    <w:semiHidden/>
    <w:locked/>
    <w:rsid w:val="00E251B6"/>
    <w:rPr>
      <w:rFonts w:cs="Times New Roman"/>
    </w:rPr>
  </w:style>
  <w:style w:type="paragraph" w:styleId="List">
    <w:name w:val="List"/>
    <w:basedOn w:val="Normal"/>
    <w:uiPriority w:val="99"/>
    <w:semiHidden/>
    <w:locked/>
    <w:rsid w:val="00E251B6"/>
    <w:pPr>
      <w:ind w:left="283" w:hanging="283"/>
    </w:pPr>
  </w:style>
  <w:style w:type="paragraph" w:styleId="List2">
    <w:name w:val="List 2"/>
    <w:basedOn w:val="Normal"/>
    <w:uiPriority w:val="99"/>
    <w:semiHidden/>
    <w:locked/>
    <w:rsid w:val="00E251B6"/>
    <w:pPr>
      <w:ind w:left="566" w:hanging="283"/>
    </w:pPr>
  </w:style>
  <w:style w:type="paragraph" w:styleId="List3">
    <w:name w:val="List 3"/>
    <w:basedOn w:val="Normal"/>
    <w:uiPriority w:val="99"/>
    <w:semiHidden/>
    <w:locked/>
    <w:rsid w:val="00E251B6"/>
    <w:pPr>
      <w:ind w:left="849" w:hanging="283"/>
    </w:pPr>
  </w:style>
  <w:style w:type="paragraph" w:styleId="List4">
    <w:name w:val="List 4"/>
    <w:basedOn w:val="Normal"/>
    <w:uiPriority w:val="99"/>
    <w:semiHidden/>
    <w:locked/>
    <w:rsid w:val="00E251B6"/>
    <w:pPr>
      <w:ind w:left="1132" w:hanging="283"/>
    </w:pPr>
  </w:style>
  <w:style w:type="paragraph" w:styleId="List5">
    <w:name w:val="List 5"/>
    <w:basedOn w:val="Normal"/>
    <w:uiPriority w:val="99"/>
    <w:semiHidden/>
    <w:locked/>
    <w:rsid w:val="00E251B6"/>
    <w:pPr>
      <w:ind w:left="1415" w:hanging="283"/>
    </w:pPr>
  </w:style>
  <w:style w:type="paragraph" w:styleId="ListBullet4">
    <w:name w:val="List Bullet 4"/>
    <w:basedOn w:val="Normal"/>
    <w:uiPriority w:val="99"/>
    <w:semiHidden/>
    <w:locked/>
    <w:rsid w:val="00E251B6"/>
    <w:pPr>
      <w:numPr>
        <w:numId w:val="1"/>
      </w:numPr>
      <w:tabs>
        <w:tab w:val="num" w:pos="1209"/>
      </w:tabs>
      <w:ind w:left="1209"/>
    </w:pPr>
  </w:style>
  <w:style w:type="paragraph" w:styleId="ListBullet5">
    <w:name w:val="List Bullet 5"/>
    <w:basedOn w:val="Normal"/>
    <w:uiPriority w:val="99"/>
    <w:semiHidden/>
    <w:locked/>
    <w:rsid w:val="00E251B6"/>
    <w:pPr>
      <w:numPr>
        <w:numId w:val="2"/>
      </w:numPr>
      <w:tabs>
        <w:tab w:val="num" w:pos="926"/>
        <w:tab w:val="num" w:pos="1492"/>
      </w:tabs>
      <w:ind w:left="1492"/>
    </w:pPr>
  </w:style>
  <w:style w:type="paragraph" w:styleId="ListContinue">
    <w:name w:val="List Continue"/>
    <w:basedOn w:val="Normal"/>
    <w:uiPriority w:val="99"/>
    <w:semiHidden/>
    <w:locked/>
    <w:rsid w:val="00E251B6"/>
    <w:pPr>
      <w:ind w:left="283"/>
    </w:pPr>
  </w:style>
  <w:style w:type="paragraph" w:styleId="ListContinue2">
    <w:name w:val="List Continue 2"/>
    <w:basedOn w:val="Normal"/>
    <w:uiPriority w:val="99"/>
    <w:semiHidden/>
    <w:locked/>
    <w:rsid w:val="00E251B6"/>
    <w:pPr>
      <w:ind w:left="566"/>
    </w:pPr>
  </w:style>
  <w:style w:type="paragraph" w:styleId="ListContinue3">
    <w:name w:val="List Continue 3"/>
    <w:basedOn w:val="Normal"/>
    <w:uiPriority w:val="99"/>
    <w:semiHidden/>
    <w:locked/>
    <w:rsid w:val="00E251B6"/>
    <w:pPr>
      <w:ind w:left="849"/>
    </w:pPr>
  </w:style>
  <w:style w:type="paragraph" w:styleId="ListContinue4">
    <w:name w:val="List Continue 4"/>
    <w:basedOn w:val="Normal"/>
    <w:uiPriority w:val="99"/>
    <w:semiHidden/>
    <w:locked/>
    <w:rsid w:val="00E251B6"/>
    <w:pPr>
      <w:ind w:left="1132"/>
    </w:pPr>
  </w:style>
  <w:style w:type="paragraph" w:styleId="ListContinue5">
    <w:name w:val="List Continue 5"/>
    <w:basedOn w:val="Normal"/>
    <w:uiPriority w:val="99"/>
    <w:semiHidden/>
    <w:locked/>
    <w:rsid w:val="00E251B6"/>
    <w:pPr>
      <w:ind w:left="1415"/>
    </w:pPr>
  </w:style>
  <w:style w:type="paragraph" w:styleId="ListNumber3">
    <w:name w:val="List Number 3"/>
    <w:basedOn w:val="ListNumber2"/>
    <w:uiPriority w:val="2"/>
    <w:locked/>
    <w:rsid w:val="00D349D1"/>
    <w:pPr>
      <w:numPr>
        <w:numId w:val="16"/>
      </w:numPr>
      <w:tabs>
        <w:tab w:val="clear" w:pos="397"/>
      </w:tabs>
      <w:ind w:left="1078" w:hanging="284"/>
    </w:pPr>
  </w:style>
  <w:style w:type="paragraph" w:styleId="ListNumber4">
    <w:name w:val="List Number 4"/>
    <w:basedOn w:val="Normal"/>
    <w:uiPriority w:val="99"/>
    <w:semiHidden/>
    <w:locked/>
    <w:rsid w:val="00E251B6"/>
    <w:pPr>
      <w:numPr>
        <w:numId w:val="3"/>
      </w:numPr>
    </w:pPr>
  </w:style>
  <w:style w:type="paragraph" w:styleId="ListNumber5">
    <w:name w:val="List Number 5"/>
    <w:basedOn w:val="Normal"/>
    <w:uiPriority w:val="99"/>
    <w:semiHidden/>
    <w:locked/>
    <w:rsid w:val="00E251B6"/>
    <w:pPr>
      <w:numPr>
        <w:numId w:val="4"/>
      </w:numPr>
    </w:pPr>
  </w:style>
  <w:style w:type="paragraph" w:styleId="MessageHeader">
    <w:name w:val="Message Header"/>
    <w:basedOn w:val="Normal"/>
    <w:link w:val="MessageHeaderChar"/>
    <w:uiPriority w:val="99"/>
    <w:semiHidden/>
    <w:locked/>
    <w:rsid w:val="00E251B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character" w:customStyle="1" w:styleId="MessageHeaderChar">
    <w:name w:val="Message Header Char"/>
    <w:basedOn w:val="DefaultParagraphFont"/>
    <w:link w:val="MessageHeader"/>
    <w:uiPriority w:val="99"/>
    <w:semiHidden/>
    <w:locked/>
    <w:rsid w:val="00DB55B9"/>
    <w:rPr>
      <w:rFonts w:ascii="Arial" w:eastAsia="Calibri" w:hAnsi="Arial" w:cs="Arial"/>
      <w:color w:val="000000"/>
      <w:sz w:val="24"/>
      <w:szCs w:val="24"/>
      <w:shd w:val="pct20" w:color="auto" w:fill="auto"/>
    </w:rPr>
  </w:style>
  <w:style w:type="paragraph" w:styleId="NormalWeb">
    <w:name w:val="Normal (Web)"/>
    <w:basedOn w:val="Normal"/>
    <w:uiPriority w:val="99"/>
    <w:semiHidden/>
    <w:locked/>
    <w:rsid w:val="00E251B6"/>
    <w:rPr>
      <w:rFonts w:ascii="Times New Roman" w:hAnsi="Times New Roman"/>
      <w:sz w:val="24"/>
      <w:szCs w:val="24"/>
    </w:rPr>
  </w:style>
  <w:style w:type="paragraph" w:styleId="NormalIndent">
    <w:name w:val="Normal Indent"/>
    <w:basedOn w:val="Normal"/>
    <w:uiPriority w:val="99"/>
    <w:semiHidden/>
    <w:locked/>
    <w:rsid w:val="00E251B6"/>
    <w:pPr>
      <w:ind w:left="720"/>
    </w:pPr>
  </w:style>
  <w:style w:type="paragraph" w:styleId="NoteHeading">
    <w:name w:val="Note Heading"/>
    <w:basedOn w:val="Normal"/>
    <w:next w:val="Normal"/>
    <w:link w:val="NoteHeadingChar"/>
    <w:uiPriority w:val="99"/>
    <w:semiHidden/>
    <w:locked/>
    <w:rsid w:val="00E251B6"/>
  </w:style>
  <w:style w:type="character" w:customStyle="1" w:styleId="NoteHeadingChar">
    <w:name w:val="Note Heading Char"/>
    <w:basedOn w:val="DefaultParagraphFont"/>
    <w:link w:val="NoteHeading"/>
    <w:uiPriority w:val="99"/>
    <w:semiHidden/>
    <w:locked/>
    <w:rsid w:val="00DB55B9"/>
    <w:rPr>
      <w:rFonts w:eastAsia="Calibri"/>
      <w:color w:val="000000"/>
    </w:rPr>
  </w:style>
  <w:style w:type="paragraph" w:styleId="PlainText">
    <w:name w:val="Plain Text"/>
    <w:basedOn w:val="Normal"/>
    <w:link w:val="PlainTextChar"/>
    <w:uiPriority w:val="99"/>
    <w:semiHidden/>
    <w:locked/>
    <w:rsid w:val="00E251B6"/>
    <w:rPr>
      <w:rFonts w:ascii="Courier New" w:hAnsi="Courier New" w:cs="Courier New"/>
      <w:sz w:val="20"/>
      <w:szCs w:val="20"/>
    </w:rPr>
  </w:style>
  <w:style w:type="character" w:customStyle="1" w:styleId="PlainTextChar">
    <w:name w:val="Plain Text Char"/>
    <w:basedOn w:val="DefaultParagraphFont"/>
    <w:link w:val="PlainText"/>
    <w:uiPriority w:val="99"/>
    <w:semiHidden/>
    <w:locked/>
    <w:rsid w:val="00DB55B9"/>
    <w:rPr>
      <w:rFonts w:ascii="Courier New" w:eastAsia="Calibri" w:hAnsi="Courier New" w:cs="Courier New"/>
      <w:color w:val="000000"/>
      <w:sz w:val="20"/>
      <w:szCs w:val="20"/>
    </w:rPr>
  </w:style>
  <w:style w:type="paragraph" w:styleId="Salutation">
    <w:name w:val="Salutation"/>
    <w:basedOn w:val="Normal"/>
    <w:next w:val="Normal"/>
    <w:link w:val="SalutationChar"/>
    <w:uiPriority w:val="99"/>
    <w:semiHidden/>
    <w:locked/>
    <w:rsid w:val="00E251B6"/>
  </w:style>
  <w:style w:type="character" w:customStyle="1" w:styleId="SalutationChar">
    <w:name w:val="Salutation Char"/>
    <w:basedOn w:val="DefaultParagraphFont"/>
    <w:link w:val="Salutation"/>
    <w:uiPriority w:val="99"/>
    <w:semiHidden/>
    <w:locked/>
    <w:rsid w:val="00DB55B9"/>
    <w:rPr>
      <w:rFonts w:eastAsia="Calibri"/>
      <w:color w:val="000000"/>
    </w:rPr>
  </w:style>
  <w:style w:type="paragraph" w:styleId="Signature">
    <w:name w:val="Signature"/>
    <w:basedOn w:val="Normal"/>
    <w:link w:val="SignatureChar"/>
    <w:uiPriority w:val="99"/>
    <w:semiHidden/>
    <w:locked/>
    <w:rsid w:val="00E251B6"/>
    <w:pPr>
      <w:ind w:left="4252"/>
    </w:pPr>
  </w:style>
  <w:style w:type="character" w:customStyle="1" w:styleId="SignatureChar">
    <w:name w:val="Signature Char"/>
    <w:basedOn w:val="DefaultParagraphFont"/>
    <w:link w:val="Signature"/>
    <w:uiPriority w:val="99"/>
    <w:semiHidden/>
    <w:locked/>
    <w:rsid w:val="00DB55B9"/>
    <w:rPr>
      <w:rFonts w:eastAsia="Calibri"/>
      <w:color w:val="000000"/>
    </w:rPr>
  </w:style>
  <w:style w:type="character" w:styleId="Strong">
    <w:name w:val="Strong"/>
    <w:basedOn w:val="DefaultParagraphFont"/>
    <w:uiPriority w:val="22"/>
    <w:qFormat/>
    <w:locked/>
    <w:rsid w:val="001249CC"/>
    <w:rPr>
      <w:rFonts w:cs="Times New Roman"/>
      <w:b/>
      <w:bCs/>
    </w:rPr>
  </w:style>
  <w:style w:type="table" w:styleId="Table3Deffects1">
    <w:name w:val="Table 3D effects 1"/>
    <w:basedOn w:val="TableNormal"/>
    <w:uiPriority w:val="99"/>
    <w:locked/>
    <w:rsid w:val="00E251B6"/>
    <w:pPr>
      <w:spacing w:after="120"/>
    </w:pPr>
    <w:rPr>
      <w:rFonts w:eastAsia="Times New Roman"/>
      <w:sz w:val="20"/>
      <w:szCs w:val="20"/>
    </w:rPr>
    <w:tblPr/>
    <w:tcPr>
      <w:shd w:val="solid" w:color="C0C0C0" w:fill="FFFFFF"/>
    </w:tc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locked/>
    <w:rsid w:val="00E251B6"/>
    <w:pPr>
      <w:spacing w:after="120"/>
    </w:pPr>
    <w:rPr>
      <w:rFonts w:eastAsia="Times New Roman"/>
      <w:sz w:val="20"/>
      <w:szCs w:val="20"/>
    </w:rPr>
    <w:tblPr>
      <w:tblStyleRowBandSize w:val="1"/>
    </w:tblPr>
    <w:tcPr>
      <w:shd w:val="solid" w:color="C0C0C0" w:fill="FFFFFF"/>
    </w:tc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3Deffects3">
    <w:name w:val="Table 3D effects 3"/>
    <w:basedOn w:val="TableNormal"/>
    <w:uiPriority w:val="99"/>
    <w:locked/>
    <w:rsid w:val="00E251B6"/>
    <w:pPr>
      <w:spacing w:after="120"/>
    </w:pPr>
    <w:rPr>
      <w:rFonts w:eastAsia="Times New Roman"/>
      <w:sz w:val="20"/>
      <w:szCs w:val="20"/>
    </w:rPr>
    <w:tblPr>
      <w:tblStyleRowBandSize w:val="1"/>
      <w:tblStyleColBandSize w:val="1"/>
    </w:tbl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lassic1">
    <w:name w:val="Table Classic 1"/>
    <w:basedOn w:val="TableNormal"/>
    <w:uiPriority w:val="99"/>
    <w:locked/>
    <w:rsid w:val="00E251B6"/>
    <w:pPr>
      <w:spacing w:after="120"/>
    </w:pPr>
    <w:rPr>
      <w:rFonts w:eastAsia="Times New Roman"/>
      <w:sz w:val="20"/>
      <w:szCs w:val="20"/>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lassic2">
    <w:name w:val="Table Classic 2"/>
    <w:basedOn w:val="TableNormal"/>
    <w:uiPriority w:val="99"/>
    <w:locked/>
    <w:rsid w:val="00E251B6"/>
    <w:pPr>
      <w:spacing w:after="120"/>
    </w:pPr>
    <w:rPr>
      <w:rFonts w:eastAsia="Times New Roman"/>
      <w:sz w:val="20"/>
      <w:szCs w:val="20"/>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shd w:val="solid" w:color="C0C0C0" w:fill="FFFFFF"/>
      </w:tcPr>
    </w:tblStylePr>
    <w:tblStylePr w:type="neCel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rPr>
      <w:tblPr/>
      <w:tcPr>
        <w:tcBorders>
          <w:tl2br w:val="none" w:sz="0" w:space="0" w:color="auto"/>
          <w:tr2bl w:val="none" w:sz="0" w:space="0" w:color="auto"/>
        </w:tcBorders>
      </w:tcPr>
    </w:tblStylePr>
  </w:style>
  <w:style w:type="table" w:styleId="TableClassic3">
    <w:name w:val="Table Classic 3"/>
    <w:basedOn w:val="TableNormal"/>
    <w:uiPriority w:val="99"/>
    <w:locked/>
    <w:rsid w:val="00E251B6"/>
    <w:pPr>
      <w:spacing w:after="120"/>
    </w:pPr>
    <w:rPr>
      <w:rFonts w:eastAsia="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rPr>
      <w:tblPr/>
      <w:tcPr>
        <w:tcBorders>
          <w:tl2br w:val="none" w:sz="0" w:space="0" w:color="auto"/>
          <w:tr2bl w:val="none" w:sz="0" w:space="0" w:color="auto"/>
        </w:tcBorders>
      </w:tcPr>
    </w:tblStylePr>
  </w:style>
  <w:style w:type="table" w:styleId="TableClassic4">
    <w:name w:val="Table Classic 4"/>
    <w:basedOn w:val="TableNormal"/>
    <w:uiPriority w:val="99"/>
    <w:locked/>
    <w:rsid w:val="00E251B6"/>
    <w:pPr>
      <w:spacing w:after="120"/>
    </w:pPr>
    <w:rPr>
      <w:rFonts w:eastAsia="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orful1">
    <w:name w:val="Table Colorful 1"/>
    <w:basedOn w:val="TableNormal"/>
    <w:uiPriority w:val="99"/>
    <w:locked/>
    <w:rsid w:val="00E251B6"/>
    <w:pPr>
      <w:spacing w:after="120"/>
    </w:pPr>
    <w:rPr>
      <w:rFonts w:eastAsia="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rPr>
      <w:tblPr/>
      <w:tcPr>
        <w:tcBorders>
          <w:tl2br w:val="none" w:sz="0" w:space="0" w:color="auto"/>
          <w:tr2bl w:val="none" w:sz="0" w:space="0" w:color="auto"/>
        </w:tcBorders>
        <w:shd w:val="solid" w:color="000000" w:fill="FFFFFF"/>
      </w:tcPr>
    </w:tblStylePr>
    <w:tblStylePr w:type="firstCol">
      <w:rPr>
        <w:rFonts w:cs="Times New Roman"/>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rPr>
      <w:tblPr/>
      <w:tcPr>
        <w:tcBorders>
          <w:tl2br w:val="none" w:sz="0" w:space="0" w:color="auto"/>
          <w:tr2bl w:val="none" w:sz="0" w:space="0" w:color="auto"/>
        </w:tcBorders>
      </w:tcPr>
    </w:tblStylePr>
  </w:style>
  <w:style w:type="table" w:styleId="TableColorful2">
    <w:name w:val="Table Colorful 2"/>
    <w:basedOn w:val="TableNormal"/>
    <w:uiPriority w:val="99"/>
    <w:locked/>
    <w:rsid w:val="00E251B6"/>
    <w:pPr>
      <w:spacing w:after="120"/>
    </w:pPr>
    <w:rPr>
      <w:rFonts w:eastAsia="Times New Roman"/>
      <w:sz w:val="20"/>
      <w:szCs w:val="20"/>
    </w:rPr>
    <w:tblPr>
      <w:tblBorders>
        <w:bottom w:val="single" w:sz="12" w:space="0" w:color="000000"/>
      </w:tblBorders>
    </w:tblPr>
    <w:tcPr>
      <w:shd w:val="pct20" w:color="FFFF00" w:fill="FFFFFF"/>
    </w:tcPr>
    <w:tblStylePr w:type="firstRow">
      <w:rPr>
        <w:rFonts w:cs="Times New Roman"/>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rPr>
      <w:tblPr/>
      <w:tcPr>
        <w:tcBorders>
          <w:tl2br w:val="none" w:sz="0" w:space="0" w:color="auto"/>
          <w:tr2bl w:val="none" w:sz="0" w:space="0" w:color="auto"/>
        </w:tcBorders>
      </w:tcPr>
    </w:tblStylePr>
  </w:style>
  <w:style w:type="table" w:styleId="TableColorful3">
    <w:name w:val="Table Colorful 3"/>
    <w:basedOn w:val="TableNormal"/>
    <w:uiPriority w:val="99"/>
    <w:locked/>
    <w:rsid w:val="00E251B6"/>
    <w:pPr>
      <w:spacing w:after="120"/>
    </w:pPr>
    <w:rPr>
      <w:rFonts w:eastAsia="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locked/>
    <w:rsid w:val="00E251B6"/>
    <w:pPr>
      <w:spacing w:after="120"/>
    </w:pPr>
    <w:rPr>
      <w:rFonts w:eastAsia="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rPr>
      <w:tblPr/>
      <w:tcPr>
        <w:tcBorders>
          <w:bottom w:val="double" w:sz="6" w:space="0" w:color="000000"/>
          <w:tl2br w:val="none" w:sz="0" w:space="0" w:color="auto"/>
          <w:tr2bl w:val="none" w:sz="0" w:space="0" w:color="auto"/>
        </w:tcBorders>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25" w:color="000000" w:fill="FFFFFF"/>
      </w:tcPr>
    </w:tblStylePr>
    <w:tblStylePr w:type="band2Vert">
      <w:rPr>
        <w:rFonts w:cs="Times New Roman"/>
      </w:rPr>
      <w:tblPr/>
      <w:tcPr>
        <w:shd w:val="pct25" w:color="FF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umns2">
    <w:name w:val="Table Columns 2"/>
    <w:basedOn w:val="TableNormal"/>
    <w:uiPriority w:val="99"/>
    <w:locked/>
    <w:rsid w:val="00E251B6"/>
    <w:pPr>
      <w:spacing w:after="120"/>
    </w:pPr>
    <w:rPr>
      <w:rFonts w:eastAsia="Times New Roman"/>
      <w:b/>
      <w:bCs/>
      <w:sz w:val="20"/>
      <w:szCs w:val="20"/>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umns3">
    <w:name w:val="Table Columns 3"/>
    <w:basedOn w:val="TableNormal"/>
    <w:uiPriority w:val="99"/>
    <w:locked/>
    <w:rsid w:val="00E251B6"/>
    <w:pPr>
      <w:spacing w:after="120"/>
    </w:pPr>
    <w:rPr>
      <w:rFonts w:eastAsia="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op w:val="single" w:sz="6" w:space="0" w:color="000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10" w:color="000000" w:fill="FFFFFF"/>
      </w:tcPr>
    </w:tblStylePr>
    <w:tblStylePr w:type="neCell">
      <w:rPr>
        <w:rFonts w:cs="Times New Roman"/>
      </w:rPr>
      <w:tblPr/>
      <w:tcPr>
        <w:tcBorders>
          <w:tl2br w:val="none" w:sz="0" w:space="0" w:color="auto"/>
          <w:tr2bl w:val="none" w:sz="0" w:space="0" w:color="auto"/>
        </w:tcBorders>
      </w:tcPr>
    </w:tblStylePr>
  </w:style>
  <w:style w:type="table" w:styleId="TableColumns4">
    <w:name w:val="Table Columns 4"/>
    <w:basedOn w:val="TableNormal"/>
    <w:uiPriority w:val="99"/>
    <w:locked/>
    <w:rsid w:val="00E251B6"/>
    <w:pPr>
      <w:spacing w:after="120"/>
    </w:pPr>
    <w:rPr>
      <w:rFonts w:eastAsia="Times New Roman"/>
      <w:sz w:val="20"/>
      <w:szCs w:val="20"/>
    </w:rPr>
    <w:tblPr>
      <w:tblStyleColBandSize w:val="1"/>
    </w:tblPr>
    <w:tblStylePr w:type="firstRow">
      <w:rPr>
        <w:rFonts w:cs="Times New Roman"/>
      </w:rPr>
      <w:tblPr/>
      <w:tcPr>
        <w:tcBorders>
          <w:tl2br w:val="none" w:sz="0" w:space="0" w:color="auto"/>
          <w:tr2bl w:val="none" w:sz="0" w:space="0" w:color="auto"/>
        </w:tcBorders>
        <w:shd w:val="solid" w:color="0000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50" w:color="008080" w:fill="FFFFFF"/>
      </w:tcPr>
    </w:tblStylePr>
    <w:tblStylePr w:type="band2Vert">
      <w:rPr>
        <w:rFonts w:cs="Times New Roman"/>
      </w:rPr>
      <w:tblPr/>
      <w:tcPr>
        <w:shd w:val="pct10" w:color="000000" w:fill="FFFFFF"/>
      </w:tcPr>
    </w:tblStylePr>
  </w:style>
  <w:style w:type="table" w:styleId="TableColumns5">
    <w:name w:val="Table Columns 5"/>
    <w:basedOn w:val="TableNormal"/>
    <w:uiPriority w:val="99"/>
    <w:locked/>
    <w:rsid w:val="00E251B6"/>
    <w:pPr>
      <w:spacing w:after="120"/>
    </w:pPr>
    <w:rPr>
      <w:rFonts w:eastAsia="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808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style>
  <w:style w:type="table" w:styleId="TableContemporary">
    <w:name w:val="Table Contemporary"/>
    <w:basedOn w:val="TableNormal"/>
    <w:uiPriority w:val="99"/>
    <w:locked/>
    <w:rsid w:val="00E251B6"/>
    <w:pPr>
      <w:spacing w:after="120"/>
    </w:pPr>
    <w:rPr>
      <w:rFonts w:eastAsia="Times New Roman"/>
      <w:sz w:val="20"/>
      <w:szCs w:val="20"/>
    </w:rPr>
    <w:tblPr>
      <w:tblStyleRowBandSize w:val="1"/>
      <w:tblBorders>
        <w:insideH w:val="single" w:sz="18" w:space="0" w:color="FFFFFF"/>
        <w:insideV w:val="single" w:sz="18" w:space="0" w:color="FFFFFF"/>
      </w:tblBorders>
    </w:tblPr>
    <w:tblStylePr w:type="firstRow">
      <w:rPr>
        <w:rFonts w:cs="Times New Roman"/>
      </w:rPr>
      <w:tblPr/>
      <w:tcPr>
        <w:tcBorders>
          <w:tl2br w:val="none" w:sz="0" w:space="0" w:color="auto"/>
          <w:tr2bl w:val="none" w:sz="0" w:space="0" w:color="auto"/>
        </w:tcBorders>
        <w:shd w:val="pct20" w:color="000000" w:fill="FFFFFF"/>
      </w:tcPr>
    </w:tblStylePr>
    <w:tblStylePr w:type="band1Horz">
      <w:rPr>
        <w:rFonts w:cs="Times New Roman"/>
      </w:rPr>
      <w:tblPr/>
      <w:tcPr>
        <w:tcBorders>
          <w:tl2br w:val="none" w:sz="0" w:space="0" w:color="auto"/>
          <w:tr2bl w:val="none" w:sz="0" w:space="0" w:color="auto"/>
        </w:tcBorders>
        <w:shd w:val="pct5" w:color="000000" w:fill="FFFFFF"/>
      </w:tcPr>
    </w:tblStylePr>
    <w:tblStylePr w:type="band2Horz">
      <w:rPr>
        <w:rFonts w:cs="Times New Roman"/>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locked/>
    <w:rsid w:val="00E251B6"/>
    <w:pPr>
      <w:spacing w:after="120"/>
    </w:pPr>
    <w:rPr>
      <w:rFonts w:eastAsia="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style>
  <w:style w:type="table" w:styleId="TableGrid1">
    <w:name w:val="Table Grid 1"/>
    <w:basedOn w:val="TableNormal"/>
    <w:uiPriority w:val="99"/>
    <w:locked/>
    <w:rsid w:val="00E251B6"/>
    <w:pPr>
      <w:spacing w:after="120"/>
    </w:pPr>
    <w:rPr>
      <w:rFonts w:eastAsia="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2">
    <w:name w:val="Table Grid 2"/>
    <w:basedOn w:val="TableNormal"/>
    <w:uiPriority w:val="99"/>
    <w:locked/>
    <w:rsid w:val="00E251B6"/>
    <w:pPr>
      <w:spacing w:after="120"/>
    </w:pPr>
    <w:rPr>
      <w:rFonts w:eastAsia="Times New Roman"/>
      <w:sz w:val="20"/>
      <w:szCs w:val="20"/>
    </w:rPr>
    <w:tblPr>
      <w:tblBorders>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3">
    <w:name w:val="Table Grid 3"/>
    <w:basedOn w:val="TableNormal"/>
    <w:uiPriority w:val="99"/>
    <w:locked/>
    <w:rsid w:val="00E251B6"/>
    <w:pPr>
      <w:spacing w:after="120"/>
    </w:pPr>
    <w:rPr>
      <w:rFonts w:eastAsia="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4">
    <w:name w:val="Table Grid 4"/>
    <w:basedOn w:val="TableNormal"/>
    <w:uiPriority w:val="99"/>
    <w:locked/>
    <w:rsid w:val="00E251B6"/>
    <w:pPr>
      <w:spacing w:after="120"/>
    </w:pPr>
    <w:rPr>
      <w:rFonts w:eastAsia="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op w:val="single" w:sz="6" w:space="0" w:color="000000"/>
          <w:tl2br w:val="none" w:sz="0" w:space="0" w:color="auto"/>
          <w:tr2bl w:val="none" w:sz="0" w:space="0" w:color="auto"/>
        </w:tcBorders>
        <w:shd w:val="pct30" w:color="FFFF00" w:fill="FFFFFF"/>
      </w:tcPr>
    </w:tblStylePr>
    <w:tblStylePr w:type="lastCol">
      <w:rPr>
        <w:rFonts w:cs="Times New Roman"/>
      </w:rPr>
      <w:tblPr/>
      <w:tcPr>
        <w:tcBorders>
          <w:tl2br w:val="none" w:sz="0" w:space="0" w:color="auto"/>
          <w:tr2bl w:val="none" w:sz="0" w:space="0" w:color="auto"/>
        </w:tcBorders>
      </w:tcPr>
    </w:tblStylePr>
  </w:style>
  <w:style w:type="table" w:styleId="TableGrid5">
    <w:name w:val="Table Grid 5"/>
    <w:basedOn w:val="TableNormal"/>
    <w:uiPriority w:val="99"/>
    <w:locked/>
    <w:rsid w:val="00E251B6"/>
    <w:pPr>
      <w:spacing w:after="120"/>
    </w:pPr>
    <w:rPr>
      <w:rFonts w:eastAsia="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locked/>
    <w:rsid w:val="00E251B6"/>
    <w:pPr>
      <w:spacing w:after="120"/>
    </w:pPr>
    <w:rPr>
      <w:rFonts w:eastAsia="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locked/>
    <w:rsid w:val="00E251B6"/>
    <w:pPr>
      <w:spacing w:after="120"/>
    </w:pPr>
    <w:rPr>
      <w:rFonts w:eastAsia="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locked/>
    <w:rsid w:val="00E251B6"/>
    <w:pPr>
      <w:spacing w:after="120"/>
    </w:pPr>
    <w:rPr>
      <w:rFonts w:eastAsia="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List1">
    <w:name w:val="Table List 1"/>
    <w:basedOn w:val="TableNormal"/>
    <w:uiPriority w:val="99"/>
    <w:locked/>
    <w:rsid w:val="00E251B6"/>
    <w:pPr>
      <w:spacing w:after="120"/>
    </w:pPr>
    <w:rPr>
      <w:rFonts w:eastAsia="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solid" w:color="C0C0C0" w:fill="FFFFFF"/>
      </w:tcPr>
    </w:tblStylePr>
    <w:tblStylePr w:type="band2Horz">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2">
    <w:name w:val="Table List 2"/>
    <w:basedOn w:val="TableNormal"/>
    <w:uiPriority w:val="99"/>
    <w:locked/>
    <w:rsid w:val="00E251B6"/>
    <w:pPr>
      <w:spacing w:after="120"/>
    </w:pPr>
    <w:rPr>
      <w:rFonts w:eastAsia="Times New Roman"/>
      <w:sz w:val="20"/>
      <w:szCs w:val="20"/>
    </w:rPr>
    <w:tblPr>
      <w:tblStyleRowBandSize w:val="2"/>
      <w:tblBorders>
        <w:bottom w:val="single" w:sz="12" w:space="0" w:color="808080"/>
      </w:tblBorders>
    </w:tblPr>
    <w:tblStylePr w:type="firstRow">
      <w:rPr>
        <w:rFonts w:cs="Times New Roman"/>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0" w:color="00FF00" w:fill="FFFFFF"/>
      </w:tcPr>
    </w:tblStylePr>
    <w:tblStylePr w:type="band2Horz">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3">
    <w:name w:val="Table List 3"/>
    <w:basedOn w:val="TableNormal"/>
    <w:uiPriority w:val="99"/>
    <w:locked/>
    <w:rsid w:val="00E251B6"/>
    <w:pPr>
      <w:spacing w:after="120"/>
    </w:pPr>
    <w:rPr>
      <w:rFonts w:eastAsia="Times New Roman"/>
      <w:sz w:val="20"/>
      <w:szCs w:val="20"/>
    </w:rPr>
    <w:tblPr>
      <w:tblBorders>
        <w:top w:val="single" w:sz="12" w:space="0" w:color="000000"/>
        <w:bottom w:val="single" w:sz="12"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4">
    <w:name w:val="Table List 4"/>
    <w:basedOn w:val="TableNormal"/>
    <w:uiPriority w:val="99"/>
    <w:locked/>
    <w:rsid w:val="00E251B6"/>
    <w:pPr>
      <w:spacing w:after="120"/>
    </w:pPr>
    <w:rPr>
      <w:rFonts w:eastAsia="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locked/>
    <w:rsid w:val="00E251B6"/>
    <w:pPr>
      <w:spacing w:after="120"/>
    </w:pPr>
    <w:rPr>
      <w:rFonts w:eastAsia="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style>
  <w:style w:type="table" w:styleId="TableList6">
    <w:name w:val="Table List 6"/>
    <w:basedOn w:val="TableNormal"/>
    <w:uiPriority w:val="99"/>
    <w:locked/>
    <w:rsid w:val="00E251B6"/>
    <w:pPr>
      <w:spacing w:after="120"/>
    </w:pPr>
    <w:rPr>
      <w:rFonts w:eastAsia="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rPr>
      <w:tblPr/>
      <w:tcPr>
        <w:tcBorders>
          <w:bottom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locked/>
    <w:rsid w:val="00E251B6"/>
    <w:pPr>
      <w:spacing w:after="120"/>
    </w:pPr>
    <w:rPr>
      <w:rFonts w:eastAsia="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rPr>
      <w:tblPr/>
      <w:tcPr>
        <w:tcBorders>
          <w:top w:val="single" w:sz="12" w:space="0" w:color="008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locked/>
    <w:rsid w:val="00E251B6"/>
    <w:pPr>
      <w:spacing w:after="120"/>
    </w:pPr>
    <w:rPr>
      <w:rFonts w:eastAsia="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locked/>
    <w:rsid w:val="00E251B6"/>
    <w:pPr>
      <w:spacing w:after="120"/>
    </w:pPr>
    <w:rPr>
      <w:rFonts w:eastAsia="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locked/>
    <w:rsid w:val="00E251B6"/>
    <w:pPr>
      <w:spacing w:after="120"/>
    </w:pPr>
    <w:rPr>
      <w:rFonts w:eastAsia="Times New Roman"/>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locked/>
    <w:rsid w:val="00E251B6"/>
    <w:pPr>
      <w:spacing w:after="120"/>
    </w:pPr>
    <w:rPr>
      <w:rFonts w:eastAsia="Times New Roman"/>
      <w:sz w:val="20"/>
      <w:szCs w:val="20"/>
    </w:rP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6" w:space="0" w:color="000000"/>
          <w:tl2br w:val="none" w:sz="0" w:space="0" w:color="auto"/>
          <w:tr2bl w:val="none" w:sz="0" w:space="0" w:color="auto"/>
        </w:tcBorders>
      </w:tcPr>
    </w:tblStylePr>
    <w:tblStylePr w:type="neCell">
      <w:rPr>
        <w:rFonts w:cs="Times New Roman"/>
      </w:rPr>
      <w:tblPr/>
      <w:tcPr>
        <w:tcBorders>
          <w:left w:val="none" w:sz="0" w:space="0" w:color="auto"/>
          <w:tl2br w:val="none" w:sz="0" w:space="0" w:color="auto"/>
          <w:tr2bl w:val="none" w:sz="0" w:space="0" w:color="auto"/>
        </w:tcBorders>
      </w:tcPr>
    </w:tblStylePr>
    <w:tblStylePr w:type="swCell">
      <w:rPr>
        <w:rFonts w:cs="Times New Roman"/>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locked/>
    <w:rsid w:val="00E251B6"/>
    <w:pPr>
      <w:spacing w:after="120"/>
    </w:pPr>
    <w:rPr>
      <w:rFonts w:eastAsia="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locked/>
    <w:rsid w:val="00E251B6"/>
    <w:pPr>
      <w:spacing w:after="120"/>
    </w:pPr>
    <w:rPr>
      <w:rFonts w:eastAsia="Times New Roman"/>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Subtle2">
    <w:name w:val="Table Subtle 2"/>
    <w:basedOn w:val="TableNormal"/>
    <w:uiPriority w:val="99"/>
    <w:locked/>
    <w:rsid w:val="00E251B6"/>
    <w:pPr>
      <w:spacing w:after="120"/>
    </w:pPr>
    <w:rPr>
      <w:rFonts w:eastAsia="Times New Roman"/>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Theme">
    <w:name w:val="Table Theme"/>
    <w:basedOn w:val="TableNormal"/>
    <w:uiPriority w:val="99"/>
    <w:locked/>
    <w:rsid w:val="00E251B6"/>
    <w:pPr>
      <w:spacing w:after="120"/>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locked/>
    <w:rsid w:val="00E251B6"/>
    <w:pPr>
      <w:spacing w:after="120"/>
    </w:pPr>
    <w:rPr>
      <w:rFonts w:eastAsia="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table" w:styleId="TableWeb2">
    <w:name w:val="Table Web 2"/>
    <w:basedOn w:val="TableNormal"/>
    <w:uiPriority w:val="99"/>
    <w:locked/>
    <w:rsid w:val="00E251B6"/>
    <w:pPr>
      <w:spacing w:after="120"/>
    </w:pPr>
    <w:rPr>
      <w:rFonts w:eastAsia="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table" w:styleId="TableWeb3">
    <w:name w:val="Table Web 3"/>
    <w:basedOn w:val="TableNormal"/>
    <w:uiPriority w:val="99"/>
    <w:locked/>
    <w:rsid w:val="00E251B6"/>
    <w:pPr>
      <w:spacing w:after="120"/>
    </w:pPr>
    <w:rPr>
      <w:rFonts w:eastAsia="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paragraph" w:customStyle="1" w:styleId="VersoPageHeading">
    <w:name w:val="Verso Page Heading"/>
    <w:uiPriority w:val="12"/>
    <w:qFormat/>
    <w:rsid w:val="00D1044D"/>
    <w:pPr>
      <w:spacing w:before="180" w:after="60"/>
    </w:pPr>
    <w:rPr>
      <w:rFonts w:eastAsia="Times New Roman"/>
      <w:bCs/>
      <w:color w:val="001D34" w:themeColor="accent2"/>
      <w:sz w:val="24"/>
      <w:szCs w:val="26"/>
      <w:lang w:eastAsia="en-US"/>
    </w:rPr>
  </w:style>
  <w:style w:type="paragraph" w:customStyle="1" w:styleId="BusinessUnitName">
    <w:name w:val="Business Unit Name"/>
    <w:uiPriority w:val="12"/>
    <w:rsid w:val="00897FEE"/>
    <w:rPr>
      <w:b/>
      <w:caps/>
      <w:noProof/>
      <w:color w:val="FFFFFF"/>
      <w:spacing w:val="16"/>
      <w:szCs w:val="24"/>
      <w:lang w:eastAsia="en-US"/>
    </w:rPr>
  </w:style>
  <w:style w:type="character" w:styleId="CommentReference">
    <w:name w:val="annotation reference"/>
    <w:basedOn w:val="DefaultParagraphFont"/>
    <w:uiPriority w:val="99"/>
    <w:semiHidden/>
    <w:locked/>
    <w:rsid w:val="00AD275A"/>
    <w:rPr>
      <w:rFonts w:cs="Times New Roman"/>
      <w:sz w:val="16"/>
      <w:szCs w:val="16"/>
    </w:rPr>
  </w:style>
  <w:style w:type="paragraph" w:styleId="CommentText">
    <w:name w:val="annotation text"/>
    <w:basedOn w:val="Normal"/>
    <w:link w:val="CommentTextChar"/>
    <w:uiPriority w:val="99"/>
    <w:semiHidden/>
    <w:locked/>
    <w:rsid w:val="00AD275A"/>
    <w:rPr>
      <w:sz w:val="20"/>
      <w:szCs w:val="20"/>
    </w:rPr>
  </w:style>
  <w:style w:type="character" w:customStyle="1" w:styleId="CommentTextChar">
    <w:name w:val="Comment Text Char"/>
    <w:basedOn w:val="DefaultParagraphFont"/>
    <w:link w:val="CommentText"/>
    <w:uiPriority w:val="99"/>
    <w:semiHidden/>
    <w:rsid w:val="00DB55B9"/>
    <w:rPr>
      <w:rFonts w:eastAsia="Calibri"/>
      <w:color w:val="000000"/>
      <w:sz w:val="20"/>
      <w:szCs w:val="20"/>
    </w:rPr>
  </w:style>
  <w:style w:type="paragraph" w:styleId="CommentSubject">
    <w:name w:val="annotation subject"/>
    <w:basedOn w:val="CommentText"/>
    <w:next w:val="CommentText"/>
    <w:link w:val="CommentSubjectChar"/>
    <w:uiPriority w:val="99"/>
    <w:semiHidden/>
    <w:locked/>
    <w:rsid w:val="00AD275A"/>
    <w:rPr>
      <w:b/>
      <w:bCs/>
    </w:rPr>
  </w:style>
  <w:style w:type="character" w:customStyle="1" w:styleId="CommentSubjectChar">
    <w:name w:val="Comment Subject Char"/>
    <w:basedOn w:val="CommentTextChar"/>
    <w:link w:val="CommentSubject"/>
    <w:uiPriority w:val="99"/>
    <w:semiHidden/>
    <w:rsid w:val="00DB55B9"/>
    <w:rPr>
      <w:rFonts w:eastAsia="Calibri"/>
      <w:b/>
      <w:bCs/>
      <w:color w:val="000000"/>
      <w:sz w:val="20"/>
      <w:szCs w:val="20"/>
    </w:rPr>
  </w:style>
  <w:style w:type="paragraph" w:styleId="DocumentMap">
    <w:name w:val="Document Map"/>
    <w:basedOn w:val="Normal"/>
    <w:link w:val="DocumentMapChar"/>
    <w:uiPriority w:val="99"/>
    <w:semiHidden/>
    <w:locked/>
    <w:rsid w:val="00AD275A"/>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DB55B9"/>
    <w:rPr>
      <w:rFonts w:ascii="Tahoma" w:eastAsia="Calibri" w:hAnsi="Tahoma" w:cs="Tahoma"/>
      <w:color w:val="000000"/>
      <w:sz w:val="20"/>
      <w:szCs w:val="20"/>
      <w:shd w:val="clear" w:color="auto" w:fill="000080"/>
    </w:rPr>
  </w:style>
  <w:style w:type="character" w:styleId="EndnoteReference">
    <w:name w:val="endnote reference"/>
    <w:basedOn w:val="DefaultParagraphFont"/>
    <w:uiPriority w:val="99"/>
    <w:semiHidden/>
    <w:locked/>
    <w:rsid w:val="00AD275A"/>
    <w:rPr>
      <w:rFonts w:cs="Times New Roman"/>
      <w:vertAlign w:val="superscript"/>
    </w:rPr>
  </w:style>
  <w:style w:type="paragraph" w:styleId="EndnoteText">
    <w:name w:val="endnote text"/>
    <w:basedOn w:val="Normal"/>
    <w:link w:val="EndnoteTextChar"/>
    <w:uiPriority w:val="99"/>
    <w:semiHidden/>
    <w:locked/>
    <w:rsid w:val="00AD275A"/>
    <w:rPr>
      <w:sz w:val="20"/>
      <w:szCs w:val="20"/>
    </w:rPr>
  </w:style>
  <w:style w:type="character" w:customStyle="1" w:styleId="EndnoteTextChar">
    <w:name w:val="Endnote Text Char"/>
    <w:basedOn w:val="DefaultParagraphFont"/>
    <w:link w:val="EndnoteText"/>
    <w:uiPriority w:val="99"/>
    <w:semiHidden/>
    <w:rsid w:val="00DB55B9"/>
    <w:rPr>
      <w:rFonts w:eastAsia="Calibri"/>
      <w:color w:val="000000"/>
      <w:sz w:val="20"/>
      <w:szCs w:val="20"/>
    </w:rPr>
  </w:style>
  <w:style w:type="paragraph" w:styleId="Index1">
    <w:name w:val="index 1"/>
    <w:basedOn w:val="Normal"/>
    <w:next w:val="Normal"/>
    <w:autoRedefine/>
    <w:uiPriority w:val="99"/>
    <w:semiHidden/>
    <w:locked/>
    <w:rsid w:val="00AD275A"/>
    <w:pPr>
      <w:ind w:left="220" w:hanging="220"/>
    </w:pPr>
  </w:style>
  <w:style w:type="paragraph" w:styleId="Index2">
    <w:name w:val="index 2"/>
    <w:basedOn w:val="Normal"/>
    <w:next w:val="Normal"/>
    <w:autoRedefine/>
    <w:uiPriority w:val="99"/>
    <w:semiHidden/>
    <w:locked/>
    <w:rsid w:val="00AD275A"/>
    <w:pPr>
      <w:ind w:left="440" w:hanging="220"/>
    </w:pPr>
  </w:style>
  <w:style w:type="paragraph" w:styleId="Index3">
    <w:name w:val="index 3"/>
    <w:basedOn w:val="Normal"/>
    <w:next w:val="Normal"/>
    <w:autoRedefine/>
    <w:uiPriority w:val="99"/>
    <w:semiHidden/>
    <w:locked/>
    <w:rsid w:val="00AD275A"/>
    <w:pPr>
      <w:ind w:left="660" w:hanging="220"/>
    </w:pPr>
  </w:style>
  <w:style w:type="paragraph" w:styleId="Index4">
    <w:name w:val="index 4"/>
    <w:basedOn w:val="Normal"/>
    <w:next w:val="Normal"/>
    <w:autoRedefine/>
    <w:uiPriority w:val="99"/>
    <w:semiHidden/>
    <w:locked/>
    <w:rsid w:val="00AD275A"/>
    <w:pPr>
      <w:ind w:left="880" w:hanging="220"/>
    </w:pPr>
  </w:style>
  <w:style w:type="paragraph" w:styleId="Index5">
    <w:name w:val="index 5"/>
    <w:basedOn w:val="Normal"/>
    <w:next w:val="Normal"/>
    <w:autoRedefine/>
    <w:uiPriority w:val="99"/>
    <w:semiHidden/>
    <w:locked/>
    <w:rsid w:val="00AD275A"/>
    <w:pPr>
      <w:ind w:left="1100" w:hanging="220"/>
    </w:pPr>
  </w:style>
  <w:style w:type="paragraph" w:styleId="Index6">
    <w:name w:val="index 6"/>
    <w:basedOn w:val="Normal"/>
    <w:next w:val="Normal"/>
    <w:autoRedefine/>
    <w:uiPriority w:val="99"/>
    <w:semiHidden/>
    <w:locked/>
    <w:rsid w:val="00AD275A"/>
    <w:pPr>
      <w:ind w:left="1320" w:hanging="220"/>
    </w:pPr>
  </w:style>
  <w:style w:type="paragraph" w:styleId="Index7">
    <w:name w:val="index 7"/>
    <w:basedOn w:val="Normal"/>
    <w:next w:val="Normal"/>
    <w:autoRedefine/>
    <w:uiPriority w:val="99"/>
    <w:semiHidden/>
    <w:locked/>
    <w:rsid w:val="00AD275A"/>
    <w:pPr>
      <w:ind w:left="1540" w:hanging="220"/>
    </w:pPr>
  </w:style>
  <w:style w:type="paragraph" w:styleId="Index8">
    <w:name w:val="index 8"/>
    <w:basedOn w:val="Normal"/>
    <w:next w:val="Normal"/>
    <w:autoRedefine/>
    <w:uiPriority w:val="99"/>
    <w:semiHidden/>
    <w:locked/>
    <w:rsid w:val="00AD275A"/>
    <w:pPr>
      <w:ind w:left="1760" w:hanging="220"/>
    </w:pPr>
  </w:style>
  <w:style w:type="paragraph" w:styleId="Index9">
    <w:name w:val="index 9"/>
    <w:basedOn w:val="Normal"/>
    <w:next w:val="Normal"/>
    <w:autoRedefine/>
    <w:uiPriority w:val="99"/>
    <w:semiHidden/>
    <w:locked/>
    <w:rsid w:val="00AD275A"/>
    <w:pPr>
      <w:ind w:left="1980" w:hanging="220"/>
    </w:pPr>
  </w:style>
  <w:style w:type="paragraph" w:styleId="IndexHeading">
    <w:name w:val="index heading"/>
    <w:basedOn w:val="Normal"/>
    <w:next w:val="Index1"/>
    <w:uiPriority w:val="99"/>
    <w:semiHidden/>
    <w:locked/>
    <w:rsid w:val="00AD275A"/>
    <w:rPr>
      <w:rFonts w:ascii="Arial" w:hAnsi="Arial" w:cs="Arial"/>
      <w:b/>
      <w:bCs/>
    </w:rPr>
  </w:style>
  <w:style w:type="paragraph" w:styleId="MacroText">
    <w:name w:val="macro"/>
    <w:link w:val="MacroTextChar"/>
    <w:uiPriority w:val="99"/>
    <w:semiHidden/>
    <w:locked/>
    <w:rsid w:val="00AD275A"/>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color w:val="000000"/>
      <w:sz w:val="20"/>
      <w:szCs w:val="20"/>
      <w:lang w:eastAsia="en-US"/>
    </w:rPr>
  </w:style>
  <w:style w:type="character" w:customStyle="1" w:styleId="MacroTextChar">
    <w:name w:val="Macro Text Char"/>
    <w:basedOn w:val="DefaultParagraphFont"/>
    <w:link w:val="MacroText"/>
    <w:uiPriority w:val="99"/>
    <w:semiHidden/>
    <w:rsid w:val="00DB55B9"/>
    <w:rPr>
      <w:rFonts w:ascii="Courier New" w:hAnsi="Courier New" w:cs="Courier New"/>
      <w:color w:val="000000"/>
      <w:sz w:val="20"/>
      <w:szCs w:val="20"/>
      <w:lang w:eastAsia="en-US"/>
    </w:rPr>
  </w:style>
  <w:style w:type="paragraph" w:styleId="TableofAuthorities">
    <w:name w:val="table of authorities"/>
    <w:basedOn w:val="Normal"/>
    <w:next w:val="Normal"/>
    <w:uiPriority w:val="99"/>
    <w:semiHidden/>
    <w:locked/>
    <w:rsid w:val="00AD275A"/>
    <w:pPr>
      <w:ind w:left="220" w:hanging="220"/>
    </w:pPr>
  </w:style>
  <w:style w:type="paragraph" w:styleId="TableofFigures">
    <w:name w:val="table of figures"/>
    <w:basedOn w:val="BodyText"/>
    <w:next w:val="BodyText"/>
    <w:uiPriority w:val="99"/>
    <w:locked/>
    <w:rsid w:val="00DC2413"/>
    <w:pPr>
      <w:tabs>
        <w:tab w:val="right" w:leader="dot" w:pos="9639"/>
      </w:tabs>
      <w:spacing w:before="0"/>
      <w:ind w:right="284"/>
    </w:pPr>
  </w:style>
  <w:style w:type="paragraph" w:styleId="TOAHeading">
    <w:name w:val="toa heading"/>
    <w:basedOn w:val="Normal"/>
    <w:next w:val="Normal"/>
    <w:uiPriority w:val="99"/>
    <w:semiHidden/>
    <w:locked/>
    <w:rsid w:val="00AD275A"/>
    <w:pPr>
      <w:spacing w:before="120"/>
    </w:pPr>
    <w:rPr>
      <w:rFonts w:ascii="Arial" w:hAnsi="Arial" w:cs="Arial"/>
      <w:b/>
      <w:bCs/>
      <w:sz w:val="24"/>
      <w:szCs w:val="24"/>
    </w:rPr>
  </w:style>
  <w:style w:type="paragraph" w:styleId="TOC5">
    <w:name w:val="toc 5"/>
    <w:basedOn w:val="Normal"/>
    <w:next w:val="Normal"/>
    <w:autoRedefine/>
    <w:uiPriority w:val="99"/>
    <w:semiHidden/>
    <w:rsid w:val="00AD275A"/>
    <w:pPr>
      <w:ind w:left="880"/>
    </w:pPr>
  </w:style>
  <w:style w:type="paragraph" w:styleId="TOC6">
    <w:name w:val="toc 6"/>
    <w:basedOn w:val="Normal"/>
    <w:next w:val="Normal"/>
    <w:autoRedefine/>
    <w:uiPriority w:val="99"/>
    <w:semiHidden/>
    <w:rsid w:val="00AD275A"/>
    <w:pPr>
      <w:ind w:left="1100"/>
    </w:pPr>
  </w:style>
  <w:style w:type="paragraph" w:styleId="TOC7">
    <w:name w:val="toc 7"/>
    <w:basedOn w:val="Normal"/>
    <w:next w:val="Normal"/>
    <w:autoRedefine/>
    <w:uiPriority w:val="99"/>
    <w:semiHidden/>
    <w:rsid w:val="00AD275A"/>
    <w:pPr>
      <w:ind w:left="1320"/>
    </w:pPr>
  </w:style>
  <w:style w:type="paragraph" w:styleId="TOC8">
    <w:name w:val="toc 8"/>
    <w:basedOn w:val="Normal"/>
    <w:next w:val="Normal"/>
    <w:autoRedefine/>
    <w:uiPriority w:val="99"/>
    <w:semiHidden/>
    <w:rsid w:val="00AD275A"/>
    <w:pPr>
      <w:ind w:left="1540"/>
    </w:pPr>
  </w:style>
  <w:style w:type="numbering" w:customStyle="1" w:styleId="TableBullets">
    <w:name w:val="TableBullets"/>
    <w:uiPriority w:val="99"/>
    <w:rsid w:val="008861FC"/>
  </w:style>
  <w:style w:type="numbering" w:customStyle="1" w:styleId="Sources">
    <w:name w:val="Sources"/>
    <w:rsid w:val="008861FC"/>
    <w:pPr>
      <w:numPr>
        <w:numId w:val="6"/>
      </w:numPr>
    </w:pPr>
  </w:style>
  <w:style w:type="numbering" w:styleId="1ai">
    <w:name w:val="Outline List 1"/>
    <w:basedOn w:val="NoList"/>
    <w:uiPriority w:val="99"/>
    <w:semiHidden/>
    <w:unhideWhenUsed/>
    <w:locked/>
    <w:rsid w:val="008861FC"/>
    <w:pPr>
      <w:numPr>
        <w:numId w:val="9"/>
      </w:numPr>
    </w:pPr>
  </w:style>
  <w:style w:type="numbering" w:styleId="111111">
    <w:name w:val="Outline List 2"/>
    <w:basedOn w:val="NoList"/>
    <w:uiPriority w:val="99"/>
    <w:semiHidden/>
    <w:unhideWhenUsed/>
    <w:locked/>
    <w:rsid w:val="008861FC"/>
    <w:pPr>
      <w:numPr>
        <w:numId w:val="8"/>
      </w:numPr>
    </w:pPr>
  </w:style>
  <w:style w:type="numbering" w:customStyle="1" w:styleId="Bullets">
    <w:name w:val="Bullets"/>
    <w:rsid w:val="008861FC"/>
    <w:pPr>
      <w:numPr>
        <w:numId w:val="5"/>
      </w:numPr>
    </w:pPr>
  </w:style>
  <w:style w:type="numbering" w:customStyle="1" w:styleId="Numbers">
    <w:name w:val="Numbers"/>
    <w:rsid w:val="008861FC"/>
    <w:pPr>
      <w:numPr>
        <w:numId w:val="7"/>
      </w:numPr>
    </w:pPr>
  </w:style>
  <w:style w:type="numbering" w:styleId="ArticleSection">
    <w:name w:val="Outline List 3"/>
    <w:basedOn w:val="NoList"/>
    <w:uiPriority w:val="99"/>
    <w:semiHidden/>
    <w:unhideWhenUsed/>
    <w:locked/>
    <w:rsid w:val="008861FC"/>
    <w:pPr>
      <w:numPr>
        <w:numId w:val="11"/>
      </w:numPr>
    </w:pPr>
  </w:style>
  <w:style w:type="paragraph" w:customStyle="1" w:styleId="AppendixHeading1base">
    <w:name w:val="Appendix Heading 1 base"/>
    <w:uiPriority w:val="20"/>
    <w:semiHidden/>
    <w:qFormat/>
    <w:rsid w:val="005C1B4B"/>
    <w:pPr>
      <w:keepNext/>
      <w:pageBreakBefore/>
      <w:numPr>
        <w:numId w:val="14"/>
      </w:numPr>
      <w:tabs>
        <w:tab w:val="left" w:pos="2268"/>
      </w:tabs>
      <w:ind w:left="1514" w:hanging="360"/>
    </w:pPr>
    <w:rPr>
      <w:rFonts w:eastAsiaTheme="majorEastAsia" w:cstheme="majorBidi"/>
      <w:b/>
      <w:bCs/>
      <w:color w:val="00A9CE" w:themeColor="accent1"/>
      <w:sz w:val="44"/>
      <w:szCs w:val="28"/>
    </w:rPr>
  </w:style>
  <w:style w:type="paragraph" w:customStyle="1" w:styleId="AppendixHeading2">
    <w:name w:val="Appendix Heading 2"/>
    <w:basedOn w:val="Heading2"/>
    <w:next w:val="BodyText"/>
    <w:uiPriority w:val="11"/>
    <w:qFormat/>
    <w:rsid w:val="00C80108"/>
    <w:pPr>
      <w:numPr>
        <w:numId w:val="14"/>
      </w:numPr>
      <w:ind w:left="1134" w:hanging="1134"/>
    </w:pPr>
  </w:style>
  <w:style w:type="paragraph" w:customStyle="1" w:styleId="AppendixHeading3">
    <w:name w:val="Appendix Heading 3"/>
    <w:basedOn w:val="Heading3"/>
    <w:next w:val="BodyText"/>
    <w:uiPriority w:val="11"/>
    <w:qFormat/>
    <w:rsid w:val="00C80108"/>
    <w:pPr>
      <w:numPr>
        <w:numId w:val="14"/>
      </w:numPr>
      <w:ind w:left="1134" w:hanging="1134"/>
    </w:pPr>
  </w:style>
  <w:style w:type="paragraph" w:customStyle="1" w:styleId="AppendixHeading4">
    <w:name w:val="Appendix Heading 4"/>
    <w:basedOn w:val="Heading4"/>
    <w:next w:val="BodyText"/>
    <w:uiPriority w:val="11"/>
    <w:qFormat/>
    <w:rsid w:val="00880650"/>
  </w:style>
  <w:style w:type="paragraph" w:customStyle="1" w:styleId="Equation">
    <w:name w:val="Equation"/>
    <w:basedOn w:val="BodyText"/>
    <w:next w:val="BodyText"/>
    <w:uiPriority w:val="7"/>
    <w:qFormat/>
    <w:rsid w:val="009E354F"/>
    <w:pPr>
      <w:tabs>
        <w:tab w:val="right" w:pos="9639"/>
      </w:tabs>
      <w:spacing w:before="240" w:after="240"/>
      <w:ind w:left="567"/>
    </w:pPr>
    <w:rPr>
      <w:rFonts w:asciiTheme="minorHAnsi" w:eastAsia="Times New Roman" w:hAnsiTheme="minorHAnsi"/>
      <w:color w:val="auto"/>
      <w:szCs w:val="24"/>
      <w:lang w:eastAsia="en-US"/>
    </w:rPr>
  </w:style>
  <w:style w:type="paragraph" w:customStyle="1" w:styleId="Reference">
    <w:name w:val="Reference"/>
    <w:basedOn w:val="BodyText"/>
    <w:next w:val="BodyText"/>
    <w:uiPriority w:val="4"/>
    <w:qFormat/>
    <w:rsid w:val="00DC2413"/>
    <w:pPr>
      <w:ind w:left="567" w:hanging="567"/>
    </w:pPr>
  </w:style>
  <w:style w:type="paragraph" w:styleId="ListNumber2">
    <w:name w:val="List Number 2"/>
    <w:basedOn w:val="ListNumber"/>
    <w:next w:val="BodyText"/>
    <w:uiPriority w:val="2"/>
    <w:qFormat/>
    <w:locked/>
    <w:rsid w:val="00D349D1"/>
    <w:pPr>
      <w:numPr>
        <w:numId w:val="12"/>
      </w:numPr>
      <w:tabs>
        <w:tab w:val="left" w:pos="794"/>
      </w:tabs>
      <w:spacing w:before="60" w:after="60"/>
      <w:ind w:left="794" w:hanging="397"/>
    </w:pPr>
  </w:style>
  <w:style w:type="character" w:customStyle="1" w:styleId="Italics">
    <w:name w:val="Italics"/>
    <w:basedOn w:val="DefaultParagraphFont"/>
    <w:uiPriority w:val="3"/>
    <w:qFormat/>
    <w:rsid w:val="0005371F"/>
    <w:rPr>
      <w:i/>
    </w:rPr>
  </w:style>
  <w:style w:type="table" w:customStyle="1" w:styleId="LightShading1">
    <w:name w:val="Light Shading1"/>
    <w:basedOn w:val="TableNormal"/>
    <w:uiPriority w:val="60"/>
    <w:rsid w:val="009B5F0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CSIRO">
    <w:name w:val="Table_CSIRO"/>
    <w:basedOn w:val="TableNormal"/>
    <w:uiPriority w:val="99"/>
    <w:qFormat/>
    <w:rsid w:val="00DB7E9F"/>
    <w:rPr>
      <w:sz w:val="18"/>
    </w:rPr>
    <w:tblPr>
      <w:tblStyleRowBandSize w:val="1"/>
      <w:tblBorders>
        <w:bottom w:val="single" w:sz="4" w:space="0" w:color="auto"/>
      </w:tblBorders>
      <w:tblCellMar>
        <w:left w:w="85" w:type="dxa"/>
        <w:bottom w:w="28" w:type="dxa"/>
        <w:right w:w="85" w:type="dxa"/>
      </w:tblCellMar>
    </w:tblPr>
    <w:tblStylePr w:type="firstRow">
      <w:pPr>
        <w:spacing w:before="0" w:after="0" w:line="240" w:lineRule="auto"/>
      </w:pPr>
      <w:rPr>
        <w:b/>
        <w:bCs/>
        <w:color w:val="FFFFFF" w:themeColor="background1"/>
      </w:rPr>
      <w:tblPr/>
      <w:tcPr>
        <w:tcBorders>
          <w:top w:val="nil"/>
          <w:left w:val="nil"/>
          <w:bottom w:val="nil"/>
          <w:right w:val="nil"/>
          <w:insideH w:val="nil"/>
          <w:insideV w:val="nil"/>
          <w:tl2br w:val="nil"/>
          <w:tr2bl w:val="nil"/>
        </w:tcBorders>
        <w:shd w:val="clear" w:color="auto" w:fill="000000" w:themeFill="tex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Horz">
      <w:tblPr/>
      <w:tcPr>
        <w:tcBorders>
          <w:left w:val="nil"/>
          <w:right w:val="nil"/>
          <w:insideH w:val="nil"/>
          <w:insideV w:val="nil"/>
        </w:tcBorders>
        <w:shd w:val="clear" w:color="auto" w:fill="EDEDED"/>
      </w:tcPr>
    </w:tblStylePr>
  </w:style>
  <w:style w:type="paragraph" w:customStyle="1" w:styleId="CaptionNote">
    <w:name w:val="Caption Note"/>
    <w:basedOn w:val="Caption"/>
    <w:next w:val="BodyText"/>
    <w:uiPriority w:val="4"/>
    <w:qFormat/>
    <w:rsid w:val="00B26878"/>
    <w:pPr>
      <w:spacing w:before="0"/>
    </w:pPr>
  </w:style>
  <w:style w:type="character" w:customStyle="1" w:styleId="Bold">
    <w:name w:val="Bold"/>
    <w:basedOn w:val="DefaultParagraphFont"/>
    <w:uiPriority w:val="3"/>
    <w:qFormat/>
    <w:rsid w:val="00856E94"/>
    <w:rPr>
      <w:b/>
    </w:rPr>
  </w:style>
  <w:style w:type="paragraph" w:styleId="ListParagraph">
    <w:name w:val="List Paragraph"/>
    <w:basedOn w:val="Normal"/>
    <w:uiPriority w:val="99"/>
    <w:semiHidden/>
    <w:qFormat/>
    <w:rsid w:val="009C5CA3"/>
    <w:pPr>
      <w:spacing w:before="180" w:line="264" w:lineRule="auto"/>
      <w:ind w:left="720"/>
      <w:contextualSpacing/>
    </w:pPr>
    <w:rPr>
      <w:sz w:val="24"/>
      <w:szCs w:val="24"/>
    </w:rPr>
  </w:style>
  <w:style w:type="character" w:styleId="IntenseEmphasis">
    <w:name w:val="Intense Emphasis"/>
    <w:basedOn w:val="DefaultParagraphFont"/>
    <w:uiPriority w:val="21"/>
    <w:semiHidden/>
    <w:qFormat/>
    <w:rsid w:val="00A65678"/>
    <w:rPr>
      <w:b/>
      <w:bCs/>
      <w:i/>
      <w:iCs/>
      <w:color w:val="001D34" w:themeColor="accent2"/>
    </w:rPr>
  </w:style>
  <w:style w:type="character" w:styleId="SubtleEmphasis">
    <w:name w:val="Subtle Emphasis"/>
    <w:basedOn w:val="DefaultParagraphFont"/>
    <w:uiPriority w:val="19"/>
    <w:semiHidden/>
    <w:qFormat/>
    <w:rsid w:val="00A65678"/>
    <w:rPr>
      <w:i/>
      <w:iCs/>
      <w:color w:val="595959" w:themeColor="text1" w:themeTint="A6"/>
    </w:rPr>
  </w:style>
  <w:style w:type="paragraph" w:styleId="IntenseQuote">
    <w:name w:val="Intense Quote"/>
    <w:basedOn w:val="Normal"/>
    <w:next w:val="Normal"/>
    <w:link w:val="IntenseQuoteChar"/>
    <w:uiPriority w:val="30"/>
    <w:semiHidden/>
    <w:qFormat/>
    <w:rsid w:val="00A65678"/>
    <w:pPr>
      <w:pBdr>
        <w:bottom w:val="single" w:sz="4" w:space="4" w:color="001D34" w:themeColor="accent2"/>
      </w:pBdr>
      <w:spacing w:before="200" w:after="280"/>
      <w:ind w:left="936" w:right="936"/>
    </w:pPr>
    <w:rPr>
      <w:b/>
      <w:bCs/>
      <w:i/>
      <w:iCs/>
      <w:color w:val="001D34" w:themeColor="accent2"/>
    </w:rPr>
  </w:style>
  <w:style w:type="character" w:customStyle="1" w:styleId="IntenseQuoteChar">
    <w:name w:val="Intense Quote Char"/>
    <w:basedOn w:val="DefaultParagraphFont"/>
    <w:link w:val="IntenseQuote"/>
    <w:uiPriority w:val="30"/>
    <w:semiHidden/>
    <w:rsid w:val="00A65678"/>
    <w:rPr>
      <w:rFonts w:eastAsia="Calibri"/>
      <w:b/>
      <w:bCs/>
      <w:i/>
      <w:iCs/>
      <w:color w:val="001D34" w:themeColor="accent2"/>
    </w:rPr>
  </w:style>
  <w:style w:type="paragraph" w:customStyle="1" w:styleId="Boxedheading">
    <w:name w:val="Boxed heading"/>
    <w:uiPriority w:val="19"/>
    <w:qFormat/>
    <w:rsid w:val="00C91DDE"/>
    <w:pPr>
      <w:pBdr>
        <w:top w:val="single" w:sz="4" w:space="10" w:color="FFFFFF" w:themeColor="background1"/>
        <w:left w:val="single" w:sz="4" w:space="10" w:color="FFFFFF" w:themeColor="background1"/>
        <w:bottom w:val="single" w:sz="4" w:space="10" w:color="FFFFFF" w:themeColor="background1"/>
        <w:right w:val="single" w:sz="4" w:space="10" w:color="FFFFFF" w:themeColor="background1"/>
      </w:pBdr>
      <w:shd w:val="clear" w:color="auto" w:fill="DADBDC"/>
      <w:spacing w:before="360" w:after="240"/>
      <w:ind w:left="227" w:right="227"/>
    </w:pPr>
    <w:rPr>
      <w:rFonts w:eastAsia="Calibri"/>
      <w:b/>
      <w:color w:val="000000"/>
      <w:sz w:val="28"/>
      <w:szCs w:val="28"/>
    </w:rPr>
  </w:style>
  <w:style w:type="paragraph" w:customStyle="1" w:styleId="Boxedtext">
    <w:name w:val="Boxed text"/>
    <w:uiPriority w:val="19"/>
    <w:qFormat/>
    <w:rsid w:val="00C91DDE"/>
    <w:pPr>
      <w:pBdr>
        <w:top w:val="single" w:sz="4" w:space="10" w:color="FFFFFF" w:themeColor="background1"/>
        <w:left w:val="single" w:sz="4" w:space="10" w:color="FFFFFF" w:themeColor="background1"/>
        <w:bottom w:val="single" w:sz="4" w:space="10" w:color="FFFFFF" w:themeColor="background1"/>
        <w:right w:val="single" w:sz="4" w:space="10" w:color="FFFFFF" w:themeColor="background1"/>
      </w:pBdr>
      <w:shd w:val="clear" w:color="auto" w:fill="DADBDC"/>
      <w:spacing w:before="180" w:after="180"/>
      <w:ind w:left="227" w:right="227"/>
    </w:pPr>
    <w:rPr>
      <w:rFonts w:eastAsia="Calibri"/>
      <w:color w:val="000000"/>
      <w:sz w:val="24"/>
      <w:szCs w:val="24"/>
    </w:rPr>
  </w:style>
  <w:style w:type="paragraph" w:customStyle="1" w:styleId="Boxedlistbullet">
    <w:name w:val="Boxed list bullet"/>
    <w:basedOn w:val="Boxedtext"/>
    <w:uiPriority w:val="19"/>
    <w:qFormat/>
    <w:rsid w:val="00C91DDE"/>
    <w:pPr>
      <w:numPr>
        <w:numId w:val="17"/>
      </w:numPr>
      <w:spacing w:before="0" w:after="0"/>
      <w:ind w:left="454" w:hanging="227"/>
      <w:contextualSpacing/>
    </w:pPr>
  </w:style>
  <w:style w:type="paragraph" w:customStyle="1" w:styleId="Boxedheadingblue">
    <w:name w:val="Boxed heading blue"/>
    <w:basedOn w:val="Boxedheading"/>
    <w:uiPriority w:val="20"/>
    <w:qFormat/>
    <w:rsid w:val="00C91DDE"/>
    <w:pPr>
      <w:shd w:val="clear" w:color="auto" w:fill="D0EAFF" w:themeFill="accent2" w:themeFillTint="1A"/>
    </w:pPr>
  </w:style>
  <w:style w:type="paragraph" w:customStyle="1" w:styleId="Boxedtextblue">
    <w:name w:val="Boxed text blue"/>
    <w:basedOn w:val="Boxedtext"/>
    <w:uiPriority w:val="20"/>
    <w:qFormat/>
    <w:rsid w:val="00C91DDE"/>
    <w:pPr>
      <w:shd w:val="clear" w:color="auto" w:fill="D0EAFF" w:themeFill="accent2" w:themeFillTint="1A"/>
    </w:pPr>
  </w:style>
  <w:style w:type="paragraph" w:customStyle="1" w:styleId="Boxedlistbulletblue">
    <w:name w:val="Boxed list bullet blue"/>
    <w:basedOn w:val="Boxedlistbullet"/>
    <w:uiPriority w:val="20"/>
    <w:qFormat/>
    <w:rsid w:val="00C91DDE"/>
    <w:pPr>
      <w:shd w:val="clear" w:color="auto" w:fill="D0EAFF" w:themeFill="accent2" w:themeFillTint="1A"/>
    </w:pPr>
  </w:style>
  <w:style w:type="paragraph" w:customStyle="1" w:styleId="Boxedheadingpurple">
    <w:name w:val="Boxed heading purple"/>
    <w:basedOn w:val="Boxedheading"/>
    <w:uiPriority w:val="21"/>
    <w:qFormat/>
    <w:rsid w:val="00C91DDE"/>
    <w:pPr>
      <w:shd w:val="clear" w:color="auto" w:fill="CACBF5" w:themeFill="accent4" w:themeFillTint="33"/>
    </w:pPr>
  </w:style>
  <w:style w:type="paragraph" w:customStyle="1" w:styleId="Boxedtextpurple">
    <w:name w:val="Boxed text purple"/>
    <w:basedOn w:val="Boxedtext"/>
    <w:uiPriority w:val="21"/>
    <w:qFormat/>
    <w:rsid w:val="00C91DDE"/>
    <w:pPr>
      <w:shd w:val="clear" w:color="auto" w:fill="CACBF5" w:themeFill="accent4" w:themeFillTint="33"/>
    </w:pPr>
  </w:style>
  <w:style w:type="paragraph" w:customStyle="1" w:styleId="Boxedlistbulletpurple">
    <w:name w:val="Boxed list bullet purple"/>
    <w:basedOn w:val="Boxedlistbullet"/>
    <w:uiPriority w:val="21"/>
    <w:qFormat/>
    <w:rsid w:val="00C91DDE"/>
    <w:pPr>
      <w:shd w:val="clear" w:color="auto" w:fill="CACBF5" w:themeFill="accent4" w:themeFillTint="33"/>
    </w:pPr>
  </w:style>
  <w:style w:type="character" w:styleId="UnresolvedMention">
    <w:name w:val="Unresolved Mention"/>
    <w:basedOn w:val="DefaultParagraphFont"/>
    <w:uiPriority w:val="99"/>
    <w:semiHidden/>
    <w:unhideWhenUsed/>
    <w:rsid w:val="00DB7E9F"/>
    <w:rPr>
      <w:color w:val="605E5C"/>
      <w:shd w:val="clear" w:color="auto" w:fill="E1DFDD"/>
    </w:rPr>
  </w:style>
  <w:style w:type="table" w:styleId="ListTable2-Accent1">
    <w:name w:val="List Table 2 Accent 1"/>
    <w:basedOn w:val="TableNormal"/>
    <w:uiPriority w:val="47"/>
    <w:rsid w:val="00683661"/>
    <w:tblPr>
      <w:tblStyleRowBandSize w:val="1"/>
      <w:tblStyleColBandSize w:val="1"/>
      <w:tblBorders>
        <w:top w:val="single" w:sz="4" w:space="0" w:color="48DEFF" w:themeColor="accent1" w:themeTint="99"/>
        <w:bottom w:val="single" w:sz="4" w:space="0" w:color="48DEFF" w:themeColor="accent1" w:themeTint="99"/>
        <w:insideH w:val="single" w:sz="4" w:space="0" w:color="48DE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F3FF" w:themeFill="accent1" w:themeFillTint="33"/>
      </w:tcPr>
    </w:tblStylePr>
    <w:tblStylePr w:type="band1Horz">
      <w:tblPr/>
      <w:tcPr>
        <w:shd w:val="clear" w:color="auto" w:fill="C2F3FF" w:themeFill="accent1" w:themeFillTint="33"/>
      </w:tcPr>
    </w:tblStylePr>
  </w:style>
  <w:style w:type="table" w:styleId="ListTable3-Accent1">
    <w:name w:val="List Table 3 Accent 1"/>
    <w:basedOn w:val="TableNormal"/>
    <w:uiPriority w:val="48"/>
    <w:rsid w:val="002C45D1"/>
    <w:tblPr>
      <w:tblStyleRowBandSize w:val="1"/>
      <w:tblStyleColBandSize w:val="1"/>
      <w:tblBorders>
        <w:top w:val="single" w:sz="4" w:space="0" w:color="00A9CE" w:themeColor="accent1"/>
        <w:left w:val="single" w:sz="4" w:space="0" w:color="00A9CE" w:themeColor="accent1"/>
        <w:bottom w:val="single" w:sz="4" w:space="0" w:color="00A9CE" w:themeColor="accent1"/>
        <w:right w:val="single" w:sz="4" w:space="0" w:color="00A9CE" w:themeColor="accent1"/>
      </w:tblBorders>
    </w:tblPr>
    <w:tblStylePr w:type="firstRow">
      <w:rPr>
        <w:b/>
        <w:bCs/>
        <w:color w:val="FFFFFF" w:themeColor="background1"/>
      </w:rPr>
      <w:tblPr/>
      <w:tcPr>
        <w:shd w:val="clear" w:color="auto" w:fill="00A9CE" w:themeFill="accent1"/>
      </w:tcPr>
    </w:tblStylePr>
    <w:tblStylePr w:type="lastRow">
      <w:rPr>
        <w:b/>
        <w:bCs/>
      </w:rPr>
      <w:tblPr/>
      <w:tcPr>
        <w:tcBorders>
          <w:top w:val="double" w:sz="4" w:space="0" w:color="00A9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9CE" w:themeColor="accent1"/>
          <w:right w:val="single" w:sz="4" w:space="0" w:color="00A9CE" w:themeColor="accent1"/>
        </w:tcBorders>
      </w:tcPr>
    </w:tblStylePr>
    <w:tblStylePr w:type="band1Horz">
      <w:tblPr/>
      <w:tcPr>
        <w:tcBorders>
          <w:top w:val="single" w:sz="4" w:space="0" w:color="00A9CE" w:themeColor="accent1"/>
          <w:bottom w:val="single" w:sz="4" w:space="0" w:color="00A9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9CE" w:themeColor="accent1"/>
          <w:left w:val="nil"/>
        </w:tcBorders>
      </w:tcPr>
    </w:tblStylePr>
    <w:tblStylePr w:type="swCell">
      <w:tblPr/>
      <w:tcPr>
        <w:tcBorders>
          <w:top w:val="double" w:sz="4" w:space="0" w:color="00A9CE" w:themeColor="accent1"/>
          <w:right w:val="nil"/>
        </w:tcBorders>
      </w:tcPr>
    </w:tblStylePr>
  </w:style>
  <w:style w:type="table" w:styleId="ListTable3">
    <w:name w:val="List Table 3"/>
    <w:basedOn w:val="TableNormal"/>
    <w:uiPriority w:val="48"/>
    <w:rsid w:val="00A8451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tion">
    <w:name w:val="Mention"/>
    <w:basedOn w:val="DefaultParagraphFont"/>
    <w:uiPriority w:val="99"/>
    <w:unhideWhenUsed/>
    <w:rsid w:val="00E84418"/>
    <w:rPr>
      <w:color w:val="2B579A"/>
      <w:shd w:val="clear" w:color="auto" w:fill="E1DFDD"/>
    </w:rPr>
  </w:style>
  <w:style w:type="paragraph" w:styleId="Revision">
    <w:name w:val="Revision"/>
    <w:hidden/>
    <w:uiPriority w:val="99"/>
    <w:semiHidden/>
    <w:rsid w:val="00105656"/>
    <w:rPr>
      <w:rFonts w:eastAsia="Calibri"/>
      <w:color w:val="000000"/>
    </w:rPr>
  </w:style>
  <w:style w:type="character" w:customStyle="1" w:styleId="cf01">
    <w:name w:val="cf01"/>
    <w:basedOn w:val="DefaultParagraphFont"/>
    <w:rsid w:val="00B86E93"/>
    <w:rPr>
      <w:rFonts w:ascii="Segoe UI" w:hAnsi="Segoe UI" w:cs="Segoe UI" w:hint="default"/>
      <w:sz w:val="18"/>
      <w:szCs w:val="18"/>
    </w:rPr>
  </w:style>
  <w:style w:type="character" w:customStyle="1" w:styleId="ui-provider">
    <w:name w:val="ui-provider"/>
    <w:basedOn w:val="DefaultParagraphFont"/>
    <w:rsid w:val="00B86E93"/>
  </w:style>
  <w:style w:type="table" w:styleId="PlainTable3">
    <w:name w:val="Plain Table 3"/>
    <w:basedOn w:val="TableNormal"/>
    <w:uiPriority w:val="43"/>
    <w:rsid w:val="005D759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z1qcye">
    <w:name w:val="z1qcye"/>
    <w:basedOn w:val="Normal"/>
    <w:rsid w:val="00E406BC"/>
    <w:pPr>
      <w:spacing w:before="100" w:beforeAutospacing="1" w:after="100" w:afterAutospacing="1"/>
    </w:pPr>
    <w:rPr>
      <w:rFonts w:ascii="Times New Roman" w:eastAsia="Times New Roman" w:hAnsi="Times New Roman"/>
      <w:color w:val="auto"/>
      <w:sz w:val="24"/>
      <w:szCs w:val="24"/>
    </w:rPr>
  </w:style>
  <w:style w:type="character" w:customStyle="1" w:styleId="t286pc">
    <w:name w:val="t286pc"/>
    <w:basedOn w:val="DefaultParagraphFont"/>
    <w:rsid w:val="00E406BC"/>
  </w:style>
  <w:style w:type="character" w:styleId="BookTitle">
    <w:name w:val="Book Title"/>
    <w:basedOn w:val="DefaultParagraphFont"/>
    <w:uiPriority w:val="33"/>
    <w:semiHidden/>
    <w:qFormat/>
    <w:rsid w:val="00312BF4"/>
    <w:rPr>
      <w:b/>
      <w:bCs/>
      <w:i/>
      <w:iCs/>
      <w:spacing w:val="5"/>
    </w:rPr>
  </w:style>
  <w:style w:type="character" w:styleId="IntenseReference">
    <w:name w:val="Intense Reference"/>
    <w:basedOn w:val="DefaultParagraphFont"/>
    <w:uiPriority w:val="32"/>
    <w:semiHidden/>
    <w:qFormat/>
    <w:rsid w:val="00312BF4"/>
    <w:rPr>
      <w:b/>
      <w:bCs/>
      <w:smallCaps/>
      <w:color w:val="00A9CE" w:themeColor="accent1"/>
      <w:spacing w:val="5"/>
    </w:rPr>
  </w:style>
  <w:style w:type="paragraph" w:styleId="NoSpacing">
    <w:name w:val="No Spacing"/>
    <w:uiPriority w:val="1"/>
    <w:semiHidden/>
    <w:qFormat/>
    <w:rsid w:val="00312BF4"/>
    <w:rPr>
      <w:rFonts w:eastAsia="Calibri"/>
      <w:color w:val="000000"/>
    </w:rPr>
  </w:style>
  <w:style w:type="paragraph" w:styleId="Quote">
    <w:name w:val="Quote"/>
    <w:basedOn w:val="Normal"/>
    <w:next w:val="Normal"/>
    <w:link w:val="QuoteChar"/>
    <w:uiPriority w:val="29"/>
    <w:qFormat/>
    <w:rsid w:val="00312BF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BF4"/>
    <w:rPr>
      <w:rFonts w:eastAsia="Calibri"/>
      <w:i/>
      <w:iCs/>
      <w:color w:val="404040" w:themeColor="text1" w:themeTint="BF"/>
    </w:rPr>
  </w:style>
  <w:style w:type="paragraph" w:styleId="Subtitle">
    <w:name w:val="Subtitle"/>
    <w:basedOn w:val="Normal"/>
    <w:next w:val="Normal"/>
    <w:link w:val="SubtitleChar"/>
    <w:uiPriority w:val="99"/>
    <w:rsid w:val="00312BF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99"/>
    <w:rsid w:val="00312BF4"/>
    <w:rPr>
      <w:rFonts w:asciiTheme="minorHAnsi" w:eastAsiaTheme="minorEastAsia" w:hAnsiTheme="minorHAnsi" w:cstheme="minorBidi"/>
      <w:color w:val="5A5A5A" w:themeColor="text1" w:themeTint="A5"/>
      <w:spacing w:val="15"/>
    </w:rPr>
  </w:style>
  <w:style w:type="character" w:styleId="SubtleReference">
    <w:name w:val="Subtle Reference"/>
    <w:basedOn w:val="DefaultParagraphFont"/>
    <w:uiPriority w:val="31"/>
    <w:qFormat/>
    <w:rsid w:val="00312BF4"/>
    <w:rPr>
      <w:smallCaps/>
      <w:color w:val="5A5A5A" w:themeColor="text1" w:themeTint="A5"/>
    </w:rPr>
  </w:style>
  <w:style w:type="paragraph" w:styleId="Title">
    <w:name w:val="Title"/>
    <w:basedOn w:val="Normal"/>
    <w:next w:val="Normal"/>
    <w:link w:val="TitleChar"/>
    <w:uiPriority w:val="99"/>
    <w:rsid w:val="00312BF4"/>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99"/>
    <w:rsid w:val="00312BF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900080">
      <w:bodyDiv w:val="1"/>
      <w:marLeft w:val="0"/>
      <w:marRight w:val="0"/>
      <w:marTop w:val="0"/>
      <w:marBottom w:val="0"/>
      <w:divBdr>
        <w:top w:val="none" w:sz="0" w:space="0" w:color="auto"/>
        <w:left w:val="none" w:sz="0" w:space="0" w:color="auto"/>
        <w:bottom w:val="none" w:sz="0" w:space="0" w:color="auto"/>
        <w:right w:val="none" w:sz="0" w:space="0" w:color="auto"/>
      </w:divBdr>
    </w:div>
    <w:div w:id="835002939">
      <w:bodyDiv w:val="1"/>
      <w:marLeft w:val="0"/>
      <w:marRight w:val="0"/>
      <w:marTop w:val="0"/>
      <w:marBottom w:val="0"/>
      <w:divBdr>
        <w:top w:val="none" w:sz="0" w:space="0" w:color="auto"/>
        <w:left w:val="none" w:sz="0" w:space="0" w:color="auto"/>
        <w:bottom w:val="none" w:sz="0" w:space="0" w:color="auto"/>
        <w:right w:val="none" w:sz="0" w:space="0" w:color="auto"/>
      </w:divBdr>
    </w:div>
    <w:div w:id="1141657101">
      <w:bodyDiv w:val="1"/>
      <w:marLeft w:val="0"/>
      <w:marRight w:val="0"/>
      <w:marTop w:val="0"/>
      <w:marBottom w:val="0"/>
      <w:divBdr>
        <w:top w:val="none" w:sz="0" w:space="0" w:color="auto"/>
        <w:left w:val="none" w:sz="0" w:space="0" w:color="auto"/>
        <w:bottom w:val="none" w:sz="0" w:space="0" w:color="auto"/>
        <w:right w:val="none" w:sz="0" w:space="0" w:color="auto"/>
      </w:divBdr>
    </w:div>
    <w:div w:id="1293249584">
      <w:bodyDiv w:val="1"/>
      <w:marLeft w:val="0"/>
      <w:marRight w:val="0"/>
      <w:marTop w:val="0"/>
      <w:marBottom w:val="0"/>
      <w:divBdr>
        <w:top w:val="none" w:sz="0" w:space="0" w:color="auto"/>
        <w:left w:val="none" w:sz="0" w:space="0" w:color="auto"/>
        <w:bottom w:val="none" w:sz="0" w:space="0" w:color="auto"/>
        <w:right w:val="none" w:sz="0" w:space="0" w:color="auto"/>
      </w:divBdr>
    </w:div>
    <w:div w:id="1480532522">
      <w:bodyDiv w:val="1"/>
      <w:marLeft w:val="0"/>
      <w:marRight w:val="0"/>
      <w:marTop w:val="0"/>
      <w:marBottom w:val="0"/>
      <w:divBdr>
        <w:top w:val="none" w:sz="0" w:space="0" w:color="auto"/>
        <w:left w:val="none" w:sz="0" w:space="0" w:color="auto"/>
        <w:bottom w:val="none" w:sz="0" w:space="0" w:color="auto"/>
        <w:right w:val="none" w:sz="0" w:space="0" w:color="auto"/>
      </w:divBdr>
    </w:div>
    <w:div w:id="1508327938">
      <w:bodyDiv w:val="1"/>
      <w:marLeft w:val="0"/>
      <w:marRight w:val="0"/>
      <w:marTop w:val="0"/>
      <w:marBottom w:val="0"/>
      <w:divBdr>
        <w:top w:val="none" w:sz="0" w:space="0" w:color="auto"/>
        <w:left w:val="none" w:sz="0" w:space="0" w:color="auto"/>
        <w:bottom w:val="none" w:sz="0" w:space="0" w:color="auto"/>
        <w:right w:val="none" w:sz="0" w:space="0" w:color="auto"/>
      </w:divBdr>
    </w:div>
    <w:div w:id="183704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eader" Target="header3.xml"/><Relationship Id="rId26" Type="http://schemas.openxmlformats.org/officeDocument/2006/relationships/comments" Target="comments.xml"/><Relationship Id="rId39" Type="http://schemas.openxmlformats.org/officeDocument/2006/relationships/image" Target="media/image15.png"/><Relationship Id="rId21" Type="http://schemas.openxmlformats.org/officeDocument/2006/relationships/hyperlink" Target="https://doi.org/10.82388/v87pd2ab"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microsoft.com/office/2018/08/relationships/commentsExtensible" Target="commentsExtensible.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s://doi.org/10.15497/RDA00070"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microsoft.com/office/2016/09/relationships/commentsIds" Target="commentsIds.xml"/><Relationship Id="rId36" Type="http://schemas.openxmlformats.org/officeDocument/2006/relationships/image" Target="media/image12.png"/><Relationship Id="rId49" Type="http://schemas.openxmlformats.org/officeDocument/2006/relationships/hyperlink" Target="http://www.csiro.au" TargetMode="Externa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doi.org/10.82388/v87pd2ab" TargetMode="External"/><Relationship Id="rId27" Type="http://schemas.microsoft.com/office/2011/relationships/commentsExtended" Target="commentsExtended.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hyperlink" Target="http://www.csiro.au/contact" TargetMode="External"/><Relationship Id="rId8" Type="http://schemas.openxmlformats.org/officeDocument/2006/relationships/settings" Target="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footer" Target="footer4.xml"/><Relationship Id="rId20" Type="http://schemas.openxmlformats.org/officeDocument/2006/relationships/hyperlink" Target="http://www.csiro.au/contact"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t032\AppData\Roaming\Microsoft\Templates\Technical%20Report%20-%20standard.dotx" TargetMode="External"/></Relationships>
</file>

<file path=word/theme/theme1.xml><?xml version="1.0" encoding="utf-8"?>
<a:theme xmlns:a="http://schemas.openxmlformats.org/drawingml/2006/main" name="Office Theme">
  <a:themeElements>
    <a:clrScheme name="CSIRO-">
      <a:dk1>
        <a:sysClr val="windowText" lastClr="000000"/>
      </a:dk1>
      <a:lt1>
        <a:srgbClr val="FFFFFF"/>
      </a:lt1>
      <a:dk2>
        <a:srgbClr val="000000"/>
      </a:dk2>
      <a:lt2>
        <a:srgbClr val="FFFFFF"/>
      </a:lt2>
      <a:accent1>
        <a:srgbClr val="00A9CE"/>
      </a:accent1>
      <a:accent2>
        <a:srgbClr val="001D34"/>
      </a:accent2>
      <a:accent3>
        <a:srgbClr val="757579"/>
      </a:accent3>
      <a:accent4>
        <a:srgbClr val="1E22AA"/>
      </a:accent4>
      <a:accent5>
        <a:srgbClr val="007377"/>
      </a:accent5>
      <a:accent6>
        <a:srgbClr val="6D2077"/>
      </a:accent6>
      <a:hlink>
        <a:srgbClr val="004B87"/>
      </a:hlink>
      <a:folHlink>
        <a:srgbClr val="007A5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9357ce84-a672-4584-8ddb-e5b553dfe263" xsi:nil="true"/>
    <lcf76f155ced4ddcb4097134ff3c332f xmlns="f66f598c-5a54-48fa-b12a-3e2e658c8d92">
      <Terms xmlns="http://schemas.microsoft.com/office/infopath/2007/PartnerControls"/>
    </lcf76f155ced4ddcb4097134ff3c332f>
    <_dlc_DocId xmlns="9357ce84-a672-4584-8ddb-e5b553dfe263">6KAJUDXX5TY3-1158213377-2375</_dlc_DocId>
    <_dlc_DocIdUrl xmlns="9357ce84-a672-4584-8ddb-e5b553dfe263">
      <Url>https://csiroau.sharepoint.com/sites/AuScopePortalRefresh/_layouts/15/DocIdRedir.aspx?ID=6KAJUDXX5TY3-1158213377-2375</Url>
      <Description>6KAJUDXX5TY3-1158213377-2375</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458252014B43B48B36D6FD06F31079C" ma:contentTypeVersion="16" ma:contentTypeDescription="Create a new document." ma:contentTypeScope="" ma:versionID="8411b2fcd13e9c262f801c2de01d8359">
  <xsd:schema xmlns:xsd="http://www.w3.org/2001/XMLSchema" xmlns:xs="http://www.w3.org/2001/XMLSchema" xmlns:p="http://schemas.microsoft.com/office/2006/metadata/properties" xmlns:ns2="9357ce84-a672-4584-8ddb-e5b553dfe263" xmlns:ns3="f66f598c-5a54-48fa-b12a-3e2e658c8d92" targetNamespace="http://schemas.microsoft.com/office/2006/metadata/properties" ma:root="true" ma:fieldsID="7559adb2811d00dbbd5f4bbaad764c99" ns2:_="" ns3:_="">
    <xsd:import namespace="9357ce84-a672-4584-8ddb-e5b553dfe263"/>
    <xsd:import namespace="f66f598c-5a54-48fa-b12a-3e2e658c8d9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2:SharedWithUsers" minOccurs="0"/>
                <xsd:element ref="ns2:SharedWithDetails"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57ce84-a672-4584-8ddb-e5b553dfe26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7c63839-a71f-452f-9f52-fed63b9b6937}" ma:internalName="TaxCatchAll" ma:showField="CatchAllData" ma:web="9357ce84-a672-4584-8ddb-e5b553dfe2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6f598c-5a54-48fa-b12a-3e2e658c8d9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0E584-47D8-4348-BA5E-ADF838A7C895}">
  <ds:schemaRefs>
    <ds:schemaRef ds:uri="http://schemas.openxmlformats.org/officeDocument/2006/bibliography"/>
  </ds:schemaRefs>
</ds:datastoreItem>
</file>

<file path=customXml/itemProps2.xml><?xml version="1.0" encoding="utf-8"?>
<ds:datastoreItem xmlns:ds="http://schemas.openxmlformats.org/officeDocument/2006/customXml" ds:itemID="{D1EC5CA4-0C48-46E9-A45F-9BAFF433F53D}">
  <ds:schemaRefs>
    <ds:schemaRef ds:uri="http://schemas.microsoft.com/office/2006/metadata/properties"/>
    <ds:schemaRef ds:uri="http://schemas.microsoft.com/office/infopath/2007/PartnerControls"/>
    <ds:schemaRef ds:uri="9357ce84-a672-4584-8ddb-e5b553dfe263"/>
    <ds:schemaRef ds:uri="f66f598c-5a54-48fa-b12a-3e2e658c8d92"/>
  </ds:schemaRefs>
</ds:datastoreItem>
</file>

<file path=customXml/itemProps3.xml><?xml version="1.0" encoding="utf-8"?>
<ds:datastoreItem xmlns:ds="http://schemas.openxmlformats.org/officeDocument/2006/customXml" ds:itemID="{9C410CAA-57A1-498E-B3B4-D7A136CBA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57ce84-a672-4584-8ddb-e5b553dfe263"/>
    <ds:schemaRef ds:uri="f66f598c-5a54-48fa-b12a-3e2e658c8d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14B393-E314-4AE6-8D06-D588BBF088DF}">
  <ds:schemaRefs>
    <ds:schemaRef ds:uri="http://schemas.microsoft.com/sharepoint/events"/>
  </ds:schemaRefs>
</ds:datastoreItem>
</file>

<file path=customXml/itemProps5.xml><?xml version="1.0" encoding="utf-8"?>
<ds:datastoreItem xmlns:ds="http://schemas.openxmlformats.org/officeDocument/2006/customXml" ds:itemID="{DDB968EE-07FE-4224-9519-65B299A31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Technical Report - standard.dotx</Template>
  <TotalTime>255</TotalTime>
  <Pages>36</Pages>
  <Words>6308</Words>
  <Characters>35959</Characters>
  <Application>Microsoft Office Word</Application>
  <DocSecurity>0</DocSecurity>
  <Lines>299</Lines>
  <Paragraphs>84</Paragraphs>
  <ScaleCrop>false</ScaleCrop>
  <Company>CSIRO</Company>
  <LinksUpToDate>false</LinksUpToDate>
  <CharactersWithSpaces>42183</CharactersWithSpaces>
  <SharedDoc>false</SharedDoc>
  <HLinks>
    <vt:vector size="198" baseType="variant">
      <vt:variant>
        <vt:i4>10</vt:i4>
      </vt:variant>
      <vt:variant>
        <vt:i4>234</vt:i4>
      </vt:variant>
      <vt:variant>
        <vt:i4>0</vt:i4>
      </vt:variant>
      <vt:variant>
        <vt:i4>5</vt:i4>
      </vt:variant>
      <vt:variant>
        <vt:lpwstr>http://www.csiro.au/</vt:lpwstr>
      </vt:variant>
      <vt:variant>
        <vt:lpwstr/>
      </vt:variant>
      <vt:variant>
        <vt:i4>7864422</vt:i4>
      </vt:variant>
      <vt:variant>
        <vt:i4>231</vt:i4>
      </vt:variant>
      <vt:variant>
        <vt:i4>0</vt:i4>
      </vt:variant>
      <vt:variant>
        <vt:i4>5</vt:i4>
      </vt:variant>
      <vt:variant>
        <vt:lpwstr>http://www.csiro.au/contact</vt:lpwstr>
      </vt:variant>
      <vt:variant>
        <vt:lpwstr/>
      </vt:variant>
      <vt:variant>
        <vt:i4>1769501</vt:i4>
      </vt:variant>
      <vt:variant>
        <vt:i4>228</vt:i4>
      </vt:variant>
      <vt:variant>
        <vt:i4>0</vt:i4>
      </vt:variant>
      <vt:variant>
        <vt:i4>5</vt:i4>
      </vt:variant>
      <vt:variant>
        <vt:lpwstr>https://doi.org/10.15497/RDA00070</vt:lpwstr>
      </vt:variant>
      <vt:variant>
        <vt:lpwstr/>
      </vt:variant>
      <vt:variant>
        <vt:i4>4849669</vt:i4>
      </vt:variant>
      <vt:variant>
        <vt:i4>171</vt:i4>
      </vt:variant>
      <vt:variant>
        <vt:i4>0</vt:i4>
      </vt:variant>
      <vt:variant>
        <vt:i4>5</vt:i4>
      </vt:variant>
      <vt:variant>
        <vt:lpwstr>https://doi.org/10.82388/v87pd2ab</vt:lpwstr>
      </vt:variant>
      <vt:variant>
        <vt:lpwstr/>
      </vt:variant>
      <vt:variant>
        <vt:i4>4849669</vt:i4>
      </vt:variant>
      <vt:variant>
        <vt:i4>168</vt:i4>
      </vt:variant>
      <vt:variant>
        <vt:i4>0</vt:i4>
      </vt:variant>
      <vt:variant>
        <vt:i4>5</vt:i4>
      </vt:variant>
      <vt:variant>
        <vt:lpwstr>https://doi.org/10.82388/v87pd2ab</vt:lpwstr>
      </vt:variant>
      <vt:variant>
        <vt:lpwstr/>
      </vt:variant>
      <vt:variant>
        <vt:i4>1507378</vt:i4>
      </vt:variant>
      <vt:variant>
        <vt:i4>161</vt:i4>
      </vt:variant>
      <vt:variant>
        <vt:i4>0</vt:i4>
      </vt:variant>
      <vt:variant>
        <vt:i4>5</vt:i4>
      </vt:variant>
      <vt:variant>
        <vt:lpwstr/>
      </vt:variant>
      <vt:variant>
        <vt:lpwstr>_Toc234878338</vt:lpwstr>
      </vt:variant>
      <vt:variant>
        <vt:i4>1507378</vt:i4>
      </vt:variant>
      <vt:variant>
        <vt:i4>155</vt:i4>
      </vt:variant>
      <vt:variant>
        <vt:i4>0</vt:i4>
      </vt:variant>
      <vt:variant>
        <vt:i4>5</vt:i4>
      </vt:variant>
      <vt:variant>
        <vt:lpwstr/>
      </vt:variant>
      <vt:variant>
        <vt:lpwstr>_Toc234878337</vt:lpwstr>
      </vt:variant>
      <vt:variant>
        <vt:i4>1507378</vt:i4>
      </vt:variant>
      <vt:variant>
        <vt:i4>149</vt:i4>
      </vt:variant>
      <vt:variant>
        <vt:i4>0</vt:i4>
      </vt:variant>
      <vt:variant>
        <vt:i4>5</vt:i4>
      </vt:variant>
      <vt:variant>
        <vt:lpwstr/>
      </vt:variant>
      <vt:variant>
        <vt:lpwstr>_Toc234878336</vt:lpwstr>
      </vt:variant>
      <vt:variant>
        <vt:i4>1507378</vt:i4>
      </vt:variant>
      <vt:variant>
        <vt:i4>143</vt:i4>
      </vt:variant>
      <vt:variant>
        <vt:i4>0</vt:i4>
      </vt:variant>
      <vt:variant>
        <vt:i4>5</vt:i4>
      </vt:variant>
      <vt:variant>
        <vt:lpwstr/>
      </vt:variant>
      <vt:variant>
        <vt:lpwstr>_Toc234878335</vt:lpwstr>
      </vt:variant>
      <vt:variant>
        <vt:i4>1507378</vt:i4>
      </vt:variant>
      <vt:variant>
        <vt:i4>137</vt:i4>
      </vt:variant>
      <vt:variant>
        <vt:i4>0</vt:i4>
      </vt:variant>
      <vt:variant>
        <vt:i4>5</vt:i4>
      </vt:variant>
      <vt:variant>
        <vt:lpwstr/>
      </vt:variant>
      <vt:variant>
        <vt:lpwstr>_Toc234878334</vt:lpwstr>
      </vt:variant>
      <vt:variant>
        <vt:i4>1507378</vt:i4>
      </vt:variant>
      <vt:variant>
        <vt:i4>131</vt:i4>
      </vt:variant>
      <vt:variant>
        <vt:i4>0</vt:i4>
      </vt:variant>
      <vt:variant>
        <vt:i4>5</vt:i4>
      </vt:variant>
      <vt:variant>
        <vt:lpwstr/>
      </vt:variant>
      <vt:variant>
        <vt:lpwstr>_Toc234878333</vt:lpwstr>
      </vt:variant>
      <vt:variant>
        <vt:i4>1507378</vt:i4>
      </vt:variant>
      <vt:variant>
        <vt:i4>125</vt:i4>
      </vt:variant>
      <vt:variant>
        <vt:i4>0</vt:i4>
      </vt:variant>
      <vt:variant>
        <vt:i4>5</vt:i4>
      </vt:variant>
      <vt:variant>
        <vt:lpwstr/>
      </vt:variant>
      <vt:variant>
        <vt:lpwstr>_Toc234878332</vt:lpwstr>
      </vt:variant>
      <vt:variant>
        <vt:i4>1507378</vt:i4>
      </vt:variant>
      <vt:variant>
        <vt:i4>119</vt:i4>
      </vt:variant>
      <vt:variant>
        <vt:i4>0</vt:i4>
      </vt:variant>
      <vt:variant>
        <vt:i4>5</vt:i4>
      </vt:variant>
      <vt:variant>
        <vt:lpwstr/>
      </vt:variant>
      <vt:variant>
        <vt:lpwstr>_Toc234878331</vt:lpwstr>
      </vt:variant>
      <vt:variant>
        <vt:i4>1507378</vt:i4>
      </vt:variant>
      <vt:variant>
        <vt:i4>113</vt:i4>
      </vt:variant>
      <vt:variant>
        <vt:i4>0</vt:i4>
      </vt:variant>
      <vt:variant>
        <vt:i4>5</vt:i4>
      </vt:variant>
      <vt:variant>
        <vt:lpwstr/>
      </vt:variant>
      <vt:variant>
        <vt:lpwstr>_Toc234878330</vt:lpwstr>
      </vt:variant>
      <vt:variant>
        <vt:i4>1441842</vt:i4>
      </vt:variant>
      <vt:variant>
        <vt:i4>107</vt:i4>
      </vt:variant>
      <vt:variant>
        <vt:i4>0</vt:i4>
      </vt:variant>
      <vt:variant>
        <vt:i4>5</vt:i4>
      </vt:variant>
      <vt:variant>
        <vt:lpwstr/>
      </vt:variant>
      <vt:variant>
        <vt:lpwstr>_Toc234878329</vt:lpwstr>
      </vt:variant>
      <vt:variant>
        <vt:i4>1441842</vt:i4>
      </vt:variant>
      <vt:variant>
        <vt:i4>101</vt:i4>
      </vt:variant>
      <vt:variant>
        <vt:i4>0</vt:i4>
      </vt:variant>
      <vt:variant>
        <vt:i4>5</vt:i4>
      </vt:variant>
      <vt:variant>
        <vt:lpwstr/>
      </vt:variant>
      <vt:variant>
        <vt:lpwstr>_Toc234878328</vt:lpwstr>
      </vt:variant>
      <vt:variant>
        <vt:i4>1441842</vt:i4>
      </vt:variant>
      <vt:variant>
        <vt:i4>95</vt:i4>
      </vt:variant>
      <vt:variant>
        <vt:i4>0</vt:i4>
      </vt:variant>
      <vt:variant>
        <vt:i4>5</vt:i4>
      </vt:variant>
      <vt:variant>
        <vt:lpwstr/>
      </vt:variant>
      <vt:variant>
        <vt:lpwstr>_Toc234878327</vt:lpwstr>
      </vt:variant>
      <vt:variant>
        <vt:i4>1441842</vt:i4>
      </vt:variant>
      <vt:variant>
        <vt:i4>89</vt:i4>
      </vt:variant>
      <vt:variant>
        <vt:i4>0</vt:i4>
      </vt:variant>
      <vt:variant>
        <vt:i4>5</vt:i4>
      </vt:variant>
      <vt:variant>
        <vt:lpwstr/>
      </vt:variant>
      <vt:variant>
        <vt:lpwstr>_Toc234878326</vt:lpwstr>
      </vt:variant>
      <vt:variant>
        <vt:i4>1441842</vt:i4>
      </vt:variant>
      <vt:variant>
        <vt:i4>83</vt:i4>
      </vt:variant>
      <vt:variant>
        <vt:i4>0</vt:i4>
      </vt:variant>
      <vt:variant>
        <vt:i4>5</vt:i4>
      </vt:variant>
      <vt:variant>
        <vt:lpwstr/>
      </vt:variant>
      <vt:variant>
        <vt:lpwstr>_Toc234878325</vt:lpwstr>
      </vt:variant>
      <vt:variant>
        <vt:i4>1441842</vt:i4>
      </vt:variant>
      <vt:variant>
        <vt:i4>77</vt:i4>
      </vt:variant>
      <vt:variant>
        <vt:i4>0</vt:i4>
      </vt:variant>
      <vt:variant>
        <vt:i4>5</vt:i4>
      </vt:variant>
      <vt:variant>
        <vt:lpwstr/>
      </vt:variant>
      <vt:variant>
        <vt:lpwstr>_Toc234878324</vt:lpwstr>
      </vt:variant>
      <vt:variant>
        <vt:i4>1441842</vt:i4>
      </vt:variant>
      <vt:variant>
        <vt:i4>71</vt:i4>
      </vt:variant>
      <vt:variant>
        <vt:i4>0</vt:i4>
      </vt:variant>
      <vt:variant>
        <vt:i4>5</vt:i4>
      </vt:variant>
      <vt:variant>
        <vt:lpwstr/>
      </vt:variant>
      <vt:variant>
        <vt:lpwstr>_Toc234878323</vt:lpwstr>
      </vt:variant>
      <vt:variant>
        <vt:i4>1441842</vt:i4>
      </vt:variant>
      <vt:variant>
        <vt:i4>65</vt:i4>
      </vt:variant>
      <vt:variant>
        <vt:i4>0</vt:i4>
      </vt:variant>
      <vt:variant>
        <vt:i4>5</vt:i4>
      </vt:variant>
      <vt:variant>
        <vt:lpwstr/>
      </vt:variant>
      <vt:variant>
        <vt:lpwstr>_Toc234878322</vt:lpwstr>
      </vt:variant>
      <vt:variant>
        <vt:i4>1441842</vt:i4>
      </vt:variant>
      <vt:variant>
        <vt:i4>59</vt:i4>
      </vt:variant>
      <vt:variant>
        <vt:i4>0</vt:i4>
      </vt:variant>
      <vt:variant>
        <vt:i4>5</vt:i4>
      </vt:variant>
      <vt:variant>
        <vt:lpwstr/>
      </vt:variant>
      <vt:variant>
        <vt:lpwstr>_Toc234878321</vt:lpwstr>
      </vt:variant>
      <vt:variant>
        <vt:i4>1441842</vt:i4>
      </vt:variant>
      <vt:variant>
        <vt:i4>53</vt:i4>
      </vt:variant>
      <vt:variant>
        <vt:i4>0</vt:i4>
      </vt:variant>
      <vt:variant>
        <vt:i4>5</vt:i4>
      </vt:variant>
      <vt:variant>
        <vt:lpwstr/>
      </vt:variant>
      <vt:variant>
        <vt:lpwstr>_Toc234878320</vt:lpwstr>
      </vt:variant>
      <vt:variant>
        <vt:i4>1376306</vt:i4>
      </vt:variant>
      <vt:variant>
        <vt:i4>47</vt:i4>
      </vt:variant>
      <vt:variant>
        <vt:i4>0</vt:i4>
      </vt:variant>
      <vt:variant>
        <vt:i4>5</vt:i4>
      </vt:variant>
      <vt:variant>
        <vt:lpwstr/>
      </vt:variant>
      <vt:variant>
        <vt:lpwstr>_Toc234878319</vt:lpwstr>
      </vt:variant>
      <vt:variant>
        <vt:i4>1376306</vt:i4>
      </vt:variant>
      <vt:variant>
        <vt:i4>41</vt:i4>
      </vt:variant>
      <vt:variant>
        <vt:i4>0</vt:i4>
      </vt:variant>
      <vt:variant>
        <vt:i4>5</vt:i4>
      </vt:variant>
      <vt:variant>
        <vt:lpwstr/>
      </vt:variant>
      <vt:variant>
        <vt:lpwstr>_Toc234878318</vt:lpwstr>
      </vt:variant>
      <vt:variant>
        <vt:i4>1376306</vt:i4>
      </vt:variant>
      <vt:variant>
        <vt:i4>35</vt:i4>
      </vt:variant>
      <vt:variant>
        <vt:i4>0</vt:i4>
      </vt:variant>
      <vt:variant>
        <vt:i4>5</vt:i4>
      </vt:variant>
      <vt:variant>
        <vt:lpwstr/>
      </vt:variant>
      <vt:variant>
        <vt:lpwstr>_Toc234878317</vt:lpwstr>
      </vt:variant>
      <vt:variant>
        <vt:i4>1376306</vt:i4>
      </vt:variant>
      <vt:variant>
        <vt:i4>29</vt:i4>
      </vt:variant>
      <vt:variant>
        <vt:i4>0</vt:i4>
      </vt:variant>
      <vt:variant>
        <vt:i4>5</vt:i4>
      </vt:variant>
      <vt:variant>
        <vt:lpwstr/>
      </vt:variant>
      <vt:variant>
        <vt:lpwstr>_Toc234878316</vt:lpwstr>
      </vt:variant>
      <vt:variant>
        <vt:i4>1376306</vt:i4>
      </vt:variant>
      <vt:variant>
        <vt:i4>23</vt:i4>
      </vt:variant>
      <vt:variant>
        <vt:i4>0</vt:i4>
      </vt:variant>
      <vt:variant>
        <vt:i4>5</vt:i4>
      </vt:variant>
      <vt:variant>
        <vt:lpwstr/>
      </vt:variant>
      <vt:variant>
        <vt:lpwstr>_Toc234878315</vt:lpwstr>
      </vt:variant>
      <vt:variant>
        <vt:i4>1376306</vt:i4>
      </vt:variant>
      <vt:variant>
        <vt:i4>17</vt:i4>
      </vt:variant>
      <vt:variant>
        <vt:i4>0</vt:i4>
      </vt:variant>
      <vt:variant>
        <vt:i4>5</vt:i4>
      </vt:variant>
      <vt:variant>
        <vt:lpwstr/>
      </vt:variant>
      <vt:variant>
        <vt:lpwstr>_Toc234878314</vt:lpwstr>
      </vt:variant>
      <vt:variant>
        <vt:i4>1376306</vt:i4>
      </vt:variant>
      <vt:variant>
        <vt:i4>11</vt:i4>
      </vt:variant>
      <vt:variant>
        <vt:i4>0</vt:i4>
      </vt:variant>
      <vt:variant>
        <vt:i4>5</vt:i4>
      </vt:variant>
      <vt:variant>
        <vt:lpwstr/>
      </vt:variant>
      <vt:variant>
        <vt:lpwstr>_Toc234878313</vt:lpwstr>
      </vt:variant>
      <vt:variant>
        <vt:i4>1376306</vt:i4>
      </vt:variant>
      <vt:variant>
        <vt:i4>5</vt:i4>
      </vt:variant>
      <vt:variant>
        <vt:i4>0</vt:i4>
      </vt:variant>
      <vt:variant>
        <vt:i4>5</vt:i4>
      </vt:variant>
      <vt:variant>
        <vt:lpwstr/>
      </vt:variant>
      <vt:variant>
        <vt:lpwstr>_Toc234878312</vt:lpwstr>
      </vt:variant>
      <vt:variant>
        <vt:i4>7864422</vt:i4>
      </vt:variant>
      <vt:variant>
        <vt:i4>0</vt:i4>
      </vt:variant>
      <vt:variant>
        <vt:i4>0</vt:i4>
      </vt:variant>
      <vt:variant>
        <vt:i4>5</vt:i4>
      </vt:variant>
      <vt:variant>
        <vt:lpwstr>http://www.csiro.au/contact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CSIRO report template</dc:title>
  <dc:subject/>
  <dc:creator>mot032</dc:creator>
  <cp:keywords/>
  <cp:lastModifiedBy>Golodoniuc, Pavel (Mineral Resources, Kensington WA)</cp:lastModifiedBy>
  <cp:revision>22</cp:revision>
  <cp:lastPrinted>2026-08-26T20:17:00Z</cp:lastPrinted>
  <dcterms:created xsi:type="dcterms:W3CDTF">2026-08-25T20:28:00Z</dcterms:created>
  <dcterms:modified xsi:type="dcterms:W3CDTF">2026-09-01T03:05:00Z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Title">
    <vt:lpwstr>Auscope Data Repository Web Application</vt:lpwstr>
  </property>
  <property fmtid="{D5CDD505-2E9C-101B-9397-08002B2CF9AE}" pid="3" name="CoverSubtitle">
    <vt:lpwstr>Technical Report</vt:lpwstr>
  </property>
  <property fmtid="{D5CDD505-2E9C-101B-9397-08002B2CF9AE}" pid="4" name="ContentTypeId">
    <vt:lpwstr>0x010100C458252014B43B48B36D6FD06F31079C</vt:lpwstr>
  </property>
  <property fmtid="{D5CDD505-2E9C-101B-9397-08002B2CF9AE}" pid="5" name="_dlc_DocIdItemGuid">
    <vt:lpwstr>506e656c-5ebf-46a4-aad0-92d08841d1e0</vt:lpwstr>
  </property>
  <property fmtid="{D5CDD505-2E9C-101B-9397-08002B2CF9AE}" pid="6" name="MediaServiceImageTags">
    <vt:lpwstr/>
  </property>
  <property fmtid="{D5CDD505-2E9C-101B-9397-08002B2CF9AE}" pid="7" name="GrammarlyDocumentId">
    <vt:lpwstr>86d54a031149c9f56f59f4aba10cb8713aac3a38eff60d44df4d1101d1c87b4c</vt:lpwstr>
  </property>
  <property fmtid="{D5CDD505-2E9C-101B-9397-08002B2CF9AE}" pid="8" name="ClassificationContentMarkingHeaderShapeIds">
    <vt:lpwstr>46a770e9,6332681e,3dc31b0b</vt:lpwstr>
  </property>
  <property fmtid="{D5CDD505-2E9C-101B-9397-08002B2CF9AE}" pid="9" name="ClassificationContentMarkingHeaderFontProps">
    <vt:lpwstr>#ff0000,12,Aptos</vt:lpwstr>
  </property>
  <property fmtid="{D5CDD505-2E9C-101B-9397-08002B2CF9AE}" pid="10" name="ClassificationContentMarkingHeaderText">
    <vt:lpwstr>OFFICIAL</vt:lpwstr>
  </property>
  <property fmtid="{D5CDD505-2E9C-101B-9397-08002B2CF9AE}" pid="11" name="ClassificationContentMarkingFooterShapeIds">
    <vt:lpwstr>73795b00,35058aa6,1676151a,180bbfdf,34ce4abc</vt:lpwstr>
  </property>
  <property fmtid="{D5CDD505-2E9C-101B-9397-08002B2CF9AE}" pid="12" name="ClassificationContentMarkingFooterFontProps">
    <vt:lpwstr>#ff0000,12,Aptos</vt:lpwstr>
  </property>
  <property fmtid="{D5CDD505-2E9C-101B-9397-08002B2CF9AE}" pid="13" name="ClassificationContentMarkingFooterText">
    <vt:lpwstr>OFFICIAL</vt:lpwstr>
  </property>
  <property fmtid="{D5CDD505-2E9C-101B-9397-08002B2CF9AE}" pid="14" name="MSIP_Label_0ad370f1-5840-4c36-bb65-89acaaf849ca_Enabled">
    <vt:lpwstr>true</vt:lpwstr>
  </property>
  <property fmtid="{D5CDD505-2E9C-101B-9397-08002B2CF9AE}" pid="15" name="MSIP_Label_0ad370f1-5840-4c36-bb65-89acaaf849ca_SetDate">
    <vt:lpwstr>2026-07-13T15:40:27Z</vt:lpwstr>
  </property>
  <property fmtid="{D5CDD505-2E9C-101B-9397-08002B2CF9AE}" pid="16" name="MSIP_Label_0ad370f1-5840-4c36-bb65-89acaaf849ca_Method">
    <vt:lpwstr>Privileged</vt:lpwstr>
  </property>
  <property fmtid="{D5CDD505-2E9C-101B-9397-08002B2CF9AE}" pid="17" name="MSIP_Label_0ad370f1-5840-4c36-bb65-89acaaf849ca_Name">
    <vt:lpwstr>OFFICIAL</vt:lpwstr>
  </property>
  <property fmtid="{D5CDD505-2E9C-101B-9397-08002B2CF9AE}" pid="18" name="MSIP_Label_0ad370f1-5840-4c36-bb65-89acaaf849ca_SiteId">
    <vt:lpwstr>0fe05593-19ac-4f98-adbf-0375fce7f160</vt:lpwstr>
  </property>
  <property fmtid="{D5CDD505-2E9C-101B-9397-08002B2CF9AE}" pid="19" name="MSIP_Label_0ad370f1-5840-4c36-bb65-89acaaf849ca_ActionId">
    <vt:lpwstr>5e7904ec-9f09-418c-8a0a-5ba7a934744e</vt:lpwstr>
  </property>
  <property fmtid="{D5CDD505-2E9C-101B-9397-08002B2CF9AE}" pid="20" name="MSIP_Label_0ad370f1-5840-4c36-bb65-89acaaf849ca_ContentBits">
    <vt:lpwstr>3</vt:lpwstr>
  </property>
  <property fmtid="{D5CDD505-2E9C-101B-9397-08002B2CF9AE}" pid="21" name="MSIP_Label_0ad370f1-5840-4c36-bb65-89acaaf849ca_Tag">
    <vt:lpwstr>10, 0, 1, 1</vt:lpwstr>
  </property>
  <property fmtid="{D5CDD505-2E9C-101B-9397-08002B2CF9AE}" pid="22" name="docLang">
    <vt:lpwstr>en</vt:lpwstr>
  </property>
</Properties>
</file>