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sz w:val="36"/>
        </w:rPr>
        <w:t>Парад цветов в Нидерландах</w:t>
      </w:r>
    </w:p>
    <w:p>
      <w:pPr>
        <w:spacing w:after="240"/>
      </w:pPr>
      <w:r>
        <w:rPr>
          <w:b/>
        </w:rPr>
        <w:t xml:space="preserve">Маршрут: </w:t>
      </w:r>
      <w:r>
        <w:t>Минск - Потсдам - Кёкенхоф* - Амстердам - Харлем* - Заансе Сханс* - Бремен - Минск</w:t>
      </w:r>
    </w:p>
    <w:p>
      <w:pPr>
        <w:spacing w:after="80"/>
      </w:pPr>
      <w:r>
        <w:rPr>
          <w:b/>
        </w:rPr>
        <w:t>Даты:</w:t>
        <w:br/>
        <w:t xml:space="preserve"> | </w:t>
      </w:r>
      <w:r>
        <w:t>16.04.2026 – 22.04.2026</w:t>
      </w:r>
    </w:p>
    <w:p>
      <w:pPr>
        <w:spacing w:after="80"/>
      </w:pPr>
      <w:r>
        <w:rPr>
          <w:b/>
        </w:rPr>
        <w:t>Стоимость:</w:t>
        <w:br/>
        <w:t xml:space="preserve"> | </w:t>
      </w:r>
      <w:r>
        <w:t>510 € на человека (при 2-3-местном размещении)</w:t>
      </w:r>
    </w:p>
    <w:p>
      <w:pPr>
        <w:spacing w:after="80"/>
      </w:pPr>
      <w:r>
        <w:rPr>
          <w:b/>
        </w:rPr>
        <w:t>Тип отдыха:</w:t>
        <w:br/>
        <w:t xml:space="preserve"> | </w:t>
      </w:r>
      <w:r>
        <w:t>Экскурсионный автобусный тур, весенний тур на фестиваль цветов</w:t>
      </w:r>
    </w:p>
    <w:p>
      <w:pPr>
        <w:spacing w:before="240" w:after="80"/>
      </w:pPr>
      <w:r>
        <w:rPr>
          <w:b/>
          <w:sz w:val="28"/>
        </w:rPr>
        <w:t>Что включено</w:t>
      </w:r>
    </w:p>
    <w:p>
      <w:pPr>
        <w:pStyle w:val="ListBullet"/>
        <w:spacing w:after="40"/>
      </w:pPr>
      <w:r>
        <w:t>проезд автобусом туркласса</w:t>
      </w:r>
    </w:p>
    <w:p>
      <w:pPr>
        <w:pStyle w:val="ListBullet"/>
        <w:spacing w:after="40"/>
      </w:pPr>
      <w:r>
        <w:t>5 ночлегов в отелях туркласса</w:t>
      </w:r>
    </w:p>
    <w:p>
      <w:pPr>
        <w:pStyle w:val="ListBullet"/>
        <w:spacing w:after="40"/>
      </w:pPr>
      <w:r>
        <w:t>5 завтраков в отелях</w:t>
      </w:r>
    </w:p>
    <w:p>
      <w:pPr>
        <w:pStyle w:val="ListBullet"/>
        <w:spacing w:after="40"/>
      </w:pPr>
      <w:r>
        <w:t>экскурсии по программе тура</w:t>
      </w:r>
    </w:p>
    <w:p>
      <w:pPr>
        <w:pStyle w:val="ListBullet"/>
        <w:spacing w:after="40"/>
      </w:pPr>
      <w:r>
        <w:t>услуги сопровождающего</w:t>
      </w:r>
    </w:p>
    <w:p>
      <w:pPr>
        <w:spacing w:before="240" w:after="80"/>
      </w:pPr>
      <w:r>
        <w:rPr>
          <w:b/>
          <w:sz w:val="28"/>
        </w:rPr>
        <w:t>Оплачивается дополнительно</w:t>
      </w:r>
    </w:p>
    <w:p>
      <w:pPr>
        <w:spacing w:after="40"/>
      </w:pPr>
      <w:r>
        <w:rPr>
          <w:b/>
        </w:rPr>
        <w:t>Обязательно:</w:t>
      </w:r>
    </w:p>
    <w:p>
      <w:pPr>
        <w:pStyle w:val="ListBullet"/>
        <w:spacing w:after="40"/>
      </w:pPr>
      <w:r>
        <w:t>медицинская страховка</w:t>
      </w:r>
    </w:p>
    <w:p>
      <w:pPr>
        <w:pStyle w:val="ListBullet"/>
        <w:spacing w:after="40"/>
      </w:pPr>
      <w:r>
        <w:t>city tax (туристический сбор, оплачивается на рецепции отеля — 10 €)</w:t>
      </w:r>
    </w:p>
    <w:p>
      <w:pPr>
        <w:spacing w:after="40"/>
      </w:pPr>
      <w:r>
        <w:rPr>
          <w:b/>
        </w:rPr>
        <w:t>Дополнительные экскурсии и мероприятия (по желанию):</w:t>
      </w:r>
    </w:p>
    <w:p>
      <w:pPr>
        <w:pStyle w:val="ListBullet"/>
        <w:spacing w:after="40"/>
      </w:pPr>
      <w:r>
        <w:t>обзорная экскурсия по Познани (при благоприятном прохождении границы) — 10 €</w:t>
      </w:r>
    </w:p>
    <w:p>
      <w:pPr>
        <w:pStyle w:val="ListBullet"/>
        <w:spacing w:after="40"/>
      </w:pPr>
      <w:r>
        <w:t>входные билеты в парк Кекенхоф — 25 € (бронируем при заключении договора)</w:t>
      </w:r>
    </w:p>
    <w:p>
      <w:pPr>
        <w:pStyle w:val="ListBullet"/>
        <w:spacing w:after="40"/>
      </w:pPr>
      <w:r>
        <w:t>экскурсия в Харлем — 30 €</w:t>
      </w:r>
    </w:p>
    <w:p>
      <w:pPr>
        <w:pStyle w:val="ListBullet"/>
        <w:spacing w:after="40"/>
      </w:pPr>
      <w:r>
        <w:t>круиз по каналам Амстердама — 20 €</w:t>
      </w:r>
    </w:p>
    <w:p>
      <w:pPr>
        <w:pStyle w:val="ListBullet"/>
        <w:spacing w:after="40"/>
      </w:pPr>
      <w:r>
        <w:t>поездка в Заансе Сханс — 20 €</w:t>
      </w:r>
    </w:p>
    <w:p>
      <w:pPr>
        <w:pStyle w:val="ListBullet"/>
        <w:spacing w:after="40"/>
      </w:pPr>
      <w:r>
        <w:t>наушники — 10 € (пакет) или 3 € за одну экскурсию</w:t>
      </w:r>
    </w:p>
    <w:p>
      <w:pPr>
        <w:pStyle w:val="ListBullet"/>
        <w:spacing w:after="40"/>
      </w:pPr>
      <w:r>
        <w:t>одноместное размещение — 130 €</w:t>
      </w:r>
    </w:p>
    <w:p>
      <w:pPr>
        <w:spacing w:before="240" w:after="80"/>
      </w:pPr>
      <w:r>
        <w:rPr>
          <w:b/>
          <w:sz w:val="28"/>
        </w:rPr>
        <w:t>Ключевые объекты тура</w:t>
      </w:r>
    </w:p>
    <w:p>
      <w:pPr>
        <w:pStyle w:val="ListBullet"/>
        <w:spacing w:after="40"/>
      </w:pPr>
      <w:r>
        <w:rPr>
          <w:b/>
        </w:rPr>
        <w:t xml:space="preserve">Потсдам — </w:t>
      </w:r>
      <w:r>
        <w:t>немецкий город-музей со знаменитым роскошным дворцово-парковым ансамблем Сан-Суси.</w:t>
      </w:r>
    </w:p>
    <w:p>
      <w:pPr>
        <w:pStyle w:val="ListBullet"/>
        <w:spacing w:after="40"/>
      </w:pPr>
      <w:r>
        <w:rPr>
          <w:b/>
        </w:rPr>
        <w:t xml:space="preserve">Амстердам — </w:t>
      </w:r>
      <w:r>
        <w:t>свободолюбивая столица Нидерландов, знаменитая своими живописными каналами и уникальной атмосферой.</w:t>
      </w:r>
    </w:p>
    <w:p>
      <w:pPr>
        <w:pStyle w:val="ListBullet"/>
        <w:spacing w:after="40"/>
      </w:pPr>
      <w:r>
        <w:rPr>
          <w:b/>
        </w:rPr>
        <w:t xml:space="preserve">Харлем — </w:t>
      </w:r>
      <w:r>
        <w:t>исторический нидерландский город, принимающий у себя грандиозный ежегодный парад цветов.</w:t>
      </w:r>
    </w:p>
    <w:p>
      <w:pPr>
        <w:pStyle w:val="ListBullet"/>
        <w:spacing w:after="40"/>
      </w:pPr>
      <w:r>
        <w:rPr>
          <w:b/>
        </w:rPr>
        <w:t xml:space="preserve">Парк Кекенхоф — </w:t>
      </w:r>
      <w:r>
        <w:t>королевский парк, где весной распускаются миллионы тюльпанов, нарциссов и гиацинтов.</w:t>
      </w:r>
    </w:p>
    <w:p>
      <w:pPr>
        <w:pStyle w:val="ListBullet"/>
        <w:spacing w:after="40"/>
      </w:pPr>
      <w:r>
        <w:rPr>
          <w:b/>
        </w:rPr>
        <w:t xml:space="preserve">Заансе Сханс — </w:t>
      </w:r>
      <w:r>
        <w:t>этнографический музей под открытым небом с ветряными мельницами, сыроварней и ремесленными мастерскими.</w:t>
      </w:r>
    </w:p>
    <w:p>
      <w:pPr>
        <w:pStyle w:val="ListBullet"/>
        <w:spacing w:after="40"/>
      </w:pPr>
      <w:r>
        <w:rPr>
          <w:b/>
        </w:rPr>
        <w:t xml:space="preserve">Бремен — </w:t>
      </w:r>
      <w:r>
        <w:t>старинный ганзейский город Германии с красивой Ратушей и памятником знаменитым бременским музыкантам.</w:t>
      </w:r>
    </w:p>
    <w:p>
      <w:pPr>
        <w:spacing w:before="240" w:after="80"/>
      </w:pPr>
      <w:r>
        <w:rPr>
          <w:b/>
          <w:sz w:val="28"/>
        </w:rPr>
        <w:t>Краткая программа тура</w:t>
      </w:r>
    </w:p>
    <w:p>
      <w:pPr>
        <w:spacing w:after="40"/>
      </w:pPr>
      <w:r>
        <w:rPr>
          <w:b/>
        </w:rPr>
        <w:t xml:space="preserve">День 1: </w:t>
      </w:r>
      <w:r>
        <w:t>Дневной выезд из Минска (ориентировочно в 15:00). Прохождение границы, ночной переезд.</w:t>
      </w:r>
    </w:p>
    <w:p>
      <w:pPr>
        <w:spacing w:after="40"/>
      </w:pPr>
      <w:r>
        <w:rPr>
          <w:b/>
        </w:rPr>
        <w:t xml:space="preserve">День 2: </w:t>
      </w:r>
      <w:r>
        <w:t>Транзит по Польше. При благоприятных условиях — экскурсия по Познани*. Позднее заселение в отель в Польше.</w:t>
      </w:r>
    </w:p>
    <w:p>
      <w:pPr>
        <w:spacing w:after="40"/>
      </w:pPr>
      <w:r>
        <w:rPr>
          <w:b/>
        </w:rPr>
        <w:t xml:space="preserve">День 3: </w:t>
      </w:r>
      <w:r>
        <w:t>Завтрак. Переезд в Потсдам, пешеходная экскурсия по городу и парку Сан-Суси. Переезд в транзитный отель, ночлег.</w:t>
      </w:r>
    </w:p>
    <w:p>
      <w:pPr>
        <w:spacing w:after="40"/>
      </w:pPr>
      <w:r>
        <w:rPr>
          <w:b/>
        </w:rPr>
        <w:t xml:space="preserve">День 4: </w:t>
      </w:r>
      <w:r>
        <w:t>Завтрак. Переезд в Амстердам. Свободное время, факультативно — круиз по каналам* или экскурсия в Харлем*. Ночлег.</w:t>
      </w:r>
    </w:p>
    <w:p>
      <w:pPr>
        <w:spacing w:after="40"/>
      </w:pPr>
      <w:r>
        <w:rPr>
          <w:b/>
        </w:rPr>
        <w:t xml:space="preserve">День 5: </w:t>
      </w:r>
      <w:r>
        <w:t>Завтрак. Посещение парка Кекенхоф* или свободный день в Амстердаме. По желанию — экскурсия в Заансе Сханс*. Переезд в Бремен, ночлег.</w:t>
      </w:r>
    </w:p>
    <w:p>
      <w:pPr>
        <w:spacing w:after="40"/>
      </w:pPr>
      <w:r>
        <w:rPr>
          <w:b/>
        </w:rPr>
        <w:t xml:space="preserve">День 6: </w:t>
      </w:r>
      <w:r>
        <w:t>Завтрак. Обзорная экскурсия по Бремену, свободное время для шопинга. Ночлег в транзитном отеле на территории Польши.</w:t>
      </w:r>
    </w:p>
    <w:p>
      <w:pPr>
        <w:spacing w:after="40"/>
      </w:pPr>
      <w:r>
        <w:rPr>
          <w:b/>
        </w:rPr>
        <w:t xml:space="preserve">День 7: </w:t>
      </w:r>
      <w:r>
        <w:t>Завтрак. Транзит по территории Польши. Прибытие в Минск поздно вечером.</w:t>
      </w:r>
    </w:p>
    <w:p>
      <w:pPr>
        <w:spacing w:before="160"/>
      </w:pPr>
    </w:p>
    <w:p>
      <w:pPr>
        <w:jc w:val="center"/>
      </w:pPr>
      <w:r>
        <w:rPr>
          <w:b/>
        </w:rPr>
        <w:t xml:space="preserve"> ПОДРОБНАЯ ИНФОРМАЦИЯ И БРОНИРОВАНИЕ НА САЙТЕ </w:t>
      </w:r>
    </w:p>
    <w:p>
      <w:pPr>
        <w:jc w:val="center"/>
      </w:pPr>
      <w:r>
        <w:t>https://docs.google.com/document/d/1WVJb2Y4ZY5-JEYrV3v964XchRUJwITob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