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0" w:after="80" w:beforeAutospacing="0" w:afterAutospacing="0"/>
      </w:pPr>
      <w:r>
        <w:rPr>
          <w:rFonts w:ascii="Calibri" w:hAnsi="Calibri"/>
          <w:b w:val="1"/>
          <w:sz w:val="36"/>
        </w:rPr>
        <w:t>От Дуная до Босфора + 3 дня на море в Болгарии</w:t>
      </w:r>
    </w:p>
    <w:p>
      <w:pPr>
        <w:spacing w:after="240" w:beforeAutospacing="0" w:afterAutospacing="0"/>
      </w:pPr>
      <w:r>
        <w:rPr>
          <w:b w:val="1"/>
        </w:rPr>
        <w:t xml:space="preserve">Маршрут: </w:t>
      </w:r>
      <w:r>
        <w:t>Минск - Сентендре - 3 дня на море в Болгарии (Солнечный Берег) - Стамбул - София - Белград - Будапешт - Кошице - Минск</w:t>
      </w:r>
    </w:p>
    <w:p>
      <w:pPr>
        <w:spacing w:after="80" w:beforeAutospacing="0" w:afterAutospacing="0"/>
      </w:pPr>
      <w:r>
        <w:rPr>
          <w:b w:val="1"/>
        </w:rPr>
        <w:t>Даты:</w:t>
      </w:r>
      <w:r>
        <w:rPr>
          <w:b w:val="1"/>
        </w:rPr>
        <w:br w:type="textWrapping"/>
      </w:r>
      <w:r>
        <w:rPr>
          <w:b w:val="1"/>
        </w:rPr>
        <w:t xml:space="preserve"> | </w:t>
      </w:r>
      <w:r>
        <w:t>26.07.2026 - 07.08.2026 | 15.08.2026 - 27.08.2026 | 12.09.2026 - 24.09.2026</w:t>
      </w:r>
    </w:p>
    <w:p>
      <w:pPr>
        <w:spacing w:after="80" w:beforeAutospacing="0" w:afterAutospacing="0"/>
      </w:pPr>
      <w:r>
        <w:rPr>
          <w:b w:val="1"/>
        </w:rPr>
        <w:t>Стоимость:</w:t>
      </w:r>
      <w:r>
        <w:rPr>
          <w:b w:val="1"/>
        </w:rPr>
        <w:br w:type="textWrapping"/>
      </w:r>
      <w:r>
        <w:rPr>
          <w:b w:val="1"/>
        </w:rPr>
        <w:t xml:space="preserve"> | </w:t>
      </w:r>
      <w:r>
        <w:t>730 € на человека (при 2-3-местном размещении)</w:t>
      </w:r>
    </w:p>
    <w:p>
      <w:pPr>
        <w:spacing w:after="80" w:beforeAutospacing="0" w:afterAutospacing="0"/>
      </w:pPr>
      <w:r>
        <w:rPr>
          <w:b w:val="1"/>
        </w:rPr>
        <w:t>Тип отдыха:</w:t>
      </w:r>
      <w:r>
        <w:rPr>
          <w:b w:val="1"/>
        </w:rPr>
        <w:br w:type="textWrapping"/>
      </w:r>
      <w:r>
        <w:rPr>
          <w:b w:val="1"/>
        </w:rPr>
        <w:t xml:space="preserve"> | </w:t>
      </w:r>
      <w:r>
        <w:t>Экскурсионный автобусный тур с отдыхом на море (All Inclusive на курорте)</w:t>
      </w:r>
    </w:p>
    <w:p>
      <w:pPr>
        <w:widowControl w:val="1"/>
        <w:spacing w:after="240"/>
      </w:pPr>
      <w:r>
        <w:rPr>
          <w:rFonts w:ascii="Google Sans Text" w:hAnsi="Google Sans Text" w:cs="Google Sans Text" w:eastAsia="Google Sans Text"/>
          <w:lang/>
        </w:rPr>
        <w:t>Виза</w:t>
      </w:r>
      <w:r>
        <w:rPr>
          <w:rFonts w:ascii="Google Sans Text" w:hAnsi="Google Sans Text" w:cs="Google Sans Text" w:eastAsia="Google Sans Text"/>
          <w:lang w:val="en-US" w:bidi="en-US" w:eastAsia="en-US"/>
        </w:rPr>
        <w:t xml:space="preserve">: </w:t>
      </w:r>
      <w:r>
        <w:rPr>
          <w:rFonts w:ascii="Google Sans Text" w:hAnsi="Google Sans Text" w:cs="Google Sans Text" w:eastAsia="Google Sans Text"/>
          <w:rtl w:val="0"/>
          <w:lang w:val="ru-BY" w:bidi="ru-BY" w:eastAsia="ru-BY"/>
        </w:rPr>
        <w:t xml:space="preserve">НЕ </w:t>
      </w:r>
      <w:r>
        <w:rPr>
          <w:rFonts w:ascii="Google Sans Text" w:hAnsi="Google Sans Text" w:cs="Google Sans Text" w:eastAsia="Google Sans Text"/>
          <w:rtl w:val="0"/>
          <w:lang w:val="ru-BY" w:bidi="ru-BY" w:eastAsia="ru-BY"/>
        </w:rPr>
        <w:t>обязательно (открывается под тур)</w:t>
      </w:r>
    </w:p>
    <w:p>
      <w:pPr>
        <w:spacing w:before="240" w:after="80" w:beforeAutospacing="0" w:afterAutospacing="0"/>
      </w:pPr>
      <w:r>
        <w:rPr>
          <w:b w:val="1"/>
          <w:sz w:val="28"/>
        </w:rPr>
        <w:t>Что включено</w:t>
      </w:r>
    </w:p>
    <w:p>
      <w:pPr>
        <w:pStyle w:val="P22"/>
        <w:spacing w:after="40" w:beforeAutospacing="0" w:afterAutospacing="0"/>
      </w:pPr>
      <w:r>
        <w:t>туруслуга</w:t>
      </w:r>
    </w:p>
    <w:p>
      <w:pPr>
        <w:pStyle w:val="P22"/>
        <w:spacing w:after="40" w:beforeAutospacing="0" w:afterAutospacing="0"/>
      </w:pPr>
      <w:r>
        <w:t>проезд автобусом туркласса</w:t>
      </w:r>
    </w:p>
    <w:p>
      <w:pPr>
        <w:pStyle w:val="P22"/>
        <w:spacing w:after="40" w:beforeAutospacing="0" w:afterAutospacing="0"/>
      </w:pPr>
      <w:r>
        <w:t>10 ночлегов в отелях</w:t>
      </w:r>
    </w:p>
    <w:p>
      <w:pPr>
        <w:pStyle w:val="P22"/>
        <w:spacing w:after="40" w:beforeAutospacing="0" w:afterAutospacing="0"/>
      </w:pPr>
      <w:r>
        <w:t>10 завтраков во всех отелях, 3 обеда и 4 ужина на курорте в Болгарии (All Inclusive light)</w:t>
      </w:r>
    </w:p>
    <w:p>
      <w:pPr>
        <w:pStyle w:val="P22"/>
        <w:spacing w:after="40" w:beforeAutospacing="0" w:afterAutospacing="0"/>
      </w:pPr>
      <w:r>
        <w:t>Услуги сопровождающего</w:t>
      </w:r>
    </w:p>
    <w:p>
      <w:pPr>
        <w:pStyle w:val="P22"/>
        <w:spacing w:after="40" w:beforeAutospacing="0" w:afterAutospacing="0"/>
      </w:pPr>
      <w:r>
        <w:t>Обзорные экскурсии в Сентэндре, Белграде, Стамбуле, Софии, Будапеште</w:t>
      </w:r>
    </w:p>
    <w:p>
      <w:pPr>
        <w:pStyle w:val="P22"/>
        <w:spacing w:after="40" w:beforeAutospacing="0" w:afterAutospacing="0"/>
      </w:pPr>
      <w:r>
        <w:t>городские налоги</w:t>
      </w:r>
    </w:p>
    <w:p>
      <w:pPr>
        <w:spacing w:before="240" w:after="80" w:beforeAutospacing="0" w:afterAutospacing="0"/>
      </w:pPr>
      <w:r>
        <w:rPr>
          <w:b w:val="1"/>
          <w:sz w:val="28"/>
        </w:rPr>
        <w:t>Оплачивается дополнительно</w:t>
      </w:r>
    </w:p>
    <w:p>
      <w:pPr>
        <w:spacing w:after="40" w:beforeAutospacing="0" w:afterAutospacing="0"/>
      </w:pPr>
      <w:r>
        <w:rPr>
          <w:b w:val="1"/>
        </w:rPr>
        <w:t>Обязательно: Медицинская страховка (оформляется самостоятельно).</w:t>
      </w:r>
    </w:p>
    <w:p>
      <w:pPr>
        <w:spacing w:after="40" w:beforeAutospacing="0" w:afterAutospacing="0"/>
      </w:pPr>
      <w:r>
        <w:rPr>
          <w:b w:val="1"/>
        </w:rPr>
        <w:t>Дополнительные экскурсии и мероприятия (по желанию):</w:t>
      </w:r>
    </w:p>
    <w:p>
      <w:pPr>
        <w:pStyle w:val="P22"/>
        <w:spacing w:after="40" w:beforeAutospacing="0" w:afterAutospacing="0"/>
      </w:pPr>
      <w:r>
        <w:t>консульский сбор за открытие визы - 35 €</w:t>
      </w:r>
    </w:p>
    <w:p>
      <w:pPr>
        <w:pStyle w:val="P22"/>
        <w:spacing w:after="40" w:beforeAutospacing="0" w:afterAutospacing="0"/>
      </w:pPr>
      <w:r>
        <w:t>услуги визового центра - 28 €</w:t>
      </w:r>
    </w:p>
    <w:p>
      <w:pPr>
        <w:pStyle w:val="P22"/>
        <w:spacing w:after="40" w:beforeAutospacing="0" w:afterAutospacing="0"/>
      </w:pPr>
      <w:r>
        <w:t>оплата ускоренного продвижения ко въезду на КПП при скоплении большого количества автобусов накануне выезда - 20 €</w:t>
      </w:r>
    </w:p>
    <w:p>
      <w:pPr>
        <w:pStyle w:val="P22"/>
        <w:spacing w:after="40" w:beforeAutospacing="0" w:afterAutospacing="0"/>
      </w:pPr>
      <w:r>
        <w:t>аренда наушников для экскурсий - 12 €</w:t>
      </w:r>
    </w:p>
    <w:p>
      <w:pPr>
        <w:pStyle w:val="P22"/>
        <w:spacing w:after="40" w:beforeAutospacing="0" w:afterAutospacing="0"/>
      </w:pPr>
      <w:r>
        <w:t>экскурсия по Будапешту с местным гидом - 10 €</w:t>
      </w:r>
    </w:p>
    <w:p>
      <w:pPr>
        <w:pStyle w:val="P22"/>
        <w:spacing w:after="40" w:beforeAutospacing="0" w:afterAutospacing="0"/>
      </w:pPr>
      <w:r>
        <w:t>экскурсия по Кошице с местным гидом - 10 €</w:t>
      </w:r>
    </w:p>
    <w:p>
      <w:pPr>
        <w:pStyle w:val="P22"/>
        <w:spacing w:after="40" w:beforeAutospacing="0" w:afterAutospacing="0"/>
      </w:pPr>
      <w:r>
        <w:t>прогулка на теплоходе по Дунаю в Будапеште с бокалом шампанского - 25 €</w:t>
      </w:r>
    </w:p>
    <w:p>
      <w:pPr>
        <w:pStyle w:val="P22"/>
        <w:spacing w:after="40" w:beforeAutospacing="0" w:afterAutospacing="0"/>
      </w:pPr>
      <w:r>
        <w:t>вечерняя автобусная экскурсия «Огни Стамбула» - 20 €</w:t>
      </w:r>
    </w:p>
    <w:p>
      <w:pPr>
        <w:pStyle w:val="P22"/>
        <w:spacing w:after="40" w:beforeAutospacing="0" w:afterAutospacing="0"/>
      </w:pPr>
      <w:r>
        <w:t>прогулка на кораблике по Босфору с гидом - 25 €</w:t>
      </w:r>
    </w:p>
    <w:p>
      <w:pPr>
        <w:pStyle w:val="P22"/>
        <w:spacing w:after="40" w:beforeAutospacing="0" w:afterAutospacing="0"/>
      </w:pPr>
      <w:r>
        <w:t>входные билеты в посещаемые объекты</w:t>
      </w:r>
    </w:p>
    <w:p>
      <w:pPr>
        <w:spacing w:before="240" w:after="80" w:beforeAutospacing="0" w:afterAutospacing="0"/>
      </w:pPr>
      <w:r>
        <w:rPr>
          <w:b w:val="1"/>
          <w:sz w:val="28"/>
        </w:rPr>
        <w:t>Ключевые объекты тура</w:t>
      </w:r>
    </w:p>
    <w:p>
      <w:pPr>
        <w:pStyle w:val="P22"/>
        <w:spacing w:after="40" w:beforeAutospacing="0" w:afterAutospacing="0"/>
      </w:pPr>
      <w:r>
        <w:rPr>
          <w:b w:val="1"/>
        </w:rPr>
        <w:t xml:space="preserve">Сентендре — </w:t>
      </w:r>
      <w:r>
        <w:t>живописный венгерский городок художников со средиземноморской атмосферой и музеем марципана.</w:t>
      </w:r>
    </w:p>
    <w:p>
      <w:pPr>
        <w:pStyle w:val="P22"/>
        <w:spacing w:after="40" w:beforeAutospacing="0" w:afterAutospacing="0"/>
      </w:pPr>
      <w:r>
        <w:rPr>
          <w:b w:val="1"/>
        </w:rPr>
        <w:t xml:space="preserve">Солнечный Берег — </w:t>
      </w:r>
      <w:r>
        <w:t>популярный болгарский курорт с золотыми пляжами, развитой инфраструктурой и отдыхом All Inclusive.</w:t>
      </w:r>
    </w:p>
    <w:p>
      <w:pPr>
        <w:pStyle w:val="P22"/>
        <w:spacing w:after="40" w:beforeAutospacing="0" w:afterAutospacing="0"/>
      </w:pPr>
      <w:r>
        <w:rPr>
          <w:b w:val="1"/>
        </w:rPr>
        <w:t xml:space="preserve">Стамбул — </w:t>
      </w:r>
      <w:r>
        <w:t>великолепный мегаполис на двух континентах, бывшая столица четырех великих империй с богатейшей историей.</w:t>
      </w:r>
    </w:p>
    <w:p>
      <w:pPr>
        <w:pStyle w:val="P22"/>
        <w:spacing w:after="40" w:beforeAutospacing="0" w:afterAutospacing="0"/>
      </w:pPr>
      <w:r>
        <w:rPr>
          <w:b w:val="1"/>
        </w:rPr>
        <w:t xml:space="preserve">София — </w:t>
      </w:r>
      <w:r>
        <w:t>одна из древнейших столиц Европы с величественным собором Александра Невского и римскими руинами.</w:t>
      </w:r>
    </w:p>
    <w:p>
      <w:pPr>
        <w:pStyle w:val="P22"/>
        <w:spacing w:after="40" w:beforeAutospacing="0" w:afterAutospacing="0"/>
      </w:pPr>
      <w:r>
        <w:rPr>
          <w:b w:val="1"/>
        </w:rPr>
        <w:t xml:space="preserve">Белград — </w:t>
      </w:r>
      <w:r>
        <w:t>динамичная столица Сербии на слиянии рек Савы и Дуная со старинной Белградской крепостью Калемегдан.</w:t>
      </w:r>
    </w:p>
    <w:p>
      <w:pPr>
        <w:pStyle w:val="P22"/>
        <w:spacing w:after="40" w:beforeAutospacing="0" w:afterAutospacing="0"/>
      </w:pPr>
      <w:r>
        <w:rPr>
          <w:b w:val="1"/>
        </w:rPr>
        <w:t xml:space="preserve">Будапешт — </w:t>
      </w:r>
      <w:r>
        <w:t>«Жемчужина Дуная» с грандиозным Парламентом, Будайским замком, Рыбацким бастионом и термальными купальнями.</w:t>
      </w:r>
    </w:p>
    <w:p>
      <w:pPr>
        <w:pStyle w:val="P22"/>
        <w:spacing w:after="40" w:beforeAutospacing="0" w:afterAutospacing="0"/>
      </w:pPr>
      <w:r>
        <w:rPr>
          <w:b w:val="1"/>
        </w:rPr>
        <w:t xml:space="preserve">Кошице — </w:t>
      </w:r>
      <w:r>
        <w:t>уютный словацкий город с крупнейшим в стране готическим Собором Святой Елизаветы и поющими фонтанами.</w:t>
      </w:r>
    </w:p>
    <w:p>
      <w:pPr>
        <w:spacing w:before="240" w:after="80" w:beforeAutospacing="0" w:afterAutospacing="0"/>
      </w:pPr>
      <w:r>
        <w:rPr>
          <w:b w:val="1"/>
          <w:sz w:val="28"/>
        </w:rPr>
        <w:t>Краткая программа тура</w:t>
      </w:r>
    </w:p>
    <w:p>
      <w:pPr>
        <w:spacing w:after="40" w:beforeAutospacing="0" w:afterAutospacing="0"/>
      </w:pPr>
      <w:r>
        <w:rPr>
          <w:b w:val="1"/>
        </w:rPr>
        <w:t xml:space="preserve">День 1: </w:t>
      </w:r>
      <w:r>
        <w:t>Выезд из Минска (ориентировочно в 14:00) и Бреста (19:30). Прохождение границы, ночной переезд по Польше и Словакии.</w:t>
      </w:r>
    </w:p>
    <w:p>
      <w:pPr>
        <w:spacing w:after="40" w:beforeAutospacing="0" w:afterAutospacing="0"/>
      </w:pPr>
      <w:r>
        <w:rPr>
          <w:b w:val="1"/>
        </w:rPr>
        <w:t xml:space="preserve">День 2: </w:t>
      </w:r>
      <w:r>
        <w:t>Дневной транзит по территории Словакии и Венгрии. Вечернее прибытие в отель в Венгрии. Ночлег.</w:t>
      </w:r>
    </w:p>
    <w:p>
      <w:pPr>
        <w:spacing w:after="40" w:beforeAutospacing="0" w:afterAutospacing="0"/>
      </w:pPr>
      <w:r>
        <w:rPr>
          <w:b w:val="1"/>
        </w:rPr>
        <w:t xml:space="preserve">День 3: </w:t>
      </w:r>
      <w:r>
        <w:t>Завтрак. Экскурсия по сказочному Сентендре. Переезд в Сербию, транзитный ночлег.</w:t>
      </w:r>
    </w:p>
    <w:p>
      <w:pPr>
        <w:spacing w:after="40" w:beforeAutospacing="0" w:afterAutospacing="0"/>
      </w:pPr>
      <w:r>
        <w:rPr>
          <w:b w:val="1"/>
        </w:rPr>
        <w:t xml:space="preserve">День 4: </w:t>
      </w:r>
      <w:r>
        <w:t>Завтрак. Переезд в Болгарию, заселение на курорте Солнечный Берег. Ужин, ночлег.</w:t>
      </w:r>
    </w:p>
    <w:p>
      <w:pPr>
        <w:spacing w:after="40" w:beforeAutospacing="0" w:afterAutospacing="0"/>
      </w:pPr>
      <w:r>
        <w:rPr>
          <w:b w:val="1"/>
        </w:rPr>
        <w:t xml:space="preserve">День 5-6: </w:t>
      </w:r>
      <w:r>
        <w:t>Отдых на Черном море по системе All Inclusive light (включает завтраки, обеды, ужины и напитки). Ночлеги.</w:t>
      </w:r>
    </w:p>
    <w:p>
      <w:pPr>
        <w:spacing w:after="40" w:beforeAutospacing="0" w:afterAutospacing="0"/>
      </w:pPr>
      <w:r>
        <w:rPr>
          <w:b w:val="1"/>
        </w:rPr>
        <w:t xml:space="preserve">День 7: </w:t>
      </w:r>
      <w:r>
        <w:t>Завтрак, обед. Выселение из отеля. Переезд в Стамбул. Вечерняя экскурсия «Огни Стамбула»*. Ночлег.</w:t>
      </w:r>
    </w:p>
    <w:p>
      <w:pPr>
        <w:spacing w:after="40" w:beforeAutospacing="0" w:afterAutospacing="0"/>
      </w:pPr>
      <w:r>
        <w:rPr>
          <w:b w:val="1"/>
        </w:rPr>
        <w:t xml:space="preserve">День 8: </w:t>
      </w:r>
      <w:r>
        <w:t>Завтрак. Обзорная экскурсия по Стамбулу (Голубая мечеть, Айя-София, Топкапы). Днем — прогулка на кораблике по Босфору*. Ночной переезд в Софию.</w:t>
      </w:r>
    </w:p>
    <w:p>
      <w:pPr>
        <w:spacing w:after="40" w:beforeAutospacing="0" w:afterAutospacing="0"/>
      </w:pPr>
      <w:r>
        <w:rPr>
          <w:b w:val="1"/>
        </w:rPr>
        <w:t xml:space="preserve">День 9: </w:t>
      </w:r>
      <w:r>
        <w:t>Утреннее прибытие в Софию. Обзорная экскурсия по столице Болгарии. Переезд на ночлег в Сербию.</w:t>
      </w:r>
    </w:p>
    <w:p>
      <w:pPr>
        <w:spacing w:after="40" w:beforeAutospacing="0" w:afterAutospacing="0"/>
      </w:pPr>
      <w:r>
        <w:rPr>
          <w:b w:val="1"/>
        </w:rPr>
        <w:t xml:space="preserve">День 10: </w:t>
      </w:r>
      <w:r>
        <w:t>Завтрак. Переезд в Белград, обзорная экскурсия по городу и крепости Калемегдан. Вечерний переезд на ночлег в Будапешт.</w:t>
      </w:r>
    </w:p>
    <w:p>
      <w:pPr>
        <w:spacing w:after="40" w:beforeAutospacing="0" w:afterAutospacing="0"/>
      </w:pPr>
      <w:r>
        <w:rPr>
          <w:b w:val="1"/>
        </w:rPr>
        <w:t xml:space="preserve">День 11: </w:t>
      </w:r>
      <w:r>
        <w:t>Завтрак. Обзорная экскурсия по Будапешту (Парламент, Будайская крепость). Свободное время. Вечером — прогулка на теплоходе по Дунаю*. Ночлег.</w:t>
      </w:r>
    </w:p>
    <w:p>
      <w:pPr>
        <w:spacing w:after="40" w:beforeAutospacing="0" w:afterAutospacing="0"/>
      </w:pPr>
      <w:r>
        <w:rPr>
          <w:b w:val="1"/>
        </w:rPr>
        <w:t xml:space="preserve">День 12: </w:t>
      </w:r>
      <w:r>
        <w:t>Завтрак. Выселение. Переезд в Кошице (Словакия), обзорная экскурсия по Главной улице. Переезд в Люблин для шопинга. Ночной переезд в Минск.</w:t>
      </w:r>
    </w:p>
    <w:p>
      <w:pPr>
        <w:spacing w:after="40" w:beforeAutospacing="0" w:afterAutospacing="0"/>
      </w:pPr>
      <w:r>
        <w:rPr>
          <w:b w:val="1"/>
        </w:rPr>
        <w:t xml:space="preserve">День 13: </w:t>
      </w:r>
      <w:r>
        <w:t>Прибытие в Минск во второй половине дня.</w:t>
      </w:r>
    </w:p>
    <w:p>
      <w:pPr>
        <w:spacing w:before="160" w:beforeAutospacing="0" w:afterAutospacing="0"/>
      </w:pPr>
    </w:p>
    <w:p>
      <w:pPr>
        <w:jc w:val="center"/>
        <w:rPr>
          <w:b w:val="1"/>
        </w:rPr>
      </w:pPr>
      <w:r>
        <w:rPr>
          <w:b w:val="1"/>
        </w:rPr>
        <w:t xml:space="preserve"> ПОДРОБНАЯ ИНФОРМАЦИЯ И БРОНИРОВАНИЕ НА САЙТЕ</w:t>
      </w:r>
    </w:p>
    <w:p>
      <w:pPr>
        <w:jc w:val="center"/>
      </w:pPr>
      <w:r>
        <w:rPr>
          <w:b w:val="1"/>
        </w:rPr>
        <w:t xml:space="preserve"> https://docs.google.com/document/d/19ehBDjx5uBRQ1l29z2eo2RrIPEJ1GcLu</w:t>
      </w:r>
    </w:p>
    <w:sectPr>
      <w:type w:val="nextPage"/>
      <w:pgMar w:left="1152" w:right="1152" w:top="1152" w:bottom="1152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6FBD3017">
      <w:start w:val="1"/>
      <w:numFmt w:val="decimal"/>
      <w:suff w:val="tab"/>
      <w:lvlText w:val="%1."/>
      <w:lvlJc w:val="left"/>
      <w:pPr/>
      <w:rPr/>
    </w:lvl>
    <w:lvl w:ilvl="2" w:tplc="0307DE70">
      <w:start w:val="1"/>
      <w:numFmt w:val="decimal"/>
      <w:suff w:val="tab"/>
      <w:lvlText w:val="%1."/>
      <w:lvlJc w:val="left"/>
      <w:pPr/>
      <w:rPr/>
    </w:lvl>
    <w:lvl w:ilvl="3" w:tplc="2258AE0F">
      <w:start w:val="1"/>
      <w:numFmt w:val="decimal"/>
      <w:suff w:val="tab"/>
      <w:lvlText w:val="%1."/>
      <w:lvlJc w:val="left"/>
      <w:pPr/>
      <w:rPr/>
    </w:lvl>
    <w:lvl w:ilvl="4" w:tplc="1C1FDA1F">
      <w:start w:val="1"/>
      <w:numFmt w:val="decimal"/>
      <w:suff w:val="tab"/>
      <w:lvlText w:val="%1."/>
      <w:lvlJc w:val="left"/>
      <w:pPr/>
      <w:rPr/>
    </w:lvl>
    <w:lvl w:ilvl="5" w:tplc="6C8F82EF">
      <w:start w:val="1"/>
      <w:numFmt w:val="decimal"/>
      <w:suff w:val="tab"/>
      <w:lvlText w:val="%1."/>
      <w:lvlJc w:val="left"/>
      <w:pPr/>
      <w:rPr/>
    </w:lvl>
    <w:lvl w:ilvl="6" w:tplc="66A5719A">
      <w:start w:val="1"/>
      <w:numFmt w:val="decimal"/>
      <w:suff w:val="tab"/>
      <w:lvlText w:val="%1."/>
      <w:lvlJc w:val="left"/>
      <w:pPr/>
      <w:rPr/>
    </w:lvl>
    <w:lvl w:ilvl="7" w:tplc="5036F3EF">
      <w:start w:val="1"/>
      <w:numFmt w:val="decimal"/>
      <w:suff w:val="tab"/>
      <w:lvlText w:val="%1."/>
      <w:lvlJc w:val="left"/>
      <w:pPr/>
      <w:rPr/>
    </w:lvl>
    <w:lvl w:ilvl="8" w:tplc="0B688CB6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573AAB18">
      <w:start w:val="1"/>
      <w:numFmt w:val="decimal"/>
      <w:suff w:val="tab"/>
      <w:lvlText w:val="%1."/>
      <w:lvlJc w:val="left"/>
      <w:pPr/>
      <w:rPr/>
    </w:lvl>
    <w:lvl w:ilvl="2" w:tplc="6EB41269">
      <w:start w:val="1"/>
      <w:numFmt w:val="decimal"/>
      <w:suff w:val="tab"/>
      <w:lvlText w:val="%1."/>
      <w:lvlJc w:val="left"/>
      <w:pPr/>
      <w:rPr/>
    </w:lvl>
    <w:lvl w:ilvl="3" w:tplc="1A857A17">
      <w:start w:val="1"/>
      <w:numFmt w:val="decimal"/>
      <w:suff w:val="tab"/>
      <w:lvlText w:val="%1."/>
      <w:lvlJc w:val="left"/>
      <w:pPr/>
      <w:rPr/>
    </w:lvl>
    <w:lvl w:ilvl="4" w:tplc="10D49842">
      <w:start w:val="1"/>
      <w:numFmt w:val="decimal"/>
      <w:suff w:val="tab"/>
      <w:lvlText w:val="%1."/>
      <w:lvlJc w:val="left"/>
      <w:pPr/>
      <w:rPr/>
    </w:lvl>
    <w:lvl w:ilvl="5" w:tplc="0E4FFE52">
      <w:start w:val="1"/>
      <w:numFmt w:val="decimal"/>
      <w:suff w:val="tab"/>
      <w:lvlText w:val="%1."/>
      <w:lvlJc w:val="left"/>
      <w:pPr/>
      <w:rPr/>
    </w:lvl>
    <w:lvl w:ilvl="6" w:tplc="5E7B198B">
      <w:start w:val="1"/>
      <w:numFmt w:val="decimal"/>
      <w:suff w:val="tab"/>
      <w:lvlText w:val="%1."/>
      <w:lvlJc w:val="left"/>
      <w:pPr/>
      <w:rPr/>
    </w:lvl>
    <w:lvl w:ilvl="7" w:tplc="5ECD57A3">
      <w:start w:val="1"/>
      <w:numFmt w:val="decimal"/>
      <w:suff w:val="tab"/>
      <w:lvlText w:val="%1."/>
      <w:lvlJc w:val="left"/>
      <w:pPr/>
      <w:rPr/>
    </w:lvl>
    <w:lvl w:ilvl="8" w:tplc="6EBD870D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3EA3BF27">
      <w:start w:val="1"/>
      <w:numFmt w:val="decimal"/>
      <w:suff w:val="tab"/>
      <w:lvlText w:val="%1."/>
      <w:lvlJc w:val="left"/>
      <w:pPr/>
      <w:rPr/>
    </w:lvl>
    <w:lvl w:ilvl="2" w:tplc="55566CFC">
      <w:start w:val="1"/>
      <w:numFmt w:val="decimal"/>
      <w:suff w:val="tab"/>
      <w:lvlText w:val="%1."/>
      <w:lvlJc w:val="left"/>
      <w:pPr/>
      <w:rPr/>
    </w:lvl>
    <w:lvl w:ilvl="3" w:tplc="790304F3">
      <w:start w:val="1"/>
      <w:numFmt w:val="decimal"/>
      <w:suff w:val="tab"/>
      <w:lvlText w:val="%1."/>
      <w:lvlJc w:val="left"/>
      <w:pPr/>
      <w:rPr/>
    </w:lvl>
    <w:lvl w:ilvl="4" w:tplc="6A9DAE64">
      <w:start w:val="1"/>
      <w:numFmt w:val="decimal"/>
      <w:suff w:val="tab"/>
      <w:lvlText w:val="%1."/>
      <w:lvlJc w:val="left"/>
      <w:pPr/>
      <w:rPr/>
    </w:lvl>
    <w:lvl w:ilvl="5" w:tplc="15709035">
      <w:start w:val="1"/>
      <w:numFmt w:val="decimal"/>
      <w:suff w:val="tab"/>
      <w:lvlText w:val="%1."/>
      <w:lvlJc w:val="left"/>
      <w:pPr/>
      <w:rPr/>
    </w:lvl>
    <w:lvl w:ilvl="6" w:tplc="071D98C1">
      <w:start w:val="1"/>
      <w:numFmt w:val="decimal"/>
      <w:suff w:val="tab"/>
      <w:lvlText w:val="%1."/>
      <w:lvlJc w:val="left"/>
      <w:pPr/>
      <w:rPr/>
    </w:lvl>
    <w:lvl w:ilvl="7" w:tplc="1A8E40C5">
      <w:start w:val="1"/>
      <w:numFmt w:val="decimal"/>
      <w:suff w:val="tab"/>
      <w:lvlText w:val="%1."/>
      <w:lvlJc w:val="left"/>
      <w:pPr/>
      <w:rPr/>
    </w:lvl>
    <w:lvl w:ilvl="8" w:tplc="7BE76590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513FC3FF">
      <w:start w:val="1"/>
      <w:numFmt w:val="decimal"/>
      <w:suff w:val="tab"/>
      <w:lvlText w:val="%1."/>
      <w:lvlJc w:val="left"/>
      <w:pPr/>
      <w:rPr/>
    </w:lvl>
    <w:lvl w:ilvl="2" w:tplc="0AB89D70">
      <w:start w:val="1"/>
      <w:numFmt w:val="decimal"/>
      <w:suff w:val="tab"/>
      <w:lvlText w:val="%1."/>
      <w:lvlJc w:val="left"/>
      <w:pPr/>
      <w:rPr/>
    </w:lvl>
    <w:lvl w:ilvl="3" w:tplc="7524A018">
      <w:start w:val="1"/>
      <w:numFmt w:val="decimal"/>
      <w:suff w:val="tab"/>
      <w:lvlText w:val="%1."/>
      <w:lvlJc w:val="left"/>
      <w:pPr/>
      <w:rPr/>
    </w:lvl>
    <w:lvl w:ilvl="4" w:tplc="61D2F815">
      <w:start w:val="1"/>
      <w:numFmt w:val="decimal"/>
      <w:suff w:val="tab"/>
      <w:lvlText w:val="%1."/>
      <w:lvlJc w:val="left"/>
      <w:pPr/>
      <w:rPr/>
    </w:lvl>
    <w:lvl w:ilvl="5" w:tplc="43468D90">
      <w:start w:val="1"/>
      <w:numFmt w:val="decimal"/>
      <w:suff w:val="tab"/>
      <w:lvlText w:val="%1."/>
      <w:lvlJc w:val="left"/>
      <w:pPr/>
      <w:rPr/>
    </w:lvl>
    <w:lvl w:ilvl="6" w:tplc="16E5BED6">
      <w:start w:val="1"/>
      <w:numFmt w:val="decimal"/>
      <w:suff w:val="tab"/>
      <w:lvlText w:val="%1."/>
      <w:lvlJc w:val="left"/>
      <w:pPr/>
      <w:rPr/>
    </w:lvl>
    <w:lvl w:ilvl="7" w:tplc="3A7AAA18">
      <w:start w:val="1"/>
      <w:numFmt w:val="decimal"/>
      <w:suff w:val="tab"/>
      <w:lvlText w:val="%1."/>
      <w:lvlJc w:val="left"/>
      <w:pPr/>
      <w:rPr/>
    </w:lvl>
    <w:lvl w:ilvl="8" w:tplc="03D510D7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6EE077F7">
      <w:start w:val="1"/>
      <w:numFmt w:val="decimal"/>
      <w:suff w:val="tab"/>
      <w:lvlText w:val="%1."/>
      <w:lvlJc w:val="left"/>
      <w:pPr/>
      <w:rPr/>
    </w:lvl>
    <w:lvl w:ilvl="2" w:tplc="2434EB31">
      <w:start w:val="1"/>
      <w:numFmt w:val="decimal"/>
      <w:suff w:val="tab"/>
      <w:lvlText w:val="%1."/>
      <w:lvlJc w:val="left"/>
      <w:pPr/>
      <w:rPr/>
    </w:lvl>
    <w:lvl w:ilvl="3" w:tplc="19DB37DE">
      <w:start w:val="1"/>
      <w:numFmt w:val="decimal"/>
      <w:suff w:val="tab"/>
      <w:lvlText w:val="%1."/>
      <w:lvlJc w:val="left"/>
      <w:pPr/>
      <w:rPr/>
    </w:lvl>
    <w:lvl w:ilvl="4" w:tplc="57A8ADFF">
      <w:start w:val="1"/>
      <w:numFmt w:val="decimal"/>
      <w:suff w:val="tab"/>
      <w:lvlText w:val="%1."/>
      <w:lvlJc w:val="left"/>
      <w:pPr/>
      <w:rPr/>
    </w:lvl>
    <w:lvl w:ilvl="5" w:tplc="3AC56EE6">
      <w:start w:val="1"/>
      <w:numFmt w:val="decimal"/>
      <w:suff w:val="tab"/>
      <w:lvlText w:val="%1."/>
      <w:lvlJc w:val="left"/>
      <w:pPr/>
      <w:rPr/>
    </w:lvl>
    <w:lvl w:ilvl="6" w:tplc="4BCCD3E2">
      <w:start w:val="1"/>
      <w:numFmt w:val="decimal"/>
      <w:suff w:val="tab"/>
      <w:lvlText w:val="%1."/>
      <w:lvlJc w:val="left"/>
      <w:pPr/>
      <w:rPr/>
    </w:lvl>
    <w:lvl w:ilvl="7" w:tplc="26903394">
      <w:start w:val="1"/>
      <w:numFmt w:val="decimal"/>
      <w:suff w:val="tab"/>
      <w:lvlText w:val="%1."/>
      <w:lvlJc w:val="left"/>
      <w:pPr/>
      <w:rPr/>
    </w:lvl>
    <w:lvl w:ilvl="8" w:tplc="1E06607B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3C08245D">
      <w:start w:val="1"/>
      <w:numFmt w:val="decimal"/>
      <w:suff w:val="tab"/>
      <w:lvlText w:val="%1."/>
      <w:lvlJc w:val="left"/>
      <w:pPr/>
      <w:rPr/>
    </w:lvl>
    <w:lvl w:ilvl="2" w:tplc="03BC4905">
      <w:start w:val="1"/>
      <w:numFmt w:val="decimal"/>
      <w:suff w:val="tab"/>
      <w:lvlText w:val="%1."/>
      <w:lvlJc w:val="left"/>
      <w:pPr/>
      <w:rPr/>
    </w:lvl>
    <w:lvl w:ilvl="3" w:tplc="31CE0230">
      <w:start w:val="1"/>
      <w:numFmt w:val="decimal"/>
      <w:suff w:val="tab"/>
      <w:lvlText w:val="%1."/>
      <w:lvlJc w:val="left"/>
      <w:pPr/>
      <w:rPr/>
    </w:lvl>
    <w:lvl w:ilvl="4" w:tplc="329111DB">
      <w:start w:val="1"/>
      <w:numFmt w:val="decimal"/>
      <w:suff w:val="tab"/>
      <w:lvlText w:val="%1."/>
      <w:lvlJc w:val="left"/>
      <w:pPr/>
      <w:rPr/>
    </w:lvl>
    <w:lvl w:ilvl="5" w:tplc="452D21C9">
      <w:start w:val="1"/>
      <w:numFmt w:val="decimal"/>
      <w:suff w:val="tab"/>
      <w:lvlText w:val="%1."/>
      <w:lvlJc w:val="left"/>
      <w:pPr/>
      <w:rPr/>
    </w:lvl>
    <w:lvl w:ilvl="6" w:tplc="628E352F">
      <w:start w:val="1"/>
      <w:numFmt w:val="decimal"/>
      <w:suff w:val="tab"/>
      <w:lvlText w:val="%1."/>
      <w:lvlJc w:val="left"/>
      <w:pPr/>
      <w:rPr/>
    </w:lvl>
    <w:lvl w:ilvl="7" w:tplc="141281C0">
      <w:start w:val="1"/>
      <w:numFmt w:val="decimal"/>
      <w:suff w:val="tab"/>
      <w:lvlText w:val="%1."/>
      <w:lvlJc w:val="left"/>
      <w:pPr/>
      <w:rPr/>
    </w:lvl>
    <w:lvl w:ilvl="8" w:tplc="7B77E09C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7A8E335F">
      <w:start w:val="1"/>
      <w:numFmt w:val="decimal"/>
      <w:suff w:val="tab"/>
      <w:lvlText w:val="%1."/>
      <w:lvlJc w:val="left"/>
      <w:pPr/>
      <w:rPr/>
    </w:lvl>
    <w:lvl w:ilvl="2" w:tplc="051F82B2">
      <w:start w:val="1"/>
      <w:numFmt w:val="decimal"/>
      <w:suff w:val="tab"/>
      <w:lvlText w:val="%1."/>
      <w:lvlJc w:val="left"/>
      <w:pPr/>
      <w:rPr/>
    </w:lvl>
    <w:lvl w:ilvl="3" w:tplc="6D974E3A">
      <w:start w:val="1"/>
      <w:numFmt w:val="decimal"/>
      <w:suff w:val="tab"/>
      <w:lvlText w:val="%1."/>
      <w:lvlJc w:val="left"/>
      <w:pPr/>
      <w:rPr/>
    </w:lvl>
    <w:lvl w:ilvl="4" w:tplc="1B3B164D">
      <w:start w:val="1"/>
      <w:numFmt w:val="decimal"/>
      <w:suff w:val="tab"/>
      <w:lvlText w:val="%1."/>
      <w:lvlJc w:val="left"/>
      <w:pPr/>
      <w:rPr/>
    </w:lvl>
    <w:lvl w:ilvl="5" w:tplc="01919A59">
      <w:start w:val="1"/>
      <w:numFmt w:val="decimal"/>
      <w:suff w:val="tab"/>
      <w:lvlText w:val="%1."/>
      <w:lvlJc w:val="left"/>
      <w:pPr/>
      <w:rPr/>
    </w:lvl>
    <w:lvl w:ilvl="6" w:tplc="70A81D5E">
      <w:start w:val="1"/>
      <w:numFmt w:val="decimal"/>
      <w:suff w:val="tab"/>
      <w:lvlText w:val="%1."/>
      <w:lvlJc w:val="left"/>
      <w:pPr/>
      <w:rPr/>
    </w:lvl>
    <w:lvl w:ilvl="7" w:tplc="59AC6959">
      <w:start w:val="1"/>
      <w:numFmt w:val="decimal"/>
      <w:suff w:val="tab"/>
      <w:lvlText w:val="%1."/>
      <w:lvlJc w:val="left"/>
      <w:pPr/>
      <w:rPr/>
    </w:lvl>
    <w:lvl w:ilvl="8" w:tplc="7EF72FEF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0377888A">
      <w:start w:val="1"/>
      <w:numFmt w:val="decimal"/>
      <w:suff w:val="tab"/>
      <w:lvlText w:val="%1."/>
      <w:lvlJc w:val="left"/>
      <w:pPr/>
      <w:rPr/>
    </w:lvl>
    <w:lvl w:ilvl="2" w:tplc="7567B302">
      <w:start w:val="1"/>
      <w:numFmt w:val="decimal"/>
      <w:suff w:val="tab"/>
      <w:lvlText w:val="%1."/>
      <w:lvlJc w:val="left"/>
      <w:pPr/>
      <w:rPr/>
    </w:lvl>
    <w:lvl w:ilvl="3" w:tplc="2B6D85D9">
      <w:start w:val="1"/>
      <w:numFmt w:val="decimal"/>
      <w:suff w:val="tab"/>
      <w:lvlText w:val="%1."/>
      <w:lvlJc w:val="left"/>
      <w:pPr/>
      <w:rPr/>
    </w:lvl>
    <w:lvl w:ilvl="4" w:tplc="039FBC41">
      <w:start w:val="1"/>
      <w:numFmt w:val="decimal"/>
      <w:suff w:val="tab"/>
      <w:lvlText w:val="%1."/>
      <w:lvlJc w:val="left"/>
      <w:pPr/>
      <w:rPr/>
    </w:lvl>
    <w:lvl w:ilvl="5" w:tplc="5659EE29">
      <w:start w:val="1"/>
      <w:numFmt w:val="decimal"/>
      <w:suff w:val="tab"/>
      <w:lvlText w:val="%1."/>
      <w:lvlJc w:val="left"/>
      <w:pPr/>
      <w:rPr/>
    </w:lvl>
    <w:lvl w:ilvl="6" w:tplc="0A7AEE7B">
      <w:start w:val="1"/>
      <w:numFmt w:val="decimal"/>
      <w:suff w:val="tab"/>
      <w:lvlText w:val="%1."/>
      <w:lvlJc w:val="left"/>
      <w:pPr/>
      <w:rPr/>
    </w:lvl>
    <w:lvl w:ilvl="7" w:tplc="202E2B69">
      <w:start w:val="1"/>
      <w:numFmt w:val="decimal"/>
      <w:suff w:val="tab"/>
      <w:lvlText w:val="%1."/>
      <w:lvlJc w:val="left"/>
      <w:pPr/>
      <w:rPr/>
    </w:lvl>
    <w:lvl w:ilvl="8" w:tplc="6FECDFAB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428E30D7">
      <w:start w:val="1"/>
      <w:numFmt w:val="decimal"/>
      <w:suff w:val="tab"/>
      <w:lvlText w:val="%1."/>
      <w:lvlJc w:val="left"/>
      <w:pPr/>
      <w:rPr/>
    </w:lvl>
    <w:lvl w:ilvl="2" w:tplc="66FB1127">
      <w:start w:val="1"/>
      <w:numFmt w:val="decimal"/>
      <w:suff w:val="tab"/>
      <w:lvlText w:val="%1."/>
      <w:lvlJc w:val="left"/>
      <w:pPr/>
      <w:rPr/>
    </w:lvl>
    <w:lvl w:ilvl="3" w:tplc="1A90FF15">
      <w:start w:val="1"/>
      <w:numFmt w:val="decimal"/>
      <w:suff w:val="tab"/>
      <w:lvlText w:val="%1."/>
      <w:lvlJc w:val="left"/>
      <w:pPr/>
      <w:rPr/>
    </w:lvl>
    <w:lvl w:ilvl="4" w:tplc="2D363211">
      <w:start w:val="1"/>
      <w:numFmt w:val="decimal"/>
      <w:suff w:val="tab"/>
      <w:lvlText w:val="%1."/>
      <w:lvlJc w:val="left"/>
      <w:pPr/>
      <w:rPr/>
    </w:lvl>
    <w:lvl w:ilvl="5" w:tplc="440D7BCF">
      <w:start w:val="1"/>
      <w:numFmt w:val="decimal"/>
      <w:suff w:val="tab"/>
      <w:lvlText w:val="%1."/>
      <w:lvlJc w:val="left"/>
      <w:pPr/>
      <w:rPr/>
    </w:lvl>
    <w:lvl w:ilvl="6" w:tplc="776A2FB8">
      <w:start w:val="1"/>
      <w:numFmt w:val="decimal"/>
      <w:suff w:val="tab"/>
      <w:lvlText w:val="%1."/>
      <w:lvlJc w:val="left"/>
      <w:pPr/>
      <w:rPr/>
    </w:lvl>
    <w:lvl w:ilvl="7" w:tplc="32AC462A">
      <w:start w:val="1"/>
      <w:numFmt w:val="decimal"/>
      <w:suff w:val="tab"/>
      <w:lvlText w:val="%1."/>
      <w:lvlJc w:val="left"/>
      <w:pPr/>
      <w:rPr/>
    </w:lvl>
    <w:lvl w:ilvl="8" w:tplc="5E861C66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DCD" w:themeFill="tex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E" w:themeFill="accent3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DCDCD" w:themeFill="text1" w:themeFillTint="31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1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DDDC" w:themeFill="accent2" w:themeFillTint="31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2DE" w:themeFill="accent3" w:themeFillTint="31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1ED" w:themeFill="accent4" w:themeFillTint="31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FF4" w:themeFill="accent5" w:themeFillTint="31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B" w:themeFill="accent6" w:themeFillTint="31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AUTHOR</cp:lastModifiedBy>
  <dcterms:modified xsi:type="dcterms:W3CDTF">2026-06-24T23:37:56Z</dcterms:modified>
  <cp:revision>2</cp:revision>
</cp:coreProperties>
</file>