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Times New Roman"/>
          <w:sz w:val="24"/>
          <w:color w:val="000000"/>
        </w:rPr>
        <w:t xml:space="preserve">Заявление на проведение экспертизы лекарственного средства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Тип процедуры: регистрация. Торговое наименование: Парацетамол-Тева.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МНН: Парацетамол. Лекарственная форма: таблетки. Дозировка: 500 мг.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Производитель: Teva Pharmaceutical Industries Ltd.. Адрес площадки: Ул. Производственная, 10, Венгрия.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Заявитель и держатель РУ: ООО «Тева Казахстан».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Заявитель подтверждает достоверность сведений и выполнение пострегистрационных обязательств.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Тестовая подпись: /s/ Authorized Applicant. Тестовая печать: DEMO.</w:t>
      </w:r>
    </w:p>
    <w:sectPr>
      <w:pgSz w:w="11906" w:h="16838"/>
      <w:pgMar w:top="1440" w:right="1440" w:bottom="1440" w:left="1440"/>
    </w:sectPr>
  </w:body>
</w:document>
</file>