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606c71"/>
          <w:sz w:val="26"/>
          <w:szCs w:val="26"/>
        </w:rPr>
      </w:pPr>
      <w:r w:rsidDel="00000000" w:rsidR="00000000" w:rsidRPr="00000000">
        <w:rPr>
          <w:rFonts w:ascii="Times New Roman" w:cs="Times New Roman" w:eastAsia="Times New Roman" w:hAnsi="Times New Roman"/>
          <w:b w:val="1"/>
          <w:color w:val="606c71"/>
          <w:sz w:val="26"/>
          <w:szCs w:val="26"/>
          <w:rtl w:val="0"/>
        </w:rPr>
        <w:t xml:space="preserve">Team Westerlies from SFU 2022 App Challenge: </w:t>
      </w:r>
    </w:p>
    <w:p w:rsidR="00000000" w:rsidDel="00000000" w:rsidP="00000000" w:rsidRDefault="00000000" w:rsidRPr="00000000" w14:paraId="00000002">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606c71"/>
          <w:sz w:val="26"/>
          <w:szCs w:val="26"/>
        </w:rPr>
      </w:pPr>
      <w:r w:rsidDel="00000000" w:rsidR="00000000" w:rsidRPr="00000000">
        <w:rPr>
          <w:rFonts w:ascii="Times New Roman" w:cs="Times New Roman" w:eastAsia="Times New Roman" w:hAnsi="Times New Roman"/>
          <w:b w:val="1"/>
          <w:color w:val="606c71"/>
          <w:sz w:val="26"/>
          <w:szCs w:val="26"/>
          <w:rtl w:val="0"/>
        </w:rPr>
        <w:t xml:space="preserve">Xilin Wan: </w:t>
      </w:r>
      <w:r w:rsidDel="00000000" w:rsidR="00000000" w:rsidRPr="00000000">
        <w:rPr>
          <w:rFonts w:ascii="Times New Roman" w:cs="Times New Roman" w:eastAsia="Times New Roman" w:hAnsi="Times New Roman"/>
          <w:color w:val="606c71"/>
          <w:sz w:val="26"/>
          <w:szCs w:val="26"/>
          <w:rtl w:val="0"/>
        </w:rPr>
        <w:t xml:space="preserve">Xilin is a fourth-year undergraduate student majoring in Global Environmental Systems with certificates in Geographic Information Science and Computing Studies at Simon Fraser University. She is looking forward to starting graduate studies this September and working with Geographic information systems in different fields. During her free time, Xilin enjoys hiking, painting and cooking.</w:t>
      </w:r>
    </w:p>
    <w:p w:rsidR="00000000" w:rsidDel="00000000" w:rsidP="00000000" w:rsidRDefault="00000000" w:rsidRPr="00000000" w14:paraId="00000005">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606c71"/>
          <w:sz w:val="26"/>
          <w:szCs w:val="26"/>
        </w:rPr>
      </w:pPr>
      <w:r w:rsidDel="00000000" w:rsidR="00000000" w:rsidRPr="00000000">
        <w:rPr>
          <w:rFonts w:ascii="Times New Roman" w:cs="Times New Roman" w:eastAsia="Times New Roman" w:hAnsi="Times New Roman"/>
          <w:color w:val="606c71"/>
          <w:sz w:val="26"/>
          <w:szCs w:val="26"/>
        </w:rPr>
        <w:drawing>
          <wp:inline distB="114300" distT="114300" distL="114300" distR="114300">
            <wp:extent cx="4005263" cy="40052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05263"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606c71"/>
          <w:sz w:val="26"/>
          <w:szCs w:val="26"/>
        </w:rPr>
      </w:pPr>
      <w:r w:rsidDel="00000000" w:rsidR="00000000" w:rsidRPr="00000000">
        <w:rPr>
          <w:rFonts w:ascii="Times New Roman" w:cs="Times New Roman" w:eastAsia="Times New Roman" w:hAnsi="Times New Roman"/>
          <w:b w:val="1"/>
          <w:color w:val="606c71"/>
          <w:sz w:val="26"/>
          <w:szCs w:val="26"/>
          <w:rtl w:val="0"/>
        </w:rPr>
        <w:t xml:space="preserve">Lan Qing Zhao: </w:t>
      </w:r>
      <w:r w:rsidDel="00000000" w:rsidR="00000000" w:rsidRPr="00000000">
        <w:rPr>
          <w:rFonts w:ascii="Times New Roman" w:cs="Times New Roman" w:eastAsia="Times New Roman" w:hAnsi="Times New Roman"/>
          <w:color w:val="606c71"/>
          <w:sz w:val="26"/>
          <w:szCs w:val="26"/>
          <w:rtl w:val="0"/>
        </w:rPr>
        <w:t xml:space="preserve">Lan Qing is a fourth year undergraduate student majoring in Physical Geography and Spatial Information Science. He also completed a certificate in GISience, and is expected to start his MSc in Spatial Modeling &amp; Analysis in Fall. Outside of school, Lan Qing enjoys acting, filming, music and basketball. </w:t>
      </w:r>
      <w:r w:rsidDel="00000000" w:rsidR="00000000" w:rsidRPr="00000000">
        <w:rPr>
          <w:rFonts w:ascii="Times New Roman" w:cs="Times New Roman" w:eastAsia="Times New Roman" w:hAnsi="Times New Roman"/>
          <w:color w:val="606c71"/>
          <w:sz w:val="26"/>
          <w:szCs w:val="26"/>
        </w:rPr>
        <w:drawing>
          <wp:inline distB="114300" distT="114300" distL="114300" distR="114300">
            <wp:extent cx="5053013" cy="336587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53013" cy="33658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606c71"/>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606c71"/>
          <w:sz w:val="26"/>
          <w:szCs w:val="26"/>
        </w:rPr>
      </w:pPr>
      <w:r w:rsidDel="00000000" w:rsidR="00000000" w:rsidRPr="00000000">
        <w:rPr>
          <w:rFonts w:ascii="Times New Roman" w:cs="Times New Roman" w:eastAsia="Times New Roman" w:hAnsi="Times New Roman"/>
          <w:b w:val="1"/>
          <w:color w:val="606c71"/>
          <w:sz w:val="26"/>
          <w:szCs w:val="26"/>
          <w:rtl w:val="0"/>
        </w:rPr>
        <w:t xml:space="preserve">Lingxuan Fan: </w:t>
      </w:r>
      <w:r w:rsidDel="00000000" w:rsidR="00000000" w:rsidRPr="00000000">
        <w:rPr>
          <w:rFonts w:ascii="Times New Roman" w:cs="Times New Roman" w:eastAsia="Times New Roman" w:hAnsi="Times New Roman"/>
          <w:color w:val="606c71"/>
          <w:sz w:val="26"/>
          <w:szCs w:val="26"/>
          <w:rtl w:val="0"/>
        </w:rPr>
        <w:t xml:space="preserve">Lingxuan is a fourth-year undergraduate student in geographic information science major. She is interested in GIS and human geography research. During her free time, she likes going to the gym and cooking.</w:t>
      </w:r>
    </w:p>
    <w:p w:rsidR="00000000" w:rsidDel="00000000" w:rsidP="00000000" w:rsidRDefault="00000000" w:rsidRPr="00000000" w14:paraId="0000001F">
      <w:pPr>
        <w:rPr>
          <w:rFonts w:ascii="Times New Roman" w:cs="Times New Roman" w:eastAsia="Times New Roman" w:hAnsi="Times New Roman"/>
          <w:color w:val="606c71"/>
          <w:sz w:val="26"/>
          <w:szCs w:val="26"/>
        </w:rPr>
      </w:pPr>
      <w:r w:rsidDel="00000000" w:rsidR="00000000" w:rsidRPr="00000000">
        <w:rPr>
          <w:rFonts w:ascii="Times New Roman" w:cs="Times New Roman" w:eastAsia="Times New Roman" w:hAnsi="Times New Roman"/>
          <w:color w:val="606c71"/>
          <w:sz w:val="26"/>
          <w:szCs w:val="26"/>
        </w:rPr>
        <w:drawing>
          <wp:inline distB="114300" distT="114300" distL="114300" distR="114300">
            <wp:extent cx="5731200" cy="5778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606c7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606c7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