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LOGM</w:t>
      </w:r>
      <w:r>
        <w:t xml:space="preserve"> </w:t>
      </w:r>
      <w:r>
        <w:t xml:space="preserve">634</w:t>
      </w:r>
      <w:r>
        <w:t xml:space="preserve"> </w:t>
      </w:r>
      <w:r>
        <w:t xml:space="preserve">-</w:t>
      </w:r>
      <w:r>
        <w:t xml:space="preserve"> </w:t>
      </w:r>
      <w:r>
        <w:t xml:space="preserve">Homework</w:t>
      </w:r>
      <w:r>
        <w:t xml:space="preserve"> </w:t>
      </w:r>
      <w:r>
        <w:t xml:space="preserve">Set</w:t>
      </w:r>
      <w:r>
        <w:t xml:space="preserve"> </w:t>
      </w:r>
      <w:r>
        <w:t xml:space="preserve">#1</w:t>
      </w:r>
    </w:p>
    <w:p>
      <w:pPr>
        <w:pStyle w:val="Subtitle"/>
      </w:pPr>
      <w:r>
        <w:t xml:space="preserve">Due</w:t>
      </w:r>
      <w:r>
        <w:t xml:space="preserve"> </w:t>
      </w:r>
      <w:r>
        <w:t xml:space="preserve">11</w:t>
      </w:r>
      <w:r>
        <w:t xml:space="preserve"> </w:t>
      </w:r>
      <w:r>
        <w:t xml:space="preserve">January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from-the-ebeling-text---exercise-2.2"/>
      <w:bookmarkEnd w:id="21"/>
      <w:r>
        <w:t xml:space="preserve">From the Ebeling text - Exercise 2.2</w:t>
      </w:r>
    </w:p>
    <w:p>
      <w:pPr>
        <w:pStyle w:val="FirstParagraph"/>
      </w:pPr>
      <w:r>
        <w:t xml:space="preserve">A component has the following linear hazard rate, where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in years:</w:t>
      </w:r>
    </w:p>
    <w:p>
      <w:pPr>
        <w:pStyle w:val="BodyText"/>
      </w:pPr>
      <m:oMathPara>
        <m:oMathParaPr>
          <m:jc m:val="center"/>
        </m:oMathParaPr>
        <m:oMath>
          <m:r>
            <m:t>λ</m:t>
          </m:r>
          <m:r>
            <m:t>(</m:t>
          </m:r>
          <m:r>
            <m:t>t</m:t>
          </m:r>
          <m:r>
            <m:t>)</m:t>
          </m:r>
          <m:r>
            <m:t>=</m:t>
          </m:r>
          <m:r>
            <m:t>0.4</m:t>
          </m:r>
          <m:r>
            <m:t>t</m:t>
          </m:r>
          <m:r>
            <m:t> </m:t>
          </m:r>
          <m:r>
            <m:t> </m:t>
          </m:r>
          <m:r>
            <m:t>t</m:t>
          </m:r>
          <m:r>
            <m:t>≥</m:t>
          </m:r>
          <m:r>
            <m:t>0</m:t>
          </m:r>
        </m:oMath>
      </m:oMathPara>
    </w:p>
    <w:p>
      <w:pPr>
        <w:numPr>
          <w:numId w:val="1001"/>
          <w:ilvl w:val="0"/>
        </w:numPr>
      </w:pPr>
      <w:r>
        <w:t xml:space="preserve">Find</w:t>
      </w:r>
      <w:r>
        <w:t xml:space="preserve"> </w:t>
      </w:r>
      <m:oMath>
        <m:r>
          <m:t>R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and determine the probability of a component failing within the first month of its operation.</w:t>
      </w:r>
    </w:p>
    <w:p>
      <w:pPr>
        <w:numPr>
          <w:numId w:val="1001"/>
          <w:ilvl w:val="0"/>
        </w:numPr>
      </w:pPr>
      <w:r>
        <w:t xml:space="preserve">What is the design life is a reliability of</w:t>
      </w:r>
      <w:r>
        <w:t xml:space="preserve"> </w:t>
      </w:r>
      <m:oMath>
        <m:r>
          <m:t>0.95</m:t>
        </m:r>
      </m:oMath>
      <w:r>
        <w:t xml:space="preserve"> </w:t>
      </w:r>
      <w:r>
        <w:t xml:space="preserve">is desired?</w:t>
      </w:r>
    </w:p>
    <w:p>
      <w:pPr>
        <w:pStyle w:val="Heading2"/>
      </w:pPr>
      <w:bookmarkStart w:id="22" w:name="from-the-ebeling-text---exercise-2.4"/>
      <w:bookmarkEnd w:id="22"/>
      <w:r>
        <w:t xml:space="preserve">From the Ebeling text - Exercise 2.4</w:t>
      </w:r>
    </w:p>
    <w:p>
      <w:pPr>
        <w:pStyle w:val="FirstParagraph"/>
      </w:pPr>
      <w:r>
        <w:t xml:space="preserve">The failure distribution is defined by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t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3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e>
                  <m:r>
                    <m:t>10</m:t>
                  </m:r>
                </m:e>
                <m:sup>
                  <m:r>
                    <m:t>9</m:t>
                  </m:r>
                </m:sup>
              </m:sSup>
            </m:den>
          </m:f>
          <m:r>
            <m:t> </m:t>
          </m:r>
          <m:r>
            <m:t> </m:t>
          </m:r>
          <m:r>
            <m:t>0</m:t>
          </m:r>
          <m:r>
            <m:t>≤</m:t>
          </m:r>
          <m:r>
            <m:t>t</m:t>
          </m:r>
          <m:r>
            <m:t>≤</m:t>
          </m:r>
          <m:r>
            <m:t>1000</m:t>
          </m:r>
          <m:r>
            <m:rPr>
              <m:sty m:val="p"/>
            </m:rPr>
            <m:t> hr</m:t>
          </m:r>
        </m:oMath>
      </m:oMathPara>
    </w:p>
    <w:p>
      <w:pPr>
        <w:numPr>
          <w:numId w:val="1002"/>
          <w:ilvl w:val="0"/>
        </w:numPr>
      </w:pPr>
      <w:r>
        <w:t xml:space="preserve">What is the probability of failure within a</w:t>
      </w:r>
      <w:r>
        <w:t xml:space="preserve"> </w:t>
      </w:r>
      <m:oMath>
        <m:r>
          <m:t>100</m:t>
        </m:r>
        <m:r>
          <m:t>−</m:t>
        </m:r>
        <m:r>
          <m:rPr>
            <m:sty m:val="p"/>
          </m:rPr>
          <m:t>hr</m:t>
        </m:r>
      </m:oMath>
      <w:r>
        <w:t xml:space="preserve"> </w:t>
      </w:r>
      <w:r>
        <w:t xml:space="preserve">warranty period?</w:t>
      </w:r>
    </w:p>
    <w:p>
      <w:pPr>
        <w:numPr>
          <w:numId w:val="1002"/>
          <w:ilvl w:val="0"/>
        </w:numPr>
      </w:pPr>
      <w:r>
        <w:t xml:space="preserve">Compute the MTTF</w:t>
      </w:r>
    </w:p>
    <w:p>
      <w:pPr>
        <w:numPr>
          <w:numId w:val="1002"/>
          <w:ilvl w:val="0"/>
        </w:numPr>
      </w:pPr>
      <w:r>
        <w:t xml:space="preserve">Find the design life for a reliability of</w:t>
      </w:r>
      <w:r>
        <w:t xml:space="preserve"> </w:t>
      </w:r>
      <m:oMath>
        <m:r>
          <m:t>0.99</m:t>
        </m:r>
      </m:oMath>
    </w:p>
    <w:p>
      <w:pPr>
        <w:pStyle w:val="Heading2"/>
      </w:pPr>
      <w:bookmarkStart w:id="23" w:name="from-the-ebeling-text---exercise-2.11"/>
      <w:bookmarkEnd w:id="23"/>
      <w:r>
        <w:t xml:space="preserve">From the Ebeling text - Exercise 2.11</w:t>
      </w:r>
    </w:p>
    <w:p>
      <w:pPr>
        <w:pStyle w:val="FirstParagraph"/>
      </w:pPr>
      <w:r>
        <w:t xml:space="preserve">A new fuel injection system is experiencing high failure rates. This reliability function has been found to be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(</m:t>
          </m:r>
          <m:r>
            <m:t>t</m:t>
          </m:r>
          <m:r>
            <m:t>)</m:t>
          </m:r>
          <m:r>
            <m:t>=</m:t>
          </m:r>
          <m:r>
            <m:t>(</m:t>
          </m:r>
          <m:r>
            <m:t>t</m:t>
          </m:r>
          <m:r>
            <m:t>+</m:t>
          </m:r>
          <m:r>
            <m:t>1</m:t>
          </m:r>
          <m:sSup>
            <m:e>
              <m:r>
                <m:t>)</m:t>
              </m:r>
            </m:e>
            <m:sup>
              <m:r>
                <m:t>−</m:t>
              </m:r>
              <m:r>
                <m:t>3</m:t>
              </m:r>
              <m:r>
                <m:t>/</m:t>
              </m:r>
              <m:r>
                <m:t>2</m:t>
              </m:r>
            </m:sup>
          </m:sSup>
          <m:r>
            <m:t> </m:t>
          </m:r>
          <m:r>
            <m:t> </m:t>
          </m:r>
          <m:r>
            <m:t>t</m:t>
          </m:r>
          <m:r>
            <m:t>≥</m:t>
          </m:r>
          <m:r>
            <m:t>0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measured in years. The reliability over its intended life of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yr is</w:t>
      </w:r>
      <w:r>
        <w:t xml:space="preserve"> </w:t>
      </w:r>
      <m:oMath>
        <m:r>
          <m:t>0.19</m:t>
        </m:r>
      </m:oMath>
      <w:r>
        <w:t xml:space="preserve">, which is unacceptable. Will a burn-in period of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months significantly improve upon this reliability? If so, by how much?</w:t>
      </w:r>
    </w:p>
    <w:p>
      <w:pPr>
        <w:pStyle w:val="Heading2"/>
      </w:pPr>
      <w:bookmarkStart w:id="24" w:name="from-the-ebeling-text---exercise-3.1"/>
      <w:bookmarkEnd w:id="24"/>
      <w:r>
        <w:t xml:space="preserve">From the Ebeling text - Exercise 3.1</w:t>
      </w:r>
    </w:p>
    <w:p>
      <w:pPr>
        <w:pStyle w:val="FirstParagraph"/>
      </w:pPr>
      <w:r>
        <w:t xml:space="preserve">A component experiences chance (CFR) failures with an MTTF of</w:t>
      </w:r>
      <w:r>
        <w:t xml:space="preserve"> </w:t>
      </w:r>
      <m:oMath>
        <m:r>
          <m:t>1100</m:t>
        </m:r>
      </m:oMath>
      <w:r>
        <w:t xml:space="preserve"> </w:t>
      </w:r>
      <w:r>
        <w:t xml:space="preserve">hr. Find the following:</w:t>
      </w:r>
    </w:p>
    <w:p>
      <w:pPr>
        <w:numPr>
          <w:numId w:val="1003"/>
          <w:ilvl w:val="0"/>
        </w:numPr>
      </w:pPr>
      <w:r>
        <w:t xml:space="preserve">The reliability for a</w:t>
      </w:r>
      <w:r>
        <w:t xml:space="preserve"> </w:t>
      </w:r>
      <m:oMath>
        <m:r>
          <m:t>200</m:t>
        </m:r>
      </m:oMath>
      <w:r>
        <w:t xml:space="preserve">-hr mission</w:t>
      </w:r>
    </w:p>
    <w:p>
      <w:pPr>
        <w:numPr>
          <w:numId w:val="1003"/>
          <w:ilvl w:val="0"/>
        </w:numPr>
      </w:pPr>
      <w:r>
        <w:t xml:space="preserve">The design life for a</w:t>
      </w:r>
      <w:r>
        <w:t xml:space="preserve"> </w:t>
      </w:r>
      <m:oMath>
        <m:r>
          <m:t>0.90</m:t>
        </m:r>
      </m:oMath>
      <w:r>
        <w:t xml:space="preserve"> </w:t>
      </w:r>
      <w:r>
        <w:t xml:space="preserve">reliability</w:t>
      </w:r>
    </w:p>
    <w:p>
      <w:pPr>
        <w:numPr>
          <w:numId w:val="1003"/>
          <w:ilvl w:val="0"/>
        </w:numPr>
      </w:pPr>
      <w:r>
        <w:t xml:space="preserve">The median time to failure</w:t>
      </w:r>
    </w:p>
    <w:p>
      <w:pPr>
        <w:pStyle w:val="Heading2"/>
      </w:pPr>
      <w:bookmarkStart w:id="25" w:name="from-the-ebeling-text---exercise-3.2"/>
      <w:bookmarkEnd w:id="25"/>
      <w:r>
        <w:t xml:space="preserve">From the Ebeling text - Exercise 3.2</w:t>
      </w:r>
    </w:p>
    <w:p>
      <w:pPr>
        <w:pStyle w:val="FirstParagraph"/>
      </w:pPr>
      <w:r>
        <w:t xml:space="preserve">A CFR system with</w:t>
      </w:r>
      <w:r>
        <w:t xml:space="preserve"> </w:t>
      </w:r>
      <m:oMath>
        <m:r>
          <m:t>λ</m:t>
        </m:r>
        <m:r>
          <m:t>=</m:t>
        </m:r>
        <m:r>
          <m:t>0.0004</m:t>
        </m:r>
      </m:oMath>
      <w:r>
        <w:t xml:space="preserve"> </w:t>
      </w:r>
      <w:r>
        <w:t xml:space="preserve">has been operating for</w:t>
      </w:r>
      <w:r>
        <w:t xml:space="preserve"> </w:t>
      </w:r>
      <m:oMath>
        <m:r>
          <m:t>1000</m:t>
        </m:r>
      </m:oMath>
      <w:r>
        <w:t xml:space="preserve"> </w:t>
      </w:r>
      <w:r>
        <w:t xml:space="preserve">hr. What is the probability that it will fail in the next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hr? The next</w:t>
      </w:r>
      <w:r>
        <w:t xml:space="preserve"> </w:t>
      </w:r>
      <m:oMath>
        <m:r>
          <m:t>1000</m:t>
        </m:r>
      </m:oMath>
      <w:r>
        <w:t xml:space="preserve"> </w:t>
      </w:r>
      <w:r>
        <w:t xml:space="preserve">hr?</w:t>
      </w:r>
    </w:p>
    <w:p>
      <w:pPr>
        <w:pStyle w:val="Heading1"/>
      </w:pPr>
      <w:bookmarkStart w:id="26" w:name="summary-exercise-30-points"/>
      <w:bookmarkEnd w:id="26"/>
      <w:r>
        <w:t xml:space="preserve">Summary Exercise (30 Points)</w:t>
      </w:r>
    </w:p>
    <w:p>
      <w:pPr>
        <w:pStyle w:val="FirstParagraph"/>
      </w:pPr>
      <w:r>
        <w:t xml:space="preserve">A relay circuit has an average failure rate of 4 failures every 3 years. The circuit’s failure times follow an exponential distribution.</w:t>
      </w:r>
    </w:p>
    <w:p>
      <w:pPr>
        <w:numPr>
          <w:numId w:val="1004"/>
          <w:ilvl w:val="0"/>
        </w:numPr>
      </w:pPr>
      <w:r>
        <w:t xml:space="preserve">What is the probability that the circuit will survive for one year without failure?</w:t>
      </w:r>
    </w:p>
    <w:p>
      <w:pPr>
        <w:numPr>
          <w:numId w:val="1004"/>
          <w:ilvl w:val="0"/>
        </w:numPr>
      </w:pPr>
      <w:r>
        <w:t xml:space="preserve">What is the probability that there will be more than two failures in the first year?</w:t>
      </w:r>
    </w:p>
    <w:p>
      <w:pPr>
        <w:numPr>
          <w:numId w:val="1004"/>
          <w:ilvl w:val="0"/>
        </w:numPr>
      </w:pPr>
      <w:r>
        <w:t xml:space="preserve">What is the expected number of failures per year?</w:t>
      </w:r>
    </w:p>
    <w:sectPr w:rsidR="0087786F" w:rsidRPr="00FF11AB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DB762D1"/>
    <w:multiLevelType w:val="multilevel"/>
    <w:tmpl w:val="DA42BF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E889B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FC62C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A25665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56A56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53488C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4FB42F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A2076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9DA04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3BA46B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9F806D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B5DE8A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622440F"/>
    <w:multiLevelType w:val="hybridMultilevel"/>
    <w:tmpl w:val="EFF41352"/>
    <w:lvl w:ilvl="0" w:tplc="8356E08C">
      <w:start w:val="1"/>
      <w:numFmt w:val="decimal"/>
      <w:pStyle w:val="Caption"/>
      <w:lvlText w:val="Figure %1:"/>
      <w:lvlJc w:val="left"/>
      <w:pPr>
        <w:ind w:left="720" w:hanging="360"/>
      </w:pPr>
      <w:rPr>
        <w:rFonts w:ascii="Cambria" w:hAnsi="Cambria" w:hint="default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a2fa39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ae09539c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210E2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210E2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210E2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A5523B"/>
    <w:pPr>
      <w:keepNext/>
      <w:keepLines/>
      <w:pageBreakBefore/>
      <w:spacing w:after="0" w:line="20" w:lineRule="exact"/>
      <w:outlineLvl w:val="4"/>
    </w:pPr>
    <w:rPr>
      <w:rFonts w:ascii="Arial" w:eastAsiaTheme="majorEastAsia" w:hAnsi="Arial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210E2"/>
    <w:pPr>
      <w:spacing w:before="240" w:after="24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210E2"/>
    <w:pPr>
      <w:keepNext/>
      <w:keepLines/>
      <w:spacing w:before="24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FF11AB"/>
    <w:pPr>
      <w:numPr>
        <w:numId w:val="13"/>
      </w:numPr>
      <w:spacing w:before="240" w:after="240"/>
      <w:ind w:left="504" w:hanging="72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FF11AB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C4DAC"/>
  </w:style>
  <w:style w:type="paragraph" w:customStyle="1" w:styleId="Caption1">
    <w:name w:val="Caption1"/>
    <w:basedOn w:val="Caption"/>
    <w:next w:val="Caption"/>
    <w:link w:val="captionChar0"/>
    <w:qFormat/>
    <w:rsid w:val="00436548"/>
    <w:rPr>
      <w:i w:val="0"/>
    </w:rPr>
  </w:style>
  <w:style w:type="character" w:customStyle="1" w:styleId="captionChar0">
    <w:name w:val="caption Char"/>
    <w:basedOn w:val="CaptionChar"/>
    <w:link w:val="Caption1"/>
    <w:rsid w:val="00436548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Universitätsklinikum Leipzig AöR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LOGM 634 - Homework Set #1</dc:title>
  <dc:creator/>
  <dcterms:created xsi:type="dcterms:W3CDTF">2017-01-08T05:06:14Z</dcterms:created>
  <dcterms:modified xsi:type="dcterms:W3CDTF">2017-01-08T05:06:14Z</dcterms:modified>
</cp:coreProperties>
</file>