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7846" w14:textId="77777777" w:rsidR="00B75991" w:rsidRDefault="00B75991" w:rsidP="00E616CF">
      <w:pPr>
        <w:spacing w:afterLines="50" w:after="156"/>
        <w:jc w:val="center"/>
        <w:rPr>
          <w:rFonts w:ascii="楷体_GB2312" w:eastAsia="楷体_GB2312" w:hAnsi="新宋体"/>
          <w:b/>
          <w:bCs/>
          <w:snapToGrid w:val="0"/>
          <w:kern w:val="0"/>
          <w:position w:val="6"/>
          <w:sz w:val="52"/>
          <w:szCs w:val="52"/>
        </w:rPr>
      </w:pPr>
      <w:r>
        <w:rPr>
          <w:rFonts w:hint="eastAsia"/>
          <w:noProof/>
          <w:snapToGrid w:val="0"/>
          <w:kern w:val="0"/>
          <w:position w:val="6"/>
        </w:rPr>
        <w:drawing>
          <wp:inline distT="0" distB="0" distL="0" distR="0" wp14:anchorId="761703A6" wp14:editId="6BF3DD34">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5313049F" w14:textId="24034984" w:rsidR="00710E5F" w:rsidRDefault="007C18B6" w:rsidP="00E616CF">
      <w:pPr>
        <w:spacing w:afterLines="50" w:after="156" w:line="360" w:lineRule="auto"/>
      </w:pPr>
      <w:r>
        <w:rPr>
          <w:rFonts w:hint="eastAsia"/>
        </w:rPr>
        <w:t>姓名：</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sidR="002B2138">
        <w:rPr>
          <w:u w:val="single"/>
        </w:rPr>
        <w:t xml:space="preserve">   </w:t>
      </w:r>
      <w:r>
        <w:rPr>
          <w:u w:val="single"/>
        </w:rPr>
        <w:t xml:space="preserve"> </w:t>
      </w:r>
      <w:r w:rsidR="002B2138">
        <w:rPr>
          <w:rFonts w:hint="eastAsia"/>
          <w:u w:val="single"/>
        </w:rPr>
        <w:t>电子科学技术</w:t>
      </w:r>
      <w:r>
        <w:rPr>
          <w:u w:val="single"/>
        </w:rPr>
        <w:t xml:space="preserve">       </w:t>
      </w:r>
      <w:r w:rsidR="00D64943">
        <w:t xml:space="preserve">    </w:t>
      </w:r>
      <w:r>
        <w:rPr>
          <w:rFonts w:hint="eastAsia"/>
        </w:rPr>
        <w:t>学号：</w:t>
      </w:r>
      <w:r>
        <w:rPr>
          <w:rFonts w:hint="eastAsia"/>
          <w:u w:val="single"/>
        </w:rPr>
        <w:t xml:space="preserve"> </w:t>
      </w:r>
      <w:r w:rsidR="002B2138">
        <w:rPr>
          <w:u w:val="single"/>
        </w:rPr>
        <w:t xml:space="preserve">  </w:t>
      </w:r>
    </w:p>
    <w:p w14:paraId="1BA536E2" w14:textId="623CCF42" w:rsidR="00FB0480" w:rsidRPr="00710E5F" w:rsidRDefault="007C18B6" w:rsidP="00E616CF">
      <w:pPr>
        <w:spacing w:afterLines="50" w:after="156" w:line="360" w:lineRule="auto"/>
      </w:pPr>
      <w:r>
        <w:rPr>
          <w:rFonts w:hint="eastAsia"/>
        </w:rPr>
        <w:t>课程名称：</w:t>
      </w:r>
      <w:r>
        <w:rPr>
          <w:rFonts w:hint="eastAsia"/>
          <w:u w:val="single"/>
        </w:rPr>
        <w:t xml:space="preserve"> </w:t>
      </w:r>
      <w:r w:rsidR="00D64943">
        <w:rPr>
          <w:u w:val="single"/>
        </w:rPr>
        <w:t xml:space="preserve">  </w:t>
      </w:r>
      <w:r w:rsidR="00917B04">
        <w:rPr>
          <w:u w:val="single"/>
        </w:rPr>
        <w:t xml:space="preserve">   </w:t>
      </w:r>
      <w:r w:rsidR="00D64943">
        <w:rPr>
          <w:u w:val="single"/>
        </w:rPr>
        <w:t xml:space="preserve">  </w:t>
      </w:r>
      <w:r>
        <w:rPr>
          <w:rFonts w:hint="eastAsia"/>
          <w:u w:val="single"/>
        </w:rPr>
        <w:t>信息与电子工程导论</w:t>
      </w:r>
      <w:r>
        <w:rPr>
          <w:u w:val="single"/>
        </w:rPr>
        <w:t xml:space="preserve"> </w:t>
      </w:r>
      <w:r w:rsidR="00D64943">
        <w:rPr>
          <w:u w:val="single"/>
        </w:rPr>
        <w:t xml:space="preserve"> </w:t>
      </w:r>
      <w:r w:rsidR="00917B04">
        <w:rPr>
          <w:u w:val="single"/>
        </w:rPr>
        <w:t xml:space="preserve">   </w:t>
      </w:r>
      <w:r w:rsidR="00D64943">
        <w:rPr>
          <w:u w:val="single"/>
        </w:rPr>
        <w:t xml:space="preserve"> </w:t>
      </w:r>
      <w:r>
        <w:rPr>
          <w:u w:val="single"/>
        </w:rPr>
        <w:t xml:space="preserve">  </w:t>
      </w:r>
      <w:r w:rsidR="00D64943">
        <w:rPr>
          <w:rFonts w:hint="eastAsia"/>
        </w:rPr>
        <w:t xml:space="preserve"> </w:t>
      </w:r>
      <w:r w:rsidR="00D64943">
        <w:t xml:space="preserve">  </w:t>
      </w:r>
      <w:r>
        <w:rPr>
          <w:rFonts w:hint="eastAsia"/>
        </w:rPr>
        <w:t>任课老师：</w:t>
      </w:r>
      <w:r>
        <w:rPr>
          <w:rFonts w:hint="eastAsia"/>
          <w:u w:val="single"/>
        </w:rPr>
        <w:t xml:space="preserve"> </w:t>
      </w:r>
      <w:r>
        <w:rPr>
          <w:u w:val="single"/>
        </w:rPr>
        <w:t xml:space="preserve">   </w:t>
      </w:r>
      <w:r w:rsidR="002B2138">
        <w:rPr>
          <w:u w:val="single"/>
        </w:rPr>
        <w:t xml:space="preserve">  </w:t>
      </w:r>
      <w:r>
        <w:rPr>
          <w:u w:val="single"/>
        </w:rPr>
        <w:t xml:space="preserve"> </w:t>
      </w:r>
      <w:r w:rsidR="002B2138" w:rsidRPr="00A17BE7">
        <w:rPr>
          <w:rFonts w:hint="eastAsia"/>
          <w:u w:val="single"/>
        </w:rPr>
        <w:t>章献民</w:t>
      </w:r>
      <w:r>
        <w:rPr>
          <w:u w:val="single"/>
        </w:rPr>
        <w:t xml:space="preserve"> </w:t>
      </w:r>
      <w:r w:rsidR="00707294">
        <w:rPr>
          <w:u w:val="single"/>
        </w:rPr>
        <w:t xml:space="preserve">        </w:t>
      </w:r>
    </w:p>
    <w:p w14:paraId="2C373DE4" w14:textId="46866298" w:rsidR="007C18B6" w:rsidRPr="00D64943" w:rsidRDefault="007C18B6" w:rsidP="00E616CF">
      <w:pPr>
        <w:spacing w:afterLines="50" w:after="156" w:line="360" w:lineRule="auto"/>
        <w:rPr>
          <w:u w:val="single"/>
        </w:rPr>
      </w:pPr>
      <w:r>
        <w:rPr>
          <w:rFonts w:hint="eastAsia"/>
        </w:rPr>
        <w:t>实验名称：</w:t>
      </w:r>
      <w:r w:rsidR="00A17BE7" w:rsidRPr="00A17BE7">
        <w:rPr>
          <w:rFonts w:hint="eastAsia"/>
          <w:u w:val="single"/>
        </w:rPr>
        <w:t>基于</w:t>
      </w:r>
      <w:r w:rsidR="00A17BE7" w:rsidRPr="00A17BE7">
        <w:rPr>
          <w:rFonts w:hint="eastAsia"/>
          <w:u w:val="single"/>
        </w:rPr>
        <w:t>Multisim</w:t>
      </w:r>
      <w:r w:rsidR="00A17BE7" w:rsidRPr="00A17BE7">
        <w:rPr>
          <w:rFonts w:hint="eastAsia"/>
          <w:u w:val="single"/>
        </w:rPr>
        <w:t>的三极管放大电路仿真</w:t>
      </w:r>
      <w:r w:rsidR="00A17BE7">
        <w:rPr>
          <w:u w:val="single"/>
        </w:rPr>
        <w:t xml:space="preserve"> </w:t>
      </w:r>
      <w:r w:rsidR="00D64943">
        <w:t xml:space="preserve"> </w:t>
      </w:r>
      <w:r w:rsidR="00917B04">
        <w:t xml:space="preserve">  </w:t>
      </w:r>
      <w:r w:rsidR="005B3FFC">
        <w:t xml:space="preserve"> </w:t>
      </w:r>
      <w:r w:rsidR="00D64943">
        <w:rPr>
          <w:rFonts w:hint="eastAsia"/>
        </w:rPr>
        <w:t>实验日期：</w:t>
      </w:r>
      <w:r w:rsidR="00D64943">
        <w:rPr>
          <w:rFonts w:hint="eastAsia"/>
          <w:u w:val="single"/>
        </w:rPr>
        <w:t xml:space="preserve"> </w:t>
      </w:r>
      <w:r w:rsidR="00D64943">
        <w:rPr>
          <w:u w:val="single"/>
        </w:rPr>
        <w:t xml:space="preserve">   </w:t>
      </w:r>
      <w:r w:rsidR="00917B04">
        <w:rPr>
          <w:u w:val="single"/>
        </w:rPr>
        <w:t xml:space="preserve">  2022.0</w:t>
      </w:r>
      <w:r w:rsidR="005B3FFC">
        <w:rPr>
          <w:u w:val="single"/>
        </w:rPr>
        <w:t>3.</w:t>
      </w:r>
      <w:r w:rsidR="00A17BE7">
        <w:rPr>
          <w:u w:val="single"/>
        </w:rPr>
        <w:t>13</w:t>
      </w:r>
      <w:r w:rsidR="00D64943">
        <w:rPr>
          <w:u w:val="single"/>
        </w:rPr>
        <w:t xml:space="preserve">       </w:t>
      </w:r>
    </w:p>
    <w:p w14:paraId="5E4E19BC" w14:textId="77777777" w:rsidR="00F85C46" w:rsidRPr="004F25B2" w:rsidRDefault="00556834" w:rsidP="00E616CF">
      <w:pPr>
        <w:spacing w:before="240" w:afterLines="50" w:after="156"/>
        <w:rPr>
          <w:rFonts w:eastAsia="黑体"/>
          <w:b/>
          <w:sz w:val="24"/>
        </w:rPr>
      </w:pPr>
      <w:r w:rsidRPr="004F25B2">
        <w:rPr>
          <w:rFonts w:eastAsia="黑体"/>
          <w:b/>
          <w:sz w:val="24"/>
        </w:rPr>
        <w:t xml:space="preserve">1 </w:t>
      </w:r>
      <w:r w:rsidRPr="004F25B2">
        <w:rPr>
          <w:rFonts w:eastAsia="黑体"/>
          <w:b/>
          <w:sz w:val="24"/>
        </w:rPr>
        <w:t>实验目的和要求</w:t>
      </w:r>
    </w:p>
    <w:p w14:paraId="753E2D31" w14:textId="77777777" w:rsidR="005669F4" w:rsidRPr="004F25B2" w:rsidRDefault="005669F4" w:rsidP="00E616CF">
      <w:pPr>
        <w:spacing w:afterLines="50" w:after="156"/>
        <w:rPr>
          <w:rFonts w:eastAsia="黑体"/>
          <w:b/>
        </w:rPr>
      </w:pPr>
      <w:r w:rsidRPr="004F25B2">
        <w:rPr>
          <w:rFonts w:eastAsia="黑体"/>
          <w:b/>
        </w:rPr>
        <w:t xml:space="preserve">1.1 </w:t>
      </w:r>
      <w:r w:rsidRPr="004F25B2">
        <w:rPr>
          <w:rFonts w:eastAsia="黑体"/>
          <w:b/>
        </w:rPr>
        <w:t>实验目的</w:t>
      </w:r>
    </w:p>
    <w:p w14:paraId="3E879509" w14:textId="710569E6" w:rsidR="004F25B2" w:rsidRPr="00D32B51" w:rsidRDefault="00D32B51" w:rsidP="00E616CF">
      <w:pPr>
        <w:pStyle w:val="a3"/>
        <w:numPr>
          <w:ilvl w:val="0"/>
          <w:numId w:val="10"/>
        </w:numPr>
        <w:spacing w:afterLines="50" w:after="156"/>
        <w:ind w:firstLineChars="0"/>
        <w:rPr>
          <w:rFonts w:ascii="宋体" w:hAnsi="宋体"/>
        </w:rPr>
      </w:pPr>
      <w:r w:rsidRPr="00D32B51">
        <w:rPr>
          <w:rFonts w:ascii="宋体" w:hAnsi="宋体" w:hint="eastAsia"/>
        </w:rPr>
        <w:t>利用Multisim软件做三极管放大电路的仿真，了解三极管特性。</w:t>
      </w:r>
    </w:p>
    <w:p w14:paraId="68DB9559" w14:textId="5D3F4FF5" w:rsidR="004F25B2" w:rsidRDefault="005669F4" w:rsidP="00E616CF">
      <w:pPr>
        <w:spacing w:afterLines="50" w:after="156"/>
        <w:rPr>
          <w:rFonts w:eastAsia="黑体"/>
          <w:b/>
        </w:rPr>
      </w:pPr>
      <w:r w:rsidRPr="004F25B2">
        <w:rPr>
          <w:rFonts w:eastAsia="黑体"/>
          <w:b/>
        </w:rPr>
        <w:t xml:space="preserve">1.2 </w:t>
      </w:r>
      <w:r w:rsidR="004F25B2" w:rsidRPr="004F25B2">
        <w:rPr>
          <w:rFonts w:eastAsia="黑体"/>
          <w:b/>
        </w:rPr>
        <w:t>实验</w:t>
      </w:r>
      <w:r w:rsidR="004F25B2" w:rsidRPr="004F25B2">
        <w:rPr>
          <w:rFonts w:eastAsia="黑体" w:hint="eastAsia"/>
          <w:b/>
        </w:rPr>
        <w:t>要求</w:t>
      </w:r>
    </w:p>
    <w:p w14:paraId="4F665907" w14:textId="58400307" w:rsidR="00A17BE7" w:rsidRDefault="00D32B51" w:rsidP="00E616CF">
      <w:pPr>
        <w:pStyle w:val="a3"/>
        <w:numPr>
          <w:ilvl w:val="0"/>
          <w:numId w:val="11"/>
        </w:numPr>
        <w:spacing w:afterLines="50" w:after="156"/>
        <w:ind w:firstLineChars="0"/>
        <w:rPr>
          <w:rFonts w:ascii="宋体" w:hAnsi="宋体"/>
        </w:rPr>
      </w:pPr>
      <w:r w:rsidRPr="00D32B51">
        <w:rPr>
          <w:rFonts w:ascii="宋体" w:hAnsi="宋体" w:hint="eastAsia"/>
        </w:rPr>
        <w:t>应用估算法计算三极管的静态工作点，在电路中接入万用表仿真测量静态工作点，</w:t>
      </w:r>
      <w:r>
        <w:rPr>
          <w:rFonts w:ascii="宋体" w:hAnsi="宋体" w:hint="eastAsia"/>
        </w:rPr>
        <w:t>并</w:t>
      </w:r>
      <w:r w:rsidRPr="00D32B51">
        <w:rPr>
          <w:rFonts w:ascii="宋体" w:hAnsi="宋体" w:hint="eastAsia"/>
        </w:rPr>
        <w:t>进行比较。</w:t>
      </w:r>
    </w:p>
    <w:p w14:paraId="4D31D236" w14:textId="443107AC" w:rsidR="00A17BE7" w:rsidRDefault="00D32B51" w:rsidP="00E616CF">
      <w:pPr>
        <w:pStyle w:val="a3"/>
        <w:numPr>
          <w:ilvl w:val="0"/>
          <w:numId w:val="11"/>
        </w:numPr>
        <w:spacing w:afterLines="50" w:after="156"/>
        <w:ind w:firstLineChars="0"/>
        <w:rPr>
          <w:rFonts w:ascii="宋体" w:hAnsi="宋体"/>
        </w:rPr>
      </w:pPr>
      <w:r w:rsidRPr="00A17BE7">
        <w:rPr>
          <w:rFonts w:ascii="宋体" w:hAnsi="宋体" w:hint="eastAsia"/>
        </w:rPr>
        <w:t>用虚拟IV测试仪测试三极管输出特性曲线簇，并观察静态工作点的位置。</w:t>
      </w:r>
    </w:p>
    <w:p w14:paraId="4184CF18" w14:textId="063DC336" w:rsidR="00A17BE7" w:rsidRPr="00D32B51" w:rsidRDefault="00D32B51" w:rsidP="00E616CF">
      <w:pPr>
        <w:pStyle w:val="a3"/>
        <w:numPr>
          <w:ilvl w:val="0"/>
          <w:numId w:val="11"/>
        </w:numPr>
        <w:spacing w:afterLines="50" w:after="156"/>
        <w:ind w:firstLineChars="0"/>
        <w:rPr>
          <w:rFonts w:ascii="宋体" w:hAnsi="宋体"/>
        </w:rPr>
      </w:pPr>
      <w:r w:rsidRPr="00A17BE7">
        <w:rPr>
          <w:rFonts w:ascii="宋体" w:hAnsi="宋体" w:hint="eastAsia"/>
        </w:rPr>
        <w:t>用示波器观察输入、输出信号波形，并测量电压放大倍数。</w:t>
      </w:r>
    </w:p>
    <w:p w14:paraId="4AFD694C" w14:textId="0BDD3D49" w:rsidR="004F25B2" w:rsidRPr="004F25B2" w:rsidRDefault="004F25B2" w:rsidP="00E616CF">
      <w:pPr>
        <w:spacing w:before="240" w:afterLines="50" w:after="156"/>
        <w:rPr>
          <w:rFonts w:eastAsia="黑体"/>
          <w:b/>
          <w:sz w:val="24"/>
        </w:rPr>
      </w:pPr>
      <w:r>
        <w:rPr>
          <w:rFonts w:eastAsia="黑体"/>
          <w:b/>
          <w:sz w:val="24"/>
        </w:rPr>
        <w:t>2</w:t>
      </w:r>
      <w:r w:rsidRPr="004F25B2">
        <w:rPr>
          <w:rFonts w:eastAsia="黑体"/>
          <w:b/>
          <w:sz w:val="24"/>
        </w:rPr>
        <w:t xml:space="preserve"> </w:t>
      </w:r>
      <w:r>
        <w:rPr>
          <w:rFonts w:eastAsia="黑体"/>
          <w:b/>
          <w:sz w:val="24"/>
        </w:rPr>
        <w:t>实验</w:t>
      </w:r>
      <w:r>
        <w:rPr>
          <w:rFonts w:eastAsia="黑体" w:hint="eastAsia"/>
          <w:b/>
          <w:sz w:val="24"/>
        </w:rPr>
        <w:t>原理</w:t>
      </w:r>
    </w:p>
    <w:p w14:paraId="220F4AAE" w14:textId="1C51AF0B" w:rsidR="00917B04" w:rsidRPr="00062F6D" w:rsidRDefault="00D32B51" w:rsidP="00E616CF">
      <w:pPr>
        <w:spacing w:afterLines="50" w:after="156"/>
        <w:ind w:firstLine="420"/>
        <w:rPr>
          <w:rFonts w:ascii="宋体" w:hAnsi="宋体"/>
        </w:rPr>
      </w:pPr>
      <w:r>
        <w:rPr>
          <w:rFonts w:ascii="宋体" w:hAnsi="宋体" w:hint="eastAsia"/>
        </w:rPr>
        <w:t>利用Multisim搭建仿真电路，通过</w:t>
      </w:r>
      <w:r w:rsidR="00B73583">
        <w:rPr>
          <w:rFonts w:ascii="宋体" w:hAnsi="宋体" w:hint="eastAsia"/>
        </w:rPr>
        <w:t>连接仿真电流表、电压表、示波器等工具查看电路状态。</w:t>
      </w:r>
    </w:p>
    <w:p w14:paraId="51CB12D3" w14:textId="09722792" w:rsidR="004F25B2" w:rsidRPr="00917B04" w:rsidRDefault="00015B9F" w:rsidP="00E616CF">
      <w:pPr>
        <w:spacing w:before="240" w:afterLines="50" w:after="156"/>
        <w:rPr>
          <w:rFonts w:eastAsia="黑体"/>
          <w:b/>
          <w:sz w:val="24"/>
        </w:rPr>
      </w:pPr>
      <w:r>
        <w:rPr>
          <w:rFonts w:eastAsia="黑体"/>
          <w:b/>
          <w:sz w:val="24"/>
        </w:rPr>
        <w:t>3</w:t>
      </w:r>
      <w:r w:rsidRPr="004F25B2">
        <w:rPr>
          <w:rFonts w:eastAsia="黑体"/>
          <w:b/>
          <w:sz w:val="24"/>
        </w:rPr>
        <w:t xml:space="preserve"> </w:t>
      </w:r>
      <w:r>
        <w:rPr>
          <w:rFonts w:eastAsia="黑体"/>
          <w:b/>
          <w:sz w:val="24"/>
        </w:rPr>
        <w:t>实验</w:t>
      </w:r>
      <w:r>
        <w:rPr>
          <w:rFonts w:eastAsia="黑体" w:hint="eastAsia"/>
          <w:b/>
          <w:sz w:val="24"/>
        </w:rPr>
        <w:t>内容</w:t>
      </w:r>
    </w:p>
    <w:p w14:paraId="759DD52D" w14:textId="130BAFC0" w:rsidR="00917B04" w:rsidRPr="00917B04" w:rsidRDefault="00917B04" w:rsidP="00E616CF">
      <w:pPr>
        <w:spacing w:afterLines="50" w:after="156"/>
        <w:rPr>
          <w:rFonts w:ascii="宋体" w:hAnsi="宋体"/>
        </w:rPr>
      </w:pPr>
      <w:r>
        <w:rPr>
          <w:rFonts w:ascii="宋体" w:hAnsi="宋体" w:hint="eastAsia"/>
        </w:rPr>
        <w:t>（1）</w:t>
      </w:r>
      <w:r w:rsidR="00B73583">
        <w:rPr>
          <w:rFonts w:ascii="宋体" w:hAnsi="宋体" w:hint="eastAsia"/>
        </w:rPr>
        <w:t>用虚拟IV测试仪估算三极管放大倍数；</w:t>
      </w:r>
    </w:p>
    <w:p w14:paraId="0CCD7A94" w14:textId="32A58BC6" w:rsidR="00917B04" w:rsidRDefault="00917B04" w:rsidP="00E616CF">
      <w:pPr>
        <w:spacing w:afterLines="50" w:after="156"/>
        <w:rPr>
          <w:rFonts w:ascii="宋体" w:hAnsi="宋体"/>
        </w:rPr>
      </w:pPr>
      <w:r>
        <w:rPr>
          <w:rFonts w:ascii="宋体" w:hAnsi="宋体" w:hint="eastAsia"/>
        </w:rPr>
        <w:t>（2）</w:t>
      </w:r>
      <w:r w:rsidR="00B73583">
        <w:rPr>
          <w:rFonts w:ascii="宋体" w:hAnsi="宋体" w:hint="eastAsia"/>
        </w:rPr>
        <w:t>应用估算法计算电路中的三极管静态工作点；</w:t>
      </w:r>
    </w:p>
    <w:p w14:paraId="4FD61979" w14:textId="4C014D32" w:rsidR="00917B04" w:rsidRDefault="00917B04" w:rsidP="00E616CF">
      <w:pPr>
        <w:spacing w:afterLines="50" w:after="156"/>
        <w:rPr>
          <w:rFonts w:ascii="宋体" w:hAnsi="宋体"/>
        </w:rPr>
      </w:pPr>
      <w:r>
        <w:rPr>
          <w:rFonts w:ascii="宋体" w:hAnsi="宋体" w:hint="eastAsia"/>
        </w:rPr>
        <w:t>（3）</w:t>
      </w:r>
      <w:r w:rsidR="00B73583">
        <w:rPr>
          <w:rFonts w:ascii="宋体" w:hAnsi="宋体" w:hint="eastAsia"/>
        </w:rPr>
        <w:t>在电路中连接电压表、电流表，查看仿真测量结果，并进行对比；</w:t>
      </w:r>
    </w:p>
    <w:p w14:paraId="54782D28" w14:textId="1B2EA4DC" w:rsidR="00917B04" w:rsidRDefault="00917B04" w:rsidP="00E616CF">
      <w:pPr>
        <w:spacing w:afterLines="50" w:after="156"/>
        <w:rPr>
          <w:rFonts w:ascii="宋体" w:hAnsi="宋体"/>
        </w:rPr>
      </w:pPr>
      <w:r>
        <w:rPr>
          <w:rFonts w:ascii="宋体" w:hAnsi="宋体" w:hint="eastAsia"/>
        </w:rPr>
        <w:t>（4）</w:t>
      </w:r>
      <w:r w:rsidR="00B73583">
        <w:rPr>
          <w:rFonts w:ascii="宋体" w:hAnsi="宋体" w:hint="eastAsia"/>
        </w:rPr>
        <w:t>观察虚拟IV测试仪输出的三极管输出特性曲线图；</w:t>
      </w:r>
    </w:p>
    <w:p w14:paraId="33F7C58D" w14:textId="5A62E395" w:rsidR="00E616CF" w:rsidRDefault="00917B04" w:rsidP="00E616CF">
      <w:pPr>
        <w:spacing w:afterLines="50" w:after="156"/>
        <w:rPr>
          <w:rFonts w:ascii="宋体" w:hAnsi="宋体"/>
        </w:rPr>
      </w:pPr>
      <w:r>
        <w:rPr>
          <w:rFonts w:ascii="宋体" w:hAnsi="宋体" w:hint="eastAsia"/>
        </w:rPr>
        <w:t>（5）</w:t>
      </w:r>
      <w:r w:rsidR="00B73583">
        <w:rPr>
          <w:rFonts w:ascii="宋体" w:hAnsi="宋体" w:hint="eastAsia"/>
        </w:rPr>
        <w:t>在电路中连接示波器，观察输入、输出波形，测量电压放大倍数。</w:t>
      </w:r>
    </w:p>
    <w:p w14:paraId="45F81C4F" w14:textId="051678F4" w:rsidR="00917B04" w:rsidRPr="00917B04" w:rsidRDefault="00E616CF" w:rsidP="00E616CF">
      <w:pPr>
        <w:widowControl/>
        <w:jc w:val="left"/>
        <w:rPr>
          <w:rFonts w:ascii="宋体" w:hAnsi="宋体"/>
        </w:rPr>
      </w:pPr>
      <w:r>
        <w:rPr>
          <w:rFonts w:ascii="宋体" w:hAnsi="宋体"/>
        </w:rPr>
        <w:br w:type="page"/>
      </w:r>
    </w:p>
    <w:p w14:paraId="284AFC81" w14:textId="791EBB06" w:rsidR="00015B9F" w:rsidRDefault="00015B9F" w:rsidP="00E616CF">
      <w:pPr>
        <w:spacing w:before="240" w:afterLines="50" w:after="156"/>
        <w:rPr>
          <w:rFonts w:ascii="宋体" w:hAnsi="宋体"/>
        </w:rPr>
      </w:pPr>
      <w:r>
        <w:rPr>
          <w:rFonts w:eastAsia="黑体"/>
          <w:b/>
          <w:sz w:val="24"/>
        </w:rPr>
        <w:lastRenderedPageBreak/>
        <w:t>4</w:t>
      </w:r>
      <w:r w:rsidRPr="004F25B2">
        <w:rPr>
          <w:rFonts w:eastAsia="黑体"/>
          <w:b/>
          <w:sz w:val="24"/>
        </w:rPr>
        <w:t xml:space="preserve"> </w:t>
      </w:r>
      <w:r>
        <w:rPr>
          <w:rFonts w:eastAsia="黑体"/>
          <w:b/>
          <w:sz w:val="24"/>
        </w:rPr>
        <w:t>实验</w:t>
      </w:r>
      <w:r>
        <w:rPr>
          <w:rFonts w:eastAsia="黑体" w:hint="eastAsia"/>
          <w:b/>
          <w:sz w:val="24"/>
        </w:rPr>
        <w:t>结果和分析</w:t>
      </w:r>
    </w:p>
    <w:p w14:paraId="6F45CEEE" w14:textId="617A6E21" w:rsidR="00C12EDF" w:rsidRPr="00383293" w:rsidRDefault="00F530D3" w:rsidP="00E616CF">
      <w:pPr>
        <w:pStyle w:val="a3"/>
        <w:numPr>
          <w:ilvl w:val="0"/>
          <w:numId w:val="8"/>
        </w:numPr>
        <w:spacing w:afterLines="50" w:after="156"/>
        <w:ind w:firstLineChars="0"/>
        <w:rPr>
          <w:rFonts w:ascii="宋体" w:hAnsi="宋体"/>
        </w:rPr>
      </w:pPr>
      <w:r>
        <w:rPr>
          <w:rFonts w:ascii="宋体" w:hAnsi="宋体" w:hint="eastAsia"/>
        </w:rPr>
        <w:t>估算三极管放大倍数如图1。</w:t>
      </w:r>
    </w:p>
    <w:p w14:paraId="0ADD95F7" w14:textId="77777777" w:rsidR="00F530D3" w:rsidRDefault="00C12EDF" w:rsidP="00E616CF">
      <w:pPr>
        <w:keepNext/>
        <w:spacing w:afterLines="50" w:after="156"/>
        <w:jc w:val="center"/>
      </w:pPr>
      <w:r>
        <w:rPr>
          <w:noProof/>
        </w:rPr>
        <w:drawing>
          <wp:inline distT="0" distB="0" distL="0" distR="0" wp14:anchorId="0F81623B" wp14:editId="5C23B777">
            <wp:extent cx="2634783" cy="190328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3314" cy="1909449"/>
                    </a:xfrm>
                    <a:prstGeom prst="rect">
                      <a:avLst/>
                    </a:prstGeom>
                  </pic:spPr>
                </pic:pic>
              </a:graphicData>
            </a:graphic>
          </wp:inline>
        </w:drawing>
      </w:r>
    </w:p>
    <w:p w14:paraId="0A09ECB6" w14:textId="72D23037" w:rsidR="00DE53DD" w:rsidRDefault="00F530D3" w:rsidP="00E616CF">
      <w:pPr>
        <w:pStyle w:val="a4"/>
        <w:spacing w:afterLines="50" w:after="156"/>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三极管静态工作点</w:t>
      </w:r>
    </w:p>
    <w:p w14:paraId="30A2359E" w14:textId="3F05906A" w:rsidR="00C12EDF" w:rsidRDefault="0004156D" w:rsidP="00E616CF">
      <w:pPr>
        <w:spacing w:afterLines="50" w:after="156"/>
        <w:ind w:firstLine="420"/>
        <w:rPr>
          <w:rFonts w:ascii="宋体" w:hAnsi="宋体"/>
        </w:rPr>
      </w:pPr>
      <w:r>
        <w:rPr>
          <w:rFonts w:ascii="宋体" w:hAnsi="宋体" w:hint="eastAsia"/>
        </w:rPr>
        <w:t>由三极管输出特性图可</w:t>
      </w:r>
      <w:r w:rsidR="00C12EDF">
        <w:rPr>
          <w:rFonts w:ascii="宋体" w:hAnsi="宋体" w:hint="eastAsia"/>
        </w:rPr>
        <w:t>取直流工作点</w:t>
      </w:r>
      <w:r w:rsidR="00C12EDF" w:rsidRPr="0004156D">
        <w:rPr>
          <w:rFonts w:ascii="宋体" w:hAnsi="宋体"/>
          <w:position w:val="-10"/>
        </w:rPr>
        <w:object w:dxaOrig="3959" w:dyaOrig="313" w14:anchorId="25C4F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5.75pt" o:ole="">
            <v:imagedata r:id="rId10" o:title=""/>
          </v:shape>
          <o:OLEObject Type="Embed" ProgID="Equation.AxMath" ShapeID="_x0000_i1025" DrawAspect="Content" ObjectID="_1742969873" r:id="rId11"/>
        </w:object>
      </w:r>
      <w:r w:rsidR="00C12EDF">
        <w:rPr>
          <w:rFonts w:ascii="宋体" w:hAnsi="宋体" w:hint="eastAsia"/>
        </w:rPr>
        <w:t>。</w:t>
      </w:r>
    </w:p>
    <w:p w14:paraId="7628694D" w14:textId="5382059A" w:rsidR="0004156D" w:rsidRDefault="00C12EDF" w:rsidP="00E616CF">
      <w:pPr>
        <w:spacing w:afterLines="50" w:after="156"/>
        <w:ind w:firstLine="420"/>
        <w:rPr>
          <w:rFonts w:ascii="宋体" w:hAnsi="宋体"/>
        </w:rPr>
      </w:pPr>
      <w:r>
        <w:rPr>
          <w:rFonts w:ascii="宋体" w:hAnsi="宋体" w:hint="eastAsia"/>
        </w:rPr>
        <w:t>则电流放大倍数</w:t>
      </w:r>
      <w:r w:rsidRPr="00C12EDF">
        <w:rPr>
          <w:rFonts w:ascii="宋体" w:hAnsi="宋体"/>
          <w:position w:val="-23"/>
        </w:rPr>
        <w:object w:dxaOrig="1731" w:dyaOrig="574" w14:anchorId="3E1368F8">
          <v:shape id="_x0000_i1026" type="#_x0000_t75" style="width:86.65pt;height:28.9pt" o:ole="">
            <v:imagedata r:id="rId12" o:title=""/>
          </v:shape>
          <o:OLEObject Type="Embed" ProgID="Equation.AxMath" ShapeID="_x0000_i1026" DrawAspect="Content" ObjectID="_1742969874" r:id="rId13"/>
        </w:object>
      </w:r>
      <w:r>
        <w:rPr>
          <w:rFonts w:ascii="宋体" w:hAnsi="宋体" w:hint="eastAsia"/>
        </w:rPr>
        <w:t>。</w:t>
      </w:r>
    </w:p>
    <w:p w14:paraId="3E1DCFA5" w14:textId="4F037834" w:rsidR="00C12EDF" w:rsidRDefault="00C12EDF" w:rsidP="00E616CF">
      <w:pPr>
        <w:spacing w:afterLines="50" w:after="156"/>
        <w:ind w:firstLine="420"/>
        <w:rPr>
          <w:rFonts w:ascii="宋体" w:hAnsi="宋体"/>
        </w:rPr>
      </w:pPr>
      <w:r>
        <w:rPr>
          <w:rFonts w:ascii="宋体" w:hAnsi="宋体" w:hint="eastAsia"/>
        </w:rPr>
        <w:t>估算法计算电路基极电流、集电极电流和集电极-发射极电压。</w:t>
      </w:r>
    </w:p>
    <w:p w14:paraId="5C43DBF7" w14:textId="6E2E4377" w:rsidR="00C12EDF" w:rsidRDefault="009A379A" w:rsidP="00E616CF">
      <w:pPr>
        <w:spacing w:afterLines="50" w:after="156"/>
        <w:jc w:val="center"/>
        <w:rPr>
          <w:rFonts w:ascii="宋体" w:hAnsi="宋体"/>
        </w:rPr>
      </w:pPr>
      <w:r w:rsidRPr="009A379A">
        <w:rPr>
          <w:rFonts w:ascii="宋体" w:hAnsi="宋体"/>
          <w:position w:val="-58"/>
        </w:rPr>
        <w:object w:dxaOrig="3747" w:dyaOrig="1284" w14:anchorId="6EE93D4F">
          <v:shape id="_x0000_i1027" type="#_x0000_t75" style="width:187.5pt;height:64.15pt" o:ole="">
            <v:imagedata r:id="rId14" o:title=""/>
          </v:shape>
          <o:OLEObject Type="Embed" ProgID="Equation.AxMath" ShapeID="_x0000_i1027" DrawAspect="Content" ObjectID="_1742969875" r:id="rId15"/>
        </w:object>
      </w:r>
    </w:p>
    <w:p w14:paraId="7FDF2A08" w14:textId="71189D2A" w:rsidR="00F530D3" w:rsidRDefault="00F530D3" w:rsidP="00E616CF">
      <w:pPr>
        <w:spacing w:afterLines="50" w:after="156"/>
        <w:ind w:firstLine="420"/>
        <w:rPr>
          <w:rFonts w:ascii="宋体" w:hAnsi="宋体"/>
        </w:rPr>
      </w:pPr>
      <w:r>
        <w:rPr>
          <w:rFonts w:ascii="宋体" w:hAnsi="宋体" w:hint="eastAsia"/>
        </w:rPr>
        <w:t>在电路中连接电压、电流表，进行电路仿真测量，如图2。</w:t>
      </w:r>
    </w:p>
    <w:p w14:paraId="04FC4602" w14:textId="77777777" w:rsidR="00F530D3" w:rsidRDefault="00F530D3" w:rsidP="00E616CF">
      <w:pPr>
        <w:keepNext/>
        <w:spacing w:afterLines="50" w:after="156"/>
        <w:jc w:val="center"/>
      </w:pPr>
      <w:r w:rsidRPr="009A379A">
        <w:rPr>
          <w:rFonts w:ascii="宋体" w:hAnsi="宋体"/>
          <w:noProof/>
        </w:rPr>
        <w:drawing>
          <wp:inline distT="0" distB="0" distL="0" distR="0" wp14:anchorId="3ABEB4A0" wp14:editId="2B6A5F74">
            <wp:extent cx="5329349" cy="2716006"/>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2526" cy="2727818"/>
                    </a:xfrm>
                    <a:prstGeom prst="rect">
                      <a:avLst/>
                    </a:prstGeom>
                  </pic:spPr>
                </pic:pic>
              </a:graphicData>
            </a:graphic>
          </wp:inline>
        </w:drawing>
      </w:r>
    </w:p>
    <w:p w14:paraId="5852592E" w14:textId="186B0EB0" w:rsidR="00F530D3" w:rsidRDefault="00F530D3" w:rsidP="00E616CF">
      <w:pPr>
        <w:pStyle w:val="a4"/>
        <w:spacing w:afterLines="50" w:after="156"/>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FE1E28">
        <w:rPr>
          <w:rFonts w:hint="eastAsia"/>
        </w:rPr>
        <w:t>电路仿真测量结果</w:t>
      </w:r>
    </w:p>
    <w:p w14:paraId="67D0B4C4" w14:textId="4CB3BF5C" w:rsidR="00E616CF" w:rsidRDefault="009A379A" w:rsidP="00E616CF">
      <w:pPr>
        <w:spacing w:afterLines="50" w:after="156"/>
        <w:ind w:firstLine="420"/>
        <w:rPr>
          <w:rFonts w:ascii="宋体" w:hAnsi="宋体"/>
        </w:rPr>
      </w:pPr>
      <w:r>
        <w:rPr>
          <w:rFonts w:ascii="宋体" w:hAnsi="宋体" w:hint="eastAsia"/>
        </w:rPr>
        <w:lastRenderedPageBreak/>
        <w:t>电路仿真结果显示</w:t>
      </w:r>
      <w:r w:rsidR="00383293" w:rsidRPr="0004156D">
        <w:rPr>
          <w:rFonts w:ascii="宋体" w:hAnsi="宋体"/>
          <w:position w:val="-10"/>
        </w:rPr>
        <w:object w:dxaOrig="5393" w:dyaOrig="313" w14:anchorId="0FFC8CD3">
          <v:shape id="_x0000_i1028" type="#_x0000_t75" style="width:269.65pt;height:15.75pt" o:ole="">
            <v:imagedata r:id="rId17" o:title=""/>
          </v:shape>
          <o:OLEObject Type="Embed" ProgID="Equation.AxMath" ShapeID="_x0000_i1028" DrawAspect="Content" ObjectID="_1742969876" r:id="rId18"/>
        </w:object>
      </w:r>
      <w:r>
        <w:rPr>
          <w:rFonts w:ascii="宋体" w:hAnsi="宋体" w:hint="eastAsia"/>
        </w:rPr>
        <w:t>，</w:t>
      </w:r>
      <w:r w:rsidRPr="009A379A">
        <w:rPr>
          <w:rFonts w:ascii="宋体" w:hAnsi="宋体" w:hint="eastAsia"/>
        </w:rPr>
        <w:t>仿真结果与估算值以及三极管预设参数很接近，</w:t>
      </w:r>
      <w:r>
        <w:rPr>
          <w:rFonts w:ascii="宋体" w:hAnsi="宋体" w:hint="eastAsia"/>
        </w:rPr>
        <w:t>三极管处于放大状态。</w:t>
      </w:r>
    </w:p>
    <w:p w14:paraId="272C072D" w14:textId="32806A63" w:rsidR="00383293" w:rsidRDefault="00383293" w:rsidP="00E616CF">
      <w:pPr>
        <w:pStyle w:val="a3"/>
        <w:numPr>
          <w:ilvl w:val="0"/>
          <w:numId w:val="8"/>
        </w:numPr>
        <w:spacing w:afterLines="50" w:after="156"/>
        <w:ind w:firstLineChars="0"/>
        <w:rPr>
          <w:rFonts w:ascii="宋体" w:hAnsi="宋体"/>
        </w:rPr>
      </w:pPr>
      <w:r>
        <w:rPr>
          <w:rFonts w:ascii="宋体" w:hAnsi="宋体" w:hint="eastAsia"/>
        </w:rPr>
        <w:t>仿真电路如图</w:t>
      </w:r>
      <w:r w:rsidR="00F530D3">
        <w:rPr>
          <w:rFonts w:ascii="宋体" w:hAnsi="宋体" w:hint="eastAsia"/>
        </w:rPr>
        <w:t>3</w:t>
      </w:r>
      <w:r>
        <w:rPr>
          <w:rFonts w:ascii="宋体" w:hAnsi="宋体" w:hint="eastAsia"/>
        </w:rPr>
        <w:t>。</w:t>
      </w:r>
    </w:p>
    <w:p w14:paraId="68476087" w14:textId="77777777" w:rsidR="00F530D3" w:rsidRDefault="00383293" w:rsidP="00E616CF">
      <w:pPr>
        <w:keepNext/>
        <w:spacing w:afterLines="50" w:after="156"/>
        <w:jc w:val="center"/>
      </w:pPr>
      <w:r w:rsidRPr="00383293">
        <w:rPr>
          <w:rFonts w:ascii="宋体" w:hAnsi="宋体"/>
          <w:noProof/>
        </w:rPr>
        <w:drawing>
          <wp:inline distT="0" distB="0" distL="0" distR="0" wp14:anchorId="120D268C" wp14:editId="199EBD12">
            <wp:extent cx="1220333" cy="106639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3090" cy="1095017"/>
                    </a:xfrm>
                    <a:prstGeom prst="rect">
                      <a:avLst/>
                    </a:prstGeom>
                  </pic:spPr>
                </pic:pic>
              </a:graphicData>
            </a:graphic>
          </wp:inline>
        </w:drawing>
      </w:r>
    </w:p>
    <w:p w14:paraId="6B3D29F0" w14:textId="6D47A684" w:rsidR="00E616CF" w:rsidRPr="00E616CF" w:rsidRDefault="00F530D3" w:rsidP="00E616CF">
      <w:pPr>
        <w:pStyle w:val="a4"/>
        <w:spacing w:afterLines="50" w:after="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测试三极管输出特性电路</w:t>
      </w:r>
    </w:p>
    <w:p w14:paraId="65DE449C" w14:textId="775F217D" w:rsidR="00383293" w:rsidRDefault="00383293" w:rsidP="00E616CF">
      <w:pPr>
        <w:spacing w:afterLines="50" w:after="156"/>
        <w:rPr>
          <w:rFonts w:ascii="宋体" w:hAnsi="宋体"/>
        </w:rPr>
      </w:pPr>
      <w:r>
        <w:rPr>
          <w:rFonts w:ascii="宋体" w:hAnsi="宋体" w:hint="eastAsia"/>
        </w:rPr>
        <w:t>得到三极管输出特性曲线如图</w:t>
      </w:r>
      <w:r w:rsidR="00F530D3">
        <w:rPr>
          <w:rFonts w:ascii="宋体" w:hAnsi="宋体" w:hint="eastAsia"/>
        </w:rPr>
        <w:t>4。</w:t>
      </w:r>
    </w:p>
    <w:p w14:paraId="129CF7A2" w14:textId="77777777" w:rsidR="00F530D3" w:rsidRDefault="00383293" w:rsidP="00E616CF">
      <w:pPr>
        <w:keepNext/>
        <w:spacing w:afterLines="50" w:after="156"/>
        <w:jc w:val="center"/>
      </w:pPr>
      <w:r>
        <w:rPr>
          <w:noProof/>
        </w:rPr>
        <w:drawing>
          <wp:inline distT="0" distB="0" distL="0" distR="0" wp14:anchorId="11A84A0C" wp14:editId="202DFFCF">
            <wp:extent cx="2672841" cy="19307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022" cy="1954025"/>
                    </a:xfrm>
                    <a:prstGeom prst="rect">
                      <a:avLst/>
                    </a:prstGeom>
                  </pic:spPr>
                </pic:pic>
              </a:graphicData>
            </a:graphic>
          </wp:inline>
        </w:drawing>
      </w:r>
    </w:p>
    <w:p w14:paraId="38948746" w14:textId="628F0E04" w:rsidR="00383293" w:rsidRDefault="00F530D3" w:rsidP="00E616CF">
      <w:pPr>
        <w:pStyle w:val="a4"/>
        <w:spacing w:afterLines="50" w:after="156"/>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18766D">
        <w:rPr>
          <w:rFonts w:hint="eastAsia"/>
        </w:rPr>
        <w:t>三极管输出特性曲线</w:t>
      </w:r>
      <w:r>
        <w:rPr>
          <w:rFonts w:hint="eastAsia"/>
        </w:rPr>
        <w:t>图</w:t>
      </w:r>
    </w:p>
    <w:p w14:paraId="1BB454F6" w14:textId="6D683FE1" w:rsidR="00383293" w:rsidRDefault="00383293" w:rsidP="00E616CF">
      <w:pPr>
        <w:spacing w:afterLines="50" w:after="156"/>
        <w:ind w:firstLine="420"/>
        <w:rPr>
          <w:rFonts w:ascii="宋体" w:hAnsi="宋体"/>
        </w:rPr>
      </w:pPr>
      <w:r>
        <w:rPr>
          <w:rFonts w:ascii="宋体" w:hAnsi="宋体" w:hint="eastAsia"/>
        </w:rPr>
        <w:t>可以看到直流工作点位于输出特性曲线的中间位置</w:t>
      </w:r>
      <w:r w:rsidR="00276274">
        <w:rPr>
          <w:rFonts w:ascii="宋体" w:hAnsi="宋体" w:hint="eastAsia"/>
        </w:rPr>
        <w:t>，确保叠加的交流信号能处于放大区，有较好的放大特性。</w:t>
      </w:r>
    </w:p>
    <w:p w14:paraId="53679086" w14:textId="0316EED1" w:rsidR="00276274" w:rsidRDefault="00F530D3" w:rsidP="00E616CF">
      <w:pPr>
        <w:pStyle w:val="a3"/>
        <w:numPr>
          <w:ilvl w:val="0"/>
          <w:numId w:val="8"/>
        </w:numPr>
        <w:spacing w:afterLines="50" w:after="156"/>
        <w:ind w:firstLineChars="0"/>
        <w:rPr>
          <w:rFonts w:ascii="宋体" w:hAnsi="宋体"/>
        </w:rPr>
      </w:pPr>
      <w:r>
        <w:rPr>
          <w:rFonts w:ascii="宋体" w:hAnsi="宋体" w:hint="eastAsia"/>
        </w:rPr>
        <w:t>连接示波器，观察输入、输出波形，并计算电压放大倍数。电路图如图5所示。</w:t>
      </w:r>
    </w:p>
    <w:p w14:paraId="657FD279" w14:textId="77777777" w:rsidR="00F530D3" w:rsidRDefault="00F530D3" w:rsidP="00E616CF">
      <w:pPr>
        <w:keepNext/>
        <w:spacing w:afterLines="50" w:after="156"/>
        <w:jc w:val="center"/>
      </w:pPr>
      <w:r w:rsidRPr="00F530D3">
        <w:rPr>
          <w:rFonts w:ascii="宋体" w:hAnsi="宋体"/>
          <w:noProof/>
        </w:rPr>
        <w:drawing>
          <wp:inline distT="0" distB="0" distL="0" distR="0" wp14:anchorId="34C1169D" wp14:editId="236D7A3A">
            <wp:extent cx="3269376" cy="2362483"/>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4252" cy="2373232"/>
                    </a:xfrm>
                    <a:prstGeom prst="rect">
                      <a:avLst/>
                    </a:prstGeom>
                  </pic:spPr>
                </pic:pic>
              </a:graphicData>
            </a:graphic>
          </wp:inline>
        </w:drawing>
      </w:r>
    </w:p>
    <w:p w14:paraId="784A29D7" w14:textId="494AA603" w:rsidR="00F530D3" w:rsidRDefault="00F530D3" w:rsidP="00E616CF">
      <w:pPr>
        <w:pStyle w:val="a4"/>
        <w:spacing w:afterLines="50" w:after="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测量电压放大倍数仿真电路图</w:t>
      </w:r>
    </w:p>
    <w:p w14:paraId="4FCFA4F8" w14:textId="4421DD56" w:rsidR="00F530D3" w:rsidRPr="00F530D3" w:rsidRDefault="00E616CF" w:rsidP="00E616CF">
      <w:pPr>
        <w:spacing w:afterLines="50" w:after="156"/>
      </w:pPr>
      <w:r>
        <w:lastRenderedPageBreak/>
        <w:tab/>
      </w:r>
      <w:r>
        <w:rPr>
          <w:rFonts w:hint="eastAsia"/>
        </w:rPr>
        <w:t>得到示波器输出如图</w:t>
      </w:r>
      <w:r>
        <w:rPr>
          <w:rFonts w:hint="eastAsia"/>
        </w:rPr>
        <w:t>6</w:t>
      </w:r>
      <w:r>
        <w:rPr>
          <w:rFonts w:hint="eastAsia"/>
        </w:rPr>
        <w:t>。可以看到输入电压峰值约</w:t>
      </w:r>
      <w:r>
        <w:rPr>
          <w:rFonts w:hint="eastAsia"/>
        </w:rPr>
        <w:t>2</w:t>
      </w:r>
      <w:r>
        <w:t>0mV</w:t>
      </w:r>
      <w:r>
        <w:rPr>
          <w:rFonts w:hint="eastAsia"/>
        </w:rPr>
        <w:t>，输出电压峰值约</w:t>
      </w:r>
      <w:r>
        <w:rPr>
          <w:rFonts w:hint="eastAsia"/>
        </w:rPr>
        <w:t>2</w:t>
      </w:r>
      <w:r>
        <w:t>.16</w:t>
      </w:r>
      <w:r>
        <w:rPr>
          <w:rFonts w:hint="eastAsia"/>
        </w:rPr>
        <w:t>V</w:t>
      </w:r>
      <w:r>
        <w:rPr>
          <w:rFonts w:hint="eastAsia"/>
        </w:rPr>
        <w:t>，由于输入输出波形相位相差</w:t>
      </w:r>
      <w:r>
        <w:rPr>
          <w:rFonts w:hint="eastAsia"/>
        </w:rPr>
        <w:t>1</w:t>
      </w:r>
      <w:r>
        <w:t>80</w:t>
      </w:r>
      <w:r>
        <w:rPr>
          <w:rFonts w:hint="eastAsia"/>
        </w:rPr>
        <w:t>°，放大倍数</w:t>
      </w:r>
      <w:r w:rsidRPr="00E616CF">
        <w:rPr>
          <w:position w:val="-10"/>
        </w:rPr>
        <w:object w:dxaOrig="1189" w:dyaOrig="313" w14:anchorId="4D0FB4AE">
          <v:shape id="_x0000_i1029" type="#_x0000_t75" style="width:59.65pt;height:15.75pt" o:ole="">
            <v:imagedata r:id="rId21" o:title=""/>
          </v:shape>
          <o:OLEObject Type="Embed" ProgID="Equation.AxMath" ShapeID="_x0000_i1029" DrawAspect="Content" ObjectID="_1742969877" r:id="rId22"/>
        </w:object>
      </w:r>
      <w:r>
        <w:rPr>
          <w:rFonts w:hint="eastAsia"/>
        </w:rPr>
        <w:t>。</w:t>
      </w:r>
    </w:p>
    <w:p w14:paraId="5FFA7789" w14:textId="77777777" w:rsidR="00F530D3" w:rsidRDefault="001460BF" w:rsidP="00E616CF">
      <w:pPr>
        <w:keepNext/>
        <w:spacing w:afterLines="50" w:after="156"/>
        <w:jc w:val="center"/>
      </w:pPr>
      <w:r>
        <w:rPr>
          <w:noProof/>
        </w:rPr>
        <w:drawing>
          <wp:inline distT="0" distB="0" distL="0" distR="0" wp14:anchorId="50A820D7" wp14:editId="3A53B09E">
            <wp:extent cx="3599813" cy="261426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8352" cy="2620464"/>
                    </a:xfrm>
                    <a:prstGeom prst="rect">
                      <a:avLst/>
                    </a:prstGeom>
                  </pic:spPr>
                </pic:pic>
              </a:graphicData>
            </a:graphic>
          </wp:inline>
        </w:drawing>
      </w:r>
    </w:p>
    <w:p w14:paraId="271D0A0E" w14:textId="31E214F4" w:rsidR="001460BF" w:rsidRPr="001460BF" w:rsidRDefault="00F530D3" w:rsidP="00E616CF">
      <w:pPr>
        <w:pStyle w:val="a4"/>
        <w:spacing w:afterLines="50" w:after="156"/>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示波器输出</w:t>
      </w:r>
    </w:p>
    <w:p w14:paraId="3F1FA27F" w14:textId="5A46DBF5" w:rsidR="00CF5494" w:rsidRDefault="00CF5494" w:rsidP="00E616CF">
      <w:pPr>
        <w:spacing w:before="240" w:afterLines="50" w:after="156"/>
        <w:rPr>
          <w:rFonts w:ascii="宋体" w:hAnsi="宋体"/>
        </w:rPr>
      </w:pPr>
      <w:r>
        <w:rPr>
          <w:rFonts w:eastAsia="黑体"/>
          <w:b/>
          <w:sz w:val="24"/>
        </w:rPr>
        <w:t>5</w:t>
      </w:r>
      <w:r w:rsidRPr="004F25B2">
        <w:rPr>
          <w:rFonts w:eastAsia="黑体"/>
          <w:b/>
          <w:sz w:val="24"/>
        </w:rPr>
        <w:t xml:space="preserve"> </w:t>
      </w:r>
      <w:r>
        <w:rPr>
          <w:rFonts w:eastAsia="黑体"/>
          <w:b/>
          <w:sz w:val="24"/>
        </w:rPr>
        <w:t>实验</w:t>
      </w:r>
      <w:r>
        <w:rPr>
          <w:rFonts w:eastAsia="黑体" w:hint="eastAsia"/>
          <w:b/>
          <w:sz w:val="24"/>
        </w:rPr>
        <w:t>结论</w:t>
      </w:r>
    </w:p>
    <w:p w14:paraId="66A949AA" w14:textId="2C0417E9" w:rsidR="0005195E" w:rsidRDefault="0005195E" w:rsidP="00E616CF">
      <w:pPr>
        <w:spacing w:afterLines="50" w:after="156"/>
        <w:ind w:firstLine="420"/>
        <w:rPr>
          <w:rFonts w:ascii="宋体" w:hAnsi="宋体"/>
        </w:rPr>
      </w:pPr>
      <w:r>
        <w:rPr>
          <w:rFonts w:ascii="宋体" w:hAnsi="宋体" w:hint="eastAsia"/>
        </w:rPr>
        <w:t>本次实验</w:t>
      </w:r>
      <w:r w:rsidR="00E616CF">
        <w:rPr>
          <w:rFonts w:ascii="宋体" w:hAnsi="宋体" w:hint="eastAsia"/>
        </w:rPr>
        <w:t>对三极管</w:t>
      </w:r>
      <w:r w:rsidR="00924E46">
        <w:rPr>
          <w:rFonts w:ascii="宋体" w:hAnsi="宋体" w:hint="eastAsia"/>
        </w:rPr>
        <w:t>放大电路</w:t>
      </w:r>
      <w:r w:rsidR="00E616CF">
        <w:rPr>
          <w:rFonts w:ascii="宋体" w:hAnsi="宋体" w:hint="eastAsia"/>
        </w:rPr>
        <w:t>进行了</w:t>
      </w:r>
      <w:r w:rsidR="00924E46">
        <w:rPr>
          <w:rFonts w:ascii="宋体" w:hAnsi="宋体" w:hint="eastAsia"/>
        </w:rPr>
        <w:t>仿真</w:t>
      </w:r>
      <w:r>
        <w:rPr>
          <w:rFonts w:ascii="宋体" w:hAnsi="宋体" w:hint="eastAsia"/>
        </w:rPr>
        <w:t>。</w:t>
      </w:r>
      <w:r w:rsidR="00924E46">
        <w:rPr>
          <w:rFonts w:ascii="宋体" w:hAnsi="宋体" w:hint="eastAsia"/>
        </w:rPr>
        <w:t>通过实验可以了解三极管的直流工作点、三个工作区域及其对应特性。在截止区相当于断路，饱和区相当于通路，放大区可以对电路中的电压电流进行放大。对三极管放大电路的仿真可以了解三极管在实际电路中放大功能的运用，可以通过改变基极电流控制集电极电流、集电极-发射极电压，实现小电流控制大电流，实际工作中，还会使电压相位发生偏移。</w:t>
      </w:r>
    </w:p>
    <w:p w14:paraId="4EF3B308" w14:textId="2E8ACADA" w:rsidR="00924E46" w:rsidRPr="00924E46" w:rsidRDefault="00995917" w:rsidP="00924E46">
      <w:pPr>
        <w:spacing w:before="240" w:afterLines="50" w:after="156"/>
        <w:rPr>
          <w:rFonts w:eastAsia="黑体"/>
          <w:b/>
          <w:sz w:val="24"/>
        </w:rPr>
      </w:pPr>
      <w:r>
        <w:rPr>
          <w:rFonts w:eastAsia="黑体"/>
          <w:b/>
          <w:sz w:val="24"/>
        </w:rPr>
        <w:t>6</w:t>
      </w:r>
      <w:r w:rsidRPr="004F25B2">
        <w:rPr>
          <w:rFonts w:eastAsia="黑体"/>
          <w:b/>
          <w:sz w:val="24"/>
        </w:rPr>
        <w:t xml:space="preserve"> </w:t>
      </w:r>
      <w:r>
        <w:rPr>
          <w:rFonts w:eastAsia="黑体" w:hint="eastAsia"/>
          <w:b/>
          <w:sz w:val="24"/>
        </w:rPr>
        <w:t>源代码与分析</w:t>
      </w:r>
    </w:p>
    <w:p w14:paraId="46726B4A" w14:textId="384079B6" w:rsidR="00924E46" w:rsidRPr="00924E46" w:rsidRDefault="00924E46" w:rsidP="00924E46">
      <w:pPr>
        <w:pStyle w:val="a3"/>
        <w:numPr>
          <w:ilvl w:val="0"/>
          <w:numId w:val="12"/>
        </w:numPr>
        <w:spacing w:before="240" w:afterLines="50" w:after="156"/>
        <w:ind w:firstLineChars="0"/>
        <w:rPr>
          <w:rFonts w:ascii="宋体" w:hAnsi="宋体"/>
        </w:rPr>
      </w:pPr>
      <w:r w:rsidRPr="00924E46">
        <w:rPr>
          <w:rFonts w:ascii="宋体" w:hAnsi="宋体" w:hint="eastAsia"/>
        </w:rPr>
        <w:t>利用虚拟IV测试仪，从左到右分别接入</w:t>
      </w:r>
      <w:r w:rsidR="00BB4DCD">
        <w:rPr>
          <w:rFonts w:ascii="宋体" w:hAnsi="宋体" w:hint="eastAsia"/>
        </w:rPr>
        <w:t>基极、集电极、发射极，设定基极电流范围、步长及电压仿真范围，得到三极管的输出特性曲线图。</w:t>
      </w:r>
    </w:p>
    <w:p w14:paraId="4308475F" w14:textId="7A56034E" w:rsidR="00924E46" w:rsidRDefault="00924E46" w:rsidP="00924E46">
      <w:pPr>
        <w:spacing w:before="240" w:afterLines="50" w:after="156"/>
        <w:jc w:val="center"/>
        <w:rPr>
          <w:rFonts w:ascii="宋体" w:hAnsi="宋体"/>
        </w:rPr>
      </w:pPr>
      <w:r w:rsidRPr="00383293">
        <w:rPr>
          <w:rFonts w:ascii="宋体" w:hAnsi="宋体"/>
          <w:noProof/>
        </w:rPr>
        <w:drawing>
          <wp:inline distT="0" distB="0" distL="0" distR="0" wp14:anchorId="3D03BCB7" wp14:editId="536B93AB">
            <wp:extent cx="1220333" cy="106639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3090" cy="1095017"/>
                    </a:xfrm>
                    <a:prstGeom prst="rect">
                      <a:avLst/>
                    </a:prstGeom>
                  </pic:spPr>
                </pic:pic>
              </a:graphicData>
            </a:graphic>
          </wp:inline>
        </w:drawing>
      </w:r>
    </w:p>
    <w:p w14:paraId="50C9C3B7" w14:textId="37C5EA86" w:rsidR="00BB4DCD" w:rsidRDefault="00BB4DCD" w:rsidP="00924E46">
      <w:pPr>
        <w:spacing w:before="240" w:afterLines="50" w:after="156"/>
        <w:jc w:val="center"/>
        <w:rPr>
          <w:rFonts w:ascii="宋体" w:hAnsi="宋体"/>
        </w:rPr>
      </w:pPr>
      <w:r>
        <w:rPr>
          <w:noProof/>
        </w:rPr>
        <w:drawing>
          <wp:inline distT="0" distB="0" distL="0" distR="0" wp14:anchorId="3EC2F6D0" wp14:editId="0D6D7C73">
            <wp:extent cx="2243509" cy="1016142"/>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2030" cy="1020002"/>
                    </a:xfrm>
                    <a:prstGeom prst="rect">
                      <a:avLst/>
                    </a:prstGeom>
                  </pic:spPr>
                </pic:pic>
              </a:graphicData>
            </a:graphic>
          </wp:inline>
        </w:drawing>
      </w:r>
    </w:p>
    <w:p w14:paraId="7540A002" w14:textId="76235A1F" w:rsidR="00BB4DCD" w:rsidRPr="00BB4DCD" w:rsidRDefault="00BB4DCD" w:rsidP="00BB4DCD">
      <w:pPr>
        <w:pStyle w:val="a3"/>
        <w:numPr>
          <w:ilvl w:val="0"/>
          <w:numId w:val="12"/>
        </w:numPr>
        <w:spacing w:before="240" w:afterLines="50" w:after="156"/>
        <w:ind w:firstLineChars="0"/>
        <w:rPr>
          <w:rFonts w:ascii="宋体" w:hAnsi="宋体"/>
        </w:rPr>
      </w:pPr>
      <w:r>
        <w:rPr>
          <w:rFonts w:ascii="宋体" w:hAnsi="宋体" w:hint="eastAsia"/>
        </w:rPr>
        <w:lastRenderedPageBreak/>
        <w:t>在题目给出的电路的三极管的基极、集电极接入直流电流表，在集电极-发射极之间接入直流电压表，查看电路静态工作点。</w:t>
      </w:r>
    </w:p>
    <w:p w14:paraId="27E2BF62" w14:textId="45454CAD" w:rsidR="00924E46" w:rsidRDefault="00924E46" w:rsidP="00924E46">
      <w:pPr>
        <w:spacing w:before="240" w:afterLines="50" w:after="156"/>
        <w:jc w:val="center"/>
        <w:rPr>
          <w:rFonts w:ascii="宋体" w:hAnsi="宋体"/>
        </w:rPr>
      </w:pPr>
      <w:r w:rsidRPr="009A379A">
        <w:rPr>
          <w:rFonts w:ascii="宋体" w:hAnsi="宋体"/>
          <w:noProof/>
        </w:rPr>
        <w:drawing>
          <wp:inline distT="0" distB="0" distL="0" distR="0" wp14:anchorId="463237FA" wp14:editId="26ED9EB7">
            <wp:extent cx="5274310" cy="268806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8063"/>
                    </a:xfrm>
                    <a:prstGeom prst="rect">
                      <a:avLst/>
                    </a:prstGeom>
                  </pic:spPr>
                </pic:pic>
              </a:graphicData>
            </a:graphic>
          </wp:inline>
        </w:drawing>
      </w:r>
    </w:p>
    <w:p w14:paraId="0E9B549A" w14:textId="00C436A2" w:rsidR="00BB4DCD" w:rsidRPr="00BB4DCD" w:rsidRDefault="00BB4DCD" w:rsidP="00BB4DCD">
      <w:pPr>
        <w:pStyle w:val="a3"/>
        <w:numPr>
          <w:ilvl w:val="0"/>
          <w:numId w:val="12"/>
        </w:numPr>
        <w:spacing w:before="240" w:afterLines="50" w:after="156"/>
        <w:ind w:firstLineChars="0"/>
        <w:rPr>
          <w:rFonts w:ascii="宋体" w:hAnsi="宋体"/>
        </w:rPr>
      </w:pPr>
      <w:r>
        <w:rPr>
          <w:rFonts w:ascii="宋体" w:hAnsi="宋体" w:hint="eastAsia"/>
        </w:rPr>
        <w:t>在题目给出的电路图中接入示波器，通道A接输入的交流电源，通道B接输出的交流电压，查看输入输出波形并测量电压放大倍数。</w:t>
      </w:r>
    </w:p>
    <w:p w14:paraId="20D6049F" w14:textId="4582B5E9" w:rsidR="00924E46" w:rsidRDefault="00924E46" w:rsidP="00924E46">
      <w:pPr>
        <w:spacing w:before="240" w:afterLines="50" w:after="156"/>
        <w:jc w:val="center"/>
        <w:rPr>
          <w:rFonts w:ascii="宋体" w:hAnsi="宋体"/>
        </w:rPr>
      </w:pPr>
      <w:r w:rsidRPr="00F530D3">
        <w:rPr>
          <w:rFonts w:ascii="宋体" w:hAnsi="宋体"/>
          <w:noProof/>
        </w:rPr>
        <w:drawing>
          <wp:inline distT="0" distB="0" distL="0" distR="0" wp14:anchorId="428990CC" wp14:editId="3284C431">
            <wp:extent cx="3269376" cy="236248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4252" cy="2373232"/>
                    </a:xfrm>
                    <a:prstGeom prst="rect">
                      <a:avLst/>
                    </a:prstGeom>
                  </pic:spPr>
                </pic:pic>
              </a:graphicData>
            </a:graphic>
          </wp:inline>
        </w:drawing>
      </w:r>
    </w:p>
    <w:sectPr w:rsidR="00924E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6E3F" w14:textId="77777777" w:rsidR="008C2BAF" w:rsidRDefault="008C2BAF" w:rsidP="006A620A">
      <w:r>
        <w:separator/>
      </w:r>
    </w:p>
  </w:endnote>
  <w:endnote w:type="continuationSeparator" w:id="0">
    <w:p w14:paraId="07D5B300" w14:textId="77777777" w:rsidR="008C2BAF" w:rsidRDefault="008C2BAF" w:rsidP="006A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D7BF" w14:textId="77777777" w:rsidR="008C2BAF" w:rsidRDefault="008C2BAF" w:rsidP="006A620A">
      <w:r>
        <w:separator/>
      </w:r>
    </w:p>
  </w:footnote>
  <w:footnote w:type="continuationSeparator" w:id="0">
    <w:p w14:paraId="24C886F2" w14:textId="77777777" w:rsidR="008C2BAF" w:rsidRDefault="008C2BAF" w:rsidP="006A6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043"/>
    <w:multiLevelType w:val="hybridMultilevel"/>
    <w:tmpl w:val="63AE997E"/>
    <w:lvl w:ilvl="0" w:tplc="1E8A1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57CDB"/>
    <w:multiLevelType w:val="hybridMultilevel"/>
    <w:tmpl w:val="4208C01A"/>
    <w:lvl w:ilvl="0" w:tplc="0AACCAA8">
      <w:start w:val="1"/>
      <w:numFmt w:val="decimal"/>
      <w:suff w:val="space"/>
      <w:lvlText w:val="（%1）"/>
      <w:lvlJc w:val="left"/>
      <w:pPr>
        <w:ind w:left="0" w:firstLine="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8EB7701"/>
    <w:multiLevelType w:val="hybridMultilevel"/>
    <w:tmpl w:val="8A1AA9A0"/>
    <w:lvl w:ilvl="0" w:tplc="DAB62D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1D5E3D"/>
    <w:multiLevelType w:val="hybridMultilevel"/>
    <w:tmpl w:val="1092F29C"/>
    <w:lvl w:ilvl="0" w:tplc="4E1E54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06FF9"/>
    <w:multiLevelType w:val="hybridMultilevel"/>
    <w:tmpl w:val="9CC26348"/>
    <w:lvl w:ilvl="0" w:tplc="4E1E54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C43B60"/>
    <w:multiLevelType w:val="hybridMultilevel"/>
    <w:tmpl w:val="3F18FBCC"/>
    <w:lvl w:ilvl="0" w:tplc="1E8A1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AA2389"/>
    <w:multiLevelType w:val="hybridMultilevel"/>
    <w:tmpl w:val="01B0228C"/>
    <w:lvl w:ilvl="0" w:tplc="1BB2CE32">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CE04C5"/>
    <w:multiLevelType w:val="hybridMultilevel"/>
    <w:tmpl w:val="CDDAE166"/>
    <w:lvl w:ilvl="0" w:tplc="04801A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371447"/>
    <w:multiLevelType w:val="hybridMultilevel"/>
    <w:tmpl w:val="8A78B64A"/>
    <w:lvl w:ilvl="0" w:tplc="D13809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DC0861"/>
    <w:multiLevelType w:val="hybridMultilevel"/>
    <w:tmpl w:val="38FEE35A"/>
    <w:lvl w:ilvl="0" w:tplc="1E8A1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1337C7"/>
    <w:multiLevelType w:val="hybridMultilevel"/>
    <w:tmpl w:val="F0103694"/>
    <w:lvl w:ilvl="0" w:tplc="0AACCAA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BB1A99"/>
    <w:multiLevelType w:val="hybridMultilevel"/>
    <w:tmpl w:val="C8CE0B36"/>
    <w:lvl w:ilvl="0" w:tplc="32E02CB2">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7236642">
    <w:abstractNumId w:val="7"/>
  </w:num>
  <w:num w:numId="2" w16cid:durableId="1609117597">
    <w:abstractNumId w:val="2"/>
  </w:num>
  <w:num w:numId="3" w16cid:durableId="149759350">
    <w:abstractNumId w:val="8"/>
  </w:num>
  <w:num w:numId="4" w16cid:durableId="256139089">
    <w:abstractNumId w:val="6"/>
  </w:num>
  <w:num w:numId="5" w16cid:durableId="692413971">
    <w:abstractNumId w:val="0"/>
  </w:num>
  <w:num w:numId="6" w16cid:durableId="1929000556">
    <w:abstractNumId w:val="5"/>
  </w:num>
  <w:num w:numId="7" w16cid:durableId="195436818">
    <w:abstractNumId w:val="9"/>
  </w:num>
  <w:num w:numId="8" w16cid:durableId="644167500">
    <w:abstractNumId w:val="4"/>
  </w:num>
  <w:num w:numId="9" w16cid:durableId="278151534">
    <w:abstractNumId w:val="3"/>
  </w:num>
  <w:num w:numId="10" w16cid:durableId="1721900186">
    <w:abstractNumId w:val="11"/>
  </w:num>
  <w:num w:numId="11" w16cid:durableId="414400653">
    <w:abstractNumId w:val="1"/>
  </w:num>
  <w:num w:numId="12" w16cid:durableId="1343094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91"/>
    <w:rsid w:val="00015B9F"/>
    <w:rsid w:val="0004156D"/>
    <w:rsid w:val="0005195E"/>
    <w:rsid w:val="00062F6D"/>
    <w:rsid w:val="0012126D"/>
    <w:rsid w:val="001460BF"/>
    <w:rsid w:val="001C7837"/>
    <w:rsid w:val="0027561B"/>
    <w:rsid w:val="00276274"/>
    <w:rsid w:val="002B2138"/>
    <w:rsid w:val="00383293"/>
    <w:rsid w:val="004006B2"/>
    <w:rsid w:val="004F25B2"/>
    <w:rsid w:val="00556834"/>
    <w:rsid w:val="005669F4"/>
    <w:rsid w:val="00583591"/>
    <w:rsid w:val="00596BDD"/>
    <w:rsid w:val="005B3FFC"/>
    <w:rsid w:val="006A620A"/>
    <w:rsid w:val="00707294"/>
    <w:rsid w:val="00710E5F"/>
    <w:rsid w:val="00763046"/>
    <w:rsid w:val="007A7749"/>
    <w:rsid w:val="007C18B6"/>
    <w:rsid w:val="008618C3"/>
    <w:rsid w:val="008C2BAF"/>
    <w:rsid w:val="008F3234"/>
    <w:rsid w:val="00917B04"/>
    <w:rsid w:val="00924E46"/>
    <w:rsid w:val="00950780"/>
    <w:rsid w:val="00995917"/>
    <w:rsid w:val="009A379A"/>
    <w:rsid w:val="00A17BE7"/>
    <w:rsid w:val="00AA79C9"/>
    <w:rsid w:val="00B73583"/>
    <w:rsid w:val="00B75991"/>
    <w:rsid w:val="00B83F62"/>
    <w:rsid w:val="00BB4DCD"/>
    <w:rsid w:val="00C12EDF"/>
    <w:rsid w:val="00C151B6"/>
    <w:rsid w:val="00CF5494"/>
    <w:rsid w:val="00D32B51"/>
    <w:rsid w:val="00D64943"/>
    <w:rsid w:val="00D736F6"/>
    <w:rsid w:val="00D73F03"/>
    <w:rsid w:val="00DE53DD"/>
    <w:rsid w:val="00E163B4"/>
    <w:rsid w:val="00E616CF"/>
    <w:rsid w:val="00E93360"/>
    <w:rsid w:val="00F52819"/>
    <w:rsid w:val="00F530D3"/>
    <w:rsid w:val="00F85C46"/>
    <w:rsid w:val="00FB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AC66"/>
  <w15:chartTrackingRefBased/>
  <w15:docId w15:val="{A3098637-D3C3-476A-BDCF-FBDE9B05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B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B04"/>
    <w:pPr>
      <w:ind w:firstLineChars="200" w:firstLine="420"/>
    </w:pPr>
  </w:style>
  <w:style w:type="paragraph" w:styleId="a4">
    <w:name w:val="caption"/>
    <w:basedOn w:val="a"/>
    <w:next w:val="a"/>
    <w:uiPriority w:val="35"/>
    <w:unhideWhenUsed/>
    <w:qFormat/>
    <w:rsid w:val="00DE53DD"/>
    <w:rPr>
      <w:rFonts w:asciiTheme="majorHAnsi" w:eastAsia="黑体" w:hAnsiTheme="majorHAnsi" w:cstheme="majorBidi"/>
      <w:sz w:val="20"/>
      <w:szCs w:val="20"/>
    </w:rPr>
  </w:style>
  <w:style w:type="table" w:styleId="a5">
    <w:name w:val="Table Grid"/>
    <w:basedOn w:val="a1"/>
    <w:uiPriority w:val="39"/>
    <w:rsid w:val="00DE5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A62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620A"/>
    <w:rPr>
      <w:rFonts w:ascii="Times New Roman" w:eastAsia="宋体" w:hAnsi="Times New Roman" w:cs="Times New Roman"/>
      <w:sz w:val="18"/>
      <w:szCs w:val="18"/>
    </w:rPr>
  </w:style>
  <w:style w:type="paragraph" w:styleId="a8">
    <w:name w:val="footer"/>
    <w:basedOn w:val="a"/>
    <w:link w:val="a9"/>
    <w:uiPriority w:val="99"/>
    <w:unhideWhenUsed/>
    <w:rsid w:val="006A620A"/>
    <w:pPr>
      <w:tabs>
        <w:tab w:val="center" w:pos="4153"/>
        <w:tab w:val="right" w:pos="8306"/>
      </w:tabs>
      <w:snapToGrid w:val="0"/>
      <w:jc w:val="left"/>
    </w:pPr>
    <w:rPr>
      <w:sz w:val="18"/>
      <w:szCs w:val="18"/>
    </w:rPr>
  </w:style>
  <w:style w:type="character" w:customStyle="1" w:styleId="a9">
    <w:name w:val="页脚 字符"/>
    <w:basedOn w:val="a0"/>
    <w:link w:val="a8"/>
    <w:uiPriority w:val="99"/>
    <w:rsid w:val="006A62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31240">
      <w:bodyDiv w:val="1"/>
      <w:marLeft w:val="0"/>
      <w:marRight w:val="0"/>
      <w:marTop w:val="0"/>
      <w:marBottom w:val="0"/>
      <w:divBdr>
        <w:top w:val="none" w:sz="0" w:space="0" w:color="auto"/>
        <w:left w:val="none" w:sz="0" w:space="0" w:color="auto"/>
        <w:bottom w:val="none" w:sz="0" w:space="0" w:color="auto"/>
        <w:right w:val="none" w:sz="0" w:space="0" w:color="auto"/>
      </w:divBdr>
      <w:divsChild>
        <w:div w:id="1859392361">
          <w:marLeft w:val="0"/>
          <w:marRight w:val="0"/>
          <w:marTop w:val="0"/>
          <w:marBottom w:val="0"/>
          <w:divBdr>
            <w:top w:val="none" w:sz="0" w:space="0" w:color="auto"/>
            <w:left w:val="none" w:sz="0" w:space="0" w:color="auto"/>
            <w:bottom w:val="none" w:sz="0" w:space="0" w:color="auto"/>
            <w:right w:val="none" w:sz="0" w:space="0" w:color="auto"/>
          </w:divBdr>
        </w:div>
        <w:div w:id="650602222">
          <w:marLeft w:val="0"/>
          <w:marRight w:val="0"/>
          <w:marTop w:val="0"/>
          <w:marBottom w:val="0"/>
          <w:divBdr>
            <w:top w:val="none" w:sz="0" w:space="0" w:color="auto"/>
            <w:left w:val="none" w:sz="0" w:space="0" w:color="auto"/>
            <w:bottom w:val="none" w:sz="0" w:space="0" w:color="auto"/>
            <w:right w:val="none" w:sz="0" w:space="0" w:color="auto"/>
          </w:divBdr>
        </w:div>
        <w:div w:id="1397052984">
          <w:marLeft w:val="0"/>
          <w:marRight w:val="0"/>
          <w:marTop w:val="0"/>
          <w:marBottom w:val="0"/>
          <w:divBdr>
            <w:top w:val="none" w:sz="0" w:space="0" w:color="auto"/>
            <w:left w:val="none" w:sz="0" w:space="0" w:color="auto"/>
            <w:bottom w:val="none" w:sz="0" w:space="0" w:color="auto"/>
            <w:right w:val="none" w:sz="0" w:space="0" w:color="auto"/>
          </w:divBdr>
        </w:div>
        <w:div w:id="1432581156">
          <w:marLeft w:val="0"/>
          <w:marRight w:val="0"/>
          <w:marTop w:val="0"/>
          <w:marBottom w:val="0"/>
          <w:divBdr>
            <w:top w:val="none" w:sz="0" w:space="0" w:color="auto"/>
            <w:left w:val="none" w:sz="0" w:space="0" w:color="auto"/>
            <w:bottom w:val="none" w:sz="0" w:space="0" w:color="auto"/>
            <w:right w:val="none" w:sz="0" w:space="0" w:color="auto"/>
          </w:divBdr>
        </w:div>
      </w:divsChild>
    </w:div>
    <w:div w:id="1629894623">
      <w:bodyDiv w:val="1"/>
      <w:marLeft w:val="0"/>
      <w:marRight w:val="0"/>
      <w:marTop w:val="0"/>
      <w:marBottom w:val="0"/>
      <w:divBdr>
        <w:top w:val="none" w:sz="0" w:space="0" w:color="auto"/>
        <w:left w:val="none" w:sz="0" w:space="0" w:color="auto"/>
        <w:bottom w:val="none" w:sz="0" w:space="0" w:color="auto"/>
        <w:right w:val="none" w:sz="0" w:space="0" w:color="auto"/>
      </w:divBdr>
      <w:divsChild>
        <w:div w:id="34278608">
          <w:marLeft w:val="0"/>
          <w:marRight w:val="0"/>
          <w:marTop w:val="0"/>
          <w:marBottom w:val="0"/>
          <w:divBdr>
            <w:top w:val="none" w:sz="0" w:space="0" w:color="auto"/>
            <w:left w:val="none" w:sz="0" w:space="0" w:color="auto"/>
            <w:bottom w:val="none" w:sz="0" w:space="0" w:color="auto"/>
            <w:right w:val="none" w:sz="0" w:space="0" w:color="auto"/>
          </w:divBdr>
        </w:div>
        <w:div w:id="344550739">
          <w:marLeft w:val="0"/>
          <w:marRight w:val="0"/>
          <w:marTop w:val="0"/>
          <w:marBottom w:val="0"/>
          <w:divBdr>
            <w:top w:val="none" w:sz="0" w:space="0" w:color="auto"/>
            <w:left w:val="none" w:sz="0" w:space="0" w:color="auto"/>
            <w:bottom w:val="none" w:sz="0" w:space="0" w:color="auto"/>
            <w:right w:val="none" w:sz="0" w:space="0" w:color="auto"/>
          </w:divBdr>
        </w:div>
        <w:div w:id="782503897">
          <w:marLeft w:val="0"/>
          <w:marRight w:val="0"/>
          <w:marTop w:val="0"/>
          <w:marBottom w:val="0"/>
          <w:divBdr>
            <w:top w:val="none" w:sz="0" w:space="0" w:color="auto"/>
            <w:left w:val="none" w:sz="0" w:space="0" w:color="auto"/>
            <w:bottom w:val="none" w:sz="0" w:space="0" w:color="auto"/>
            <w:right w:val="none" w:sz="0" w:space="0" w:color="auto"/>
          </w:divBdr>
        </w:div>
        <w:div w:id="314574313">
          <w:marLeft w:val="0"/>
          <w:marRight w:val="0"/>
          <w:marTop w:val="0"/>
          <w:marBottom w:val="0"/>
          <w:divBdr>
            <w:top w:val="none" w:sz="0" w:space="0" w:color="auto"/>
            <w:left w:val="none" w:sz="0" w:space="0" w:color="auto"/>
            <w:bottom w:val="none" w:sz="0" w:space="0" w:color="auto"/>
            <w:right w:val="none" w:sz="0" w:space="0" w:color="auto"/>
          </w:divBdr>
        </w:div>
        <w:div w:id="940990202">
          <w:marLeft w:val="0"/>
          <w:marRight w:val="0"/>
          <w:marTop w:val="0"/>
          <w:marBottom w:val="0"/>
          <w:divBdr>
            <w:top w:val="none" w:sz="0" w:space="0" w:color="auto"/>
            <w:left w:val="none" w:sz="0" w:space="0" w:color="auto"/>
            <w:bottom w:val="none" w:sz="0" w:space="0" w:color="auto"/>
            <w:right w:val="none" w:sz="0" w:space="0" w:color="auto"/>
          </w:divBdr>
        </w:div>
        <w:div w:id="905453693">
          <w:marLeft w:val="0"/>
          <w:marRight w:val="0"/>
          <w:marTop w:val="0"/>
          <w:marBottom w:val="0"/>
          <w:divBdr>
            <w:top w:val="none" w:sz="0" w:space="0" w:color="auto"/>
            <w:left w:val="none" w:sz="0" w:space="0" w:color="auto"/>
            <w:bottom w:val="none" w:sz="0" w:space="0" w:color="auto"/>
            <w:right w:val="none" w:sz="0" w:space="0" w:color="auto"/>
          </w:divBdr>
        </w:div>
        <w:div w:id="1737968173">
          <w:marLeft w:val="0"/>
          <w:marRight w:val="0"/>
          <w:marTop w:val="0"/>
          <w:marBottom w:val="0"/>
          <w:divBdr>
            <w:top w:val="none" w:sz="0" w:space="0" w:color="auto"/>
            <w:left w:val="none" w:sz="0" w:space="0" w:color="auto"/>
            <w:bottom w:val="none" w:sz="0" w:space="0" w:color="auto"/>
            <w:right w:val="none" w:sz="0" w:space="0" w:color="auto"/>
          </w:divBdr>
        </w:div>
        <w:div w:id="1167205830">
          <w:marLeft w:val="0"/>
          <w:marRight w:val="0"/>
          <w:marTop w:val="0"/>
          <w:marBottom w:val="0"/>
          <w:divBdr>
            <w:top w:val="none" w:sz="0" w:space="0" w:color="auto"/>
            <w:left w:val="none" w:sz="0" w:space="0" w:color="auto"/>
            <w:bottom w:val="none" w:sz="0" w:space="0" w:color="auto"/>
            <w:right w:val="none" w:sz="0" w:space="0" w:color="auto"/>
          </w:divBdr>
        </w:div>
        <w:div w:id="1026370365">
          <w:marLeft w:val="0"/>
          <w:marRight w:val="0"/>
          <w:marTop w:val="0"/>
          <w:marBottom w:val="0"/>
          <w:divBdr>
            <w:top w:val="none" w:sz="0" w:space="0" w:color="auto"/>
            <w:left w:val="none" w:sz="0" w:space="0" w:color="auto"/>
            <w:bottom w:val="none" w:sz="0" w:space="0" w:color="auto"/>
            <w:right w:val="none" w:sz="0" w:space="0" w:color="auto"/>
          </w:divBdr>
        </w:div>
      </w:divsChild>
    </w:div>
    <w:div w:id="1795712095">
      <w:bodyDiv w:val="1"/>
      <w:marLeft w:val="0"/>
      <w:marRight w:val="0"/>
      <w:marTop w:val="0"/>
      <w:marBottom w:val="0"/>
      <w:divBdr>
        <w:top w:val="none" w:sz="0" w:space="0" w:color="auto"/>
        <w:left w:val="none" w:sz="0" w:space="0" w:color="auto"/>
        <w:bottom w:val="none" w:sz="0" w:space="0" w:color="auto"/>
        <w:right w:val="none" w:sz="0" w:space="0" w:color="auto"/>
      </w:divBdr>
      <w:divsChild>
        <w:div w:id="22275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29696-A656-4AA1-B86D-C96EF94F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煜琪</dc:creator>
  <cp:keywords/>
  <dc:description/>
  <cp:lastModifiedBy>叶 奕含</cp:lastModifiedBy>
  <cp:revision>6</cp:revision>
  <dcterms:created xsi:type="dcterms:W3CDTF">2022-03-13T05:36:00Z</dcterms:created>
  <dcterms:modified xsi:type="dcterms:W3CDTF">2023-04-14T01:31:00Z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