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305DC" w14:textId="77777777" w:rsidR="00D60496" w:rsidRPr="00D60496" w:rsidRDefault="00D60496" w:rsidP="00D60496">
      <w:pPr>
        <w:spacing w:line="360" w:lineRule="auto"/>
        <w:rPr>
          <w:sz w:val="24"/>
        </w:rPr>
      </w:pPr>
    </w:p>
    <w:p w14:paraId="4C1495B9" w14:textId="2A5DD3C0" w:rsidR="00D60496" w:rsidRDefault="00D60496" w:rsidP="00D60496">
      <w:pPr>
        <w:spacing w:line="360" w:lineRule="auto"/>
        <w:rPr>
          <w:sz w:val="24"/>
        </w:rPr>
      </w:pPr>
    </w:p>
    <w:p w14:paraId="6C912F82" w14:textId="18D8885D" w:rsidR="00D60496" w:rsidRDefault="00D60496" w:rsidP="00D60496">
      <w:pPr>
        <w:spacing w:line="360" w:lineRule="auto"/>
        <w:rPr>
          <w:sz w:val="24"/>
        </w:rPr>
      </w:pPr>
    </w:p>
    <w:p w14:paraId="45F40E42" w14:textId="77777777" w:rsidR="00D60496" w:rsidRPr="00D60496" w:rsidRDefault="00D60496" w:rsidP="00D60496">
      <w:pPr>
        <w:spacing w:line="360" w:lineRule="auto"/>
        <w:rPr>
          <w:sz w:val="24"/>
        </w:rPr>
      </w:pPr>
    </w:p>
    <w:p w14:paraId="4CC0BB04" w14:textId="77777777" w:rsidR="00D60496" w:rsidRPr="00D60496" w:rsidRDefault="00D60496" w:rsidP="00D60496">
      <w:pPr>
        <w:spacing w:line="360" w:lineRule="auto"/>
        <w:jc w:val="center"/>
        <w:rPr>
          <w:sz w:val="24"/>
        </w:rPr>
      </w:pPr>
      <w:r w:rsidRPr="00D60496">
        <w:rPr>
          <w:rFonts w:hint="eastAsia"/>
          <w:noProof/>
        </w:rPr>
        <w:drawing>
          <wp:inline distT="0" distB="0" distL="0" distR="0" wp14:anchorId="64C6D584" wp14:editId="5A63DD46">
            <wp:extent cx="3454955" cy="9424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2318" cy="949879"/>
                    </a:xfrm>
                    <a:prstGeom prst="rect">
                      <a:avLst/>
                    </a:prstGeom>
                    <a:noFill/>
                    <a:ln>
                      <a:noFill/>
                    </a:ln>
                  </pic:spPr>
                </pic:pic>
              </a:graphicData>
            </a:graphic>
          </wp:inline>
        </w:drawing>
      </w:r>
    </w:p>
    <w:p w14:paraId="481B1C28" w14:textId="77777777" w:rsidR="00D60496" w:rsidRDefault="00D60496" w:rsidP="00D60496">
      <w:pPr>
        <w:spacing w:line="360" w:lineRule="auto"/>
        <w:jc w:val="center"/>
        <w:rPr>
          <w:b/>
          <w:bCs/>
          <w:sz w:val="32"/>
          <w:szCs w:val="32"/>
        </w:rPr>
      </w:pPr>
    </w:p>
    <w:p w14:paraId="7E973E20" w14:textId="64C9A95E" w:rsidR="00D60496" w:rsidRPr="00D60496" w:rsidRDefault="006C19CF" w:rsidP="00D60496">
      <w:pPr>
        <w:spacing w:line="360" w:lineRule="auto"/>
        <w:jc w:val="center"/>
        <w:rPr>
          <w:b/>
          <w:bCs/>
          <w:sz w:val="32"/>
          <w:szCs w:val="32"/>
        </w:rPr>
      </w:pPr>
      <w:r>
        <w:rPr>
          <w:rFonts w:hint="eastAsia"/>
          <w:b/>
          <w:bCs/>
          <w:sz w:val="32"/>
          <w:szCs w:val="32"/>
        </w:rPr>
        <w:t>行业分析</w:t>
      </w:r>
      <w:r w:rsidR="00D60496" w:rsidRPr="00D60496">
        <w:rPr>
          <w:rFonts w:hint="eastAsia"/>
          <w:b/>
          <w:bCs/>
          <w:sz w:val="32"/>
          <w:szCs w:val="32"/>
        </w:rPr>
        <w:t>报告</w:t>
      </w:r>
    </w:p>
    <w:p w14:paraId="616D844D" w14:textId="41797436" w:rsidR="00D60496" w:rsidRDefault="00D60496" w:rsidP="00D60496">
      <w:pPr>
        <w:spacing w:line="360" w:lineRule="auto"/>
        <w:ind w:firstLineChars="1150" w:firstLine="2760"/>
        <w:rPr>
          <w:sz w:val="24"/>
        </w:rPr>
      </w:pPr>
    </w:p>
    <w:p w14:paraId="6B6C0738" w14:textId="7D61CBD3" w:rsidR="00D60496" w:rsidRDefault="00D60496" w:rsidP="00D60496">
      <w:pPr>
        <w:spacing w:line="360" w:lineRule="auto"/>
        <w:ind w:firstLineChars="1150" w:firstLine="2760"/>
        <w:rPr>
          <w:sz w:val="24"/>
        </w:rPr>
      </w:pPr>
    </w:p>
    <w:p w14:paraId="2BD5497A" w14:textId="77777777" w:rsidR="00D60496" w:rsidRPr="00D60496" w:rsidRDefault="00D60496" w:rsidP="00D60496">
      <w:pPr>
        <w:spacing w:line="360" w:lineRule="auto"/>
        <w:ind w:firstLineChars="1150" w:firstLine="2760"/>
        <w:rPr>
          <w:sz w:val="24"/>
        </w:rPr>
      </w:pPr>
    </w:p>
    <w:tbl>
      <w:tblPr>
        <w:tblW w:w="0" w:type="auto"/>
        <w:jc w:val="center"/>
        <w:tblLook w:val="0000" w:firstRow="0" w:lastRow="0" w:firstColumn="0" w:lastColumn="0" w:noHBand="0" w:noVBand="0"/>
      </w:tblPr>
      <w:tblGrid>
        <w:gridCol w:w="1908"/>
        <w:gridCol w:w="5220"/>
      </w:tblGrid>
      <w:tr w:rsidR="00D60496" w:rsidRPr="00D60496" w14:paraId="37B272B0" w14:textId="77777777" w:rsidTr="00A55C11">
        <w:trPr>
          <w:trHeight w:val="762"/>
          <w:jc w:val="center"/>
        </w:trPr>
        <w:tc>
          <w:tcPr>
            <w:tcW w:w="1908" w:type="dxa"/>
            <w:vAlign w:val="center"/>
          </w:tcPr>
          <w:p w14:paraId="7BFA95AB" w14:textId="77777777" w:rsidR="00D60496" w:rsidRPr="00D60496" w:rsidRDefault="00D60496" w:rsidP="00D60496">
            <w:pPr>
              <w:spacing w:line="360" w:lineRule="auto"/>
              <w:jc w:val="right"/>
              <w:rPr>
                <w:sz w:val="28"/>
                <w:szCs w:val="28"/>
              </w:rPr>
            </w:pPr>
            <w:r w:rsidRPr="00D60496">
              <w:rPr>
                <w:rFonts w:hint="eastAsia"/>
                <w:sz w:val="28"/>
                <w:szCs w:val="28"/>
              </w:rPr>
              <w:t>课程名称：</w:t>
            </w:r>
          </w:p>
        </w:tc>
        <w:tc>
          <w:tcPr>
            <w:tcW w:w="5220" w:type="dxa"/>
            <w:tcBorders>
              <w:bottom w:val="single" w:sz="4" w:space="0" w:color="auto"/>
            </w:tcBorders>
            <w:vAlign w:val="center"/>
          </w:tcPr>
          <w:p w14:paraId="574CC871" w14:textId="230BFD0B" w:rsidR="00D60496" w:rsidRPr="00D60496" w:rsidRDefault="006C19CF" w:rsidP="00D60496">
            <w:pPr>
              <w:spacing w:line="360" w:lineRule="auto"/>
              <w:rPr>
                <w:sz w:val="28"/>
                <w:szCs w:val="28"/>
              </w:rPr>
            </w:pPr>
            <w:r>
              <w:rPr>
                <w:rFonts w:hint="eastAsia"/>
                <w:sz w:val="28"/>
                <w:szCs w:val="28"/>
              </w:rPr>
              <w:t>职业生涯规划（B）</w:t>
            </w:r>
          </w:p>
        </w:tc>
      </w:tr>
      <w:tr w:rsidR="00D60496" w:rsidRPr="00D60496" w14:paraId="5FEF14EB" w14:textId="77777777" w:rsidTr="00A55C11">
        <w:trPr>
          <w:trHeight w:val="776"/>
          <w:jc w:val="center"/>
        </w:trPr>
        <w:tc>
          <w:tcPr>
            <w:tcW w:w="1908" w:type="dxa"/>
            <w:vAlign w:val="center"/>
          </w:tcPr>
          <w:p w14:paraId="53E6A965" w14:textId="39C5913E" w:rsidR="00D60496" w:rsidRPr="00D60496" w:rsidRDefault="00D60496" w:rsidP="00D60496">
            <w:pPr>
              <w:spacing w:line="360" w:lineRule="auto"/>
              <w:jc w:val="right"/>
              <w:rPr>
                <w:sz w:val="28"/>
                <w:szCs w:val="28"/>
              </w:rPr>
            </w:pPr>
            <w:r w:rsidRPr="00D60496">
              <w:rPr>
                <w:rFonts w:hint="eastAsia"/>
                <w:sz w:val="28"/>
                <w:szCs w:val="28"/>
              </w:rPr>
              <w:t>姓    名：</w:t>
            </w:r>
          </w:p>
        </w:tc>
        <w:tc>
          <w:tcPr>
            <w:tcW w:w="5220" w:type="dxa"/>
            <w:tcBorders>
              <w:top w:val="single" w:sz="4" w:space="0" w:color="auto"/>
              <w:bottom w:val="single" w:sz="4" w:space="0" w:color="auto"/>
            </w:tcBorders>
            <w:vAlign w:val="center"/>
          </w:tcPr>
          <w:p w14:paraId="52FD7144" w14:textId="16E2D802" w:rsidR="00D60496" w:rsidRPr="00D60496" w:rsidRDefault="00D60496" w:rsidP="00D60496">
            <w:pPr>
              <w:spacing w:line="360" w:lineRule="auto"/>
              <w:rPr>
                <w:sz w:val="28"/>
                <w:szCs w:val="28"/>
              </w:rPr>
            </w:pPr>
          </w:p>
        </w:tc>
      </w:tr>
      <w:tr w:rsidR="00D60496" w:rsidRPr="00D60496" w14:paraId="39C0A5E6" w14:textId="77777777" w:rsidTr="00A55C11">
        <w:trPr>
          <w:trHeight w:val="768"/>
          <w:jc w:val="center"/>
        </w:trPr>
        <w:tc>
          <w:tcPr>
            <w:tcW w:w="1908" w:type="dxa"/>
            <w:vAlign w:val="center"/>
          </w:tcPr>
          <w:p w14:paraId="2FFDBEE4" w14:textId="2BF38F1A" w:rsidR="00D60496" w:rsidRPr="00D60496" w:rsidRDefault="00D60496" w:rsidP="00D60496">
            <w:pPr>
              <w:spacing w:line="360" w:lineRule="auto"/>
              <w:jc w:val="right"/>
              <w:rPr>
                <w:sz w:val="28"/>
                <w:szCs w:val="28"/>
              </w:rPr>
            </w:pPr>
            <w:r w:rsidRPr="00D60496">
              <w:rPr>
                <w:rFonts w:hint="eastAsia"/>
                <w:sz w:val="28"/>
                <w:szCs w:val="28"/>
              </w:rPr>
              <w:t xml:space="preserve">学 </w:t>
            </w:r>
            <w:r w:rsidRPr="00D60496">
              <w:rPr>
                <w:sz w:val="28"/>
                <w:szCs w:val="28"/>
              </w:rPr>
              <w:t xml:space="preserve">   </w:t>
            </w:r>
            <w:r w:rsidRPr="00D60496">
              <w:rPr>
                <w:rFonts w:hint="eastAsia"/>
                <w:sz w:val="28"/>
                <w:szCs w:val="28"/>
              </w:rPr>
              <w:t>号：</w:t>
            </w:r>
          </w:p>
        </w:tc>
        <w:tc>
          <w:tcPr>
            <w:tcW w:w="5220" w:type="dxa"/>
            <w:tcBorders>
              <w:top w:val="single" w:sz="4" w:space="0" w:color="auto"/>
              <w:bottom w:val="single" w:sz="4" w:space="0" w:color="auto"/>
            </w:tcBorders>
            <w:vAlign w:val="center"/>
          </w:tcPr>
          <w:p w14:paraId="3491002E" w14:textId="05ECB71E" w:rsidR="00D60496" w:rsidRPr="00D60496" w:rsidRDefault="00D60496" w:rsidP="00D60496">
            <w:pPr>
              <w:spacing w:line="360" w:lineRule="auto"/>
              <w:rPr>
                <w:sz w:val="28"/>
                <w:szCs w:val="28"/>
              </w:rPr>
            </w:pPr>
          </w:p>
        </w:tc>
      </w:tr>
      <w:tr w:rsidR="00D60496" w:rsidRPr="00D60496" w14:paraId="48F5FDDA" w14:textId="77777777" w:rsidTr="00A55C11">
        <w:trPr>
          <w:trHeight w:val="774"/>
          <w:jc w:val="center"/>
        </w:trPr>
        <w:tc>
          <w:tcPr>
            <w:tcW w:w="1908" w:type="dxa"/>
            <w:vAlign w:val="center"/>
          </w:tcPr>
          <w:p w14:paraId="5274EA0D" w14:textId="77777777" w:rsidR="00D60496" w:rsidRPr="00D60496" w:rsidRDefault="00D60496" w:rsidP="00D60496">
            <w:pPr>
              <w:spacing w:line="360" w:lineRule="auto"/>
              <w:jc w:val="right"/>
              <w:rPr>
                <w:sz w:val="28"/>
                <w:szCs w:val="28"/>
              </w:rPr>
            </w:pPr>
            <w:r w:rsidRPr="00D60496">
              <w:rPr>
                <w:rFonts w:hint="eastAsia"/>
                <w:sz w:val="28"/>
                <w:szCs w:val="28"/>
              </w:rPr>
              <w:t>指导教师：</w:t>
            </w:r>
          </w:p>
        </w:tc>
        <w:tc>
          <w:tcPr>
            <w:tcW w:w="5220" w:type="dxa"/>
            <w:tcBorders>
              <w:top w:val="single" w:sz="4" w:space="0" w:color="auto"/>
              <w:bottom w:val="single" w:sz="4" w:space="0" w:color="auto"/>
            </w:tcBorders>
            <w:vAlign w:val="center"/>
          </w:tcPr>
          <w:p w14:paraId="6A43E005" w14:textId="7C6F2C8C" w:rsidR="00D60496" w:rsidRPr="00D60496" w:rsidRDefault="006C19CF" w:rsidP="00D60496">
            <w:pPr>
              <w:widowControl/>
              <w:jc w:val="left"/>
              <w:rPr>
                <w:kern w:val="0"/>
                <w:sz w:val="28"/>
                <w:szCs w:val="28"/>
              </w:rPr>
            </w:pPr>
            <w:r>
              <w:rPr>
                <w:rFonts w:hint="eastAsia"/>
                <w:sz w:val="28"/>
                <w:szCs w:val="28"/>
              </w:rPr>
              <w:t>杨扬</w:t>
            </w:r>
          </w:p>
        </w:tc>
      </w:tr>
    </w:tbl>
    <w:p w14:paraId="20186C77" w14:textId="77777777" w:rsidR="00D60496" w:rsidRPr="00D60496" w:rsidRDefault="00D60496" w:rsidP="00D60496">
      <w:pPr>
        <w:spacing w:line="360" w:lineRule="auto"/>
        <w:rPr>
          <w:sz w:val="24"/>
        </w:rPr>
      </w:pPr>
    </w:p>
    <w:p w14:paraId="6405C3A8" w14:textId="77777777" w:rsidR="00D60496" w:rsidRPr="00D60496" w:rsidRDefault="00D60496" w:rsidP="00D60496">
      <w:pPr>
        <w:spacing w:line="360" w:lineRule="auto"/>
        <w:rPr>
          <w:sz w:val="24"/>
        </w:rPr>
      </w:pPr>
    </w:p>
    <w:p w14:paraId="51FBE486" w14:textId="3C4D7BD5" w:rsidR="00D60496" w:rsidRDefault="00D60496" w:rsidP="00D60496">
      <w:pPr>
        <w:spacing w:line="360" w:lineRule="auto"/>
        <w:jc w:val="center"/>
        <w:rPr>
          <w:sz w:val="28"/>
          <w:szCs w:val="28"/>
        </w:rPr>
      </w:pPr>
      <w:r w:rsidRPr="00D60496">
        <w:rPr>
          <w:rFonts w:hint="eastAsia"/>
          <w:sz w:val="28"/>
          <w:szCs w:val="28"/>
        </w:rPr>
        <w:t>20</w:t>
      </w:r>
      <w:r w:rsidRPr="00D60496">
        <w:rPr>
          <w:sz w:val="28"/>
          <w:szCs w:val="28"/>
        </w:rPr>
        <w:t>2</w:t>
      </w:r>
      <w:r w:rsidRPr="00D60496">
        <w:rPr>
          <w:rFonts w:hint="eastAsia"/>
          <w:sz w:val="28"/>
          <w:szCs w:val="28"/>
        </w:rPr>
        <w:t>1年</w:t>
      </w:r>
      <w:r w:rsidR="006C19CF">
        <w:rPr>
          <w:sz w:val="28"/>
          <w:szCs w:val="28"/>
        </w:rPr>
        <w:t>6</w:t>
      </w:r>
      <w:r w:rsidRPr="00D60496">
        <w:rPr>
          <w:rFonts w:hint="eastAsia"/>
          <w:sz w:val="28"/>
          <w:szCs w:val="28"/>
        </w:rPr>
        <w:t>月</w:t>
      </w:r>
      <w:r>
        <w:rPr>
          <w:sz w:val="28"/>
          <w:szCs w:val="28"/>
        </w:rPr>
        <w:t>8</w:t>
      </w:r>
      <w:r w:rsidRPr="00D60496">
        <w:rPr>
          <w:rFonts w:hint="eastAsia"/>
          <w:sz w:val="28"/>
          <w:szCs w:val="28"/>
        </w:rPr>
        <w:t>日</w:t>
      </w:r>
    </w:p>
    <w:p w14:paraId="52EE1232" w14:textId="77777777" w:rsidR="00D60496" w:rsidRDefault="00D60496">
      <w:pPr>
        <w:widowControl/>
        <w:jc w:val="left"/>
        <w:rPr>
          <w:sz w:val="28"/>
          <w:szCs w:val="28"/>
        </w:rPr>
      </w:pPr>
      <w:r>
        <w:rPr>
          <w:sz w:val="28"/>
          <w:szCs w:val="28"/>
        </w:rPr>
        <w:br w:type="page"/>
      </w:r>
    </w:p>
    <w:p w14:paraId="1D70A697" w14:textId="4CF44F93" w:rsidR="006C19CF" w:rsidRPr="006C19CF" w:rsidRDefault="006C19CF" w:rsidP="00D60496">
      <w:pPr>
        <w:spacing w:line="360" w:lineRule="auto"/>
        <w:jc w:val="left"/>
        <w:rPr>
          <w:b/>
          <w:bCs/>
          <w:sz w:val="28"/>
          <w:szCs w:val="28"/>
        </w:rPr>
      </w:pPr>
      <w:r w:rsidRPr="006C19CF">
        <w:rPr>
          <w:rFonts w:hint="eastAsia"/>
          <w:b/>
          <w:bCs/>
          <w:sz w:val="28"/>
          <w:szCs w:val="28"/>
        </w:rPr>
        <w:lastRenderedPageBreak/>
        <w:t>我通过访谈、资料收集的方式</w:t>
      </w:r>
      <w:r>
        <w:rPr>
          <w:rFonts w:hint="eastAsia"/>
          <w:b/>
          <w:bCs/>
          <w:sz w:val="28"/>
          <w:szCs w:val="28"/>
        </w:rPr>
        <w:t>对</w:t>
      </w:r>
      <w:r w:rsidRPr="006C19CF">
        <w:rPr>
          <w:rFonts w:hint="eastAsia"/>
          <w:b/>
          <w:bCs/>
          <w:sz w:val="28"/>
          <w:szCs w:val="28"/>
        </w:rPr>
        <w:t>投资银行行业</w:t>
      </w:r>
      <w:r>
        <w:rPr>
          <w:rFonts w:hint="eastAsia"/>
          <w:b/>
          <w:bCs/>
          <w:sz w:val="28"/>
          <w:szCs w:val="28"/>
        </w:rPr>
        <w:t>有了一定的了解</w:t>
      </w:r>
      <w:r w:rsidRPr="006C19CF">
        <w:rPr>
          <w:rFonts w:hint="eastAsia"/>
          <w:b/>
          <w:bCs/>
          <w:sz w:val="28"/>
          <w:szCs w:val="28"/>
        </w:rPr>
        <w:t>。</w:t>
      </w:r>
    </w:p>
    <w:p w14:paraId="64AEF279" w14:textId="4D7C1AD3" w:rsidR="00D60496" w:rsidRDefault="00015E4F" w:rsidP="00D60496">
      <w:pPr>
        <w:spacing w:line="360" w:lineRule="auto"/>
        <w:jc w:val="left"/>
        <w:rPr>
          <w:sz w:val="28"/>
          <w:szCs w:val="28"/>
        </w:rPr>
      </w:pPr>
      <w:r>
        <w:rPr>
          <w:rFonts w:hint="eastAsia"/>
          <w:sz w:val="28"/>
          <w:szCs w:val="28"/>
        </w:rPr>
        <w:t>第一部分：</w:t>
      </w:r>
      <w:bookmarkStart w:id="0" w:name="_Hlk74068625"/>
      <w:r w:rsidR="006C19CF">
        <w:rPr>
          <w:rFonts w:hint="eastAsia"/>
          <w:sz w:val="28"/>
          <w:szCs w:val="28"/>
        </w:rPr>
        <w:t>行业概况，发展史，发展趋势</w:t>
      </w:r>
      <w:bookmarkEnd w:id="0"/>
    </w:p>
    <w:p w14:paraId="357BC63B" w14:textId="039CB21A" w:rsidR="00015E4F" w:rsidRDefault="00015E4F" w:rsidP="00D60496">
      <w:pPr>
        <w:spacing w:line="360" w:lineRule="auto"/>
        <w:jc w:val="left"/>
        <w:rPr>
          <w:sz w:val="28"/>
          <w:szCs w:val="28"/>
        </w:rPr>
      </w:pPr>
      <w:r>
        <w:rPr>
          <w:rFonts w:hint="eastAsia"/>
          <w:sz w:val="28"/>
          <w:szCs w:val="28"/>
        </w:rPr>
        <w:t>第二部分：</w:t>
      </w:r>
      <w:bookmarkStart w:id="1" w:name="_Hlk74068662"/>
      <w:r w:rsidR="006C19CF">
        <w:rPr>
          <w:rFonts w:hint="eastAsia"/>
          <w:sz w:val="28"/>
          <w:szCs w:val="28"/>
        </w:rPr>
        <w:t>知名企业，薪酬水平，核心工作岗位等</w:t>
      </w:r>
      <w:bookmarkEnd w:id="1"/>
    </w:p>
    <w:p w14:paraId="2D6939EE" w14:textId="223B4F35" w:rsidR="006C19CF" w:rsidRDefault="006C19CF" w:rsidP="00D60496">
      <w:pPr>
        <w:spacing w:line="360" w:lineRule="auto"/>
        <w:jc w:val="left"/>
        <w:rPr>
          <w:sz w:val="28"/>
          <w:szCs w:val="28"/>
        </w:rPr>
      </w:pPr>
      <w:r>
        <w:rPr>
          <w:rFonts w:hint="eastAsia"/>
          <w:sz w:val="28"/>
          <w:szCs w:val="28"/>
        </w:rPr>
        <w:t>第三部分：</w:t>
      </w:r>
      <w:proofErr w:type="gramStart"/>
      <w:r>
        <w:rPr>
          <w:rFonts w:hint="eastAsia"/>
          <w:sz w:val="28"/>
          <w:szCs w:val="28"/>
        </w:rPr>
        <w:t>校招职位</w:t>
      </w:r>
      <w:proofErr w:type="gramEnd"/>
      <w:r>
        <w:rPr>
          <w:rFonts w:hint="eastAsia"/>
          <w:sz w:val="28"/>
          <w:szCs w:val="28"/>
        </w:rPr>
        <w:t>和面试经验</w:t>
      </w:r>
    </w:p>
    <w:p w14:paraId="585A5F4C" w14:textId="6EA33B9C" w:rsidR="006C19CF" w:rsidRDefault="006C19CF" w:rsidP="00D60496">
      <w:pPr>
        <w:spacing w:line="360" w:lineRule="auto"/>
        <w:jc w:val="left"/>
        <w:rPr>
          <w:sz w:val="28"/>
          <w:szCs w:val="28"/>
        </w:rPr>
      </w:pPr>
      <w:r>
        <w:rPr>
          <w:rFonts w:hint="eastAsia"/>
          <w:sz w:val="28"/>
          <w:szCs w:val="28"/>
        </w:rPr>
        <w:t>第四部分：进入投行的途径，所需要的能力</w:t>
      </w:r>
    </w:p>
    <w:p w14:paraId="0732B4D4" w14:textId="731D35C6" w:rsidR="006C19CF" w:rsidRDefault="006C19CF" w:rsidP="00D60496">
      <w:pPr>
        <w:spacing w:line="360" w:lineRule="auto"/>
        <w:jc w:val="left"/>
        <w:rPr>
          <w:sz w:val="28"/>
          <w:szCs w:val="28"/>
        </w:rPr>
      </w:pPr>
      <w:r>
        <w:rPr>
          <w:rFonts w:hint="eastAsia"/>
          <w:sz w:val="28"/>
          <w:szCs w:val="28"/>
        </w:rPr>
        <w:t>第五部分：未来可能的发展趋势及方向</w:t>
      </w:r>
    </w:p>
    <w:p w14:paraId="42A4CF3C" w14:textId="77777777" w:rsidR="006C19CF" w:rsidRDefault="006C19CF" w:rsidP="00D60496">
      <w:pPr>
        <w:spacing w:line="360" w:lineRule="auto"/>
        <w:jc w:val="left"/>
        <w:rPr>
          <w:sz w:val="28"/>
          <w:szCs w:val="28"/>
        </w:rPr>
      </w:pPr>
    </w:p>
    <w:p w14:paraId="6A4D38EB" w14:textId="0646C393" w:rsidR="00015E4F" w:rsidRPr="006C19CF" w:rsidRDefault="006C19CF" w:rsidP="006C19CF">
      <w:pPr>
        <w:pStyle w:val="a3"/>
        <w:numPr>
          <w:ilvl w:val="0"/>
          <w:numId w:val="4"/>
        </w:numPr>
        <w:spacing w:line="360" w:lineRule="auto"/>
        <w:ind w:firstLineChars="0"/>
        <w:jc w:val="left"/>
        <w:rPr>
          <w:sz w:val="24"/>
          <w:szCs w:val="24"/>
        </w:rPr>
      </w:pPr>
      <w:r w:rsidRPr="006C19CF">
        <w:rPr>
          <w:rFonts w:hint="eastAsia"/>
          <w:b/>
          <w:bCs/>
          <w:sz w:val="32"/>
          <w:szCs w:val="32"/>
        </w:rPr>
        <w:t>行业概况，发展史，发展趋势</w:t>
      </w:r>
    </w:p>
    <w:p w14:paraId="63C98E48" w14:textId="0C607193" w:rsidR="006C19CF" w:rsidRPr="00F6076D" w:rsidRDefault="006C19CF" w:rsidP="006C19CF">
      <w:pPr>
        <w:pStyle w:val="a3"/>
        <w:numPr>
          <w:ilvl w:val="0"/>
          <w:numId w:val="5"/>
        </w:numPr>
        <w:spacing w:line="360" w:lineRule="auto"/>
        <w:ind w:firstLineChars="0"/>
        <w:jc w:val="left"/>
        <w:rPr>
          <w:b/>
          <w:bCs/>
          <w:sz w:val="28"/>
          <w:szCs w:val="28"/>
        </w:rPr>
      </w:pPr>
      <w:r w:rsidRPr="00F6076D">
        <w:rPr>
          <w:rFonts w:hint="eastAsia"/>
          <w:b/>
          <w:bCs/>
          <w:sz w:val="28"/>
          <w:szCs w:val="28"/>
        </w:rPr>
        <w:t>行业概况</w:t>
      </w:r>
    </w:p>
    <w:p w14:paraId="6AF1C840" w14:textId="1DB100FF" w:rsidR="006C19CF" w:rsidRDefault="00BE5EC8" w:rsidP="002A5920">
      <w:pPr>
        <w:spacing w:line="360" w:lineRule="auto"/>
        <w:ind w:firstLine="420"/>
        <w:jc w:val="left"/>
        <w:rPr>
          <w:sz w:val="24"/>
          <w:szCs w:val="24"/>
        </w:rPr>
      </w:pPr>
      <w:r>
        <w:rPr>
          <w:rFonts w:hint="eastAsia"/>
          <w:sz w:val="24"/>
          <w:szCs w:val="24"/>
        </w:rPr>
        <w:t>投资银行</w:t>
      </w:r>
      <w:r w:rsidR="002A5920">
        <w:rPr>
          <w:rFonts w:hint="eastAsia"/>
          <w:sz w:val="24"/>
          <w:szCs w:val="24"/>
        </w:rPr>
        <w:t>是提供财务建议，为公司、政府和高净值客户募集资金的机构。很多大型投行还会有买卖各种证券的部门，为机构和个人提供关于这些证券的研究报告，管理机构和高净值客户的投资以及用自己的资金做交易。</w:t>
      </w:r>
    </w:p>
    <w:p w14:paraId="2A800623" w14:textId="07214597" w:rsidR="004E1D67" w:rsidRPr="006C19CF" w:rsidRDefault="004E1D67" w:rsidP="002A5920">
      <w:pPr>
        <w:spacing w:line="360" w:lineRule="auto"/>
        <w:ind w:firstLine="420"/>
        <w:jc w:val="left"/>
        <w:rPr>
          <w:sz w:val="24"/>
          <w:szCs w:val="24"/>
        </w:rPr>
      </w:pPr>
      <w:r>
        <w:rPr>
          <w:rFonts w:hint="eastAsia"/>
          <w:sz w:val="24"/>
          <w:szCs w:val="24"/>
        </w:rPr>
        <w:t>投行的文化是努力工作</w:t>
      </w:r>
      <w:r w:rsidR="000C64FC">
        <w:rPr>
          <w:rFonts w:hint="eastAsia"/>
          <w:sz w:val="24"/>
          <w:szCs w:val="24"/>
        </w:rPr>
        <w:t>，承受巨大的压力，做出巨大的牺牲，拿到更高的薪水。投</w:t>
      </w:r>
      <w:proofErr w:type="gramStart"/>
      <w:r w:rsidR="000C64FC">
        <w:rPr>
          <w:rFonts w:hint="eastAsia"/>
          <w:sz w:val="24"/>
          <w:szCs w:val="24"/>
        </w:rPr>
        <w:t>行交易</w:t>
      </w:r>
      <w:proofErr w:type="gramEnd"/>
      <w:r w:rsidR="000C64FC">
        <w:rPr>
          <w:rFonts w:hint="eastAsia"/>
          <w:sz w:val="24"/>
          <w:szCs w:val="24"/>
        </w:rPr>
        <w:t>的节奏很快。需要快速完成工作，周转时间很短。</w:t>
      </w:r>
    </w:p>
    <w:p w14:paraId="16871E30" w14:textId="7E50C923" w:rsidR="006C19CF" w:rsidRPr="00F6076D" w:rsidRDefault="006C19CF" w:rsidP="006C19CF">
      <w:pPr>
        <w:pStyle w:val="a3"/>
        <w:numPr>
          <w:ilvl w:val="0"/>
          <w:numId w:val="5"/>
        </w:numPr>
        <w:spacing w:line="360" w:lineRule="auto"/>
        <w:ind w:firstLineChars="0"/>
        <w:jc w:val="left"/>
        <w:rPr>
          <w:b/>
          <w:bCs/>
          <w:sz w:val="28"/>
          <w:szCs w:val="28"/>
        </w:rPr>
      </w:pPr>
      <w:r w:rsidRPr="00F6076D">
        <w:rPr>
          <w:rFonts w:hint="eastAsia"/>
          <w:b/>
          <w:bCs/>
          <w:sz w:val="28"/>
          <w:szCs w:val="28"/>
        </w:rPr>
        <w:t>发展史</w:t>
      </w:r>
    </w:p>
    <w:p w14:paraId="68ADC709" w14:textId="4DF23754" w:rsidR="00BA7E6C" w:rsidRPr="00BA7E6C" w:rsidRDefault="00BA7E6C" w:rsidP="00BA7E6C">
      <w:pPr>
        <w:spacing w:line="360" w:lineRule="auto"/>
        <w:ind w:firstLine="420"/>
        <w:jc w:val="left"/>
        <w:rPr>
          <w:sz w:val="24"/>
          <w:szCs w:val="24"/>
        </w:rPr>
      </w:pPr>
      <w:r w:rsidRPr="00BA7E6C">
        <w:rPr>
          <w:rFonts w:hint="eastAsia"/>
          <w:sz w:val="24"/>
          <w:szCs w:val="24"/>
        </w:rPr>
        <w:t>投资银行业务始于有价证券的承销</w:t>
      </w:r>
      <w:r>
        <w:rPr>
          <w:rFonts w:hint="eastAsia"/>
          <w:sz w:val="24"/>
          <w:szCs w:val="24"/>
        </w:rPr>
        <w:t>。3</w:t>
      </w:r>
      <w:r>
        <w:rPr>
          <w:sz w:val="24"/>
          <w:szCs w:val="24"/>
        </w:rPr>
        <w:t>00</w:t>
      </w:r>
      <w:r>
        <w:rPr>
          <w:rFonts w:hint="eastAsia"/>
          <w:sz w:val="24"/>
          <w:szCs w:val="24"/>
        </w:rPr>
        <w:t>多年前，为了使债券的发行筹资能够顺利进行，大量的人涌入，充当了发行人（政府）和投资者之间的桥梁，他们寻找投资者，并负责将债券以特定的价格卖给投资者。随着美国的发展，</w:t>
      </w:r>
      <w:r w:rsidRPr="00BA7E6C">
        <w:rPr>
          <w:rFonts w:hint="eastAsia"/>
          <w:sz w:val="24"/>
          <w:szCs w:val="24"/>
        </w:rPr>
        <w:t>面对公众的筹资</w:t>
      </w:r>
      <w:r w:rsidRPr="00BA7E6C">
        <w:rPr>
          <w:sz w:val="24"/>
          <w:szCs w:val="24"/>
        </w:rPr>
        <w:t>(IPO)和股份公司走上历史舞台，现代意义上的投资银行业就此拉开帷幕—早期的投资银行家们通过为承销有价证券，将投资者手中的财富集聚起来，为实业家们提供项目融资。</w:t>
      </w:r>
    </w:p>
    <w:p w14:paraId="7C4145C9" w14:textId="10BAA986" w:rsidR="006C19CF" w:rsidRDefault="00BA7E6C" w:rsidP="00BA7E6C">
      <w:pPr>
        <w:spacing w:line="360" w:lineRule="auto"/>
        <w:ind w:firstLine="420"/>
        <w:jc w:val="left"/>
        <w:rPr>
          <w:sz w:val="24"/>
          <w:szCs w:val="24"/>
        </w:rPr>
      </w:pPr>
      <w:r w:rsidRPr="00BA7E6C">
        <w:rPr>
          <w:sz w:val="24"/>
          <w:szCs w:val="24"/>
        </w:rPr>
        <w:t>1933年是个分水岭</w:t>
      </w:r>
      <w:r>
        <w:rPr>
          <w:rFonts w:hint="eastAsia"/>
          <w:sz w:val="24"/>
          <w:szCs w:val="24"/>
        </w:rPr>
        <w:t>，</w:t>
      </w:r>
      <w:r w:rsidRPr="00BA7E6C">
        <w:rPr>
          <w:sz w:val="24"/>
          <w:szCs w:val="24"/>
        </w:rPr>
        <w:t>投资银行和商业银行分离</w:t>
      </w:r>
      <w:r>
        <w:rPr>
          <w:rFonts w:hint="eastAsia"/>
          <w:sz w:val="24"/>
          <w:szCs w:val="24"/>
        </w:rPr>
        <w:t>。</w:t>
      </w:r>
      <w:r w:rsidRPr="00BA7E6C">
        <w:rPr>
          <w:rFonts w:hint="eastAsia"/>
          <w:sz w:val="24"/>
          <w:szCs w:val="24"/>
        </w:rPr>
        <w:t>为了稳定资本市场，防止</w:t>
      </w:r>
      <w:r w:rsidRPr="00BA7E6C">
        <w:rPr>
          <w:rFonts w:hint="eastAsia"/>
          <w:sz w:val="24"/>
          <w:szCs w:val="24"/>
        </w:rPr>
        <w:lastRenderedPageBreak/>
        <w:t>证券交易中的欺诈和操纵行为，保障存款人的资产安全，美国国会在</w:t>
      </w:r>
      <w:r w:rsidRPr="00BA7E6C">
        <w:rPr>
          <w:sz w:val="24"/>
          <w:szCs w:val="24"/>
        </w:rPr>
        <w:t>1933年6月1日出台了至今影响深远《格拉斯-斯蒂格尔法案》，规定银行只能选择从事储蓄业务(商业银行)或者是承销投资业务(投资银行)。这也意味着商业银行被证券发行承销拒之门外，而投资银行不再允许吸收储户存款。</w:t>
      </w:r>
      <w:r w:rsidRPr="00BA7E6C">
        <w:rPr>
          <w:rFonts w:hint="eastAsia"/>
          <w:sz w:val="24"/>
          <w:szCs w:val="24"/>
        </w:rPr>
        <w:t>“投资银行”这个名字正式进入金融行业的辞典中。现代投资银行业的历史之门从此开启。</w:t>
      </w:r>
    </w:p>
    <w:p w14:paraId="059DEED5" w14:textId="585862EF" w:rsidR="006C19CF" w:rsidRPr="00F6076D" w:rsidRDefault="006C19CF" w:rsidP="006C19CF">
      <w:pPr>
        <w:pStyle w:val="a3"/>
        <w:numPr>
          <w:ilvl w:val="0"/>
          <w:numId w:val="5"/>
        </w:numPr>
        <w:spacing w:line="360" w:lineRule="auto"/>
        <w:ind w:firstLineChars="0"/>
        <w:jc w:val="left"/>
        <w:rPr>
          <w:b/>
          <w:bCs/>
          <w:sz w:val="28"/>
          <w:szCs w:val="28"/>
        </w:rPr>
      </w:pPr>
      <w:r w:rsidRPr="00F6076D">
        <w:rPr>
          <w:rFonts w:hint="eastAsia"/>
          <w:b/>
          <w:bCs/>
          <w:sz w:val="28"/>
          <w:szCs w:val="28"/>
        </w:rPr>
        <w:t>发展趋势</w:t>
      </w:r>
    </w:p>
    <w:p w14:paraId="413EB1CC" w14:textId="77777777" w:rsidR="004C0E95" w:rsidRDefault="00BA7E6C" w:rsidP="004C0E95">
      <w:pPr>
        <w:spacing w:line="360" w:lineRule="auto"/>
        <w:ind w:firstLine="420"/>
        <w:jc w:val="left"/>
        <w:rPr>
          <w:sz w:val="24"/>
          <w:szCs w:val="24"/>
        </w:rPr>
      </w:pPr>
      <w:r w:rsidRPr="00BA7E6C">
        <w:rPr>
          <w:rFonts w:hint="eastAsia"/>
          <w:sz w:val="24"/>
          <w:szCs w:val="24"/>
        </w:rPr>
        <w:t>从雏形初现开始到今天，投资银行家的身影已经跨越了三个世纪。从某种意义上说，现代企业的一切投融资活动背后都源自投资银行的推动和设计：企业上市融资，组建股份公司，企业分拆，并购，债务重组，企业证券的交易。美国企业史，从某种意义上说，也是一部投资银行的发展史。</w:t>
      </w:r>
    </w:p>
    <w:p w14:paraId="4404EF63" w14:textId="22C41907" w:rsidR="006C19CF" w:rsidRPr="006C19CF" w:rsidRDefault="004C0E95" w:rsidP="004C0E95">
      <w:pPr>
        <w:spacing w:line="360" w:lineRule="auto"/>
        <w:ind w:firstLine="420"/>
        <w:jc w:val="left"/>
        <w:rPr>
          <w:sz w:val="24"/>
          <w:szCs w:val="24"/>
        </w:rPr>
      </w:pPr>
      <w:r>
        <w:rPr>
          <w:rFonts w:hint="eastAsia"/>
          <w:sz w:val="24"/>
          <w:szCs w:val="24"/>
        </w:rPr>
        <w:t>未来</w:t>
      </w:r>
      <w:r w:rsidR="00BA7E6C">
        <w:rPr>
          <w:rFonts w:hint="eastAsia"/>
          <w:sz w:val="24"/>
          <w:szCs w:val="24"/>
        </w:rPr>
        <w:t>投资银行的</w:t>
      </w:r>
      <w:r w:rsidRPr="004C0E95">
        <w:rPr>
          <w:rFonts w:hint="eastAsia"/>
          <w:sz w:val="24"/>
          <w:szCs w:val="24"/>
        </w:rPr>
        <w:t>投行业务会更多元化，以前只是</w:t>
      </w:r>
      <w:r w:rsidRPr="004C0E95">
        <w:rPr>
          <w:sz w:val="24"/>
          <w:szCs w:val="24"/>
        </w:rPr>
        <w:t>IPO承销，10年内并购重组类的业务</w:t>
      </w:r>
      <w:r>
        <w:rPr>
          <w:rFonts w:hint="eastAsia"/>
          <w:sz w:val="24"/>
          <w:szCs w:val="24"/>
        </w:rPr>
        <w:t>可能</w:t>
      </w:r>
      <w:r w:rsidRPr="004C0E95">
        <w:rPr>
          <w:sz w:val="24"/>
          <w:szCs w:val="24"/>
        </w:rPr>
        <w:t>会大量发展，精品投行可能面临的机会更多，这也驱使投行进行转型，自我调整。从另</w:t>
      </w:r>
      <w:r>
        <w:rPr>
          <w:rFonts w:hint="eastAsia"/>
          <w:sz w:val="24"/>
          <w:szCs w:val="24"/>
        </w:rPr>
        <w:t>一</w:t>
      </w:r>
      <w:r w:rsidRPr="004C0E95">
        <w:rPr>
          <w:sz w:val="24"/>
          <w:szCs w:val="24"/>
        </w:rPr>
        <w:t>个角度看，投行的制度红利已经趋近于零，因此产生</w:t>
      </w:r>
      <w:r>
        <w:rPr>
          <w:rFonts w:hint="eastAsia"/>
          <w:sz w:val="24"/>
          <w:szCs w:val="24"/>
        </w:rPr>
        <w:t>两</w:t>
      </w:r>
      <w:r w:rsidRPr="004C0E95">
        <w:rPr>
          <w:sz w:val="24"/>
          <w:szCs w:val="24"/>
        </w:rPr>
        <w:t>个影响</w:t>
      </w:r>
      <w:r>
        <w:rPr>
          <w:rFonts w:hint="eastAsia"/>
          <w:sz w:val="24"/>
          <w:szCs w:val="24"/>
        </w:rPr>
        <w:t>——</w:t>
      </w:r>
      <w:r w:rsidRPr="004C0E95">
        <w:rPr>
          <w:sz w:val="24"/>
          <w:szCs w:val="24"/>
        </w:rPr>
        <w:t>裁员</w:t>
      </w:r>
      <w:r>
        <w:rPr>
          <w:rFonts w:hint="eastAsia"/>
          <w:sz w:val="24"/>
          <w:szCs w:val="24"/>
        </w:rPr>
        <w:t>、</w:t>
      </w:r>
      <w:proofErr w:type="gramStart"/>
      <w:r w:rsidRPr="004C0E95">
        <w:rPr>
          <w:sz w:val="24"/>
          <w:szCs w:val="24"/>
        </w:rPr>
        <w:t>倒逼投行走</w:t>
      </w:r>
      <w:proofErr w:type="gramEnd"/>
      <w:r w:rsidRPr="004C0E95">
        <w:rPr>
          <w:sz w:val="24"/>
          <w:szCs w:val="24"/>
        </w:rPr>
        <w:t>向更加专业化。</w:t>
      </w:r>
    </w:p>
    <w:p w14:paraId="5763AA92" w14:textId="593E9F0D" w:rsidR="006C19CF" w:rsidRDefault="006C19CF" w:rsidP="006C19CF">
      <w:pPr>
        <w:pStyle w:val="a3"/>
        <w:numPr>
          <w:ilvl w:val="0"/>
          <w:numId w:val="4"/>
        </w:numPr>
        <w:spacing w:line="360" w:lineRule="auto"/>
        <w:ind w:firstLineChars="0"/>
        <w:jc w:val="left"/>
        <w:rPr>
          <w:b/>
          <w:bCs/>
          <w:sz w:val="32"/>
          <w:szCs w:val="32"/>
        </w:rPr>
      </w:pPr>
      <w:r w:rsidRPr="006C19CF">
        <w:rPr>
          <w:rFonts w:hint="eastAsia"/>
          <w:b/>
          <w:bCs/>
          <w:sz w:val="32"/>
          <w:szCs w:val="32"/>
        </w:rPr>
        <w:t>知名企业，薪酬水平，核心工作岗位等</w:t>
      </w:r>
    </w:p>
    <w:p w14:paraId="5D65CF63" w14:textId="73A477EC" w:rsidR="006C19CF" w:rsidRPr="00F6076D" w:rsidRDefault="006C19CF" w:rsidP="00600310">
      <w:pPr>
        <w:pStyle w:val="a3"/>
        <w:numPr>
          <w:ilvl w:val="0"/>
          <w:numId w:val="7"/>
        </w:numPr>
        <w:spacing w:line="360" w:lineRule="auto"/>
        <w:ind w:firstLineChars="0"/>
        <w:jc w:val="left"/>
        <w:rPr>
          <w:b/>
          <w:bCs/>
          <w:sz w:val="28"/>
          <w:szCs w:val="28"/>
        </w:rPr>
      </w:pPr>
      <w:r w:rsidRPr="00F6076D">
        <w:rPr>
          <w:rFonts w:hint="eastAsia"/>
          <w:b/>
          <w:bCs/>
          <w:sz w:val="28"/>
          <w:szCs w:val="28"/>
        </w:rPr>
        <w:t>知名企业</w:t>
      </w:r>
    </w:p>
    <w:p w14:paraId="6878C712" w14:textId="588A22D8" w:rsidR="009A2E45" w:rsidRDefault="009A2E45" w:rsidP="00E41DEE">
      <w:pPr>
        <w:spacing w:line="360" w:lineRule="auto"/>
        <w:jc w:val="left"/>
        <w:rPr>
          <w:sz w:val="24"/>
          <w:szCs w:val="24"/>
        </w:rPr>
      </w:pPr>
      <w:r>
        <w:rPr>
          <w:rFonts w:hint="eastAsia"/>
          <w:sz w:val="24"/>
          <w:szCs w:val="24"/>
        </w:rPr>
        <w:t>2</w:t>
      </w:r>
      <w:r>
        <w:rPr>
          <w:sz w:val="24"/>
          <w:szCs w:val="24"/>
        </w:rPr>
        <w:t>.1.1</w:t>
      </w:r>
      <w:r w:rsidR="00E41DEE">
        <w:rPr>
          <w:rFonts w:hint="eastAsia"/>
          <w:sz w:val="24"/>
          <w:szCs w:val="24"/>
        </w:rPr>
        <w:t>中信证券</w:t>
      </w:r>
    </w:p>
    <w:p w14:paraId="184398EF" w14:textId="2C24BD70" w:rsidR="00E41DEE" w:rsidRPr="00E41DEE" w:rsidRDefault="00E41DEE" w:rsidP="009A2E45">
      <w:pPr>
        <w:spacing w:line="360" w:lineRule="auto"/>
        <w:ind w:firstLine="420"/>
        <w:jc w:val="left"/>
        <w:rPr>
          <w:sz w:val="24"/>
          <w:szCs w:val="24"/>
        </w:rPr>
      </w:pPr>
      <w:r w:rsidRPr="00E41DEE">
        <w:rPr>
          <w:rFonts w:hint="eastAsia"/>
          <w:sz w:val="24"/>
          <w:szCs w:val="24"/>
        </w:rPr>
        <w:t>中信证券股份有限公司是中国证监会核准的第一批综合类证券公司之一，前身是中信证券有限责任公司，于</w:t>
      </w:r>
      <w:r w:rsidRPr="00E41DEE">
        <w:rPr>
          <w:sz w:val="24"/>
          <w:szCs w:val="24"/>
        </w:rPr>
        <w:t>1995年10月25日在北京成立。2002年12月13日，经中国证券监督管理委员会核准，中信证券向社会公开发行4亿股普通A股股票，2003年1月6日在上海证券交易所挂牌上市交易，股票简称“中信证券”。</w:t>
      </w:r>
    </w:p>
    <w:p w14:paraId="07999CB0" w14:textId="0E996BA6" w:rsidR="006C19CF" w:rsidRDefault="009A2E45" w:rsidP="009A2E45">
      <w:pPr>
        <w:spacing w:line="360" w:lineRule="auto"/>
        <w:ind w:firstLine="420"/>
        <w:jc w:val="left"/>
        <w:rPr>
          <w:sz w:val="24"/>
          <w:szCs w:val="24"/>
        </w:rPr>
      </w:pPr>
      <w:r>
        <w:rPr>
          <w:rFonts w:hint="eastAsia"/>
          <w:sz w:val="24"/>
          <w:szCs w:val="24"/>
        </w:rPr>
        <w:lastRenderedPageBreak/>
        <w:t>公司</w:t>
      </w:r>
      <w:r w:rsidR="00E41DEE" w:rsidRPr="00E41DEE">
        <w:rPr>
          <w:sz w:val="24"/>
          <w:szCs w:val="24"/>
        </w:rPr>
        <w:t>经营范围：证券经纪；证券投资咨询；与证券交易、证券投资活动有关的财务顾问；证券承销与保荐；证券自营；证券资产管理；融资融券；证券投资基金代销；为期货公司提供中间介绍业务；代销金融产品；股票期权做市。</w:t>
      </w:r>
    </w:p>
    <w:p w14:paraId="59243CA5" w14:textId="77777777" w:rsidR="009A2E45" w:rsidRPr="009A2E45" w:rsidRDefault="009A2E45" w:rsidP="009A2E45">
      <w:pPr>
        <w:spacing w:line="360" w:lineRule="auto"/>
        <w:jc w:val="left"/>
        <w:rPr>
          <w:sz w:val="24"/>
          <w:szCs w:val="24"/>
        </w:rPr>
      </w:pPr>
      <w:r>
        <w:rPr>
          <w:rFonts w:hint="eastAsia"/>
          <w:sz w:val="24"/>
          <w:szCs w:val="24"/>
        </w:rPr>
        <w:t>2</w:t>
      </w:r>
      <w:r>
        <w:rPr>
          <w:sz w:val="24"/>
          <w:szCs w:val="24"/>
        </w:rPr>
        <w:t>.1.2</w:t>
      </w:r>
      <w:r w:rsidRPr="009A2E45">
        <w:rPr>
          <w:rFonts w:hint="eastAsia"/>
          <w:sz w:val="24"/>
          <w:szCs w:val="24"/>
        </w:rPr>
        <w:t>招商证券</w:t>
      </w:r>
    </w:p>
    <w:p w14:paraId="4EC929FE" w14:textId="77777777" w:rsidR="009A2E45" w:rsidRPr="009A2E45" w:rsidRDefault="009A2E45" w:rsidP="009A2E45">
      <w:pPr>
        <w:spacing w:line="360" w:lineRule="auto"/>
        <w:ind w:firstLine="420"/>
        <w:jc w:val="left"/>
        <w:rPr>
          <w:sz w:val="24"/>
          <w:szCs w:val="24"/>
        </w:rPr>
      </w:pPr>
      <w:r w:rsidRPr="009A2E45">
        <w:rPr>
          <w:rFonts w:hint="eastAsia"/>
          <w:sz w:val="24"/>
          <w:szCs w:val="24"/>
        </w:rPr>
        <w:t>招商证券是百年招商局旗下金融企业，是中国证券交易所第一批会员、第一批经核准的综合类券商、第一批主承销商、全国银行间同业拆借市场第一批成员以及第一批具有自营、网上交易和资产管理业务资格的券商，</w:t>
      </w:r>
      <w:r w:rsidRPr="009A2E45">
        <w:rPr>
          <w:sz w:val="24"/>
          <w:szCs w:val="24"/>
        </w:rPr>
        <w:t>2008年7月，公司经证监会评定为A类AA级券商。</w:t>
      </w:r>
    </w:p>
    <w:p w14:paraId="2EC3684B" w14:textId="5D2D625C" w:rsidR="009A2E45" w:rsidRDefault="009A2E45" w:rsidP="009A2E45">
      <w:pPr>
        <w:spacing w:line="360" w:lineRule="auto"/>
        <w:ind w:firstLine="420"/>
        <w:jc w:val="left"/>
        <w:rPr>
          <w:sz w:val="24"/>
          <w:szCs w:val="24"/>
        </w:rPr>
      </w:pPr>
      <w:r>
        <w:rPr>
          <w:rFonts w:hint="eastAsia"/>
          <w:sz w:val="24"/>
          <w:szCs w:val="24"/>
        </w:rPr>
        <w:t>公司</w:t>
      </w:r>
      <w:r w:rsidRPr="009A2E45">
        <w:rPr>
          <w:sz w:val="24"/>
          <w:szCs w:val="24"/>
        </w:rPr>
        <w:t>经营范围：证券经纪；证券投资咨询；与证券交易、证券投资活动有关的财务顾问；证券承销与保荐；证券自营；融资融</w:t>
      </w:r>
      <w:proofErr w:type="gramStart"/>
      <w:r w:rsidRPr="009A2E45">
        <w:rPr>
          <w:sz w:val="24"/>
          <w:szCs w:val="24"/>
        </w:rPr>
        <w:t>劵</w:t>
      </w:r>
      <w:proofErr w:type="gramEnd"/>
      <w:r w:rsidRPr="009A2E45">
        <w:rPr>
          <w:sz w:val="24"/>
          <w:szCs w:val="24"/>
        </w:rPr>
        <w:t>；证券投资基金代销；为期货公司提供中间介绍业务；代销金融产品业务；保险兼业代理业务；证券投资基金托管；股票期权做市。</w:t>
      </w:r>
    </w:p>
    <w:p w14:paraId="6EEBE132" w14:textId="77777777" w:rsidR="009A2E45" w:rsidRPr="009A2E45" w:rsidRDefault="009A2E45" w:rsidP="009A2E45">
      <w:pPr>
        <w:spacing w:line="360" w:lineRule="auto"/>
        <w:jc w:val="left"/>
        <w:rPr>
          <w:sz w:val="24"/>
          <w:szCs w:val="24"/>
        </w:rPr>
      </w:pPr>
      <w:r>
        <w:rPr>
          <w:rFonts w:hint="eastAsia"/>
          <w:sz w:val="24"/>
          <w:szCs w:val="24"/>
        </w:rPr>
        <w:t>2</w:t>
      </w:r>
      <w:r>
        <w:rPr>
          <w:sz w:val="24"/>
          <w:szCs w:val="24"/>
        </w:rPr>
        <w:t>.1.3</w:t>
      </w:r>
      <w:r w:rsidRPr="009A2E45">
        <w:rPr>
          <w:rFonts w:hint="eastAsia"/>
          <w:sz w:val="24"/>
          <w:szCs w:val="24"/>
        </w:rPr>
        <w:t>中金公司</w:t>
      </w:r>
    </w:p>
    <w:p w14:paraId="54C76829" w14:textId="08B4D5A3" w:rsidR="009A2E45" w:rsidRPr="009A2E45" w:rsidRDefault="009A2E45" w:rsidP="009A2E45">
      <w:pPr>
        <w:spacing w:line="360" w:lineRule="auto"/>
        <w:ind w:firstLine="420"/>
        <w:jc w:val="left"/>
        <w:rPr>
          <w:sz w:val="24"/>
          <w:szCs w:val="24"/>
        </w:rPr>
      </w:pPr>
      <w:r w:rsidRPr="009A2E45">
        <w:rPr>
          <w:sz w:val="24"/>
          <w:szCs w:val="24"/>
        </w:rPr>
        <w:t>1995年7月31日，中金公司成立，发起人为前中国人民建设银行、摩根士丹利国际公司、中投保（当时称中国经济技术投资担保公司），GIC（新加坡政府投资有限公司）和名力（当时称名力集团）。</w:t>
      </w:r>
    </w:p>
    <w:p w14:paraId="31233A44" w14:textId="3164E469" w:rsidR="009A2E45" w:rsidRDefault="009A2E45" w:rsidP="009A2E45">
      <w:pPr>
        <w:spacing w:line="360" w:lineRule="auto"/>
        <w:ind w:firstLine="420"/>
        <w:jc w:val="left"/>
        <w:rPr>
          <w:sz w:val="24"/>
          <w:szCs w:val="24"/>
        </w:rPr>
      </w:pPr>
      <w:r>
        <w:rPr>
          <w:rFonts w:hint="eastAsia"/>
          <w:sz w:val="24"/>
          <w:szCs w:val="24"/>
        </w:rPr>
        <w:t>公司</w:t>
      </w:r>
      <w:r w:rsidRPr="009A2E45">
        <w:rPr>
          <w:sz w:val="24"/>
          <w:szCs w:val="24"/>
        </w:rPr>
        <w:t>经营范围：人民币特种股票、人民币普通股票、境外发行股票，境内外政府债券、公司债券和企业债券的经纪业务；人民币普通股票、人民币特种股票、境外发行股票，境内外政府债券、公司债券和企业债券的自营</w:t>
      </w:r>
      <w:r w:rsidR="00F14AF7">
        <w:rPr>
          <w:rFonts w:hint="eastAsia"/>
          <w:sz w:val="24"/>
          <w:szCs w:val="24"/>
        </w:rPr>
        <w:t>和</w:t>
      </w:r>
      <w:r w:rsidR="00F14AF7" w:rsidRPr="009A2E45">
        <w:rPr>
          <w:sz w:val="24"/>
          <w:szCs w:val="24"/>
        </w:rPr>
        <w:t>承销</w:t>
      </w:r>
      <w:r w:rsidRPr="009A2E45">
        <w:rPr>
          <w:sz w:val="24"/>
          <w:szCs w:val="24"/>
        </w:rPr>
        <w:t>业务</w:t>
      </w:r>
      <w:r>
        <w:rPr>
          <w:rFonts w:hint="eastAsia"/>
          <w:sz w:val="24"/>
          <w:szCs w:val="24"/>
        </w:rPr>
        <w:t>；</w:t>
      </w:r>
      <w:r w:rsidRPr="009A2E45">
        <w:rPr>
          <w:sz w:val="24"/>
          <w:szCs w:val="24"/>
        </w:rPr>
        <w:t>基金的发起和管理；企业重组、收购与合并顾问；项目融资顾问</w:t>
      </w:r>
      <w:r>
        <w:rPr>
          <w:rFonts w:hint="eastAsia"/>
          <w:sz w:val="24"/>
          <w:szCs w:val="24"/>
        </w:rPr>
        <w:t>，</w:t>
      </w:r>
      <w:r w:rsidRPr="009A2E45">
        <w:rPr>
          <w:sz w:val="24"/>
          <w:szCs w:val="24"/>
        </w:rPr>
        <w:t>投资顾问及其他顾问业务；外汇买卖；境外企业、境内外商投资企业的外汇资产管</w:t>
      </w:r>
      <w:r w:rsidRPr="009A2E45">
        <w:rPr>
          <w:sz w:val="24"/>
          <w:szCs w:val="24"/>
        </w:rPr>
        <w:lastRenderedPageBreak/>
        <w:t>理；同业拆借；客户资产管理</w:t>
      </w:r>
      <w:r>
        <w:rPr>
          <w:rFonts w:hint="eastAsia"/>
          <w:sz w:val="24"/>
          <w:szCs w:val="24"/>
        </w:rPr>
        <w:t>；</w:t>
      </w:r>
      <w:r w:rsidRPr="009A2E45">
        <w:rPr>
          <w:sz w:val="24"/>
          <w:szCs w:val="24"/>
        </w:rPr>
        <w:t>网上证券委托业</w:t>
      </w:r>
      <w:r w:rsidRPr="009A2E45">
        <w:rPr>
          <w:rFonts w:hint="eastAsia"/>
          <w:sz w:val="24"/>
          <w:szCs w:val="24"/>
        </w:rPr>
        <w:t>务</w:t>
      </w:r>
      <w:r w:rsidR="00F14AF7">
        <w:rPr>
          <w:rFonts w:hint="eastAsia"/>
          <w:sz w:val="24"/>
          <w:szCs w:val="24"/>
        </w:rPr>
        <w:t>，</w:t>
      </w:r>
      <w:r w:rsidRPr="009A2E45">
        <w:rPr>
          <w:rFonts w:hint="eastAsia"/>
          <w:sz w:val="24"/>
          <w:szCs w:val="24"/>
        </w:rPr>
        <w:t>融资融券业务；代销金融产品；证券投资基金代销；为期货公司提供中间介绍业务；证券投资基金托管业务；经金融监管机构批准的其他业务。</w:t>
      </w:r>
    </w:p>
    <w:p w14:paraId="13AF17AF" w14:textId="77777777" w:rsidR="00F14AF7" w:rsidRPr="00F14AF7" w:rsidRDefault="00F14AF7" w:rsidP="00F14AF7">
      <w:pPr>
        <w:spacing w:line="360" w:lineRule="auto"/>
        <w:jc w:val="left"/>
        <w:rPr>
          <w:sz w:val="24"/>
          <w:szCs w:val="24"/>
        </w:rPr>
      </w:pPr>
      <w:r>
        <w:rPr>
          <w:sz w:val="24"/>
          <w:szCs w:val="24"/>
        </w:rPr>
        <w:t>2.1.4</w:t>
      </w:r>
      <w:r w:rsidRPr="00F14AF7">
        <w:rPr>
          <w:rFonts w:hint="eastAsia"/>
          <w:sz w:val="24"/>
          <w:szCs w:val="24"/>
        </w:rPr>
        <w:t>海通证券</w:t>
      </w:r>
    </w:p>
    <w:p w14:paraId="3CD5AD12" w14:textId="77777777" w:rsidR="00F14AF7" w:rsidRPr="00F14AF7" w:rsidRDefault="00F14AF7" w:rsidP="00F14AF7">
      <w:pPr>
        <w:spacing w:line="360" w:lineRule="auto"/>
        <w:ind w:firstLine="420"/>
        <w:jc w:val="left"/>
        <w:rPr>
          <w:sz w:val="24"/>
          <w:szCs w:val="24"/>
        </w:rPr>
      </w:pPr>
      <w:r w:rsidRPr="00F14AF7">
        <w:rPr>
          <w:rFonts w:hint="eastAsia"/>
          <w:sz w:val="24"/>
          <w:szCs w:val="24"/>
        </w:rPr>
        <w:t>海通证券成立于</w:t>
      </w:r>
      <w:r w:rsidRPr="00F14AF7">
        <w:rPr>
          <w:sz w:val="24"/>
          <w:szCs w:val="24"/>
        </w:rPr>
        <w:t>1988年，公司的前身是上海海通证券公司，于1994年改制为有限责任公司，并发展成全国性的证券公司。2001年底，公司整体改制为股份有限公司。</w:t>
      </w:r>
    </w:p>
    <w:p w14:paraId="069B67D1" w14:textId="52F2BC65" w:rsidR="00F14AF7" w:rsidRPr="00F14AF7" w:rsidRDefault="00F14AF7" w:rsidP="00F14AF7">
      <w:pPr>
        <w:spacing w:line="360" w:lineRule="auto"/>
        <w:ind w:firstLine="420"/>
        <w:jc w:val="left"/>
        <w:rPr>
          <w:sz w:val="24"/>
          <w:szCs w:val="24"/>
        </w:rPr>
      </w:pPr>
      <w:r>
        <w:rPr>
          <w:rFonts w:hint="eastAsia"/>
          <w:sz w:val="24"/>
          <w:szCs w:val="24"/>
        </w:rPr>
        <w:t>公司</w:t>
      </w:r>
      <w:r w:rsidRPr="00F14AF7">
        <w:rPr>
          <w:sz w:val="24"/>
          <w:szCs w:val="24"/>
        </w:rPr>
        <w:t>经营范围：证券经纪；证券自营；证券承销与保荐；证券投资咨询；与证券交易、证券投资活动有关的财务顾问；直接投资业务；证券投资基金代销；为期货公司提供中间介绍业务；融资融券业务；代销金融产品；股票期权做市业务；中国证监会批准的其他业务，公司可以对外投资设立子公司从事金融产品等投资业务。</w:t>
      </w:r>
    </w:p>
    <w:p w14:paraId="5B1F95E1" w14:textId="389ED257" w:rsidR="009A2E45" w:rsidRPr="009A2E45" w:rsidRDefault="009A2E45" w:rsidP="009A2E45">
      <w:pPr>
        <w:spacing w:line="360" w:lineRule="auto"/>
        <w:jc w:val="left"/>
        <w:rPr>
          <w:sz w:val="24"/>
          <w:szCs w:val="24"/>
        </w:rPr>
      </w:pPr>
      <w:r>
        <w:rPr>
          <w:rFonts w:hint="eastAsia"/>
          <w:sz w:val="24"/>
          <w:szCs w:val="24"/>
        </w:rPr>
        <w:t>2</w:t>
      </w:r>
      <w:r>
        <w:rPr>
          <w:sz w:val="24"/>
          <w:szCs w:val="24"/>
        </w:rPr>
        <w:t>.1.</w:t>
      </w:r>
      <w:r w:rsidR="00F14AF7">
        <w:rPr>
          <w:sz w:val="24"/>
          <w:szCs w:val="24"/>
        </w:rPr>
        <w:t>5</w:t>
      </w:r>
      <w:r w:rsidRPr="009A2E45">
        <w:rPr>
          <w:rFonts w:hint="eastAsia"/>
          <w:sz w:val="24"/>
          <w:szCs w:val="24"/>
        </w:rPr>
        <w:t>光大证券</w:t>
      </w:r>
    </w:p>
    <w:p w14:paraId="6CCB87A4" w14:textId="77777777" w:rsidR="009A2E45" w:rsidRPr="009A2E45" w:rsidRDefault="009A2E45" w:rsidP="009A2E45">
      <w:pPr>
        <w:spacing w:line="360" w:lineRule="auto"/>
        <w:ind w:firstLine="420"/>
        <w:jc w:val="left"/>
        <w:rPr>
          <w:sz w:val="24"/>
          <w:szCs w:val="24"/>
        </w:rPr>
      </w:pPr>
      <w:r w:rsidRPr="009A2E45">
        <w:rPr>
          <w:rFonts w:hint="eastAsia"/>
          <w:sz w:val="24"/>
          <w:szCs w:val="24"/>
        </w:rPr>
        <w:t>光大证券股份有限公司创建于</w:t>
      </w:r>
      <w:r w:rsidRPr="009A2E45">
        <w:rPr>
          <w:sz w:val="24"/>
          <w:szCs w:val="24"/>
        </w:rPr>
        <w:t>1996年，是由中国光大（集团）总公司投资控股的全国性综合类股份制证券公司，是中国证监会批准的首批三家创新试点公司之一。</w:t>
      </w:r>
    </w:p>
    <w:p w14:paraId="721613BE" w14:textId="43123794" w:rsidR="009A2E45" w:rsidRDefault="009A2E45" w:rsidP="009A2E45">
      <w:pPr>
        <w:spacing w:line="360" w:lineRule="auto"/>
        <w:ind w:firstLine="420"/>
        <w:jc w:val="left"/>
        <w:rPr>
          <w:sz w:val="24"/>
          <w:szCs w:val="24"/>
        </w:rPr>
      </w:pPr>
      <w:r>
        <w:rPr>
          <w:rFonts w:hint="eastAsia"/>
          <w:sz w:val="24"/>
          <w:szCs w:val="24"/>
        </w:rPr>
        <w:t>公司</w:t>
      </w:r>
      <w:r w:rsidRPr="009A2E45">
        <w:rPr>
          <w:sz w:val="24"/>
          <w:szCs w:val="24"/>
        </w:rPr>
        <w:t>经营范围：证券（含境内上市外资股）的代理买卖；代理证券的还本付息、分红派息；证券代保管、</w:t>
      </w:r>
      <w:proofErr w:type="gramStart"/>
      <w:r w:rsidRPr="009A2E45">
        <w:rPr>
          <w:sz w:val="24"/>
          <w:szCs w:val="24"/>
        </w:rPr>
        <w:t>鉴证</w:t>
      </w:r>
      <w:proofErr w:type="gramEnd"/>
      <w:r w:rsidRPr="009A2E45">
        <w:rPr>
          <w:sz w:val="24"/>
          <w:szCs w:val="24"/>
        </w:rPr>
        <w:t>；代理登记开户；证券的自营买卖；证券（含境内上市外资股）的承销与保荐（</w:t>
      </w:r>
      <w:proofErr w:type="gramStart"/>
      <w:r w:rsidRPr="009A2E45">
        <w:rPr>
          <w:sz w:val="24"/>
          <w:szCs w:val="24"/>
        </w:rPr>
        <w:t>含主承销</w:t>
      </w:r>
      <w:proofErr w:type="gramEnd"/>
      <w:r w:rsidRPr="009A2E45">
        <w:rPr>
          <w:sz w:val="24"/>
          <w:szCs w:val="24"/>
        </w:rPr>
        <w:t>）；证券投资咨询（含财务顾问）；客户资产管理；直接投资业务；中国证监会批准的其他业务。</w:t>
      </w:r>
    </w:p>
    <w:p w14:paraId="3778AE88" w14:textId="2FD19621" w:rsidR="009A2E45" w:rsidRPr="009A2E45" w:rsidRDefault="009A2E45" w:rsidP="009A2E45">
      <w:pPr>
        <w:spacing w:line="360" w:lineRule="auto"/>
        <w:jc w:val="left"/>
        <w:rPr>
          <w:sz w:val="24"/>
          <w:szCs w:val="24"/>
        </w:rPr>
      </w:pPr>
      <w:r>
        <w:rPr>
          <w:rFonts w:hint="eastAsia"/>
          <w:sz w:val="24"/>
          <w:szCs w:val="24"/>
        </w:rPr>
        <w:t>2</w:t>
      </w:r>
      <w:r>
        <w:rPr>
          <w:sz w:val="24"/>
          <w:szCs w:val="24"/>
        </w:rPr>
        <w:t>.1.</w:t>
      </w:r>
      <w:r w:rsidR="00F14AF7">
        <w:rPr>
          <w:sz w:val="24"/>
          <w:szCs w:val="24"/>
        </w:rPr>
        <w:t>6</w:t>
      </w:r>
      <w:r w:rsidRPr="009A2E45">
        <w:rPr>
          <w:rFonts w:hint="eastAsia"/>
          <w:sz w:val="24"/>
          <w:szCs w:val="24"/>
        </w:rPr>
        <w:t>中银国际</w:t>
      </w:r>
    </w:p>
    <w:p w14:paraId="22FEE1AB" w14:textId="77777777" w:rsidR="009A2E45" w:rsidRPr="009A2E45" w:rsidRDefault="009A2E45" w:rsidP="009A2E45">
      <w:pPr>
        <w:spacing w:line="360" w:lineRule="auto"/>
        <w:ind w:firstLine="420"/>
        <w:jc w:val="left"/>
        <w:rPr>
          <w:sz w:val="24"/>
          <w:szCs w:val="24"/>
        </w:rPr>
      </w:pPr>
      <w:r w:rsidRPr="009A2E45">
        <w:rPr>
          <w:rFonts w:hint="eastAsia"/>
          <w:sz w:val="24"/>
          <w:szCs w:val="24"/>
        </w:rPr>
        <w:t>中银国际是中国银行股份有限公司旗下的全资附属投资银行机构。中银国</w:t>
      </w:r>
      <w:r w:rsidRPr="009A2E45">
        <w:rPr>
          <w:rFonts w:hint="eastAsia"/>
          <w:sz w:val="24"/>
          <w:szCs w:val="24"/>
        </w:rPr>
        <w:lastRenderedPageBreak/>
        <w:t>际于</w:t>
      </w:r>
      <w:r w:rsidRPr="009A2E45">
        <w:rPr>
          <w:sz w:val="24"/>
          <w:szCs w:val="24"/>
        </w:rPr>
        <w:t>1998年7月10在香港注册成立，法定资本10亿美元，其前身是始建于1979年的中国建设财务（香港）有限公司。中银国际证券总部设在上海，并在北京、深圳、广州等17个主要城市设有分支机构。</w:t>
      </w:r>
    </w:p>
    <w:p w14:paraId="2CEAFB6A" w14:textId="753068B2" w:rsidR="009A2E45" w:rsidRPr="002A5920" w:rsidRDefault="009A2E45" w:rsidP="009A2E45">
      <w:pPr>
        <w:spacing w:line="360" w:lineRule="auto"/>
        <w:ind w:firstLine="420"/>
        <w:jc w:val="left"/>
        <w:rPr>
          <w:sz w:val="24"/>
          <w:szCs w:val="24"/>
        </w:rPr>
      </w:pPr>
      <w:r>
        <w:rPr>
          <w:rFonts w:hint="eastAsia"/>
          <w:sz w:val="24"/>
          <w:szCs w:val="24"/>
        </w:rPr>
        <w:t>公司</w:t>
      </w:r>
      <w:r w:rsidRPr="009A2E45">
        <w:rPr>
          <w:sz w:val="24"/>
          <w:szCs w:val="24"/>
        </w:rPr>
        <w:t>经营范围：证券经纪；证券投资咨询；与证券交易、证券投资活动有关的财务顾问；证券承销与保荐；证券自营；证券资产管理；证券投资基金代销；融资融券；代销金融产品；公开募集证券投资基金管理业务；为期货公司提供中间介绍业务。</w:t>
      </w:r>
    </w:p>
    <w:p w14:paraId="12FE88DE" w14:textId="3D39C250" w:rsidR="006C19CF" w:rsidRPr="00F6076D" w:rsidRDefault="006C19CF" w:rsidP="00600310">
      <w:pPr>
        <w:pStyle w:val="a3"/>
        <w:numPr>
          <w:ilvl w:val="0"/>
          <w:numId w:val="7"/>
        </w:numPr>
        <w:spacing w:line="360" w:lineRule="auto"/>
        <w:ind w:firstLineChars="0"/>
        <w:jc w:val="left"/>
        <w:rPr>
          <w:b/>
          <w:bCs/>
          <w:sz w:val="28"/>
          <w:szCs w:val="28"/>
        </w:rPr>
      </w:pPr>
      <w:r w:rsidRPr="00F6076D">
        <w:rPr>
          <w:rFonts w:hint="eastAsia"/>
          <w:b/>
          <w:bCs/>
          <w:sz w:val="28"/>
          <w:szCs w:val="28"/>
        </w:rPr>
        <w:t>薪酬水平</w:t>
      </w:r>
    </w:p>
    <w:p w14:paraId="1753022E" w14:textId="22775693" w:rsidR="006C19CF" w:rsidRDefault="00AA56D3" w:rsidP="000C64FC">
      <w:pPr>
        <w:spacing w:line="360" w:lineRule="auto"/>
        <w:ind w:firstLine="420"/>
        <w:jc w:val="left"/>
        <w:rPr>
          <w:sz w:val="24"/>
          <w:szCs w:val="24"/>
        </w:rPr>
      </w:pPr>
      <w:r>
        <w:rPr>
          <w:rFonts w:hint="eastAsia"/>
          <w:sz w:val="24"/>
          <w:szCs w:val="24"/>
        </w:rPr>
        <w:t>投行的薪酬基本由两部分组成：基本工资和奖金。此外，刚毕业的新分析师和经理会得到一笔签约奖金。基本工资是固定的，在一年内逐月发放；奖金完全视情况而定在投行财年末发放，不过大多数投行的分析师的奖金会在年中发放。</w:t>
      </w:r>
      <w:r w:rsidR="004E1D67">
        <w:rPr>
          <w:rFonts w:hint="eastAsia"/>
          <w:sz w:val="24"/>
          <w:szCs w:val="24"/>
        </w:rPr>
        <w:t>薪酬一般会和工作时间和艰苦程度成正比。</w:t>
      </w:r>
    </w:p>
    <w:p w14:paraId="5740F907" w14:textId="68D7FB65" w:rsidR="000C64FC" w:rsidRPr="002A5920" w:rsidRDefault="000C64FC" w:rsidP="00600310">
      <w:pPr>
        <w:spacing w:line="360" w:lineRule="auto"/>
        <w:jc w:val="left"/>
        <w:rPr>
          <w:sz w:val="24"/>
          <w:szCs w:val="24"/>
        </w:rPr>
      </w:pPr>
      <w:r>
        <w:rPr>
          <w:sz w:val="24"/>
          <w:szCs w:val="24"/>
        </w:rPr>
        <w:tab/>
      </w:r>
      <w:r>
        <w:rPr>
          <w:rFonts w:hint="eastAsia"/>
          <w:sz w:val="24"/>
          <w:szCs w:val="24"/>
        </w:rPr>
        <w:t>投行的薪酬在横向比较中属于较高的，但也远不及私募股权公司、对冲基金公司等。不过投行薪酬相比买方波动不大，并且风险比创业小得多。</w:t>
      </w:r>
    </w:p>
    <w:p w14:paraId="6BE04F67" w14:textId="1C1820CF" w:rsidR="006C19CF" w:rsidRPr="00600310" w:rsidRDefault="00E41DEE" w:rsidP="00600310">
      <w:pPr>
        <w:spacing w:line="360" w:lineRule="auto"/>
        <w:jc w:val="left"/>
        <w:rPr>
          <w:sz w:val="24"/>
          <w:szCs w:val="24"/>
        </w:rPr>
      </w:pPr>
      <w:r>
        <w:rPr>
          <w:sz w:val="24"/>
          <w:szCs w:val="24"/>
        </w:rPr>
        <w:tab/>
      </w:r>
      <w:r>
        <w:rPr>
          <w:rFonts w:hint="eastAsia"/>
          <w:sz w:val="24"/>
          <w:szCs w:val="24"/>
        </w:rPr>
        <w:t>国内投行第一年的底薪在一万左右，奖金3</w:t>
      </w:r>
      <w:r>
        <w:rPr>
          <w:sz w:val="24"/>
          <w:szCs w:val="24"/>
        </w:rPr>
        <w:t>-10</w:t>
      </w:r>
      <w:r>
        <w:rPr>
          <w:rFonts w:hint="eastAsia"/>
          <w:sz w:val="24"/>
          <w:szCs w:val="24"/>
        </w:rPr>
        <w:t>个月不等；总体来说第一年在1</w:t>
      </w:r>
      <w:r>
        <w:rPr>
          <w:sz w:val="24"/>
          <w:szCs w:val="24"/>
        </w:rPr>
        <w:t>5-20</w:t>
      </w:r>
      <w:r>
        <w:rPr>
          <w:rFonts w:hint="eastAsia"/>
          <w:sz w:val="24"/>
          <w:szCs w:val="24"/>
        </w:rPr>
        <w:t>万不等。工作四五年后，底薪在2</w:t>
      </w:r>
      <w:r>
        <w:rPr>
          <w:sz w:val="24"/>
          <w:szCs w:val="24"/>
        </w:rPr>
        <w:t>-4</w:t>
      </w:r>
      <w:r>
        <w:rPr>
          <w:rFonts w:hint="eastAsia"/>
          <w:sz w:val="24"/>
          <w:szCs w:val="24"/>
        </w:rPr>
        <w:t>万左右，大部分年薪在4</w:t>
      </w:r>
      <w:r>
        <w:rPr>
          <w:sz w:val="24"/>
          <w:szCs w:val="24"/>
        </w:rPr>
        <w:t>0-50</w:t>
      </w:r>
      <w:r>
        <w:rPr>
          <w:rFonts w:hint="eastAsia"/>
          <w:sz w:val="24"/>
          <w:szCs w:val="24"/>
        </w:rPr>
        <w:t>万。工作8</w:t>
      </w:r>
      <w:r>
        <w:rPr>
          <w:sz w:val="24"/>
          <w:szCs w:val="24"/>
        </w:rPr>
        <w:t>-10</w:t>
      </w:r>
      <w:r>
        <w:rPr>
          <w:rFonts w:hint="eastAsia"/>
          <w:sz w:val="24"/>
          <w:szCs w:val="24"/>
        </w:rPr>
        <w:t>年后，大部分人年薪在8</w:t>
      </w:r>
      <w:r>
        <w:rPr>
          <w:sz w:val="24"/>
          <w:szCs w:val="24"/>
        </w:rPr>
        <w:t>0-120</w:t>
      </w:r>
      <w:r>
        <w:rPr>
          <w:rFonts w:hint="eastAsia"/>
          <w:sz w:val="24"/>
          <w:szCs w:val="24"/>
        </w:rPr>
        <w:t>万，如果有好项目还会有另外的奖金。</w:t>
      </w:r>
    </w:p>
    <w:p w14:paraId="1E9058F0" w14:textId="79FD7B45" w:rsidR="00600310" w:rsidRPr="00F6076D" w:rsidRDefault="006C19CF" w:rsidP="006C19CF">
      <w:pPr>
        <w:pStyle w:val="a3"/>
        <w:numPr>
          <w:ilvl w:val="0"/>
          <w:numId w:val="7"/>
        </w:numPr>
        <w:spacing w:line="360" w:lineRule="auto"/>
        <w:ind w:firstLineChars="0"/>
        <w:jc w:val="left"/>
        <w:rPr>
          <w:b/>
          <w:bCs/>
          <w:sz w:val="28"/>
          <w:szCs w:val="28"/>
        </w:rPr>
      </w:pPr>
      <w:r w:rsidRPr="00F6076D">
        <w:rPr>
          <w:rFonts w:hint="eastAsia"/>
          <w:b/>
          <w:bCs/>
          <w:sz w:val="28"/>
          <w:szCs w:val="28"/>
        </w:rPr>
        <w:t>核心工作岗位</w:t>
      </w:r>
    </w:p>
    <w:p w14:paraId="7A53CF97" w14:textId="631ED4A2" w:rsidR="006C19CF" w:rsidRDefault="002A5920" w:rsidP="006C19CF">
      <w:pPr>
        <w:spacing w:line="360" w:lineRule="auto"/>
        <w:jc w:val="left"/>
        <w:rPr>
          <w:sz w:val="24"/>
          <w:szCs w:val="24"/>
        </w:rPr>
      </w:pPr>
      <w:r w:rsidRPr="00F6076D">
        <w:rPr>
          <w:rFonts w:hint="eastAsia"/>
          <w:b/>
          <w:bCs/>
          <w:i/>
          <w:iCs/>
          <w:sz w:val="24"/>
          <w:szCs w:val="24"/>
        </w:rPr>
        <w:t>投资银行部</w:t>
      </w:r>
      <w:r w:rsidR="00151DD4">
        <w:rPr>
          <w:rFonts w:hint="eastAsia"/>
          <w:sz w:val="24"/>
          <w:szCs w:val="24"/>
        </w:rPr>
        <w:t xml:space="preserve"> 在大型金融机构内部，投资银行部被称为“公司金融部”或“咨询部”等，是投行的</w:t>
      </w:r>
      <w:proofErr w:type="gramStart"/>
      <w:r w:rsidR="007B4411">
        <w:rPr>
          <w:rFonts w:hint="eastAsia"/>
          <w:sz w:val="24"/>
          <w:szCs w:val="24"/>
        </w:rPr>
        <w:t>最</w:t>
      </w:r>
      <w:proofErr w:type="gramEnd"/>
      <w:r w:rsidR="007B4411">
        <w:rPr>
          <w:rFonts w:hint="eastAsia"/>
          <w:sz w:val="24"/>
          <w:szCs w:val="24"/>
        </w:rPr>
        <w:t>核心部门</w:t>
      </w:r>
    </w:p>
    <w:p w14:paraId="62183B7A" w14:textId="0FC66EFC" w:rsidR="007B4411" w:rsidRDefault="007B4411" w:rsidP="006C19CF">
      <w:pPr>
        <w:spacing w:line="360" w:lineRule="auto"/>
        <w:jc w:val="left"/>
        <w:rPr>
          <w:sz w:val="24"/>
          <w:szCs w:val="24"/>
        </w:rPr>
      </w:pPr>
      <w:r w:rsidRPr="00F6076D">
        <w:rPr>
          <w:rFonts w:hint="eastAsia"/>
          <w:b/>
          <w:bCs/>
          <w:i/>
          <w:iCs/>
          <w:sz w:val="24"/>
          <w:szCs w:val="24"/>
        </w:rPr>
        <w:t>销售和交易部</w:t>
      </w:r>
      <w:r>
        <w:rPr>
          <w:rFonts w:hint="eastAsia"/>
          <w:sz w:val="24"/>
          <w:szCs w:val="24"/>
        </w:rPr>
        <w:t xml:space="preserve"> 通过交易佣金和交易利润产生收入。通过同时</w:t>
      </w:r>
      <w:proofErr w:type="gramStart"/>
      <w:r>
        <w:rPr>
          <w:rFonts w:hint="eastAsia"/>
          <w:sz w:val="24"/>
          <w:szCs w:val="24"/>
        </w:rPr>
        <w:t>做证券</w:t>
      </w:r>
      <w:proofErr w:type="gramEnd"/>
      <w:r>
        <w:rPr>
          <w:rFonts w:hint="eastAsia"/>
          <w:sz w:val="24"/>
          <w:szCs w:val="24"/>
        </w:rPr>
        <w:t>的买家和卖</w:t>
      </w:r>
      <w:r>
        <w:rPr>
          <w:rFonts w:hint="eastAsia"/>
          <w:sz w:val="24"/>
          <w:szCs w:val="24"/>
        </w:rPr>
        <w:lastRenderedPageBreak/>
        <w:t>家，该部门还为市场提供流动性，通常被称为“做市商”。销售和交易</w:t>
      </w:r>
      <w:proofErr w:type="gramStart"/>
      <w:r>
        <w:rPr>
          <w:rFonts w:hint="eastAsia"/>
          <w:sz w:val="24"/>
          <w:szCs w:val="24"/>
        </w:rPr>
        <w:t>部喜欢</w:t>
      </w:r>
      <w:proofErr w:type="gramEnd"/>
      <w:r>
        <w:rPr>
          <w:rFonts w:hint="eastAsia"/>
          <w:sz w:val="24"/>
          <w:szCs w:val="24"/>
        </w:rPr>
        <w:t>招对市场感兴趣、个性激进并且抗压能力强的人。这个岗位薪水可能会很高，不过薪水随市场情况变化也可能很不稳定。</w:t>
      </w:r>
    </w:p>
    <w:p w14:paraId="4A9C7544" w14:textId="7F8EAB79" w:rsidR="007B4411" w:rsidRDefault="007B4411" w:rsidP="006C19CF">
      <w:pPr>
        <w:spacing w:line="360" w:lineRule="auto"/>
        <w:jc w:val="left"/>
        <w:rPr>
          <w:sz w:val="24"/>
          <w:szCs w:val="24"/>
        </w:rPr>
      </w:pPr>
      <w:r w:rsidRPr="00F6076D">
        <w:rPr>
          <w:rFonts w:hint="eastAsia"/>
          <w:b/>
          <w:bCs/>
          <w:i/>
          <w:iCs/>
          <w:sz w:val="24"/>
          <w:szCs w:val="24"/>
        </w:rPr>
        <w:t>自营交易</w:t>
      </w:r>
      <w:r>
        <w:rPr>
          <w:rFonts w:hint="eastAsia"/>
          <w:sz w:val="24"/>
          <w:szCs w:val="24"/>
        </w:rPr>
        <w:t xml:space="preserve"> 近年来大型投行的主要利润来源之一是用自己的资金来交易证券。</w:t>
      </w:r>
    </w:p>
    <w:p w14:paraId="16AFE083" w14:textId="0D288767" w:rsidR="002A5920" w:rsidRPr="002A5920" w:rsidRDefault="007B4411" w:rsidP="006C19CF">
      <w:pPr>
        <w:spacing w:line="360" w:lineRule="auto"/>
        <w:jc w:val="left"/>
        <w:rPr>
          <w:sz w:val="24"/>
          <w:szCs w:val="24"/>
        </w:rPr>
      </w:pPr>
      <w:r w:rsidRPr="00F6076D">
        <w:rPr>
          <w:rFonts w:hint="eastAsia"/>
          <w:b/>
          <w:bCs/>
          <w:i/>
          <w:iCs/>
          <w:sz w:val="24"/>
          <w:szCs w:val="24"/>
        </w:rPr>
        <w:t>投</w:t>
      </w:r>
      <w:proofErr w:type="gramStart"/>
      <w:r w:rsidRPr="00F6076D">
        <w:rPr>
          <w:rFonts w:hint="eastAsia"/>
          <w:b/>
          <w:bCs/>
          <w:i/>
          <w:iCs/>
          <w:sz w:val="24"/>
          <w:szCs w:val="24"/>
        </w:rPr>
        <w:t>研</w:t>
      </w:r>
      <w:proofErr w:type="gramEnd"/>
      <w:r w:rsidRPr="00F6076D">
        <w:rPr>
          <w:rFonts w:hint="eastAsia"/>
          <w:b/>
          <w:bCs/>
          <w:i/>
          <w:iCs/>
          <w:sz w:val="24"/>
          <w:szCs w:val="24"/>
        </w:rPr>
        <w:t>部</w:t>
      </w:r>
      <w:r>
        <w:rPr>
          <w:rFonts w:hint="eastAsia"/>
          <w:sz w:val="24"/>
          <w:szCs w:val="24"/>
        </w:rPr>
        <w:t xml:space="preserve"> 投</w:t>
      </w:r>
      <w:proofErr w:type="gramStart"/>
      <w:r>
        <w:rPr>
          <w:rFonts w:hint="eastAsia"/>
          <w:sz w:val="24"/>
          <w:szCs w:val="24"/>
        </w:rPr>
        <w:t>研</w:t>
      </w:r>
      <w:proofErr w:type="gramEnd"/>
      <w:r>
        <w:rPr>
          <w:rFonts w:hint="eastAsia"/>
          <w:sz w:val="24"/>
          <w:szCs w:val="24"/>
        </w:rPr>
        <w:t>部提供行业、公司、经济形势以及相关证券的基本面研究。投</w:t>
      </w:r>
      <w:proofErr w:type="gramStart"/>
      <w:r>
        <w:rPr>
          <w:rFonts w:hint="eastAsia"/>
          <w:sz w:val="24"/>
          <w:szCs w:val="24"/>
        </w:rPr>
        <w:t>研</w:t>
      </w:r>
      <w:proofErr w:type="gramEnd"/>
      <w:r>
        <w:rPr>
          <w:rFonts w:hint="eastAsia"/>
          <w:sz w:val="24"/>
          <w:szCs w:val="24"/>
        </w:rPr>
        <w:t>部倾向于</w:t>
      </w:r>
      <w:proofErr w:type="gramStart"/>
      <w:r>
        <w:rPr>
          <w:rFonts w:hint="eastAsia"/>
          <w:sz w:val="24"/>
          <w:szCs w:val="24"/>
        </w:rPr>
        <w:t>招喜欢</w:t>
      </w:r>
      <w:proofErr w:type="gramEnd"/>
      <w:r>
        <w:rPr>
          <w:rFonts w:hint="eastAsia"/>
          <w:sz w:val="24"/>
          <w:szCs w:val="24"/>
        </w:rPr>
        <w:t>研究股票市场、乐于进行基本面分析并且对某一行业有兴趣的人。</w:t>
      </w:r>
    </w:p>
    <w:p w14:paraId="15F9A43F" w14:textId="22B0C3A2" w:rsidR="006C19CF" w:rsidRDefault="006C19CF" w:rsidP="006C19CF">
      <w:pPr>
        <w:pStyle w:val="a3"/>
        <w:numPr>
          <w:ilvl w:val="0"/>
          <w:numId w:val="4"/>
        </w:numPr>
        <w:spacing w:line="360" w:lineRule="auto"/>
        <w:ind w:firstLineChars="0"/>
        <w:jc w:val="left"/>
        <w:rPr>
          <w:b/>
          <w:bCs/>
          <w:sz w:val="32"/>
          <w:szCs w:val="32"/>
        </w:rPr>
      </w:pPr>
      <w:proofErr w:type="gramStart"/>
      <w:r w:rsidRPr="006C19CF">
        <w:rPr>
          <w:rFonts w:hint="eastAsia"/>
          <w:b/>
          <w:bCs/>
          <w:sz w:val="32"/>
          <w:szCs w:val="32"/>
        </w:rPr>
        <w:t>校招职位</w:t>
      </w:r>
      <w:proofErr w:type="gramEnd"/>
      <w:r w:rsidRPr="006C19CF">
        <w:rPr>
          <w:rFonts w:hint="eastAsia"/>
          <w:b/>
          <w:bCs/>
          <w:sz w:val="32"/>
          <w:szCs w:val="32"/>
        </w:rPr>
        <w:t>和面试经验</w:t>
      </w:r>
    </w:p>
    <w:p w14:paraId="724DEC86" w14:textId="37536A5B" w:rsidR="00600310" w:rsidRPr="00F6076D" w:rsidRDefault="00600310" w:rsidP="00600310">
      <w:pPr>
        <w:pStyle w:val="a3"/>
        <w:numPr>
          <w:ilvl w:val="0"/>
          <w:numId w:val="8"/>
        </w:numPr>
        <w:spacing w:line="360" w:lineRule="auto"/>
        <w:ind w:firstLineChars="0"/>
        <w:jc w:val="left"/>
        <w:rPr>
          <w:b/>
          <w:bCs/>
          <w:sz w:val="28"/>
          <w:szCs w:val="28"/>
        </w:rPr>
      </w:pPr>
      <w:proofErr w:type="gramStart"/>
      <w:r w:rsidRPr="00F6076D">
        <w:rPr>
          <w:rFonts w:hint="eastAsia"/>
          <w:b/>
          <w:bCs/>
          <w:sz w:val="28"/>
          <w:szCs w:val="28"/>
        </w:rPr>
        <w:t>校招职位</w:t>
      </w:r>
      <w:proofErr w:type="gramEnd"/>
    </w:p>
    <w:p w14:paraId="3C691EE0" w14:textId="77777777" w:rsidR="00447116" w:rsidRDefault="00447116" w:rsidP="00600310">
      <w:pPr>
        <w:spacing w:line="360" w:lineRule="auto"/>
        <w:jc w:val="left"/>
        <w:rPr>
          <w:sz w:val="24"/>
          <w:szCs w:val="24"/>
        </w:rPr>
      </w:pPr>
      <w:r>
        <w:rPr>
          <w:rFonts w:hint="eastAsia"/>
          <w:sz w:val="24"/>
          <w:szCs w:val="24"/>
        </w:rPr>
        <w:t>前台：IBD（投行部），S</w:t>
      </w:r>
      <w:r>
        <w:rPr>
          <w:sz w:val="24"/>
          <w:szCs w:val="24"/>
        </w:rPr>
        <w:t>&amp;</w:t>
      </w:r>
      <w:r>
        <w:rPr>
          <w:rFonts w:hint="eastAsia"/>
          <w:sz w:val="24"/>
          <w:szCs w:val="24"/>
        </w:rPr>
        <w:t>T（销售与交易部），投</w:t>
      </w:r>
      <w:proofErr w:type="gramStart"/>
      <w:r>
        <w:rPr>
          <w:rFonts w:hint="eastAsia"/>
          <w:sz w:val="24"/>
          <w:szCs w:val="24"/>
        </w:rPr>
        <w:t>研</w:t>
      </w:r>
      <w:proofErr w:type="gramEnd"/>
      <w:r>
        <w:rPr>
          <w:rFonts w:hint="eastAsia"/>
          <w:sz w:val="24"/>
          <w:szCs w:val="24"/>
        </w:rPr>
        <w:t>部</w:t>
      </w:r>
    </w:p>
    <w:p w14:paraId="2DCBAA96" w14:textId="77777777" w:rsidR="00447116" w:rsidRDefault="00447116" w:rsidP="00600310">
      <w:pPr>
        <w:spacing w:line="360" w:lineRule="auto"/>
        <w:jc w:val="left"/>
        <w:rPr>
          <w:sz w:val="24"/>
          <w:szCs w:val="24"/>
        </w:rPr>
      </w:pPr>
      <w:r>
        <w:rPr>
          <w:rFonts w:hint="eastAsia"/>
          <w:sz w:val="24"/>
          <w:szCs w:val="24"/>
        </w:rPr>
        <w:t>中台：</w:t>
      </w:r>
      <w:proofErr w:type="gramStart"/>
      <w:r>
        <w:rPr>
          <w:rFonts w:hint="eastAsia"/>
          <w:sz w:val="24"/>
          <w:szCs w:val="24"/>
        </w:rPr>
        <w:t>风控部</w:t>
      </w:r>
      <w:proofErr w:type="gramEnd"/>
      <w:r>
        <w:rPr>
          <w:rFonts w:hint="eastAsia"/>
          <w:sz w:val="24"/>
          <w:szCs w:val="24"/>
        </w:rPr>
        <w:t>，资金运作部</w:t>
      </w:r>
    </w:p>
    <w:p w14:paraId="1623EE31" w14:textId="7E242F3A" w:rsidR="00600310" w:rsidRPr="002A5920" w:rsidRDefault="00447116" w:rsidP="00600310">
      <w:pPr>
        <w:spacing w:line="360" w:lineRule="auto"/>
        <w:jc w:val="left"/>
        <w:rPr>
          <w:sz w:val="24"/>
          <w:szCs w:val="24"/>
        </w:rPr>
      </w:pPr>
      <w:r>
        <w:rPr>
          <w:rFonts w:hint="eastAsia"/>
          <w:sz w:val="24"/>
          <w:szCs w:val="24"/>
        </w:rPr>
        <w:t>后台：</w:t>
      </w:r>
      <w:r w:rsidRPr="00447116">
        <w:rPr>
          <w:sz w:val="24"/>
          <w:szCs w:val="24"/>
        </w:rPr>
        <w:t>运营部、财务部、信息技术部、HR（人力资源部）</w:t>
      </w:r>
      <w:r>
        <w:rPr>
          <w:rFonts w:hint="eastAsia"/>
          <w:sz w:val="24"/>
          <w:szCs w:val="24"/>
        </w:rPr>
        <w:t>等</w:t>
      </w:r>
      <w:r w:rsidRPr="00447116">
        <w:rPr>
          <w:rFonts w:hint="eastAsia"/>
          <w:sz w:val="24"/>
          <w:szCs w:val="24"/>
        </w:rPr>
        <w:t>从事技术工作，监管员工的行为，保证公司系统良性运作</w:t>
      </w:r>
      <w:r>
        <w:rPr>
          <w:rFonts w:hint="eastAsia"/>
          <w:sz w:val="24"/>
          <w:szCs w:val="24"/>
        </w:rPr>
        <w:t>的部门。</w:t>
      </w:r>
    </w:p>
    <w:p w14:paraId="714D9581" w14:textId="19750AAC" w:rsidR="00600310" w:rsidRPr="00F6076D" w:rsidRDefault="00600310" w:rsidP="00600310">
      <w:pPr>
        <w:pStyle w:val="a3"/>
        <w:numPr>
          <w:ilvl w:val="0"/>
          <w:numId w:val="8"/>
        </w:numPr>
        <w:spacing w:line="360" w:lineRule="auto"/>
        <w:ind w:firstLineChars="0"/>
        <w:jc w:val="left"/>
        <w:rPr>
          <w:b/>
          <w:bCs/>
          <w:sz w:val="28"/>
          <w:szCs w:val="28"/>
        </w:rPr>
      </w:pPr>
      <w:r w:rsidRPr="00F6076D">
        <w:rPr>
          <w:rFonts w:hint="eastAsia"/>
          <w:b/>
          <w:bCs/>
          <w:sz w:val="28"/>
          <w:szCs w:val="28"/>
        </w:rPr>
        <w:t>面试经验</w:t>
      </w:r>
    </w:p>
    <w:p w14:paraId="5A5EE622" w14:textId="77777777" w:rsidR="00F14AF7" w:rsidRDefault="00F14AF7" w:rsidP="00F14AF7">
      <w:pPr>
        <w:spacing w:line="360" w:lineRule="auto"/>
        <w:jc w:val="left"/>
        <w:rPr>
          <w:sz w:val="24"/>
          <w:szCs w:val="24"/>
        </w:rPr>
      </w:pPr>
      <w:r>
        <w:rPr>
          <w:rFonts w:hint="eastAsia"/>
          <w:sz w:val="24"/>
          <w:szCs w:val="24"/>
        </w:rPr>
        <w:t>3</w:t>
      </w:r>
      <w:r>
        <w:rPr>
          <w:sz w:val="24"/>
          <w:szCs w:val="24"/>
        </w:rPr>
        <w:t xml:space="preserve">.2.1 </w:t>
      </w:r>
      <w:r>
        <w:rPr>
          <w:rFonts w:hint="eastAsia"/>
          <w:sz w:val="24"/>
          <w:szCs w:val="24"/>
        </w:rPr>
        <w:t>面试的评判标准</w:t>
      </w:r>
    </w:p>
    <w:p w14:paraId="3A271D29" w14:textId="58FC192E" w:rsidR="00600310" w:rsidRDefault="00D02452" w:rsidP="00F14AF7">
      <w:pPr>
        <w:spacing w:line="360" w:lineRule="auto"/>
        <w:ind w:firstLine="420"/>
        <w:jc w:val="left"/>
        <w:rPr>
          <w:sz w:val="24"/>
          <w:szCs w:val="24"/>
        </w:rPr>
      </w:pPr>
      <w:r w:rsidRPr="00D02452">
        <w:rPr>
          <w:rFonts w:hint="eastAsia"/>
          <w:sz w:val="24"/>
          <w:szCs w:val="24"/>
        </w:rPr>
        <w:t>初级投行员工</w:t>
      </w:r>
      <w:r>
        <w:rPr>
          <w:rFonts w:hint="eastAsia"/>
          <w:sz w:val="24"/>
          <w:szCs w:val="24"/>
        </w:rPr>
        <w:t>需</w:t>
      </w:r>
      <w:r w:rsidRPr="00D02452">
        <w:rPr>
          <w:rFonts w:hint="eastAsia"/>
          <w:sz w:val="24"/>
          <w:szCs w:val="24"/>
        </w:rPr>
        <w:t>要在很大的压力下出色地完成工作，能够长时间工作且保持很好的态度。要衡量应聘者能否满足上述要求，投行会用他们以往的成就来判断。</w:t>
      </w:r>
      <w:r>
        <w:rPr>
          <w:rFonts w:hint="eastAsia"/>
          <w:sz w:val="24"/>
          <w:szCs w:val="24"/>
        </w:rPr>
        <w:t>面试者</w:t>
      </w:r>
      <w:r w:rsidRPr="00D02452">
        <w:rPr>
          <w:rFonts w:hint="eastAsia"/>
          <w:sz w:val="24"/>
          <w:szCs w:val="24"/>
        </w:rPr>
        <w:t>可以在面试中提及</w:t>
      </w:r>
      <w:r>
        <w:rPr>
          <w:rFonts w:hint="eastAsia"/>
          <w:sz w:val="24"/>
          <w:szCs w:val="24"/>
        </w:rPr>
        <w:t>自己</w:t>
      </w:r>
      <w:r w:rsidRPr="00D02452">
        <w:rPr>
          <w:rFonts w:hint="eastAsia"/>
          <w:sz w:val="24"/>
          <w:szCs w:val="24"/>
        </w:rPr>
        <w:t>非常愿意努力工作</w:t>
      </w:r>
      <w:r>
        <w:rPr>
          <w:rFonts w:hint="eastAsia"/>
          <w:sz w:val="24"/>
          <w:szCs w:val="24"/>
        </w:rPr>
        <w:t>，以及</w:t>
      </w:r>
      <w:r w:rsidRPr="00D02452">
        <w:rPr>
          <w:rFonts w:hint="eastAsia"/>
          <w:sz w:val="24"/>
          <w:szCs w:val="24"/>
        </w:rPr>
        <w:t>有非常良好的工作态度，但是要用取得的成就来证明</w:t>
      </w:r>
      <w:r>
        <w:rPr>
          <w:rFonts w:hint="eastAsia"/>
          <w:sz w:val="24"/>
          <w:szCs w:val="24"/>
        </w:rPr>
        <w:t>自己</w:t>
      </w:r>
      <w:r w:rsidRPr="00D02452">
        <w:rPr>
          <w:rFonts w:hint="eastAsia"/>
          <w:sz w:val="24"/>
          <w:szCs w:val="24"/>
        </w:rPr>
        <w:t>的说法。对于申请分析</w:t>
      </w:r>
      <w:proofErr w:type="gramStart"/>
      <w:r w:rsidRPr="00D02452">
        <w:rPr>
          <w:rFonts w:hint="eastAsia"/>
          <w:sz w:val="24"/>
          <w:szCs w:val="24"/>
        </w:rPr>
        <w:t>师职位</w:t>
      </w:r>
      <w:proofErr w:type="gramEnd"/>
      <w:r w:rsidRPr="00D02452">
        <w:rPr>
          <w:rFonts w:hint="eastAsia"/>
          <w:sz w:val="24"/>
          <w:szCs w:val="24"/>
        </w:rPr>
        <w:t>的本科毕业生来说，一个主要的衡量标准</w:t>
      </w:r>
      <w:r>
        <w:rPr>
          <w:rFonts w:hint="eastAsia"/>
          <w:sz w:val="24"/>
          <w:szCs w:val="24"/>
        </w:rPr>
        <w:t>就</w:t>
      </w:r>
      <w:r w:rsidRPr="00D02452">
        <w:rPr>
          <w:rFonts w:hint="eastAsia"/>
          <w:sz w:val="24"/>
          <w:szCs w:val="24"/>
        </w:rPr>
        <w:t>是成绩。不过，课余活动和实习经历也很重要。对于申请经理职位的</w:t>
      </w:r>
      <w:r w:rsidRPr="00D02452">
        <w:rPr>
          <w:sz w:val="24"/>
          <w:szCs w:val="24"/>
        </w:rPr>
        <w:t>MBA学生来说，成绩和课余活动没那么重要，之前的工作经验和</w:t>
      </w:r>
      <w:r w:rsidRPr="00D02452">
        <w:rPr>
          <w:rFonts w:hint="eastAsia"/>
          <w:sz w:val="24"/>
          <w:szCs w:val="24"/>
        </w:rPr>
        <w:t>职业成就最为重要。</w:t>
      </w:r>
    </w:p>
    <w:p w14:paraId="0D88F601" w14:textId="3A7F268B" w:rsidR="00F14AF7" w:rsidRDefault="00F14AF7" w:rsidP="00D02452">
      <w:pPr>
        <w:spacing w:line="360" w:lineRule="auto"/>
        <w:ind w:firstLine="420"/>
        <w:jc w:val="left"/>
        <w:rPr>
          <w:sz w:val="24"/>
          <w:szCs w:val="24"/>
        </w:rPr>
      </w:pPr>
      <w:r>
        <w:rPr>
          <w:rFonts w:hint="eastAsia"/>
          <w:sz w:val="24"/>
          <w:szCs w:val="24"/>
        </w:rPr>
        <w:lastRenderedPageBreak/>
        <w:t>成绩之后，下一个衡量指标是对成为投行人的兴趣和热情。面试者要用一些方法来证明自己的兴趣和热情。面试官还会用面试者为准备招聘花费的时间和精力来衡量面试者的动机。面试者建立的关系越多，见的业内人士越多说明他对待这份工作就越认真。</w:t>
      </w:r>
    </w:p>
    <w:p w14:paraId="3AF67C69" w14:textId="084A610A" w:rsidR="00F14AF7" w:rsidRDefault="00F14AF7" w:rsidP="00F14AF7">
      <w:pPr>
        <w:spacing w:line="360" w:lineRule="auto"/>
        <w:jc w:val="left"/>
        <w:rPr>
          <w:sz w:val="24"/>
          <w:szCs w:val="24"/>
        </w:rPr>
      </w:pPr>
      <w:r>
        <w:rPr>
          <w:rFonts w:hint="eastAsia"/>
          <w:sz w:val="24"/>
          <w:szCs w:val="24"/>
        </w:rPr>
        <w:t>3</w:t>
      </w:r>
      <w:r>
        <w:rPr>
          <w:sz w:val="24"/>
          <w:szCs w:val="24"/>
        </w:rPr>
        <w:t xml:space="preserve">.2.2 </w:t>
      </w:r>
      <w:r>
        <w:rPr>
          <w:rFonts w:hint="eastAsia"/>
          <w:sz w:val="24"/>
          <w:szCs w:val="24"/>
        </w:rPr>
        <w:t>招聘流程</w:t>
      </w:r>
    </w:p>
    <w:p w14:paraId="2879761B" w14:textId="5BE7706D" w:rsidR="00F14AF7" w:rsidRDefault="00F14AF7" w:rsidP="00F14AF7">
      <w:pPr>
        <w:spacing w:line="360" w:lineRule="auto"/>
        <w:jc w:val="left"/>
        <w:rPr>
          <w:sz w:val="24"/>
          <w:szCs w:val="24"/>
        </w:rPr>
      </w:pPr>
      <w:r>
        <w:rPr>
          <w:sz w:val="24"/>
          <w:szCs w:val="24"/>
        </w:rPr>
        <w:tab/>
      </w:r>
      <w:r w:rsidR="006C6C5E">
        <w:rPr>
          <w:sz w:val="24"/>
          <w:szCs w:val="24"/>
        </w:rPr>
        <w:t xml:space="preserve"> </w:t>
      </w:r>
      <w:r w:rsidR="003D1BF3">
        <w:rPr>
          <w:rFonts w:hint="eastAsia"/>
          <w:sz w:val="24"/>
          <w:szCs w:val="24"/>
        </w:rPr>
        <w:t>暑期实习：</w:t>
      </w:r>
      <w:r w:rsidR="006C6C5E">
        <w:rPr>
          <w:rFonts w:hint="eastAsia"/>
          <w:sz w:val="24"/>
          <w:szCs w:val="24"/>
        </w:rPr>
        <w:t>在大三大</w:t>
      </w:r>
      <w:proofErr w:type="gramStart"/>
      <w:r w:rsidR="006C6C5E">
        <w:rPr>
          <w:rFonts w:hint="eastAsia"/>
          <w:sz w:val="24"/>
          <w:szCs w:val="24"/>
        </w:rPr>
        <w:t>四之间</w:t>
      </w:r>
      <w:proofErr w:type="gramEnd"/>
      <w:r w:rsidR="006C6C5E">
        <w:rPr>
          <w:rFonts w:hint="eastAsia"/>
          <w:sz w:val="24"/>
          <w:szCs w:val="24"/>
        </w:rPr>
        <w:t>的暑假寻找投行实习的机会</w:t>
      </w:r>
      <w:r w:rsidR="001A0380">
        <w:rPr>
          <w:rFonts w:hint="eastAsia"/>
          <w:sz w:val="24"/>
          <w:szCs w:val="24"/>
        </w:rPr>
        <w:t>，这已经逐渐成为正式招聘流程的一部分。投行到学校宣讲时，需要和投行人建立关系并且进行信息面谈。暑期实习的首要目标是确保得到这个全职的工作，第二目标是为了验证毕业之后自己是否</w:t>
      </w:r>
      <w:proofErr w:type="gramStart"/>
      <w:r w:rsidR="001A0380">
        <w:rPr>
          <w:rFonts w:hint="eastAsia"/>
          <w:sz w:val="24"/>
          <w:szCs w:val="24"/>
        </w:rPr>
        <w:t>想做投行</w:t>
      </w:r>
      <w:proofErr w:type="gramEnd"/>
      <w:r w:rsidR="001A0380">
        <w:rPr>
          <w:rFonts w:hint="eastAsia"/>
          <w:sz w:val="24"/>
          <w:szCs w:val="24"/>
        </w:rPr>
        <w:t>业务</w:t>
      </w:r>
      <w:r w:rsidR="003D1BF3">
        <w:rPr>
          <w:rFonts w:hint="eastAsia"/>
          <w:sz w:val="24"/>
          <w:szCs w:val="24"/>
        </w:rPr>
        <w:t>。此外，在暑期实习时要尽可能多地学习，掌握尽可能多的技能，并且与公司内其他投行人建立关系。</w:t>
      </w:r>
    </w:p>
    <w:p w14:paraId="58D0FB29" w14:textId="0CBA583C" w:rsidR="003D1BF3" w:rsidRPr="00600310" w:rsidRDefault="003D1BF3" w:rsidP="00F14AF7">
      <w:pPr>
        <w:spacing w:line="360" w:lineRule="auto"/>
        <w:jc w:val="left"/>
        <w:rPr>
          <w:sz w:val="24"/>
          <w:szCs w:val="24"/>
        </w:rPr>
      </w:pPr>
      <w:r>
        <w:rPr>
          <w:sz w:val="24"/>
          <w:szCs w:val="24"/>
        </w:rPr>
        <w:tab/>
      </w:r>
      <w:r>
        <w:rPr>
          <w:rFonts w:hint="eastAsia"/>
          <w:sz w:val="24"/>
          <w:szCs w:val="24"/>
        </w:rPr>
        <w:t>全职职位招聘：入秋后开始校园宣讲，让学生们与一些投行家见面。</w:t>
      </w:r>
      <w:r>
        <w:rPr>
          <w:sz w:val="24"/>
          <w:szCs w:val="24"/>
        </w:rPr>
        <w:t>9-10</w:t>
      </w:r>
      <w:r>
        <w:rPr>
          <w:rFonts w:hint="eastAsia"/>
          <w:sz w:val="24"/>
          <w:szCs w:val="24"/>
        </w:rPr>
        <w:t>月份，投行会在学校进行第一轮面试。而后会组织多轮面试，并很快地给出录取结果。</w:t>
      </w:r>
    </w:p>
    <w:p w14:paraId="66240E23" w14:textId="759434A1" w:rsidR="006C19CF" w:rsidRDefault="006C19CF" w:rsidP="006C19CF">
      <w:pPr>
        <w:pStyle w:val="a3"/>
        <w:numPr>
          <w:ilvl w:val="0"/>
          <w:numId w:val="4"/>
        </w:numPr>
        <w:spacing w:line="360" w:lineRule="auto"/>
        <w:ind w:firstLineChars="0"/>
        <w:jc w:val="left"/>
        <w:rPr>
          <w:b/>
          <w:bCs/>
          <w:sz w:val="32"/>
          <w:szCs w:val="32"/>
        </w:rPr>
      </w:pPr>
      <w:r w:rsidRPr="006C19CF">
        <w:rPr>
          <w:rFonts w:hint="eastAsia"/>
          <w:b/>
          <w:bCs/>
          <w:sz w:val="32"/>
          <w:szCs w:val="32"/>
        </w:rPr>
        <w:t>进入投行的途径，所需要的能力</w:t>
      </w:r>
    </w:p>
    <w:p w14:paraId="42E83C91" w14:textId="7961BE88" w:rsidR="00600310" w:rsidRPr="00F6076D" w:rsidRDefault="00600310" w:rsidP="00600310">
      <w:pPr>
        <w:pStyle w:val="a3"/>
        <w:numPr>
          <w:ilvl w:val="0"/>
          <w:numId w:val="9"/>
        </w:numPr>
        <w:spacing w:line="360" w:lineRule="auto"/>
        <w:ind w:firstLineChars="0"/>
        <w:jc w:val="left"/>
        <w:rPr>
          <w:b/>
          <w:bCs/>
          <w:sz w:val="28"/>
          <w:szCs w:val="28"/>
        </w:rPr>
      </w:pPr>
      <w:r w:rsidRPr="00F6076D">
        <w:rPr>
          <w:rFonts w:hint="eastAsia"/>
          <w:b/>
          <w:bCs/>
          <w:sz w:val="28"/>
          <w:szCs w:val="28"/>
        </w:rPr>
        <w:t>进入投行的途径</w:t>
      </w:r>
    </w:p>
    <w:p w14:paraId="54B80332" w14:textId="57B4666F" w:rsidR="00D73668" w:rsidRDefault="003D1BF3" w:rsidP="00600310">
      <w:pPr>
        <w:spacing w:line="360" w:lineRule="auto"/>
        <w:jc w:val="left"/>
        <w:rPr>
          <w:sz w:val="24"/>
          <w:szCs w:val="24"/>
        </w:rPr>
      </w:pPr>
      <w:r>
        <w:rPr>
          <w:rFonts w:hint="eastAsia"/>
          <w:sz w:val="24"/>
          <w:szCs w:val="24"/>
        </w:rPr>
        <w:t>4</w:t>
      </w:r>
      <w:r>
        <w:rPr>
          <w:sz w:val="24"/>
          <w:szCs w:val="24"/>
        </w:rPr>
        <w:t xml:space="preserve">.1.1 </w:t>
      </w:r>
      <w:r>
        <w:rPr>
          <w:rFonts w:hint="eastAsia"/>
          <w:sz w:val="24"/>
          <w:szCs w:val="24"/>
        </w:rPr>
        <w:t>暑期实习及校园秋招</w:t>
      </w:r>
      <w:r w:rsidR="00D73668">
        <w:rPr>
          <w:rFonts w:hint="eastAsia"/>
          <w:sz w:val="24"/>
          <w:szCs w:val="24"/>
        </w:rPr>
        <w:t>（投行的目标院校）</w:t>
      </w:r>
    </w:p>
    <w:p w14:paraId="30BF601E" w14:textId="0432700A" w:rsidR="003D1BF3" w:rsidRDefault="003D1BF3" w:rsidP="00600310">
      <w:pPr>
        <w:spacing w:line="360" w:lineRule="auto"/>
        <w:jc w:val="left"/>
        <w:rPr>
          <w:sz w:val="24"/>
          <w:szCs w:val="24"/>
        </w:rPr>
      </w:pPr>
      <w:r>
        <w:rPr>
          <w:sz w:val="24"/>
          <w:szCs w:val="24"/>
        </w:rPr>
        <w:tab/>
      </w:r>
      <w:r>
        <w:rPr>
          <w:rFonts w:hint="eastAsia"/>
          <w:sz w:val="24"/>
          <w:szCs w:val="24"/>
        </w:rPr>
        <w:t>这是应届生要在毕业后进入投行工作的基本流程（见</w:t>
      </w:r>
      <w:r>
        <w:rPr>
          <w:sz w:val="24"/>
          <w:szCs w:val="24"/>
        </w:rPr>
        <w:t>3.2.2</w:t>
      </w:r>
      <w:r>
        <w:rPr>
          <w:rFonts w:hint="eastAsia"/>
          <w:sz w:val="24"/>
          <w:szCs w:val="24"/>
        </w:rPr>
        <w:t>招聘流程），在大三升大四的暑假参加暑期实习，而后参加投行宣讲和</w:t>
      </w:r>
      <w:proofErr w:type="gramStart"/>
      <w:r>
        <w:rPr>
          <w:rFonts w:hint="eastAsia"/>
          <w:sz w:val="24"/>
          <w:szCs w:val="24"/>
        </w:rPr>
        <w:t>秋招</w:t>
      </w:r>
      <w:proofErr w:type="gramEnd"/>
      <w:r>
        <w:rPr>
          <w:rFonts w:hint="eastAsia"/>
          <w:sz w:val="24"/>
          <w:szCs w:val="24"/>
        </w:rPr>
        <w:t>。</w:t>
      </w:r>
    </w:p>
    <w:p w14:paraId="1E00EF53" w14:textId="307241EF" w:rsidR="003D1BF3" w:rsidRDefault="003D1BF3" w:rsidP="00600310">
      <w:pPr>
        <w:spacing w:line="360" w:lineRule="auto"/>
        <w:jc w:val="left"/>
        <w:rPr>
          <w:sz w:val="24"/>
          <w:szCs w:val="24"/>
        </w:rPr>
      </w:pPr>
      <w:r>
        <w:rPr>
          <w:rFonts w:hint="eastAsia"/>
          <w:sz w:val="24"/>
          <w:szCs w:val="24"/>
        </w:rPr>
        <w:t>4</w:t>
      </w:r>
      <w:r>
        <w:rPr>
          <w:sz w:val="24"/>
          <w:szCs w:val="24"/>
        </w:rPr>
        <w:t xml:space="preserve">.1.2 </w:t>
      </w:r>
      <w:r>
        <w:rPr>
          <w:rFonts w:hint="eastAsia"/>
          <w:sz w:val="24"/>
          <w:szCs w:val="24"/>
        </w:rPr>
        <w:t>非周期实习</w:t>
      </w:r>
    </w:p>
    <w:p w14:paraId="2A58359B" w14:textId="3ECA867E" w:rsidR="003D1BF3" w:rsidRDefault="003D1BF3" w:rsidP="00600310">
      <w:pPr>
        <w:spacing w:line="360" w:lineRule="auto"/>
        <w:jc w:val="left"/>
        <w:rPr>
          <w:sz w:val="24"/>
          <w:szCs w:val="24"/>
        </w:rPr>
      </w:pPr>
      <w:r>
        <w:rPr>
          <w:sz w:val="24"/>
          <w:szCs w:val="24"/>
        </w:rPr>
        <w:tab/>
      </w:r>
      <w:r>
        <w:rPr>
          <w:rFonts w:hint="eastAsia"/>
          <w:sz w:val="24"/>
          <w:szCs w:val="24"/>
        </w:rPr>
        <w:t>如果由于一些原因，想要得到投行工作但没能参加暑期实习的话，还可以选择参加一些非周期实习，这种实习是在上学期间同时参加的，进行这样的实习可以证明自己已经入行，有与其他有暑期实习经验的应聘者相同的技能，并</w:t>
      </w:r>
      <w:r>
        <w:rPr>
          <w:rFonts w:hint="eastAsia"/>
          <w:sz w:val="24"/>
          <w:szCs w:val="24"/>
        </w:rPr>
        <w:lastRenderedPageBreak/>
        <w:t>且也会显示出应聘者可以同时应对学业和工作</w:t>
      </w:r>
      <w:r w:rsidR="00D73668">
        <w:rPr>
          <w:rFonts w:hint="eastAsia"/>
          <w:sz w:val="24"/>
          <w:szCs w:val="24"/>
        </w:rPr>
        <w:t>（但要确保成绩不会受太大影响）。但是只有实习生能在公司实习较长时间，至少每周2</w:t>
      </w:r>
      <w:r w:rsidR="00D73668">
        <w:rPr>
          <w:sz w:val="24"/>
          <w:szCs w:val="24"/>
        </w:rPr>
        <w:t>0-30</w:t>
      </w:r>
      <w:r w:rsidR="00D73668">
        <w:rPr>
          <w:rFonts w:hint="eastAsia"/>
          <w:sz w:val="24"/>
          <w:szCs w:val="24"/>
        </w:rPr>
        <w:t>小时，且每</w:t>
      </w:r>
      <w:proofErr w:type="gramStart"/>
      <w:r w:rsidR="00D73668">
        <w:rPr>
          <w:rFonts w:hint="eastAsia"/>
          <w:sz w:val="24"/>
          <w:szCs w:val="24"/>
        </w:rPr>
        <w:t>周时间</w:t>
      </w:r>
      <w:proofErr w:type="gramEnd"/>
      <w:r w:rsidR="00D73668">
        <w:rPr>
          <w:rFonts w:hint="eastAsia"/>
          <w:sz w:val="24"/>
          <w:szCs w:val="24"/>
        </w:rPr>
        <w:t>固定，这样的实习才会有意义。</w:t>
      </w:r>
    </w:p>
    <w:p w14:paraId="2F12AC10" w14:textId="734171E9" w:rsidR="00600310" w:rsidRPr="00F6076D" w:rsidRDefault="00600310" w:rsidP="00600310">
      <w:pPr>
        <w:pStyle w:val="a3"/>
        <w:numPr>
          <w:ilvl w:val="0"/>
          <w:numId w:val="9"/>
        </w:numPr>
        <w:spacing w:line="360" w:lineRule="auto"/>
        <w:ind w:firstLineChars="0"/>
        <w:jc w:val="left"/>
        <w:rPr>
          <w:b/>
          <w:bCs/>
          <w:sz w:val="28"/>
          <w:szCs w:val="28"/>
        </w:rPr>
      </w:pPr>
      <w:r w:rsidRPr="00F6076D">
        <w:rPr>
          <w:rFonts w:hint="eastAsia"/>
          <w:b/>
          <w:bCs/>
          <w:sz w:val="28"/>
          <w:szCs w:val="28"/>
        </w:rPr>
        <w:t>需要的能力</w:t>
      </w:r>
    </w:p>
    <w:p w14:paraId="6AE07576" w14:textId="0FAF4380" w:rsidR="00467688" w:rsidRDefault="009A2E45" w:rsidP="00467688">
      <w:pPr>
        <w:rPr>
          <w:sz w:val="24"/>
          <w:szCs w:val="24"/>
        </w:rPr>
      </w:pPr>
      <w:r>
        <w:rPr>
          <w:sz w:val="24"/>
          <w:szCs w:val="24"/>
        </w:rPr>
        <w:t>4.</w:t>
      </w:r>
      <w:r w:rsidR="00467688">
        <w:rPr>
          <w:rFonts w:hint="eastAsia"/>
          <w:sz w:val="24"/>
          <w:szCs w:val="24"/>
        </w:rPr>
        <w:t>2</w:t>
      </w:r>
      <w:r w:rsidR="00467688">
        <w:rPr>
          <w:sz w:val="24"/>
          <w:szCs w:val="24"/>
        </w:rPr>
        <w:t>.1</w:t>
      </w:r>
      <w:r w:rsidR="00467688">
        <w:rPr>
          <w:rFonts w:hint="eastAsia"/>
          <w:sz w:val="24"/>
          <w:szCs w:val="24"/>
        </w:rPr>
        <w:t xml:space="preserve">面试中需要的能力 </w:t>
      </w:r>
    </w:p>
    <w:p w14:paraId="36792DA5" w14:textId="41D03079" w:rsidR="00600310" w:rsidRDefault="003F6334" w:rsidP="00467688">
      <w:pPr>
        <w:ind w:firstLine="420"/>
        <w:rPr>
          <w:sz w:val="24"/>
          <w:szCs w:val="24"/>
        </w:rPr>
      </w:pPr>
      <w:r>
        <w:rPr>
          <w:rFonts w:hint="eastAsia"/>
          <w:sz w:val="24"/>
          <w:szCs w:val="24"/>
        </w:rPr>
        <w:t>首先，必须了解这个行业。要进入这个行业必须了解投行都做什么业务，投行从业者都做什么工作。</w:t>
      </w:r>
    </w:p>
    <w:p w14:paraId="11C220E2" w14:textId="40071219" w:rsidR="003F6334" w:rsidRDefault="003F6334" w:rsidP="003F6334">
      <w:pPr>
        <w:ind w:firstLine="420"/>
        <w:rPr>
          <w:sz w:val="24"/>
          <w:szCs w:val="24"/>
        </w:rPr>
      </w:pPr>
      <w:r>
        <w:rPr>
          <w:rFonts w:hint="eastAsia"/>
          <w:sz w:val="24"/>
          <w:szCs w:val="24"/>
        </w:rPr>
        <w:t>其次，需要对会计和金融有基本的理解，</w:t>
      </w:r>
      <w:proofErr w:type="gramStart"/>
      <w:r>
        <w:rPr>
          <w:rFonts w:hint="eastAsia"/>
          <w:sz w:val="24"/>
          <w:szCs w:val="24"/>
        </w:rPr>
        <w:t>有财报分析</w:t>
      </w:r>
      <w:proofErr w:type="gramEnd"/>
      <w:r>
        <w:rPr>
          <w:rFonts w:hint="eastAsia"/>
          <w:sz w:val="24"/>
          <w:szCs w:val="24"/>
        </w:rPr>
        <w:t>、估值和财务建模的核心技能，并且可以与人讨论兼并与收购（包括杠杆收购）。在面试中，回答技术问题的好坏会受到评判。同时，还需要理解投行从业者工作所需要的理论和原理，需要知道投行从业者如何运用这些理论和原理为客户提供顾问服务并且执行交易。</w:t>
      </w:r>
    </w:p>
    <w:p w14:paraId="6A4E2804" w14:textId="66E5D676" w:rsidR="00467688" w:rsidRDefault="009A2E45" w:rsidP="00467688">
      <w:pPr>
        <w:rPr>
          <w:sz w:val="24"/>
          <w:szCs w:val="24"/>
        </w:rPr>
      </w:pPr>
      <w:r>
        <w:rPr>
          <w:sz w:val="24"/>
          <w:szCs w:val="24"/>
        </w:rPr>
        <w:t>4.</w:t>
      </w:r>
      <w:r w:rsidR="00467688">
        <w:rPr>
          <w:rFonts w:hint="eastAsia"/>
          <w:sz w:val="24"/>
          <w:szCs w:val="24"/>
        </w:rPr>
        <w:t>2</w:t>
      </w:r>
      <w:r w:rsidR="00467688">
        <w:rPr>
          <w:sz w:val="24"/>
          <w:szCs w:val="24"/>
        </w:rPr>
        <w:t>.2</w:t>
      </w:r>
      <w:r w:rsidR="00AA56D3">
        <w:rPr>
          <w:rFonts w:hint="eastAsia"/>
          <w:sz w:val="24"/>
          <w:szCs w:val="24"/>
        </w:rPr>
        <w:t>分析师需要的能力</w:t>
      </w:r>
    </w:p>
    <w:p w14:paraId="19481B33" w14:textId="291E1C9B" w:rsidR="00AA56D3" w:rsidRDefault="00AA56D3" w:rsidP="00AA56D3">
      <w:pPr>
        <w:ind w:firstLine="420"/>
        <w:rPr>
          <w:sz w:val="24"/>
          <w:szCs w:val="24"/>
        </w:rPr>
      </w:pPr>
      <w:r>
        <w:rPr>
          <w:rFonts w:hint="eastAsia"/>
          <w:sz w:val="24"/>
          <w:szCs w:val="24"/>
        </w:rPr>
        <w:t>在学校中成绩优异并且在课余时间参加各种活动或实习。努力工作，同时处理很多事情且都能做到优秀。性格上体现出多样化，但社交能力强的人可能更受偏爱。</w:t>
      </w:r>
    </w:p>
    <w:p w14:paraId="02B1A753" w14:textId="21527A62" w:rsidR="00AA56D3" w:rsidRDefault="009A2E45" w:rsidP="00467688">
      <w:pPr>
        <w:rPr>
          <w:sz w:val="24"/>
          <w:szCs w:val="24"/>
        </w:rPr>
      </w:pPr>
      <w:r>
        <w:rPr>
          <w:sz w:val="24"/>
          <w:szCs w:val="24"/>
        </w:rPr>
        <w:t>4.</w:t>
      </w:r>
      <w:r w:rsidR="00F55894">
        <w:rPr>
          <w:rFonts w:hint="eastAsia"/>
          <w:sz w:val="24"/>
          <w:szCs w:val="24"/>
        </w:rPr>
        <w:t>2</w:t>
      </w:r>
      <w:r w:rsidR="00F55894">
        <w:rPr>
          <w:sz w:val="24"/>
          <w:szCs w:val="24"/>
        </w:rPr>
        <w:t>.3</w:t>
      </w:r>
      <w:r w:rsidR="00F55894">
        <w:rPr>
          <w:rFonts w:hint="eastAsia"/>
          <w:sz w:val="24"/>
          <w:szCs w:val="24"/>
        </w:rPr>
        <w:t>工作中需要的能力</w:t>
      </w:r>
    </w:p>
    <w:p w14:paraId="46406E0C" w14:textId="4CC17829" w:rsidR="00467688" w:rsidRDefault="00467688" w:rsidP="00467688">
      <w:pPr>
        <w:rPr>
          <w:sz w:val="24"/>
          <w:szCs w:val="24"/>
        </w:rPr>
      </w:pPr>
      <w:r>
        <w:rPr>
          <w:sz w:val="24"/>
          <w:szCs w:val="24"/>
        </w:rPr>
        <w:tab/>
      </w:r>
      <w:r w:rsidR="00F55894">
        <w:rPr>
          <w:rFonts w:hint="eastAsia"/>
          <w:sz w:val="24"/>
          <w:szCs w:val="24"/>
        </w:rPr>
        <w:t>在投行工作首先就需要有极强的</w:t>
      </w:r>
      <w:r w:rsidRPr="00F55894">
        <w:rPr>
          <w:rFonts w:hint="eastAsia"/>
          <w:sz w:val="24"/>
          <w:szCs w:val="24"/>
        </w:rPr>
        <w:t>抗压能力</w:t>
      </w:r>
      <w:r w:rsidR="00F55894">
        <w:rPr>
          <w:rFonts w:hint="eastAsia"/>
          <w:sz w:val="24"/>
          <w:szCs w:val="24"/>
        </w:rPr>
        <w:t>和持续</w:t>
      </w:r>
      <w:r w:rsidR="00F55894" w:rsidRPr="00F55894">
        <w:rPr>
          <w:rFonts w:hint="eastAsia"/>
          <w:sz w:val="24"/>
          <w:szCs w:val="24"/>
        </w:rPr>
        <w:t>工作能力</w:t>
      </w:r>
      <w:r w:rsidR="00F55894">
        <w:rPr>
          <w:rFonts w:hint="eastAsia"/>
          <w:sz w:val="24"/>
          <w:szCs w:val="24"/>
        </w:rPr>
        <w:t>，确报投行员工</w:t>
      </w:r>
      <w:r w:rsidR="00F55894" w:rsidRPr="00F55894">
        <w:rPr>
          <w:rFonts w:hint="eastAsia"/>
          <w:sz w:val="24"/>
          <w:szCs w:val="24"/>
        </w:rPr>
        <w:t>无论在什么情况下都要能够高质量地完成工作</w:t>
      </w:r>
      <w:r w:rsidR="00F55894">
        <w:rPr>
          <w:rFonts w:hint="eastAsia"/>
          <w:sz w:val="24"/>
          <w:szCs w:val="24"/>
        </w:rPr>
        <w:t>。面试者会通过绩点、课外活动</w:t>
      </w:r>
      <w:r w:rsidRPr="00F55894">
        <w:rPr>
          <w:rFonts w:hint="eastAsia"/>
          <w:sz w:val="24"/>
          <w:szCs w:val="24"/>
        </w:rPr>
        <w:t>、</w:t>
      </w:r>
      <w:r w:rsidR="00F55894">
        <w:rPr>
          <w:rFonts w:hint="eastAsia"/>
          <w:sz w:val="24"/>
          <w:szCs w:val="24"/>
        </w:rPr>
        <w:t>实习经历评判应聘者的</w:t>
      </w:r>
      <w:r w:rsidR="00D02452" w:rsidRPr="00F55894">
        <w:rPr>
          <w:rFonts w:hint="eastAsia"/>
          <w:sz w:val="24"/>
          <w:szCs w:val="24"/>
        </w:rPr>
        <w:t>敬业精神</w:t>
      </w:r>
      <w:r w:rsidR="00F55894">
        <w:rPr>
          <w:rFonts w:hint="eastAsia"/>
          <w:sz w:val="24"/>
          <w:szCs w:val="24"/>
        </w:rPr>
        <w:t>和良好态度等。招聘人员看中的是那些工作努力、表现突出，并且展示出有能力同时管理多项事物的应聘者。</w:t>
      </w:r>
    </w:p>
    <w:p w14:paraId="30BBFA2C" w14:textId="2099D9EB" w:rsidR="00600310" w:rsidRPr="00F55894" w:rsidRDefault="00F55894" w:rsidP="00D73668">
      <w:pPr>
        <w:rPr>
          <w:sz w:val="24"/>
          <w:szCs w:val="24"/>
        </w:rPr>
      </w:pPr>
      <w:r>
        <w:rPr>
          <w:sz w:val="24"/>
          <w:szCs w:val="24"/>
        </w:rPr>
        <w:tab/>
      </w:r>
      <w:r>
        <w:rPr>
          <w:rFonts w:hint="eastAsia"/>
          <w:sz w:val="24"/>
          <w:szCs w:val="24"/>
        </w:rPr>
        <w:t>工作能力方面，除了知识储备以外，</w:t>
      </w:r>
      <w:r w:rsidR="009A2E45">
        <w:rPr>
          <w:rFonts w:hint="eastAsia"/>
          <w:sz w:val="24"/>
          <w:szCs w:val="24"/>
        </w:rPr>
        <w:t>还要有持续学习能力，不断更新自己的</w:t>
      </w:r>
      <w:r w:rsidR="009A2E45">
        <w:rPr>
          <w:rFonts w:hint="eastAsia"/>
          <w:sz w:val="24"/>
          <w:szCs w:val="24"/>
        </w:rPr>
        <w:lastRenderedPageBreak/>
        <w:t>知识，针对不同的项目学习相关的法律法规等。</w:t>
      </w:r>
    </w:p>
    <w:p w14:paraId="274EA930" w14:textId="77777777" w:rsidR="006C19CF" w:rsidRPr="006C19CF" w:rsidRDefault="006C19CF" w:rsidP="006C19CF">
      <w:pPr>
        <w:pStyle w:val="a3"/>
        <w:numPr>
          <w:ilvl w:val="0"/>
          <w:numId w:val="4"/>
        </w:numPr>
        <w:spacing w:line="360" w:lineRule="auto"/>
        <w:ind w:firstLineChars="0"/>
        <w:jc w:val="left"/>
        <w:rPr>
          <w:b/>
          <w:bCs/>
          <w:sz w:val="32"/>
          <w:szCs w:val="32"/>
        </w:rPr>
      </w:pPr>
      <w:r w:rsidRPr="006C19CF">
        <w:rPr>
          <w:rFonts w:hint="eastAsia"/>
          <w:b/>
          <w:bCs/>
          <w:sz w:val="32"/>
          <w:szCs w:val="32"/>
        </w:rPr>
        <w:t>未来可能的发展趋势及方向</w:t>
      </w:r>
    </w:p>
    <w:p w14:paraId="1CE97EC3" w14:textId="66DF3DDA" w:rsidR="00645320" w:rsidRDefault="00F14AF7" w:rsidP="00F27E73">
      <w:pPr>
        <w:spacing w:line="360" w:lineRule="auto"/>
        <w:jc w:val="left"/>
        <w:rPr>
          <w:sz w:val="24"/>
          <w:szCs w:val="24"/>
        </w:rPr>
      </w:pPr>
      <w:r>
        <w:rPr>
          <w:sz w:val="24"/>
          <w:szCs w:val="24"/>
        </w:rPr>
        <w:t xml:space="preserve">5.1 </w:t>
      </w:r>
      <w:r>
        <w:rPr>
          <w:rFonts w:hint="eastAsia"/>
          <w:sz w:val="24"/>
          <w:szCs w:val="24"/>
        </w:rPr>
        <w:t>在投行内晋升</w:t>
      </w:r>
    </w:p>
    <w:p w14:paraId="1D54C052" w14:textId="3C0E65DE" w:rsidR="005B3BC1" w:rsidRDefault="005B3BC1" w:rsidP="005B3BC1">
      <w:pPr>
        <w:spacing w:line="360" w:lineRule="auto"/>
        <w:ind w:firstLine="420"/>
        <w:jc w:val="left"/>
        <w:rPr>
          <w:sz w:val="24"/>
          <w:szCs w:val="24"/>
        </w:rPr>
      </w:pPr>
      <w:r>
        <w:rPr>
          <w:rFonts w:hint="eastAsia"/>
          <w:sz w:val="24"/>
          <w:szCs w:val="24"/>
        </w:rPr>
        <w:t>一般来说，</w:t>
      </w:r>
      <w:r w:rsidRPr="005B3BC1">
        <w:rPr>
          <w:rFonts w:hint="eastAsia"/>
          <w:sz w:val="24"/>
          <w:szCs w:val="24"/>
        </w:rPr>
        <w:t>投行人员的专业能力和业务经验在五年左右基本都会接近成熟，再往后考验的就是独立的业务承揽或者说资源整合能力。</w:t>
      </w:r>
      <w:r>
        <w:rPr>
          <w:rFonts w:hint="eastAsia"/>
          <w:sz w:val="24"/>
          <w:szCs w:val="24"/>
        </w:rPr>
        <w:t>再往上，要么拉业务要么做管理，在国内投行晋升基本还是依靠业务承揽能力，而业务承揽能力或资源整合能力，本质是资源交换能力，基本与一个人所在的“朋友圈”是匹配的。</w:t>
      </w:r>
    </w:p>
    <w:p w14:paraId="758FB95C" w14:textId="5B4D8B52" w:rsidR="00F14AF7" w:rsidRDefault="00F14AF7" w:rsidP="00F27E73">
      <w:pPr>
        <w:spacing w:line="360" w:lineRule="auto"/>
        <w:jc w:val="left"/>
        <w:rPr>
          <w:sz w:val="24"/>
          <w:szCs w:val="24"/>
        </w:rPr>
      </w:pPr>
      <w:r>
        <w:rPr>
          <w:rFonts w:hint="eastAsia"/>
          <w:sz w:val="24"/>
          <w:szCs w:val="24"/>
        </w:rPr>
        <w:t>5</w:t>
      </w:r>
      <w:r>
        <w:rPr>
          <w:sz w:val="24"/>
          <w:szCs w:val="24"/>
        </w:rPr>
        <w:t xml:space="preserve">.2 </w:t>
      </w:r>
      <w:r>
        <w:rPr>
          <w:rFonts w:hint="eastAsia"/>
          <w:sz w:val="24"/>
          <w:szCs w:val="24"/>
        </w:rPr>
        <w:t>跳槽</w:t>
      </w:r>
      <w:r w:rsidR="005B3BC1">
        <w:rPr>
          <w:rFonts w:hint="eastAsia"/>
          <w:sz w:val="24"/>
          <w:szCs w:val="24"/>
        </w:rPr>
        <w:t>到行业内其他公司</w:t>
      </w:r>
    </w:p>
    <w:p w14:paraId="48E6A15B" w14:textId="56C52E65" w:rsidR="005B3BC1" w:rsidRDefault="005B3BC1" w:rsidP="00F27E73">
      <w:pPr>
        <w:spacing w:line="360" w:lineRule="auto"/>
        <w:jc w:val="left"/>
        <w:rPr>
          <w:sz w:val="24"/>
          <w:szCs w:val="24"/>
        </w:rPr>
      </w:pPr>
      <w:r>
        <w:rPr>
          <w:sz w:val="24"/>
          <w:szCs w:val="24"/>
        </w:rPr>
        <w:tab/>
      </w:r>
      <w:r>
        <w:rPr>
          <w:rFonts w:hint="eastAsia"/>
          <w:sz w:val="24"/>
          <w:szCs w:val="24"/>
        </w:rPr>
        <w:t>可以选择去更大的平台追求稳定与薪资提升；也可以选择去小一点的平台带领团队获得职位提升与更大自主权。</w:t>
      </w:r>
    </w:p>
    <w:p w14:paraId="6591C629" w14:textId="0BE79DA6" w:rsidR="005B3BC1" w:rsidRDefault="005B3BC1" w:rsidP="00F27E73">
      <w:pPr>
        <w:spacing w:line="360" w:lineRule="auto"/>
        <w:jc w:val="left"/>
        <w:rPr>
          <w:sz w:val="24"/>
          <w:szCs w:val="24"/>
        </w:rPr>
      </w:pPr>
      <w:r>
        <w:rPr>
          <w:rFonts w:hint="eastAsia"/>
          <w:sz w:val="24"/>
          <w:szCs w:val="24"/>
        </w:rPr>
        <w:t>5</w:t>
      </w:r>
      <w:r>
        <w:rPr>
          <w:sz w:val="24"/>
          <w:szCs w:val="24"/>
        </w:rPr>
        <w:t xml:space="preserve">.3 </w:t>
      </w:r>
      <w:r>
        <w:rPr>
          <w:rFonts w:hint="eastAsia"/>
          <w:sz w:val="24"/>
          <w:szCs w:val="24"/>
        </w:rPr>
        <w:t>选择到行业外就业</w:t>
      </w:r>
    </w:p>
    <w:p w14:paraId="4F97ADB7" w14:textId="3E738A5B" w:rsidR="005B3BC1" w:rsidRPr="00645320" w:rsidRDefault="005B3BC1" w:rsidP="00F27E73">
      <w:pPr>
        <w:spacing w:line="360" w:lineRule="auto"/>
        <w:jc w:val="left"/>
        <w:rPr>
          <w:sz w:val="24"/>
          <w:szCs w:val="24"/>
        </w:rPr>
      </w:pPr>
      <w:r>
        <w:rPr>
          <w:sz w:val="24"/>
          <w:szCs w:val="24"/>
        </w:rPr>
        <w:tab/>
      </w:r>
      <w:r>
        <w:rPr>
          <w:rFonts w:hint="eastAsia"/>
          <w:sz w:val="24"/>
          <w:szCs w:val="24"/>
        </w:rPr>
        <w:t>在较大平台工作3</w:t>
      </w:r>
      <w:r>
        <w:rPr>
          <w:sz w:val="24"/>
          <w:szCs w:val="24"/>
        </w:rPr>
        <w:t>-5</w:t>
      </w:r>
      <w:r>
        <w:rPr>
          <w:rFonts w:hint="eastAsia"/>
          <w:sz w:val="24"/>
          <w:szCs w:val="24"/>
        </w:rPr>
        <w:t>年的投行人员是市场上最抢手的人才群体。投行的法律、财务和行业的符合专业能力与历练出来的综合素养能够广泛适应多个领域的高</w:t>
      </w:r>
      <w:proofErr w:type="gramStart"/>
      <w:r>
        <w:rPr>
          <w:rFonts w:hint="eastAsia"/>
          <w:sz w:val="24"/>
          <w:szCs w:val="24"/>
        </w:rPr>
        <w:t>端人才</w:t>
      </w:r>
      <w:proofErr w:type="gramEnd"/>
      <w:r>
        <w:rPr>
          <w:rFonts w:hint="eastAsia"/>
          <w:sz w:val="24"/>
          <w:szCs w:val="24"/>
        </w:rPr>
        <w:t>需求。</w:t>
      </w:r>
      <w:r w:rsidR="00FB0076">
        <w:rPr>
          <w:rFonts w:hint="eastAsia"/>
          <w:sz w:val="24"/>
          <w:szCs w:val="24"/>
        </w:rPr>
        <w:t>离职的人可以选择到上市或拟上市的</w:t>
      </w:r>
      <w:proofErr w:type="gramStart"/>
      <w:r w:rsidR="00FB0076">
        <w:rPr>
          <w:rFonts w:hint="eastAsia"/>
          <w:sz w:val="24"/>
          <w:szCs w:val="24"/>
        </w:rPr>
        <w:t>公司做投融资</w:t>
      </w:r>
      <w:proofErr w:type="gramEnd"/>
      <w:r w:rsidR="00FB0076">
        <w:rPr>
          <w:rFonts w:hint="eastAsia"/>
          <w:sz w:val="24"/>
          <w:szCs w:val="24"/>
        </w:rPr>
        <w:t>总监，可以选择去一级市场投资领域谋求行业深度与收益的杠杆加成，还可以选择</w:t>
      </w:r>
      <w:proofErr w:type="gramStart"/>
      <w:r w:rsidR="00FB0076">
        <w:rPr>
          <w:rFonts w:hint="eastAsia"/>
          <w:sz w:val="24"/>
          <w:szCs w:val="24"/>
        </w:rPr>
        <w:t>去资管类</w:t>
      </w:r>
      <w:proofErr w:type="gramEnd"/>
      <w:r w:rsidR="00FB0076">
        <w:rPr>
          <w:rFonts w:hint="eastAsia"/>
          <w:sz w:val="24"/>
          <w:szCs w:val="24"/>
        </w:rPr>
        <w:t>、银行投行、并购类以及一级半市场做市场化的资源整合。“从历史的眼光来看，职业的发展往往带着产业变迁的烙印。将自己放入更能体现价值的位置，或者发展中、易向上突破的行业或平台，是一种理性明智的选择。”</w:t>
      </w:r>
    </w:p>
    <w:sectPr w:rsidR="005B3BC1" w:rsidRPr="006453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E72B3" w14:textId="77777777" w:rsidR="009143E6" w:rsidRDefault="009143E6" w:rsidP="00D02452">
      <w:r>
        <w:separator/>
      </w:r>
    </w:p>
  </w:endnote>
  <w:endnote w:type="continuationSeparator" w:id="0">
    <w:p w14:paraId="49985FE7" w14:textId="77777777" w:rsidR="009143E6" w:rsidRDefault="009143E6" w:rsidP="00D02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7E7E6" w14:textId="77777777" w:rsidR="009143E6" w:rsidRDefault="009143E6" w:rsidP="00D02452">
      <w:r>
        <w:separator/>
      </w:r>
    </w:p>
  </w:footnote>
  <w:footnote w:type="continuationSeparator" w:id="0">
    <w:p w14:paraId="5CA392AB" w14:textId="77777777" w:rsidR="009143E6" w:rsidRDefault="009143E6" w:rsidP="00D024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592A"/>
    <w:multiLevelType w:val="hybridMultilevel"/>
    <w:tmpl w:val="0462A57C"/>
    <w:lvl w:ilvl="0" w:tplc="A2A86E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5B4E38"/>
    <w:multiLevelType w:val="hybridMultilevel"/>
    <w:tmpl w:val="05FAB64C"/>
    <w:lvl w:ilvl="0" w:tplc="4364AED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460010"/>
    <w:multiLevelType w:val="hybridMultilevel"/>
    <w:tmpl w:val="07F4A0BE"/>
    <w:lvl w:ilvl="0" w:tplc="9F7250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CD606B"/>
    <w:multiLevelType w:val="hybridMultilevel"/>
    <w:tmpl w:val="EAA8B81A"/>
    <w:lvl w:ilvl="0" w:tplc="C060A0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264CC7"/>
    <w:multiLevelType w:val="hybridMultilevel"/>
    <w:tmpl w:val="AAEA6846"/>
    <w:lvl w:ilvl="0" w:tplc="9F7250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7D5D7E"/>
    <w:multiLevelType w:val="hybridMultilevel"/>
    <w:tmpl w:val="8B687E72"/>
    <w:lvl w:ilvl="0" w:tplc="9F7250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E90369"/>
    <w:multiLevelType w:val="hybridMultilevel"/>
    <w:tmpl w:val="AAEA6846"/>
    <w:lvl w:ilvl="0" w:tplc="9F7250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3A71B69"/>
    <w:multiLevelType w:val="hybridMultilevel"/>
    <w:tmpl w:val="152226BE"/>
    <w:lvl w:ilvl="0" w:tplc="9052049C">
      <w:start w:val="1"/>
      <w:numFmt w:val="japaneseCounting"/>
      <w:lvlText w:val="%1、"/>
      <w:lvlJc w:val="left"/>
      <w:pPr>
        <w:ind w:left="720" w:hanging="7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DA23AB"/>
    <w:multiLevelType w:val="hybridMultilevel"/>
    <w:tmpl w:val="F154BFAC"/>
    <w:lvl w:ilvl="0" w:tplc="7C903C7C">
      <w:start w:val="1"/>
      <w:numFmt w:val="japaneseCounting"/>
      <w:lvlText w:val="%1、"/>
      <w:lvlJc w:val="left"/>
      <w:pPr>
        <w:ind w:left="720" w:hanging="720"/>
      </w:pPr>
      <w:rPr>
        <w:rFonts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80690021">
    <w:abstractNumId w:val="1"/>
  </w:num>
  <w:num w:numId="2" w16cid:durableId="462426331">
    <w:abstractNumId w:val="7"/>
  </w:num>
  <w:num w:numId="3" w16cid:durableId="1491366365">
    <w:abstractNumId w:val="3"/>
  </w:num>
  <w:num w:numId="4" w16cid:durableId="2099516725">
    <w:abstractNumId w:val="8"/>
  </w:num>
  <w:num w:numId="5" w16cid:durableId="506943713">
    <w:abstractNumId w:val="4"/>
  </w:num>
  <w:num w:numId="6" w16cid:durableId="417483987">
    <w:abstractNumId w:val="0"/>
  </w:num>
  <w:num w:numId="7" w16cid:durableId="913473307">
    <w:abstractNumId w:val="6"/>
  </w:num>
  <w:num w:numId="8" w16cid:durableId="1086607883">
    <w:abstractNumId w:val="2"/>
  </w:num>
  <w:num w:numId="9" w16cid:durableId="3687293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496"/>
    <w:rsid w:val="00015E4F"/>
    <w:rsid w:val="00033906"/>
    <w:rsid w:val="000C64FC"/>
    <w:rsid w:val="00151DD4"/>
    <w:rsid w:val="00153D1C"/>
    <w:rsid w:val="001A0380"/>
    <w:rsid w:val="002A5920"/>
    <w:rsid w:val="002E2F80"/>
    <w:rsid w:val="003A5F11"/>
    <w:rsid w:val="003D1BF3"/>
    <w:rsid w:val="003D6769"/>
    <w:rsid w:val="003F6334"/>
    <w:rsid w:val="00447116"/>
    <w:rsid w:val="00454C58"/>
    <w:rsid w:val="00467688"/>
    <w:rsid w:val="004C0E95"/>
    <w:rsid w:val="004D0652"/>
    <w:rsid w:val="004E1D67"/>
    <w:rsid w:val="005837E5"/>
    <w:rsid w:val="005B3BC1"/>
    <w:rsid w:val="005B454B"/>
    <w:rsid w:val="00600310"/>
    <w:rsid w:val="00606BDB"/>
    <w:rsid w:val="0061735F"/>
    <w:rsid w:val="00645320"/>
    <w:rsid w:val="006935B3"/>
    <w:rsid w:val="006957D2"/>
    <w:rsid w:val="006C19CF"/>
    <w:rsid w:val="006C6C5E"/>
    <w:rsid w:val="007B4411"/>
    <w:rsid w:val="008864E3"/>
    <w:rsid w:val="008D6526"/>
    <w:rsid w:val="009143E6"/>
    <w:rsid w:val="009A2E45"/>
    <w:rsid w:val="00A919A3"/>
    <w:rsid w:val="00AA56D3"/>
    <w:rsid w:val="00AC3374"/>
    <w:rsid w:val="00AF5D4F"/>
    <w:rsid w:val="00B53481"/>
    <w:rsid w:val="00B62EA6"/>
    <w:rsid w:val="00BA7E6C"/>
    <w:rsid w:val="00BE5EC8"/>
    <w:rsid w:val="00D02452"/>
    <w:rsid w:val="00D60496"/>
    <w:rsid w:val="00D73668"/>
    <w:rsid w:val="00D86312"/>
    <w:rsid w:val="00E41DEE"/>
    <w:rsid w:val="00F04474"/>
    <w:rsid w:val="00F14AF7"/>
    <w:rsid w:val="00F27E73"/>
    <w:rsid w:val="00F55894"/>
    <w:rsid w:val="00F6076D"/>
    <w:rsid w:val="00FB0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94FDB"/>
  <w15:chartTrackingRefBased/>
  <w15:docId w15:val="{FC7CFB48-3866-43FD-99FF-62DB92AC6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19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5E4F"/>
    <w:pPr>
      <w:ind w:firstLineChars="200" w:firstLine="420"/>
    </w:pPr>
  </w:style>
  <w:style w:type="character" w:styleId="a4">
    <w:name w:val="Hyperlink"/>
    <w:basedOn w:val="a0"/>
    <w:uiPriority w:val="99"/>
    <w:unhideWhenUsed/>
    <w:rsid w:val="00AC3374"/>
    <w:rPr>
      <w:color w:val="0563C1" w:themeColor="hyperlink"/>
      <w:u w:val="single"/>
    </w:rPr>
  </w:style>
  <w:style w:type="character" w:styleId="a5">
    <w:name w:val="Unresolved Mention"/>
    <w:basedOn w:val="a0"/>
    <w:uiPriority w:val="99"/>
    <w:semiHidden/>
    <w:unhideWhenUsed/>
    <w:rsid w:val="00AC3374"/>
    <w:rPr>
      <w:color w:val="605E5C"/>
      <w:shd w:val="clear" w:color="auto" w:fill="E1DFDD"/>
    </w:rPr>
  </w:style>
  <w:style w:type="paragraph" w:styleId="a6">
    <w:name w:val="Intense Quote"/>
    <w:basedOn w:val="a"/>
    <w:next w:val="a"/>
    <w:link w:val="a7"/>
    <w:uiPriority w:val="30"/>
    <w:qFormat/>
    <w:rsid w:val="006C19C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7">
    <w:name w:val="明显引用 字符"/>
    <w:basedOn w:val="a0"/>
    <w:link w:val="a6"/>
    <w:uiPriority w:val="30"/>
    <w:rsid w:val="006C19CF"/>
    <w:rPr>
      <w:i/>
      <w:iCs/>
      <w:color w:val="4472C4" w:themeColor="accent1"/>
    </w:rPr>
  </w:style>
  <w:style w:type="paragraph" w:styleId="a8">
    <w:name w:val="header"/>
    <w:basedOn w:val="a"/>
    <w:link w:val="a9"/>
    <w:uiPriority w:val="99"/>
    <w:unhideWhenUsed/>
    <w:rsid w:val="00D0245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02452"/>
    <w:rPr>
      <w:sz w:val="18"/>
      <w:szCs w:val="18"/>
    </w:rPr>
  </w:style>
  <w:style w:type="paragraph" w:styleId="aa">
    <w:name w:val="footer"/>
    <w:basedOn w:val="a"/>
    <w:link w:val="ab"/>
    <w:uiPriority w:val="99"/>
    <w:unhideWhenUsed/>
    <w:rsid w:val="00D02452"/>
    <w:pPr>
      <w:tabs>
        <w:tab w:val="center" w:pos="4153"/>
        <w:tab w:val="right" w:pos="8306"/>
      </w:tabs>
      <w:snapToGrid w:val="0"/>
      <w:jc w:val="left"/>
    </w:pPr>
    <w:rPr>
      <w:sz w:val="18"/>
      <w:szCs w:val="18"/>
    </w:rPr>
  </w:style>
  <w:style w:type="character" w:customStyle="1" w:styleId="ab">
    <w:name w:val="页脚 字符"/>
    <w:basedOn w:val="a0"/>
    <w:link w:val="aa"/>
    <w:uiPriority w:val="99"/>
    <w:rsid w:val="00D024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5130">
      <w:bodyDiv w:val="1"/>
      <w:marLeft w:val="0"/>
      <w:marRight w:val="0"/>
      <w:marTop w:val="0"/>
      <w:marBottom w:val="0"/>
      <w:divBdr>
        <w:top w:val="none" w:sz="0" w:space="0" w:color="auto"/>
        <w:left w:val="none" w:sz="0" w:space="0" w:color="auto"/>
        <w:bottom w:val="none" w:sz="0" w:space="0" w:color="auto"/>
        <w:right w:val="none" w:sz="0" w:space="0" w:color="auto"/>
      </w:divBdr>
    </w:div>
    <w:div w:id="210239513">
      <w:bodyDiv w:val="1"/>
      <w:marLeft w:val="0"/>
      <w:marRight w:val="0"/>
      <w:marTop w:val="0"/>
      <w:marBottom w:val="0"/>
      <w:divBdr>
        <w:top w:val="none" w:sz="0" w:space="0" w:color="auto"/>
        <w:left w:val="none" w:sz="0" w:space="0" w:color="auto"/>
        <w:bottom w:val="none" w:sz="0" w:space="0" w:color="auto"/>
        <w:right w:val="none" w:sz="0" w:space="0" w:color="auto"/>
      </w:divBdr>
    </w:div>
    <w:div w:id="377554372">
      <w:bodyDiv w:val="1"/>
      <w:marLeft w:val="0"/>
      <w:marRight w:val="0"/>
      <w:marTop w:val="0"/>
      <w:marBottom w:val="0"/>
      <w:divBdr>
        <w:top w:val="none" w:sz="0" w:space="0" w:color="auto"/>
        <w:left w:val="none" w:sz="0" w:space="0" w:color="auto"/>
        <w:bottom w:val="none" w:sz="0" w:space="0" w:color="auto"/>
        <w:right w:val="none" w:sz="0" w:space="0" w:color="auto"/>
      </w:divBdr>
    </w:div>
    <w:div w:id="490604394">
      <w:bodyDiv w:val="1"/>
      <w:marLeft w:val="0"/>
      <w:marRight w:val="0"/>
      <w:marTop w:val="0"/>
      <w:marBottom w:val="0"/>
      <w:divBdr>
        <w:top w:val="none" w:sz="0" w:space="0" w:color="auto"/>
        <w:left w:val="none" w:sz="0" w:space="0" w:color="auto"/>
        <w:bottom w:val="none" w:sz="0" w:space="0" w:color="auto"/>
        <w:right w:val="none" w:sz="0" w:space="0" w:color="auto"/>
      </w:divBdr>
    </w:div>
    <w:div w:id="582833281">
      <w:bodyDiv w:val="1"/>
      <w:marLeft w:val="0"/>
      <w:marRight w:val="0"/>
      <w:marTop w:val="0"/>
      <w:marBottom w:val="0"/>
      <w:divBdr>
        <w:top w:val="none" w:sz="0" w:space="0" w:color="auto"/>
        <w:left w:val="none" w:sz="0" w:space="0" w:color="auto"/>
        <w:bottom w:val="none" w:sz="0" w:space="0" w:color="auto"/>
        <w:right w:val="none" w:sz="0" w:space="0" w:color="auto"/>
      </w:divBdr>
    </w:div>
    <w:div w:id="1126581300">
      <w:bodyDiv w:val="1"/>
      <w:marLeft w:val="0"/>
      <w:marRight w:val="0"/>
      <w:marTop w:val="0"/>
      <w:marBottom w:val="0"/>
      <w:divBdr>
        <w:top w:val="none" w:sz="0" w:space="0" w:color="auto"/>
        <w:left w:val="none" w:sz="0" w:space="0" w:color="auto"/>
        <w:bottom w:val="none" w:sz="0" w:space="0" w:color="auto"/>
        <w:right w:val="none" w:sz="0" w:space="0" w:color="auto"/>
      </w:divBdr>
    </w:div>
    <w:div w:id="1537425670">
      <w:bodyDiv w:val="1"/>
      <w:marLeft w:val="0"/>
      <w:marRight w:val="0"/>
      <w:marTop w:val="0"/>
      <w:marBottom w:val="0"/>
      <w:divBdr>
        <w:top w:val="none" w:sz="0" w:space="0" w:color="auto"/>
        <w:left w:val="none" w:sz="0" w:space="0" w:color="auto"/>
        <w:bottom w:val="none" w:sz="0" w:space="0" w:color="auto"/>
        <w:right w:val="none" w:sz="0" w:space="0" w:color="auto"/>
      </w:divBdr>
    </w:div>
    <w:div w:id="173227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CF12E-DC82-4F09-961A-97E7E5562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10</Pages>
  <Words>777</Words>
  <Characters>4435</Characters>
  <Application>Microsoft Office Word</Application>
  <DocSecurity>0</DocSecurity>
  <Lines>36</Lines>
  <Paragraphs>10</Paragraphs>
  <ScaleCrop>false</ScaleCrop>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奕含 叶</dc:creator>
  <cp:keywords/>
  <dc:description/>
  <cp:lastModifiedBy>叶 奕含</cp:lastModifiedBy>
  <cp:revision>9</cp:revision>
  <dcterms:created xsi:type="dcterms:W3CDTF">2021-06-08T10:09:00Z</dcterms:created>
  <dcterms:modified xsi:type="dcterms:W3CDTF">2023-04-10T01:24:00Z</dcterms:modified>
</cp:coreProperties>
</file>