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F0D76" w14:textId="77777777" w:rsidR="00F17BEC" w:rsidRDefault="00F17BEC" w:rsidP="00F41EA6">
      <w:pPr>
        <w:ind w:left="840" w:firstLine="420"/>
        <w:textAlignment w:val="center"/>
        <w:rPr>
          <w:rFonts w:ascii="楷体_GB2312" w:eastAsia="楷体_GB2312" w:hAnsi="新宋体"/>
          <w:b/>
          <w:bCs/>
          <w:snapToGrid w:val="0"/>
          <w:kern w:val="0"/>
          <w:position w:val="6"/>
          <w:sz w:val="52"/>
          <w:szCs w:val="52"/>
        </w:rPr>
      </w:pPr>
      <w:r>
        <w:rPr>
          <w:noProof/>
        </w:rPr>
        <mc:AlternateContent>
          <mc:Choice Requires="wps">
            <w:drawing>
              <wp:anchor distT="0" distB="0" distL="114300" distR="114300" simplePos="0" relativeHeight="251659264" behindDoc="0" locked="0" layoutInCell="1" allowOverlap="1" wp14:anchorId="6834F323" wp14:editId="5260853E">
                <wp:simplePos x="0" y="0"/>
                <wp:positionH relativeFrom="column">
                  <wp:posOffset>4495800</wp:posOffset>
                </wp:positionH>
                <wp:positionV relativeFrom="paragraph">
                  <wp:posOffset>-396240</wp:posOffset>
                </wp:positionV>
                <wp:extent cx="1714500" cy="1188720"/>
                <wp:effectExtent l="0" t="3810" r="0" b="0"/>
                <wp:wrapNone/>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1188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94F5A2" w14:textId="26BCEA6E" w:rsidR="00D1695E" w:rsidRPr="00641EC2" w:rsidRDefault="00D1695E" w:rsidP="00F17BEC">
                            <w:pPr>
                              <w:adjustRightInd w:val="0"/>
                              <w:snapToGrid w:val="0"/>
                              <w:spacing w:line="300" w:lineRule="auto"/>
                            </w:pPr>
                            <w:r>
                              <w:rPr>
                                <w:rFonts w:hint="eastAsia"/>
                              </w:rPr>
                              <w:t>专业：</w:t>
                            </w:r>
                            <w:r w:rsidR="00641EC2">
                              <w:rPr>
                                <w:rFonts w:hint="eastAsia"/>
                                <w:u w:val="single"/>
                              </w:rPr>
                              <w:t xml:space="preserve"> </w:t>
                            </w:r>
                            <w:r w:rsidR="00641EC2">
                              <w:rPr>
                                <w:u w:val="single"/>
                              </w:rPr>
                              <w:t xml:space="preserve">    </w:t>
                            </w:r>
                            <w:r w:rsidR="00641EC2">
                              <w:rPr>
                                <w:rFonts w:hint="eastAsia"/>
                                <w:u w:val="single"/>
                              </w:rPr>
                              <w:t xml:space="preserve"> </w:t>
                            </w:r>
                            <w:r w:rsidR="00641EC2">
                              <w:rPr>
                                <w:u w:val="single"/>
                              </w:rPr>
                              <w:t xml:space="preserve"> </w:t>
                            </w:r>
                            <w:r w:rsidR="00CA18BD">
                              <w:rPr>
                                <w:u w:val="single"/>
                              </w:rPr>
                              <w:t xml:space="preserve"> </w:t>
                            </w:r>
                            <w:r w:rsidR="00641EC2">
                              <w:rPr>
                                <w:u w:val="single"/>
                              </w:rPr>
                              <w:t xml:space="preserve">   </w:t>
                            </w:r>
                          </w:p>
                          <w:p w14:paraId="46A02031" w14:textId="054798C8" w:rsidR="00D1695E" w:rsidRDefault="00D1695E" w:rsidP="00F17BEC">
                            <w:pPr>
                              <w:adjustRightInd w:val="0"/>
                              <w:snapToGrid w:val="0"/>
                              <w:spacing w:line="300" w:lineRule="auto"/>
                            </w:pPr>
                            <w:r>
                              <w:rPr>
                                <w:rFonts w:hint="eastAsia"/>
                              </w:rPr>
                              <w:t>姓名：</w:t>
                            </w:r>
                            <w:r w:rsidR="00641EC2">
                              <w:rPr>
                                <w:rFonts w:hint="eastAsia"/>
                                <w:u w:val="single"/>
                              </w:rPr>
                              <w:t xml:space="preserve"> </w:t>
                            </w:r>
                            <w:r w:rsidR="00641EC2">
                              <w:rPr>
                                <w:u w:val="single"/>
                              </w:rPr>
                              <w:t xml:space="preserve">          </w:t>
                            </w:r>
                          </w:p>
                          <w:p w14:paraId="07FFD790" w14:textId="4245BFFC" w:rsidR="00D1695E" w:rsidRDefault="00D1695E" w:rsidP="00F17BEC">
                            <w:pPr>
                              <w:adjustRightInd w:val="0"/>
                              <w:snapToGrid w:val="0"/>
                              <w:spacing w:line="300" w:lineRule="auto"/>
                            </w:pPr>
                            <w:r>
                              <w:rPr>
                                <w:rFonts w:hint="eastAsia"/>
                              </w:rPr>
                              <w:t>学号：</w:t>
                            </w:r>
                            <w:r w:rsidR="00641EC2">
                              <w:rPr>
                                <w:rFonts w:hint="eastAsia"/>
                                <w:u w:val="single"/>
                              </w:rPr>
                              <w:t xml:space="preserve"> </w:t>
                            </w:r>
                            <w:r w:rsidR="00641EC2">
                              <w:rPr>
                                <w:u w:val="single"/>
                              </w:rPr>
                              <w:t xml:space="preserve">  </w:t>
                            </w:r>
                            <w:r w:rsidR="00641EC2">
                              <w:rPr>
                                <w:rFonts w:hint="eastAsia"/>
                                <w:u w:val="single"/>
                              </w:rPr>
                              <w:t xml:space="preserve"> </w:t>
                            </w:r>
                            <w:r w:rsidR="00641EC2">
                              <w:rPr>
                                <w:u w:val="single"/>
                              </w:rPr>
                              <w:t xml:space="preserve"> </w:t>
                            </w:r>
                            <w:r w:rsidR="00CA18BD">
                              <w:rPr>
                                <w:u w:val="single"/>
                              </w:rPr>
                              <w:t xml:space="preserve">    </w:t>
                            </w:r>
                            <w:r w:rsidR="00641EC2">
                              <w:rPr>
                                <w:u w:val="single"/>
                              </w:rPr>
                              <w:t xml:space="preserve">  </w:t>
                            </w:r>
                          </w:p>
                          <w:p w14:paraId="7CFD6808" w14:textId="07C0A592" w:rsidR="00D1695E" w:rsidRDefault="00D1695E" w:rsidP="00F17BEC">
                            <w:pPr>
                              <w:adjustRightInd w:val="0"/>
                              <w:snapToGrid w:val="0"/>
                              <w:spacing w:line="300" w:lineRule="auto"/>
                            </w:pPr>
                            <w:r>
                              <w:rPr>
                                <w:rFonts w:hint="eastAsia"/>
                              </w:rPr>
                              <w:t>日期：</w:t>
                            </w:r>
                            <w:r w:rsidR="00641EC2">
                              <w:rPr>
                                <w:rFonts w:hint="eastAsia"/>
                                <w:u w:val="single"/>
                              </w:rPr>
                              <w:t xml:space="preserve"> </w:t>
                            </w:r>
                            <w:r w:rsidR="00641EC2">
                              <w:rPr>
                                <w:u w:val="single"/>
                              </w:rPr>
                              <w:t xml:space="preserve">    </w:t>
                            </w:r>
                            <w:r w:rsidR="00CA18BD">
                              <w:rPr>
                                <w:u w:val="single"/>
                              </w:rPr>
                              <w:t xml:space="preserve">  </w:t>
                            </w:r>
                            <w:r w:rsidR="00641EC2">
                              <w:rPr>
                                <w:u w:val="single"/>
                              </w:rPr>
                              <w:t xml:space="preserve">    </w:t>
                            </w:r>
                          </w:p>
                          <w:p w14:paraId="208CE801" w14:textId="31CF9559" w:rsidR="00D1695E" w:rsidRPr="00F17BEC" w:rsidRDefault="00D1695E" w:rsidP="00F17BEC">
                            <w:pPr>
                              <w:adjustRightInd w:val="0"/>
                              <w:snapToGrid w:val="0"/>
                              <w:spacing w:line="300" w:lineRule="auto"/>
                              <w:rPr>
                                <w:rFonts w:ascii="宋体" w:hAnsi="宋体"/>
                              </w:rPr>
                            </w:pPr>
                            <w:r>
                              <w:rPr>
                                <w:rFonts w:hint="eastAsia"/>
                              </w:rPr>
                              <w:t>地点：</w:t>
                            </w:r>
                            <w:r w:rsidR="00641EC2">
                              <w:rPr>
                                <w:rFonts w:ascii="宋体" w:hAnsi="宋体" w:hint="eastAsia"/>
                                <w:u w:val="single"/>
                              </w:rPr>
                              <w:t xml:space="preserve"> </w:t>
                            </w:r>
                            <w:r w:rsidR="00641EC2">
                              <w:rPr>
                                <w:rFonts w:ascii="宋体" w:hAnsi="宋体"/>
                                <w:u w:val="single"/>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34F323" id="_x0000_t202" coordsize="21600,21600" o:spt="202" path="m,l,21600r21600,l21600,xe">
                <v:stroke joinstyle="miter"/>
                <v:path gradientshapeok="t" o:connecttype="rect"/>
              </v:shapetype>
              <v:shape id="文本框 5" o:spid="_x0000_s1026" type="#_x0000_t202" style="position:absolute;left:0;text-align:left;margin-left:354pt;margin-top:-31.2pt;width:135pt;height:9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" stroked="f">
                <v:textbox>
                  <w:txbxContent>
                    <w:p w14:paraId="2D94F5A2" w14:textId="26BCEA6E" w:rsidR="00D1695E" w:rsidRPr="00641EC2" w:rsidRDefault="00D1695E" w:rsidP="00F17BEC">
                      <w:pPr>
                        <w:adjustRightInd w:val="0"/>
                        <w:snapToGrid w:val="0"/>
                        <w:spacing w:line="300" w:lineRule="auto"/>
                      </w:pPr>
                      <w:r>
                        <w:rPr>
                          <w:rFonts w:hint="eastAsia"/>
                        </w:rPr>
                        <w:t>专业：</w:t>
                      </w:r>
                      <w:r w:rsidR="00641EC2">
                        <w:rPr>
                          <w:rFonts w:hint="eastAsia"/>
                          <w:u w:val="single"/>
                        </w:rPr>
                        <w:t xml:space="preserve"> </w:t>
                      </w:r>
                      <w:r w:rsidR="00641EC2">
                        <w:rPr>
                          <w:u w:val="single"/>
                        </w:rPr>
                        <w:t xml:space="preserve">    </w:t>
                      </w:r>
                      <w:r w:rsidR="00641EC2">
                        <w:rPr>
                          <w:rFonts w:hint="eastAsia"/>
                          <w:u w:val="single"/>
                        </w:rPr>
                        <w:t xml:space="preserve"> </w:t>
                      </w:r>
                      <w:r w:rsidR="00641EC2">
                        <w:rPr>
                          <w:u w:val="single"/>
                        </w:rPr>
                        <w:t xml:space="preserve"> </w:t>
                      </w:r>
                      <w:r w:rsidR="00CA18BD">
                        <w:rPr>
                          <w:u w:val="single"/>
                        </w:rPr>
                        <w:t xml:space="preserve"> </w:t>
                      </w:r>
                      <w:r w:rsidR="00641EC2">
                        <w:rPr>
                          <w:u w:val="single"/>
                        </w:rPr>
                        <w:t xml:space="preserve">   </w:t>
                      </w:r>
                    </w:p>
                    <w:p w14:paraId="46A02031" w14:textId="054798C8" w:rsidR="00D1695E" w:rsidRDefault="00D1695E" w:rsidP="00F17BEC">
                      <w:pPr>
                        <w:adjustRightInd w:val="0"/>
                        <w:snapToGrid w:val="0"/>
                        <w:spacing w:line="300" w:lineRule="auto"/>
                      </w:pPr>
                      <w:r>
                        <w:rPr>
                          <w:rFonts w:hint="eastAsia"/>
                        </w:rPr>
                        <w:t>姓名：</w:t>
                      </w:r>
                      <w:r w:rsidR="00641EC2">
                        <w:rPr>
                          <w:rFonts w:hint="eastAsia"/>
                          <w:u w:val="single"/>
                        </w:rPr>
                        <w:t xml:space="preserve"> </w:t>
                      </w:r>
                      <w:r w:rsidR="00641EC2">
                        <w:rPr>
                          <w:u w:val="single"/>
                        </w:rPr>
                        <w:t xml:space="preserve">          </w:t>
                      </w:r>
                    </w:p>
                    <w:p w14:paraId="07FFD790" w14:textId="4245BFFC" w:rsidR="00D1695E" w:rsidRDefault="00D1695E" w:rsidP="00F17BEC">
                      <w:pPr>
                        <w:adjustRightInd w:val="0"/>
                        <w:snapToGrid w:val="0"/>
                        <w:spacing w:line="300" w:lineRule="auto"/>
                      </w:pPr>
                      <w:r>
                        <w:rPr>
                          <w:rFonts w:hint="eastAsia"/>
                        </w:rPr>
                        <w:t>学号：</w:t>
                      </w:r>
                      <w:r w:rsidR="00641EC2">
                        <w:rPr>
                          <w:rFonts w:hint="eastAsia"/>
                          <w:u w:val="single"/>
                        </w:rPr>
                        <w:t xml:space="preserve"> </w:t>
                      </w:r>
                      <w:r w:rsidR="00641EC2">
                        <w:rPr>
                          <w:u w:val="single"/>
                        </w:rPr>
                        <w:t xml:space="preserve">  </w:t>
                      </w:r>
                      <w:r w:rsidR="00641EC2">
                        <w:rPr>
                          <w:rFonts w:hint="eastAsia"/>
                          <w:u w:val="single"/>
                        </w:rPr>
                        <w:t xml:space="preserve"> </w:t>
                      </w:r>
                      <w:r w:rsidR="00641EC2">
                        <w:rPr>
                          <w:u w:val="single"/>
                        </w:rPr>
                        <w:t xml:space="preserve"> </w:t>
                      </w:r>
                      <w:r w:rsidR="00CA18BD">
                        <w:rPr>
                          <w:u w:val="single"/>
                        </w:rPr>
                        <w:t xml:space="preserve">    </w:t>
                      </w:r>
                      <w:r w:rsidR="00641EC2">
                        <w:rPr>
                          <w:u w:val="single"/>
                        </w:rPr>
                        <w:t xml:space="preserve">  </w:t>
                      </w:r>
                    </w:p>
                    <w:p w14:paraId="7CFD6808" w14:textId="07C0A592" w:rsidR="00D1695E" w:rsidRDefault="00D1695E" w:rsidP="00F17BEC">
                      <w:pPr>
                        <w:adjustRightInd w:val="0"/>
                        <w:snapToGrid w:val="0"/>
                        <w:spacing w:line="300" w:lineRule="auto"/>
                      </w:pPr>
                      <w:r>
                        <w:rPr>
                          <w:rFonts w:hint="eastAsia"/>
                        </w:rPr>
                        <w:t>日期：</w:t>
                      </w:r>
                      <w:r w:rsidR="00641EC2">
                        <w:rPr>
                          <w:rFonts w:hint="eastAsia"/>
                          <w:u w:val="single"/>
                        </w:rPr>
                        <w:t xml:space="preserve"> </w:t>
                      </w:r>
                      <w:r w:rsidR="00641EC2">
                        <w:rPr>
                          <w:u w:val="single"/>
                        </w:rPr>
                        <w:t xml:space="preserve">    </w:t>
                      </w:r>
                      <w:r w:rsidR="00CA18BD">
                        <w:rPr>
                          <w:u w:val="single"/>
                        </w:rPr>
                        <w:t xml:space="preserve">  </w:t>
                      </w:r>
                      <w:r w:rsidR="00641EC2">
                        <w:rPr>
                          <w:u w:val="single"/>
                        </w:rPr>
                        <w:t xml:space="preserve">    </w:t>
                      </w:r>
                    </w:p>
                    <w:p w14:paraId="208CE801" w14:textId="31CF9559" w:rsidR="00D1695E" w:rsidRPr="00F17BEC" w:rsidRDefault="00D1695E" w:rsidP="00F17BEC">
                      <w:pPr>
                        <w:adjustRightInd w:val="0"/>
                        <w:snapToGrid w:val="0"/>
                        <w:spacing w:line="300" w:lineRule="auto"/>
                        <w:rPr>
                          <w:rFonts w:ascii="宋体" w:hAnsi="宋体"/>
                        </w:rPr>
                      </w:pPr>
                      <w:r>
                        <w:rPr>
                          <w:rFonts w:hint="eastAsia"/>
                        </w:rPr>
                        <w:t>地点：</w:t>
                      </w:r>
                      <w:r w:rsidR="00641EC2">
                        <w:rPr>
                          <w:rFonts w:ascii="宋体" w:hAnsi="宋体" w:hint="eastAsia"/>
                          <w:u w:val="single"/>
                        </w:rPr>
                        <w:t xml:space="preserve"> </w:t>
                      </w:r>
                      <w:r w:rsidR="00641EC2">
                        <w:rPr>
                          <w:rFonts w:ascii="宋体" w:hAnsi="宋体"/>
                          <w:u w:val="single"/>
                        </w:rPr>
                        <w:t xml:space="preserve">          </w:t>
                      </w:r>
                    </w:p>
                  </w:txbxContent>
                </v:textbox>
              </v:shape>
            </w:pict>
          </mc:Fallback>
        </mc:AlternateContent>
      </w:r>
      <w:r>
        <w:rPr>
          <w:noProof/>
          <w:snapToGrid w:val="0"/>
          <w:kern w:val="0"/>
          <w:position w:val="6"/>
        </w:rPr>
        <w:drawing>
          <wp:inline distT="0" distB="0" distL="0" distR="0" wp14:anchorId="5BE47B35" wp14:editId="6757785E">
            <wp:extent cx="1600200" cy="43624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00200" cy="436245"/>
                    </a:xfrm>
                    <a:prstGeom prst="rect">
                      <a:avLst/>
                    </a:prstGeom>
                    <a:noFill/>
                    <a:ln>
                      <a:noFill/>
                    </a:ln>
                  </pic:spPr>
                </pic:pic>
              </a:graphicData>
            </a:graphic>
          </wp:inline>
        </w:drawing>
      </w:r>
      <w:r>
        <w:rPr>
          <w:rFonts w:ascii="楷体_GB2312" w:eastAsia="楷体_GB2312" w:hAnsi="新宋体" w:hint="eastAsia"/>
          <w:b/>
          <w:bCs/>
          <w:snapToGrid w:val="0"/>
          <w:spacing w:val="20"/>
          <w:kern w:val="0"/>
          <w:position w:val="18"/>
          <w:sz w:val="52"/>
          <w:szCs w:val="52"/>
        </w:rPr>
        <w:t>实验报告</w:t>
      </w:r>
    </w:p>
    <w:p w14:paraId="337458C9" w14:textId="77777777" w:rsidR="00F17BEC" w:rsidRDefault="00F17BEC" w:rsidP="00F41EA6">
      <w:pPr>
        <w:textAlignment w:val="center"/>
        <w:rPr>
          <w:snapToGrid w:val="0"/>
          <w:kern w:val="0"/>
          <w:position w:val="6"/>
          <w:szCs w:val="21"/>
        </w:rPr>
      </w:pPr>
    </w:p>
    <w:p w14:paraId="117EE699" w14:textId="279F794A" w:rsidR="00F17BEC" w:rsidRDefault="00F17BEC" w:rsidP="00F41EA6">
      <w:pPr>
        <w:spacing w:line="276" w:lineRule="auto"/>
        <w:textAlignment w:val="center"/>
        <w:rPr>
          <w:snapToGrid w:val="0"/>
          <w:kern w:val="0"/>
          <w:position w:val="6"/>
          <w:szCs w:val="21"/>
        </w:rPr>
      </w:pPr>
      <w:r>
        <w:rPr>
          <w:rFonts w:hint="eastAsia"/>
          <w:snapToGrid w:val="0"/>
          <w:kern w:val="0"/>
          <w:position w:val="6"/>
          <w:szCs w:val="21"/>
        </w:rPr>
        <w:t>课程名称：</w:t>
      </w:r>
      <w:r w:rsidR="003A6608">
        <w:rPr>
          <w:rFonts w:hint="eastAsia"/>
          <w:snapToGrid w:val="0"/>
          <w:kern w:val="0"/>
          <w:position w:val="6"/>
          <w:szCs w:val="21"/>
          <w:u w:val="single"/>
        </w:rPr>
        <w:t xml:space="preserve"> </w:t>
      </w:r>
      <w:r w:rsidR="003A6608">
        <w:rPr>
          <w:rFonts w:hint="eastAsia"/>
          <w:snapToGrid w:val="0"/>
          <w:kern w:val="0"/>
          <w:position w:val="6"/>
          <w:szCs w:val="21"/>
          <w:u w:val="single"/>
        </w:rPr>
        <w:t>通信原理实验</w:t>
      </w:r>
      <w:r w:rsidR="003A6608">
        <w:rPr>
          <w:rFonts w:hint="eastAsia"/>
          <w:snapToGrid w:val="0"/>
          <w:kern w:val="0"/>
          <w:position w:val="6"/>
          <w:szCs w:val="21"/>
          <w:u w:val="single"/>
        </w:rPr>
        <w:t xml:space="preserve"> </w:t>
      </w:r>
      <w:r w:rsidR="003A6608">
        <w:rPr>
          <w:snapToGrid w:val="0"/>
          <w:kern w:val="0"/>
          <w:position w:val="6"/>
          <w:szCs w:val="21"/>
          <w:u w:val="single"/>
        </w:rPr>
        <w:t xml:space="preserve">    </w:t>
      </w:r>
      <w:r w:rsidR="003A6608">
        <w:rPr>
          <w:u w:val="single"/>
        </w:rPr>
        <w:t xml:space="preserve"> </w:t>
      </w:r>
      <w:r>
        <w:rPr>
          <w:snapToGrid w:val="0"/>
          <w:kern w:val="0"/>
          <w:position w:val="6"/>
          <w:szCs w:val="21"/>
          <w:lang w:eastAsia="zh-SG"/>
        </w:rPr>
        <w:t xml:space="preserve"> </w:t>
      </w:r>
      <w:r>
        <w:rPr>
          <w:rFonts w:hint="eastAsia"/>
          <w:snapToGrid w:val="0"/>
          <w:kern w:val="0"/>
          <w:position w:val="6"/>
          <w:szCs w:val="21"/>
        </w:rPr>
        <w:t>指导老师：</w:t>
      </w:r>
      <w:r w:rsidR="003A6608">
        <w:rPr>
          <w:rFonts w:hint="eastAsia"/>
          <w:snapToGrid w:val="0"/>
          <w:kern w:val="0"/>
          <w:position w:val="6"/>
          <w:szCs w:val="21"/>
          <w:u w:val="single"/>
        </w:rPr>
        <w:t xml:space="preserve"> </w:t>
      </w:r>
      <w:r w:rsidR="003A6608">
        <w:rPr>
          <w:rFonts w:hint="eastAsia"/>
          <w:snapToGrid w:val="0"/>
          <w:kern w:val="0"/>
          <w:position w:val="6"/>
          <w:szCs w:val="21"/>
          <w:u w:val="single"/>
        </w:rPr>
        <w:t>金向东、龚淑君</w:t>
      </w:r>
      <w:r w:rsidR="003A6608">
        <w:rPr>
          <w:u w:val="single"/>
        </w:rPr>
        <w:t xml:space="preserve"> </w:t>
      </w:r>
      <w:r>
        <w:rPr>
          <w:snapToGrid w:val="0"/>
          <w:kern w:val="0"/>
          <w:position w:val="6"/>
          <w:szCs w:val="21"/>
          <w:lang w:eastAsia="zh-SG"/>
        </w:rPr>
        <w:t xml:space="preserve"> </w:t>
      </w:r>
      <w:r>
        <w:rPr>
          <w:rFonts w:hint="eastAsia"/>
          <w:snapToGrid w:val="0"/>
          <w:kern w:val="0"/>
          <w:position w:val="6"/>
          <w:szCs w:val="21"/>
        </w:rPr>
        <w:t>成绩：</w:t>
      </w:r>
      <w:r w:rsidR="003A6608">
        <w:rPr>
          <w:rFonts w:hint="eastAsia"/>
          <w:snapToGrid w:val="0"/>
          <w:kern w:val="0"/>
          <w:position w:val="6"/>
          <w:szCs w:val="21"/>
          <w:u w:val="single"/>
        </w:rPr>
        <w:t xml:space="preserve"> </w:t>
      </w:r>
      <w:r w:rsidR="003A6608">
        <w:rPr>
          <w:snapToGrid w:val="0"/>
          <w:kern w:val="0"/>
          <w:position w:val="6"/>
          <w:szCs w:val="21"/>
          <w:u w:val="single"/>
        </w:rPr>
        <w:t xml:space="preserve">                </w:t>
      </w:r>
    </w:p>
    <w:p w14:paraId="4C612B50" w14:textId="646E149F" w:rsidR="00F17BEC" w:rsidRDefault="00F17BEC" w:rsidP="00F41EA6">
      <w:pPr>
        <w:spacing w:line="276" w:lineRule="auto"/>
        <w:textAlignment w:val="center"/>
        <w:rPr>
          <w:snapToGrid w:val="0"/>
          <w:kern w:val="0"/>
          <w:position w:val="6"/>
          <w:szCs w:val="21"/>
        </w:rPr>
      </w:pPr>
      <w:r>
        <w:rPr>
          <w:rFonts w:hint="eastAsia"/>
          <w:snapToGrid w:val="0"/>
          <w:kern w:val="0"/>
          <w:position w:val="6"/>
          <w:szCs w:val="21"/>
        </w:rPr>
        <w:t>实验名称：</w:t>
      </w:r>
      <w:r w:rsidR="003A6608">
        <w:rPr>
          <w:rFonts w:hint="eastAsia"/>
          <w:u w:val="single"/>
        </w:rPr>
        <w:t xml:space="preserve"> </w:t>
      </w:r>
      <w:r w:rsidR="003A6608">
        <w:rPr>
          <w:rFonts w:hint="eastAsia"/>
          <w:snapToGrid w:val="0"/>
          <w:kern w:val="0"/>
          <w:position w:val="6"/>
          <w:szCs w:val="21"/>
          <w:u w:val="single"/>
        </w:rPr>
        <w:t>小信号调谐放大</w:t>
      </w:r>
      <w:r w:rsidR="00650C46">
        <w:rPr>
          <w:rFonts w:hint="eastAsia"/>
          <w:snapToGrid w:val="0"/>
          <w:kern w:val="0"/>
          <w:position w:val="6"/>
          <w:szCs w:val="21"/>
          <w:u w:val="single"/>
        </w:rPr>
        <w:t>器</w:t>
      </w:r>
      <w:r w:rsidR="003A6608">
        <w:rPr>
          <w:rFonts w:hint="eastAsia"/>
          <w:u w:val="single"/>
        </w:rPr>
        <w:t xml:space="preserve"> </w:t>
      </w:r>
      <w:r w:rsidR="003A6608">
        <w:rPr>
          <w:u w:val="single"/>
        </w:rPr>
        <w:t xml:space="preserve">  </w:t>
      </w:r>
      <w:r>
        <w:rPr>
          <w:rFonts w:hint="eastAsia"/>
          <w:snapToGrid w:val="0"/>
          <w:kern w:val="0"/>
          <w:position w:val="6"/>
          <w:szCs w:val="21"/>
        </w:rPr>
        <w:t>实验类型：</w:t>
      </w:r>
      <w:r w:rsidR="003A6608">
        <w:rPr>
          <w:rFonts w:hint="eastAsia"/>
          <w:u w:val="single"/>
        </w:rPr>
        <w:t xml:space="preserve"> </w:t>
      </w:r>
      <w:r w:rsidR="003A6608">
        <w:rPr>
          <w:rFonts w:hint="eastAsia"/>
          <w:snapToGrid w:val="0"/>
          <w:kern w:val="0"/>
          <w:position w:val="6"/>
          <w:szCs w:val="21"/>
          <w:u w:val="single"/>
        </w:rPr>
        <w:t>设计型实验</w:t>
      </w:r>
      <w:r w:rsidR="003A6608">
        <w:rPr>
          <w:rFonts w:hint="eastAsia"/>
          <w:snapToGrid w:val="0"/>
          <w:kern w:val="0"/>
          <w:position w:val="6"/>
          <w:szCs w:val="21"/>
          <w:u w:val="single"/>
        </w:rPr>
        <w:t xml:space="preserve"> </w:t>
      </w:r>
      <w:r w:rsidR="003A6608">
        <w:rPr>
          <w:snapToGrid w:val="0"/>
          <w:kern w:val="0"/>
          <w:position w:val="6"/>
          <w:szCs w:val="21"/>
          <w:u w:val="single"/>
        </w:rPr>
        <w:t xml:space="preserve"> </w:t>
      </w:r>
      <w:r w:rsidR="00EE1334">
        <w:rPr>
          <w:snapToGrid w:val="0"/>
          <w:kern w:val="0"/>
          <w:position w:val="6"/>
          <w:szCs w:val="21"/>
          <w:u w:val="single"/>
        </w:rPr>
        <w:t xml:space="preserve">  </w:t>
      </w:r>
      <w:r w:rsidR="003A6608">
        <w:rPr>
          <w:u w:val="single"/>
        </w:rPr>
        <w:t xml:space="preserve"> </w:t>
      </w:r>
      <w:r>
        <w:rPr>
          <w:snapToGrid w:val="0"/>
          <w:kern w:val="0"/>
          <w:position w:val="6"/>
          <w:szCs w:val="21"/>
          <w:lang w:eastAsia="zh-SG"/>
        </w:rPr>
        <w:t xml:space="preserve"> </w:t>
      </w:r>
      <w:r>
        <w:rPr>
          <w:rFonts w:hint="eastAsia"/>
          <w:snapToGrid w:val="0"/>
          <w:kern w:val="0"/>
          <w:position w:val="6"/>
          <w:szCs w:val="21"/>
        </w:rPr>
        <w:t>同组学生姓名：</w:t>
      </w:r>
      <w:r w:rsidR="003A6608">
        <w:rPr>
          <w:rFonts w:hint="eastAsia"/>
          <w:u w:val="single"/>
        </w:rPr>
        <w:t xml:space="preserve"> </w:t>
      </w:r>
      <w:r w:rsidR="003A6608">
        <w:rPr>
          <w:u w:val="single"/>
        </w:rPr>
        <w:t xml:space="preserve"> </w:t>
      </w:r>
      <w:r w:rsidR="00CA18BD">
        <w:rPr>
          <w:u w:val="single"/>
        </w:rPr>
        <w:t xml:space="preserve">     </w:t>
      </w:r>
      <w:r w:rsidR="003A6608">
        <w:rPr>
          <w:u w:val="single"/>
        </w:rPr>
        <w:t xml:space="preserve"> </w:t>
      </w:r>
    </w:p>
    <w:p w14:paraId="50D71CC5" w14:textId="464DF05A" w:rsidR="00F17BEC" w:rsidRPr="003A6608" w:rsidRDefault="00F17BEC" w:rsidP="00F41EA6">
      <w:pPr>
        <w:spacing w:line="276" w:lineRule="auto"/>
        <w:textAlignment w:val="center"/>
        <w:rPr>
          <w:snapToGrid w:val="0"/>
          <w:kern w:val="0"/>
          <w:position w:val="6"/>
          <w:szCs w:val="21"/>
        </w:rPr>
      </w:pPr>
    </w:p>
    <w:p w14:paraId="370A8A6E" w14:textId="5A5B2CA4" w:rsidR="003B5F37" w:rsidRDefault="003B5F37" w:rsidP="00F41EA6">
      <w:pPr>
        <w:spacing w:line="276" w:lineRule="auto"/>
        <w:textAlignment w:val="center"/>
        <w:rPr>
          <w:snapToGrid w:val="0"/>
          <w:kern w:val="0"/>
          <w:position w:val="6"/>
          <w:sz w:val="24"/>
        </w:rPr>
      </w:pPr>
      <w:r w:rsidRPr="009615E6">
        <w:rPr>
          <w:rFonts w:hint="eastAsia"/>
          <w:snapToGrid w:val="0"/>
          <w:kern w:val="0"/>
          <w:position w:val="6"/>
          <w:sz w:val="24"/>
        </w:rPr>
        <w:t>一、实验目的</w:t>
      </w:r>
    </w:p>
    <w:p w14:paraId="70F61744" w14:textId="77777777" w:rsidR="001E3F26" w:rsidRDefault="00F231B2" w:rsidP="00F41EA6">
      <w:pPr>
        <w:spacing w:line="276" w:lineRule="auto"/>
        <w:ind w:left="420"/>
        <w:textAlignment w:val="center"/>
        <w:rPr>
          <w:snapToGrid w:val="0"/>
          <w:kern w:val="0"/>
          <w:position w:val="6"/>
          <w:szCs w:val="21"/>
        </w:rPr>
      </w:pPr>
      <w:r>
        <w:rPr>
          <w:rFonts w:hint="eastAsia"/>
          <w:snapToGrid w:val="0"/>
          <w:kern w:val="0"/>
          <w:position w:val="6"/>
          <w:szCs w:val="21"/>
        </w:rPr>
        <w:t>（</w:t>
      </w:r>
      <w:r>
        <w:rPr>
          <w:rFonts w:hint="eastAsia"/>
          <w:snapToGrid w:val="0"/>
          <w:kern w:val="0"/>
          <w:position w:val="6"/>
          <w:szCs w:val="21"/>
        </w:rPr>
        <w:t>1</w:t>
      </w:r>
      <w:r>
        <w:rPr>
          <w:rFonts w:hint="eastAsia"/>
          <w:snapToGrid w:val="0"/>
          <w:kern w:val="0"/>
          <w:position w:val="6"/>
          <w:szCs w:val="21"/>
        </w:rPr>
        <w:t>）</w:t>
      </w:r>
      <w:r w:rsidR="009615E6" w:rsidRPr="009615E6">
        <w:rPr>
          <w:rFonts w:hint="eastAsia"/>
          <w:snapToGrid w:val="0"/>
          <w:kern w:val="0"/>
          <w:position w:val="6"/>
          <w:szCs w:val="21"/>
        </w:rPr>
        <w:t>掌握小信号调谐放大器的工作原理</w:t>
      </w:r>
      <w:r w:rsidR="001E3F26">
        <w:rPr>
          <w:rFonts w:hint="eastAsia"/>
          <w:snapToGrid w:val="0"/>
          <w:kern w:val="0"/>
          <w:position w:val="6"/>
          <w:szCs w:val="21"/>
        </w:rPr>
        <w:t>。</w:t>
      </w:r>
    </w:p>
    <w:p w14:paraId="6E8232FB" w14:textId="77777777" w:rsidR="001E3F26" w:rsidRDefault="00F231B2" w:rsidP="00F41EA6">
      <w:pPr>
        <w:spacing w:line="276" w:lineRule="auto"/>
        <w:ind w:left="420"/>
        <w:textAlignment w:val="center"/>
        <w:rPr>
          <w:snapToGrid w:val="0"/>
          <w:kern w:val="0"/>
          <w:position w:val="6"/>
          <w:szCs w:val="21"/>
        </w:rPr>
      </w:pPr>
      <w:r>
        <w:rPr>
          <w:rFonts w:hint="eastAsia"/>
          <w:snapToGrid w:val="0"/>
          <w:kern w:val="0"/>
          <w:position w:val="6"/>
          <w:szCs w:val="21"/>
        </w:rPr>
        <w:t>（</w:t>
      </w:r>
      <w:r w:rsidR="009615E6">
        <w:rPr>
          <w:rFonts w:hint="eastAsia"/>
          <w:snapToGrid w:val="0"/>
          <w:kern w:val="0"/>
          <w:position w:val="6"/>
          <w:szCs w:val="21"/>
        </w:rPr>
        <w:t>2</w:t>
      </w:r>
      <w:r w:rsidR="009615E6">
        <w:rPr>
          <w:rFonts w:hint="eastAsia"/>
          <w:snapToGrid w:val="0"/>
          <w:kern w:val="0"/>
          <w:position w:val="6"/>
          <w:szCs w:val="21"/>
        </w:rPr>
        <w:t>）</w:t>
      </w:r>
      <w:r w:rsidR="009615E6" w:rsidRPr="009615E6">
        <w:rPr>
          <w:rFonts w:hint="eastAsia"/>
          <w:snapToGrid w:val="0"/>
          <w:kern w:val="0"/>
          <w:position w:val="6"/>
          <w:szCs w:val="21"/>
        </w:rPr>
        <w:t>掌握频谱分析仪的基本使用方法</w:t>
      </w:r>
      <w:r w:rsidR="001E3F26">
        <w:rPr>
          <w:rFonts w:hint="eastAsia"/>
          <w:snapToGrid w:val="0"/>
          <w:kern w:val="0"/>
          <w:position w:val="6"/>
          <w:szCs w:val="21"/>
        </w:rPr>
        <w:t>。</w:t>
      </w:r>
    </w:p>
    <w:p w14:paraId="76CC7F12" w14:textId="2000B1CE" w:rsidR="009615E6" w:rsidRDefault="00F231B2" w:rsidP="00F41EA6">
      <w:pPr>
        <w:spacing w:line="276" w:lineRule="auto"/>
        <w:ind w:left="420"/>
        <w:textAlignment w:val="center"/>
        <w:rPr>
          <w:snapToGrid w:val="0"/>
          <w:kern w:val="0"/>
          <w:position w:val="6"/>
          <w:szCs w:val="21"/>
        </w:rPr>
      </w:pPr>
      <w:r>
        <w:rPr>
          <w:rFonts w:hint="eastAsia"/>
          <w:snapToGrid w:val="0"/>
          <w:kern w:val="0"/>
          <w:position w:val="6"/>
          <w:szCs w:val="21"/>
        </w:rPr>
        <w:t>（</w:t>
      </w:r>
      <w:r w:rsidR="009615E6">
        <w:rPr>
          <w:rFonts w:hint="eastAsia"/>
          <w:snapToGrid w:val="0"/>
          <w:kern w:val="0"/>
          <w:position w:val="6"/>
          <w:szCs w:val="21"/>
        </w:rPr>
        <w:t>3</w:t>
      </w:r>
      <w:r w:rsidR="009615E6">
        <w:rPr>
          <w:rFonts w:hint="eastAsia"/>
          <w:snapToGrid w:val="0"/>
          <w:kern w:val="0"/>
          <w:position w:val="6"/>
          <w:szCs w:val="21"/>
        </w:rPr>
        <w:t>）</w:t>
      </w:r>
      <w:r w:rsidR="009615E6" w:rsidRPr="009615E6">
        <w:rPr>
          <w:rFonts w:hint="eastAsia"/>
          <w:snapToGrid w:val="0"/>
          <w:kern w:val="0"/>
          <w:position w:val="6"/>
          <w:szCs w:val="21"/>
        </w:rPr>
        <w:t>掌握调谐放大器电压增益、通频带及选择性的定义、测试及计算方法</w:t>
      </w:r>
      <w:r w:rsidR="001E3F26">
        <w:rPr>
          <w:rFonts w:hint="eastAsia"/>
          <w:snapToGrid w:val="0"/>
          <w:kern w:val="0"/>
          <w:position w:val="6"/>
          <w:szCs w:val="21"/>
        </w:rPr>
        <w:t>。</w:t>
      </w:r>
    </w:p>
    <w:p w14:paraId="55B1EC59" w14:textId="77777777" w:rsidR="001E3F26" w:rsidRPr="009615E6" w:rsidRDefault="001E3F26" w:rsidP="00F41EA6">
      <w:pPr>
        <w:spacing w:line="276" w:lineRule="auto"/>
        <w:ind w:left="420"/>
        <w:textAlignment w:val="center"/>
        <w:rPr>
          <w:snapToGrid w:val="0"/>
          <w:kern w:val="0"/>
          <w:position w:val="6"/>
          <w:szCs w:val="21"/>
        </w:rPr>
      </w:pPr>
    </w:p>
    <w:p w14:paraId="2E4A8847" w14:textId="37FED4A6" w:rsidR="003B5F37" w:rsidRDefault="003B5F37" w:rsidP="00F41EA6">
      <w:pPr>
        <w:spacing w:line="276" w:lineRule="auto"/>
        <w:textAlignment w:val="center"/>
        <w:rPr>
          <w:snapToGrid w:val="0"/>
          <w:kern w:val="0"/>
          <w:position w:val="6"/>
          <w:sz w:val="24"/>
        </w:rPr>
      </w:pPr>
      <w:r w:rsidRPr="009615E6">
        <w:rPr>
          <w:rFonts w:hint="eastAsia"/>
          <w:snapToGrid w:val="0"/>
          <w:kern w:val="0"/>
          <w:position w:val="6"/>
          <w:sz w:val="24"/>
        </w:rPr>
        <w:t>二、实验原理</w:t>
      </w:r>
    </w:p>
    <w:p w14:paraId="4630AFC2" w14:textId="03A69940" w:rsidR="009615E6" w:rsidRDefault="00D05897" w:rsidP="00F41EA6">
      <w:pPr>
        <w:spacing w:line="276" w:lineRule="auto"/>
        <w:ind w:firstLine="420"/>
        <w:textAlignment w:val="center"/>
        <w:rPr>
          <w:rFonts w:hAnsi="Tahoma"/>
          <w:szCs w:val="21"/>
        </w:rPr>
      </w:pPr>
      <w:r>
        <w:rPr>
          <w:rFonts w:hint="eastAsia"/>
          <w:szCs w:val="21"/>
        </w:rPr>
        <w:t>小信号调谐放大器广泛用作高频和中频放大器，</w:t>
      </w:r>
      <w:r w:rsidR="00D81E47">
        <w:rPr>
          <w:rFonts w:hint="eastAsia"/>
          <w:szCs w:val="21"/>
        </w:rPr>
        <w:t>其主要目的就是实现对</w:t>
      </w:r>
      <w:proofErr w:type="gramStart"/>
      <w:r w:rsidR="00D81E47">
        <w:rPr>
          <w:rFonts w:hint="eastAsia"/>
          <w:szCs w:val="21"/>
        </w:rPr>
        <w:t>高频小</w:t>
      </w:r>
      <w:proofErr w:type="gramEnd"/>
      <w:r w:rsidR="00D81E47">
        <w:rPr>
          <w:rFonts w:hint="eastAsia"/>
          <w:szCs w:val="21"/>
        </w:rPr>
        <w:t>信号的放大。谐振放大器的负载是采用谐振回路，具有放大、</w:t>
      </w:r>
      <w:r w:rsidR="00D81E47">
        <w:rPr>
          <w:szCs w:val="21"/>
        </w:rPr>
        <w:t xml:space="preserve"> </w:t>
      </w:r>
      <w:r w:rsidR="00D81E47">
        <w:rPr>
          <w:rFonts w:hint="eastAsia"/>
          <w:szCs w:val="21"/>
        </w:rPr>
        <w:t>滤波和选频的作用。作为负载的谐振回路，通常采用</w:t>
      </w:r>
      <w:r w:rsidR="00D81E47">
        <w:rPr>
          <w:rFonts w:ascii="Tahoma" w:hAnsi="Tahoma" w:cs="Tahoma"/>
          <w:szCs w:val="21"/>
        </w:rPr>
        <w:t>LC</w:t>
      </w:r>
      <w:r w:rsidR="00D81E47">
        <w:rPr>
          <w:rFonts w:hAnsi="Tahoma" w:hint="eastAsia"/>
          <w:szCs w:val="21"/>
        </w:rPr>
        <w:t>组成的并联谐振电路。由于</w:t>
      </w:r>
      <w:r w:rsidR="00D81E47">
        <w:rPr>
          <w:rFonts w:ascii="Tahoma" w:hAnsi="Tahoma" w:cs="Tahoma"/>
          <w:szCs w:val="21"/>
        </w:rPr>
        <w:t>LC</w:t>
      </w:r>
      <w:r w:rsidR="00D81E47">
        <w:rPr>
          <w:rFonts w:hAnsi="Tahoma" w:hint="eastAsia"/>
          <w:szCs w:val="21"/>
        </w:rPr>
        <w:t>并联谐振回路的阻抗是随着频率变化而变化，并联谐振回路在谐振频率处呈现纯阻，并达到最大值。即放大器在回路谐振频率上将具有最大的电压增益。若偏离谐振频率，增益将减小。</w:t>
      </w:r>
    </w:p>
    <w:p w14:paraId="2951CE7E" w14:textId="389C916D" w:rsidR="00B62BEA" w:rsidRDefault="00B62BEA" w:rsidP="00F41EA6">
      <w:pPr>
        <w:spacing w:line="276" w:lineRule="auto"/>
        <w:ind w:firstLine="420"/>
        <w:textAlignment w:val="center"/>
        <w:rPr>
          <w:rFonts w:hAnsi="Tahoma"/>
          <w:szCs w:val="21"/>
        </w:rPr>
      </w:pPr>
      <w:r>
        <w:rPr>
          <w:rStyle w:val="fontstyle01"/>
          <w:rFonts w:hint="default"/>
        </w:rPr>
        <w:t>小信号是相对而言的，信号电平处在放大器的线性范围内，就可以认为是小信号。</w:t>
      </w:r>
    </w:p>
    <w:p w14:paraId="07770A11" w14:textId="65140245" w:rsidR="00D81E47" w:rsidRDefault="00B62BEA" w:rsidP="00F41EA6">
      <w:pPr>
        <w:spacing w:line="276" w:lineRule="auto"/>
        <w:ind w:firstLine="420"/>
        <w:textAlignment w:val="center"/>
        <w:rPr>
          <w:rFonts w:hAnsi="Tahoma"/>
          <w:szCs w:val="21"/>
        </w:rPr>
      </w:pPr>
      <w:r>
        <w:rPr>
          <w:rFonts w:hAnsi="Tahoma"/>
          <w:szCs w:val="21"/>
        </w:rPr>
        <w:t>1</w:t>
      </w:r>
      <w:r>
        <w:rPr>
          <w:rFonts w:hAnsi="Tahoma" w:hint="eastAsia"/>
          <w:szCs w:val="21"/>
        </w:rPr>
        <w:t>）</w:t>
      </w:r>
      <w:r w:rsidR="00461B1E">
        <w:rPr>
          <w:rFonts w:hAnsi="Tahoma" w:hint="eastAsia"/>
          <w:szCs w:val="21"/>
        </w:rPr>
        <w:t>小信号调谐放大器主要性能指标</w:t>
      </w:r>
    </w:p>
    <w:p w14:paraId="55207A58" w14:textId="10E6EBAA" w:rsidR="00461B1E" w:rsidRDefault="00461B1E" w:rsidP="00F41EA6">
      <w:pPr>
        <w:spacing w:line="276" w:lineRule="auto"/>
        <w:ind w:firstLine="420"/>
        <w:textAlignment w:val="center"/>
        <w:rPr>
          <w:rFonts w:hAnsi="Tahoma"/>
          <w:szCs w:val="21"/>
        </w:rPr>
      </w:pPr>
      <w:r>
        <w:rPr>
          <w:rFonts w:hAnsi="Tahoma" w:hint="eastAsia"/>
          <w:szCs w:val="21"/>
        </w:rPr>
        <w:t>这里指的小信号是相对而言的</w:t>
      </w:r>
      <w:r w:rsidR="001E3F26">
        <w:rPr>
          <w:rFonts w:hAnsi="Tahoma" w:hint="eastAsia"/>
          <w:szCs w:val="21"/>
        </w:rPr>
        <w:t>，</w:t>
      </w:r>
      <w:r>
        <w:rPr>
          <w:rFonts w:hAnsi="Tahoma" w:hint="eastAsia"/>
          <w:szCs w:val="21"/>
        </w:rPr>
        <w:t>信号电平处在放大器的线性范围内，即可认为是小信号。小信号调谐放大器的幅频特性如图</w:t>
      </w:r>
      <w:r>
        <w:rPr>
          <w:rFonts w:hAnsi="Tahoma" w:hint="eastAsia"/>
          <w:szCs w:val="21"/>
        </w:rPr>
        <w:t>1</w:t>
      </w:r>
      <w:r>
        <w:rPr>
          <w:rFonts w:hAnsi="Tahoma" w:hint="eastAsia"/>
          <w:szCs w:val="21"/>
        </w:rPr>
        <w:t>所示。</w:t>
      </w:r>
    </w:p>
    <w:p w14:paraId="5CDA7F4C" w14:textId="19DC9635" w:rsidR="00461B1E" w:rsidRDefault="00461B1E" w:rsidP="00F41EA6">
      <w:pPr>
        <w:spacing w:line="276" w:lineRule="auto"/>
        <w:ind w:firstLine="420"/>
        <w:jc w:val="center"/>
        <w:textAlignment w:val="center"/>
        <w:rPr>
          <w:snapToGrid w:val="0"/>
          <w:kern w:val="0"/>
          <w:position w:val="6"/>
          <w:szCs w:val="21"/>
        </w:rPr>
      </w:pPr>
      <w:r>
        <w:rPr>
          <w:noProof/>
        </w:rPr>
        <w:drawing>
          <wp:inline distT="0" distB="0" distL="0" distR="0" wp14:anchorId="55060AC5" wp14:editId="29B526C9">
            <wp:extent cx="3166717" cy="187036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9116" cy="1877686"/>
                    </a:xfrm>
                    <a:prstGeom prst="rect">
                      <a:avLst/>
                    </a:prstGeom>
                  </pic:spPr>
                </pic:pic>
              </a:graphicData>
            </a:graphic>
          </wp:inline>
        </w:drawing>
      </w:r>
    </w:p>
    <w:p w14:paraId="2DD1FAE7" w14:textId="776BFE0A" w:rsidR="00461B1E" w:rsidRDefault="00461B1E" w:rsidP="00F41EA6">
      <w:pPr>
        <w:spacing w:line="276" w:lineRule="auto"/>
        <w:ind w:firstLine="420"/>
        <w:jc w:val="center"/>
        <w:textAlignment w:val="center"/>
        <w:rPr>
          <w:snapToGrid w:val="0"/>
          <w:kern w:val="0"/>
          <w:position w:val="6"/>
          <w:szCs w:val="21"/>
        </w:rPr>
      </w:pPr>
      <w:r>
        <w:rPr>
          <w:rFonts w:hint="eastAsia"/>
          <w:snapToGrid w:val="0"/>
          <w:kern w:val="0"/>
          <w:position w:val="6"/>
          <w:szCs w:val="21"/>
        </w:rPr>
        <w:t>图</w:t>
      </w:r>
      <w:r>
        <w:rPr>
          <w:rFonts w:hint="eastAsia"/>
          <w:snapToGrid w:val="0"/>
          <w:kern w:val="0"/>
          <w:position w:val="6"/>
          <w:szCs w:val="21"/>
        </w:rPr>
        <w:t>1</w:t>
      </w:r>
      <w:r>
        <w:rPr>
          <w:snapToGrid w:val="0"/>
          <w:kern w:val="0"/>
          <w:position w:val="6"/>
          <w:szCs w:val="21"/>
        </w:rPr>
        <w:t xml:space="preserve">  </w:t>
      </w:r>
      <w:r>
        <w:rPr>
          <w:rFonts w:hint="eastAsia"/>
          <w:snapToGrid w:val="0"/>
          <w:kern w:val="0"/>
          <w:position w:val="6"/>
          <w:szCs w:val="21"/>
        </w:rPr>
        <w:t>小信号调谐放大器幅频特性</w:t>
      </w:r>
    </w:p>
    <w:p w14:paraId="04FDC53D" w14:textId="7F51A0EB" w:rsidR="00461B1E" w:rsidRDefault="00461B1E" w:rsidP="00F41EA6">
      <w:pPr>
        <w:spacing w:line="276" w:lineRule="auto"/>
        <w:ind w:firstLine="420"/>
        <w:textAlignment w:val="center"/>
        <w:rPr>
          <w:snapToGrid w:val="0"/>
          <w:kern w:val="0"/>
          <w:position w:val="6"/>
          <w:szCs w:val="21"/>
        </w:rPr>
      </w:pPr>
      <w:r>
        <w:rPr>
          <w:rFonts w:hint="eastAsia"/>
          <w:snapToGrid w:val="0"/>
          <w:kern w:val="0"/>
          <w:position w:val="6"/>
          <w:szCs w:val="21"/>
        </w:rPr>
        <w:t>衡量该放大器的主要性能指标包括：</w:t>
      </w:r>
    </w:p>
    <w:p w14:paraId="4E258B12" w14:textId="4BA7FBEA" w:rsidR="00F41EA6" w:rsidRPr="001E3F26" w:rsidRDefault="00B62BEA" w:rsidP="00F41EA6">
      <w:pPr>
        <w:ind w:firstLine="420"/>
        <w:textAlignment w:val="baseline"/>
        <w:rPr>
          <w:snapToGrid w:val="0"/>
          <w:kern w:val="0"/>
          <w:position w:val="6"/>
          <w:szCs w:val="21"/>
        </w:rPr>
      </w:pPr>
      <w:r>
        <w:rPr>
          <w:rFonts w:hint="eastAsia"/>
          <w:snapToGrid w:val="0"/>
          <w:kern w:val="0"/>
          <w:position w:val="6"/>
          <w:szCs w:val="21"/>
        </w:rPr>
        <w:t>（</w:t>
      </w:r>
      <w:r w:rsidR="00461B1E">
        <w:rPr>
          <w:rFonts w:hint="eastAsia"/>
          <w:snapToGrid w:val="0"/>
          <w:kern w:val="0"/>
          <w:position w:val="6"/>
          <w:szCs w:val="21"/>
        </w:rPr>
        <w:t>1</w:t>
      </w:r>
      <w:r w:rsidR="00461B1E">
        <w:rPr>
          <w:rFonts w:hint="eastAsia"/>
          <w:snapToGrid w:val="0"/>
          <w:kern w:val="0"/>
          <w:position w:val="6"/>
          <w:szCs w:val="21"/>
        </w:rPr>
        <w:t>）谐振频率</w:t>
      </w:r>
      <w:r w:rsidR="001E3F26">
        <w:rPr>
          <w:rFonts w:hint="eastAsia"/>
          <w:snapToGrid w:val="0"/>
          <w:kern w:val="0"/>
          <w:position w:val="6"/>
          <w:szCs w:val="21"/>
        </w:rPr>
        <w:t>（</w:t>
      </w:r>
      <m:oMath>
        <m:sSub>
          <m:sSubPr>
            <m:ctrlPr>
              <w:rPr>
                <w:rFonts w:ascii="Cambria Math" w:hAnsi="Cambria Math"/>
                <w:i/>
                <w:snapToGrid w:val="0"/>
                <w:kern w:val="0"/>
                <w:position w:val="2"/>
                <w:szCs w:val="21"/>
              </w:rPr>
            </m:ctrlPr>
          </m:sSubPr>
          <m:e>
            <m:r>
              <w:rPr>
                <w:rFonts w:ascii="Cambria Math" w:hAnsi="Cambria Math"/>
                <w:snapToGrid w:val="0"/>
                <w:kern w:val="0"/>
                <w:position w:val="2"/>
                <w:szCs w:val="21"/>
              </w:rPr>
              <m:t>f</m:t>
            </m:r>
          </m:e>
          <m:sub>
            <m:r>
              <w:rPr>
                <w:rFonts w:ascii="Cambria Math" w:hAnsi="Cambria Math"/>
                <w:snapToGrid w:val="0"/>
                <w:kern w:val="0"/>
                <w:position w:val="2"/>
                <w:szCs w:val="21"/>
              </w:rPr>
              <m:t>0</m:t>
            </m:r>
          </m:sub>
        </m:sSub>
      </m:oMath>
      <w:r w:rsidR="001E3F26">
        <w:rPr>
          <w:rFonts w:hint="eastAsia"/>
          <w:snapToGrid w:val="0"/>
          <w:kern w:val="0"/>
          <w:position w:val="6"/>
          <w:szCs w:val="21"/>
        </w:rPr>
        <w:t>）</w:t>
      </w:r>
    </w:p>
    <w:p w14:paraId="799755EC" w14:textId="17B6BDAE" w:rsidR="00461B1E" w:rsidRDefault="00461B1E" w:rsidP="00F41EA6">
      <w:pPr>
        <w:spacing w:line="276" w:lineRule="auto"/>
        <w:ind w:firstLine="420"/>
        <w:textAlignment w:val="center"/>
        <w:rPr>
          <w:snapToGrid w:val="0"/>
          <w:kern w:val="0"/>
          <w:position w:val="6"/>
          <w:szCs w:val="21"/>
        </w:rPr>
      </w:pPr>
      <w:r w:rsidRPr="00461B1E">
        <w:rPr>
          <w:rFonts w:hint="eastAsia"/>
          <w:snapToGrid w:val="0"/>
          <w:kern w:val="0"/>
          <w:position w:val="6"/>
          <w:szCs w:val="21"/>
        </w:rPr>
        <w:t>放大器调谐回路谐振时所对应的频率</w:t>
      </w:r>
      <m:oMath>
        <m:sSub>
          <m:sSubPr>
            <m:ctrlPr>
              <w:rPr>
                <w:rFonts w:ascii="Cambria Math" w:hAnsi="Cambria Math"/>
                <w:i/>
                <w:snapToGrid w:val="0"/>
                <w:kern w:val="0"/>
                <w:position w:val="2"/>
                <w:szCs w:val="21"/>
              </w:rPr>
            </m:ctrlPr>
          </m:sSubPr>
          <m:e>
            <m:r>
              <w:rPr>
                <w:rFonts w:ascii="Cambria Math" w:hAnsi="Cambria Math"/>
                <w:snapToGrid w:val="0"/>
                <w:kern w:val="0"/>
                <w:position w:val="2"/>
                <w:szCs w:val="21"/>
              </w:rPr>
              <m:t>f</m:t>
            </m:r>
          </m:e>
          <m:sub>
            <m:r>
              <w:rPr>
                <w:rFonts w:ascii="Cambria Math" w:hAnsi="Cambria Math"/>
                <w:snapToGrid w:val="0"/>
                <w:kern w:val="0"/>
                <w:position w:val="2"/>
                <w:szCs w:val="21"/>
              </w:rPr>
              <m:t>0</m:t>
            </m:r>
          </m:sub>
        </m:sSub>
      </m:oMath>
      <w:r w:rsidRPr="00461B1E">
        <w:rPr>
          <w:rFonts w:hint="eastAsia"/>
          <w:snapToGrid w:val="0"/>
          <w:kern w:val="0"/>
          <w:position w:val="6"/>
          <w:szCs w:val="21"/>
        </w:rPr>
        <w:t>称为放大器的谐振频率。</w:t>
      </w:r>
    </w:p>
    <w:p w14:paraId="68E6DFF2" w14:textId="06781A9A" w:rsidR="00935BE3" w:rsidRDefault="00B62BEA" w:rsidP="00F41EA6">
      <w:pPr>
        <w:spacing w:line="276" w:lineRule="auto"/>
        <w:ind w:firstLine="420"/>
        <w:textAlignment w:val="center"/>
        <w:rPr>
          <w:snapToGrid w:val="0"/>
          <w:kern w:val="0"/>
          <w:position w:val="6"/>
          <w:szCs w:val="21"/>
        </w:rPr>
      </w:pPr>
      <w:r>
        <w:rPr>
          <w:rFonts w:hint="eastAsia"/>
          <w:snapToGrid w:val="0"/>
          <w:kern w:val="0"/>
          <w:position w:val="6"/>
          <w:szCs w:val="21"/>
        </w:rPr>
        <w:t>（</w:t>
      </w:r>
      <w:r w:rsidR="00461B1E">
        <w:rPr>
          <w:rFonts w:hint="eastAsia"/>
          <w:snapToGrid w:val="0"/>
          <w:kern w:val="0"/>
          <w:position w:val="6"/>
          <w:szCs w:val="21"/>
        </w:rPr>
        <w:t>2</w:t>
      </w:r>
      <w:r w:rsidR="00461B1E">
        <w:rPr>
          <w:rFonts w:hint="eastAsia"/>
          <w:snapToGrid w:val="0"/>
          <w:kern w:val="0"/>
          <w:position w:val="6"/>
          <w:szCs w:val="21"/>
        </w:rPr>
        <w:t>）谐振电压增益</w:t>
      </w:r>
      <w:r w:rsidR="001A630E">
        <w:rPr>
          <w:rFonts w:hint="eastAsia"/>
          <w:snapToGrid w:val="0"/>
          <w:kern w:val="0"/>
          <w:position w:val="6"/>
          <w:szCs w:val="21"/>
        </w:rPr>
        <w:t>（</w:t>
      </w:r>
      <m:oMath>
        <m:sSub>
          <m:sSubPr>
            <m:ctrlPr>
              <w:rPr>
                <w:rFonts w:ascii="Cambria Math" w:hAnsi="Cambria Math"/>
                <w:i/>
                <w:snapToGrid w:val="0"/>
                <w:kern w:val="0"/>
                <w:position w:val="2"/>
                <w:szCs w:val="21"/>
              </w:rPr>
            </m:ctrlPr>
          </m:sSubPr>
          <m:e>
            <m:r>
              <w:rPr>
                <w:rFonts w:ascii="Cambria Math" w:hAnsi="Cambria Math" w:hint="eastAsia"/>
                <w:snapToGrid w:val="0"/>
                <w:kern w:val="0"/>
                <w:position w:val="2"/>
                <w:szCs w:val="21"/>
              </w:rPr>
              <m:t>A</m:t>
            </m:r>
            <m:ctrlPr>
              <w:rPr>
                <w:rFonts w:ascii="Cambria Math" w:hAnsi="Cambria Math" w:hint="eastAsia"/>
                <w:i/>
                <w:snapToGrid w:val="0"/>
                <w:kern w:val="0"/>
                <w:position w:val="2"/>
                <w:szCs w:val="21"/>
              </w:rPr>
            </m:ctrlPr>
          </m:e>
          <m:sub>
            <m:r>
              <w:rPr>
                <w:rFonts w:ascii="Cambria Math" w:hAnsi="Cambria Math"/>
                <w:snapToGrid w:val="0"/>
                <w:kern w:val="0"/>
                <w:position w:val="2"/>
                <w:szCs w:val="21"/>
              </w:rPr>
              <m:t>V0</m:t>
            </m:r>
          </m:sub>
        </m:sSub>
      </m:oMath>
      <w:r w:rsidR="001A630E">
        <w:rPr>
          <w:rFonts w:hint="eastAsia"/>
          <w:snapToGrid w:val="0"/>
          <w:kern w:val="0"/>
          <w:position w:val="6"/>
          <w:szCs w:val="21"/>
        </w:rPr>
        <w:t>）</w:t>
      </w:r>
    </w:p>
    <w:p w14:paraId="07EF9506" w14:textId="544C4EC1" w:rsidR="00461B1E" w:rsidRDefault="00461B1E" w:rsidP="00F41EA6">
      <w:pPr>
        <w:spacing w:line="276" w:lineRule="auto"/>
        <w:ind w:firstLine="420"/>
        <w:textAlignment w:val="center"/>
        <w:rPr>
          <w:snapToGrid w:val="0"/>
          <w:kern w:val="0"/>
          <w:position w:val="6"/>
          <w:szCs w:val="21"/>
        </w:rPr>
      </w:pPr>
      <w:r w:rsidRPr="00461B1E">
        <w:rPr>
          <w:rFonts w:hint="eastAsia"/>
          <w:snapToGrid w:val="0"/>
          <w:kern w:val="0"/>
          <w:position w:val="6"/>
          <w:szCs w:val="21"/>
        </w:rPr>
        <w:t>放大器处在谐振频率时，所对应的电压放大倍数</w:t>
      </w:r>
      <m:oMath>
        <m:sSub>
          <m:sSubPr>
            <m:ctrlPr>
              <w:rPr>
                <w:rFonts w:ascii="Cambria Math" w:hAnsi="Cambria Math"/>
                <w:i/>
                <w:snapToGrid w:val="0"/>
                <w:kern w:val="0"/>
                <w:position w:val="2"/>
                <w:szCs w:val="21"/>
              </w:rPr>
            </m:ctrlPr>
          </m:sSubPr>
          <m:e>
            <m:r>
              <w:rPr>
                <w:rFonts w:ascii="Cambria Math" w:hAnsi="Cambria Math" w:hint="eastAsia"/>
                <w:snapToGrid w:val="0"/>
                <w:kern w:val="0"/>
                <w:position w:val="2"/>
                <w:szCs w:val="21"/>
              </w:rPr>
              <m:t>A</m:t>
            </m:r>
            <m:ctrlPr>
              <w:rPr>
                <w:rFonts w:ascii="Cambria Math" w:hAnsi="Cambria Math" w:hint="eastAsia"/>
                <w:i/>
                <w:snapToGrid w:val="0"/>
                <w:kern w:val="0"/>
                <w:position w:val="2"/>
                <w:szCs w:val="21"/>
              </w:rPr>
            </m:ctrlPr>
          </m:e>
          <m:sub>
            <m:r>
              <w:rPr>
                <w:rFonts w:ascii="Cambria Math" w:hAnsi="Cambria Math"/>
                <w:snapToGrid w:val="0"/>
                <w:kern w:val="0"/>
                <w:position w:val="2"/>
                <w:szCs w:val="21"/>
              </w:rPr>
              <m:t>V0</m:t>
            </m:r>
          </m:sub>
        </m:sSub>
      </m:oMath>
      <w:r w:rsidRPr="00461B1E">
        <w:rPr>
          <w:rFonts w:hint="eastAsia"/>
          <w:snapToGrid w:val="0"/>
          <w:kern w:val="0"/>
          <w:position w:val="6"/>
          <w:szCs w:val="21"/>
        </w:rPr>
        <w:t>称为调谐放大器的谐振电压增益</w:t>
      </w:r>
    </w:p>
    <w:p w14:paraId="24F0B7BC" w14:textId="52AA906D" w:rsidR="00461B1E" w:rsidRDefault="00B46211" w:rsidP="00F41EA6">
      <w:pPr>
        <w:spacing w:line="276" w:lineRule="auto"/>
        <w:ind w:left="2100" w:firstLine="420"/>
        <w:textAlignment w:val="center"/>
        <w:rPr>
          <w:snapToGrid w:val="0"/>
          <w:kern w:val="0"/>
          <w:position w:val="2"/>
          <w:szCs w:val="21"/>
        </w:rPr>
      </w:pPr>
      <m:oMath>
        <m:sSub>
          <m:sSubPr>
            <m:ctrlPr>
              <w:rPr>
                <w:rFonts w:ascii="Cambria Math" w:hAnsi="Cambria Math"/>
                <w:i/>
                <w:snapToGrid w:val="0"/>
                <w:kern w:val="0"/>
                <w:position w:val="2"/>
                <w:szCs w:val="21"/>
              </w:rPr>
            </m:ctrlPr>
          </m:sSubPr>
          <m:e>
            <m:r>
              <w:rPr>
                <w:rFonts w:ascii="Cambria Math" w:hAnsi="Cambria Math" w:hint="eastAsia"/>
                <w:snapToGrid w:val="0"/>
                <w:kern w:val="0"/>
                <w:position w:val="2"/>
                <w:szCs w:val="21"/>
              </w:rPr>
              <m:t>A</m:t>
            </m:r>
            <m:ctrlPr>
              <w:rPr>
                <w:rFonts w:ascii="Cambria Math" w:hAnsi="Cambria Math" w:hint="eastAsia"/>
                <w:i/>
                <w:snapToGrid w:val="0"/>
                <w:kern w:val="0"/>
                <w:position w:val="2"/>
                <w:szCs w:val="21"/>
              </w:rPr>
            </m:ctrlPr>
          </m:e>
          <m:sub>
            <m:r>
              <w:rPr>
                <w:rFonts w:ascii="Cambria Math" w:hAnsi="Cambria Math"/>
                <w:snapToGrid w:val="0"/>
                <w:kern w:val="0"/>
                <w:position w:val="2"/>
                <w:szCs w:val="21"/>
              </w:rPr>
              <m:t>V0</m:t>
            </m:r>
          </m:sub>
        </m:sSub>
        <m:r>
          <w:rPr>
            <w:rFonts w:ascii="Cambria Math" w:hAnsi="Cambria Math"/>
            <w:snapToGrid w:val="0"/>
            <w:kern w:val="0"/>
            <w:position w:val="2"/>
            <w:szCs w:val="21"/>
          </w:rPr>
          <m:t>=</m:t>
        </m:r>
        <m:sSub>
          <m:sSubPr>
            <m:ctrlPr>
              <w:rPr>
                <w:rFonts w:ascii="Cambria Math" w:hAnsi="Cambria Math"/>
                <w:i/>
                <w:snapToGrid w:val="0"/>
                <w:kern w:val="0"/>
                <w:position w:val="2"/>
                <w:szCs w:val="21"/>
              </w:rPr>
            </m:ctrlPr>
          </m:sSubPr>
          <m:e>
            <m:r>
              <w:rPr>
                <w:rFonts w:ascii="Cambria Math" w:hAnsi="Cambria Math"/>
                <w:snapToGrid w:val="0"/>
                <w:kern w:val="0"/>
                <w:position w:val="2"/>
                <w:szCs w:val="21"/>
              </w:rPr>
              <m:t>V</m:t>
            </m:r>
          </m:e>
          <m:sub>
            <m:r>
              <w:rPr>
                <w:rFonts w:ascii="Cambria Math" w:hAnsi="Cambria Math"/>
                <w:snapToGrid w:val="0"/>
                <w:kern w:val="0"/>
                <w:position w:val="2"/>
                <w:szCs w:val="21"/>
              </w:rPr>
              <m:t>o</m:t>
            </m:r>
          </m:sub>
        </m:sSub>
        <m:r>
          <w:rPr>
            <w:rFonts w:ascii="Cambria Math" w:hAnsi="Cambria Math"/>
            <w:snapToGrid w:val="0"/>
            <w:kern w:val="0"/>
            <w:position w:val="2"/>
            <w:szCs w:val="21"/>
          </w:rPr>
          <m:t>/</m:t>
        </m:r>
        <m:sSub>
          <m:sSubPr>
            <m:ctrlPr>
              <w:rPr>
                <w:rFonts w:ascii="Cambria Math" w:hAnsi="Cambria Math"/>
                <w:i/>
                <w:snapToGrid w:val="0"/>
                <w:kern w:val="0"/>
                <w:position w:val="2"/>
                <w:szCs w:val="21"/>
              </w:rPr>
            </m:ctrlPr>
          </m:sSubPr>
          <m:e>
            <m:r>
              <w:rPr>
                <w:rFonts w:ascii="Cambria Math" w:hAnsi="Cambria Math"/>
                <w:snapToGrid w:val="0"/>
                <w:kern w:val="0"/>
                <w:position w:val="2"/>
                <w:szCs w:val="21"/>
              </w:rPr>
              <m:t>V</m:t>
            </m:r>
          </m:e>
          <m:sub>
            <m:r>
              <w:rPr>
                <w:rFonts w:ascii="Cambria Math" w:hAnsi="Cambria Math"/>
                <w:snapToGrid w:val="0"/>
                <w:kern w:val="0"/>
                <w:position w:val="2"/>
                <w:szCs w:val="21"/>
              </w:rPr>
              <m:t>i</m:t>
            </m:r>
          </m:sub>
        </m:sSub>
        <m:r>
          <w:rPr>
            <w:rFonts w:ascii="Cambria Math" w:hAnsi="Cambria Math"/>
            <w:snapToGrid w:val="0"/>
            <w:kern w:val="0"/>
            <w:position w:val="2"/>
            <w:szCs w:val="21"/>
          </w:rPr>
          <m:t xml:space="preserve"> </m:t>
        </m:r>
      </m:oMath>
      <w:r w:rsidR="001A630E">
        <w:rPr>
          <w:rFonts w:hint="eastAsia"/>
          <w:snapToGrid w:val="0"/>
          <w:kern w:val="0"/>
          <w:position w:val="2"/>
          <w:szCs w:val="21"/>
        </w:rPr>
        <w:t xml:space="preserve"> </w:t>
      </w:r>
      <w:r w:rsidR="001A630E">
        <w:rPr>
          <w:rFonts w:hint="eastAsia"/>
          <w:snapToGrid w:val="0"/>
          <w:kern w:val="0"/>
          <w:position w:val="2"/>
          <w:szCs w:val="21"/>
        </w:rPr>
        <w:t>或</w:t>
      </w:r>
      <w:r w:rsidR="001A630E">
        <w:rPr>
          <w:rFonts w:hint="eastAsia"/>
          <w:snapToGrid w:val="0"/>
          <w:kern w:val="0"/>
          <w:position w:val="2"/>
          <w:szCs w:val="21"/>
        </w:rPr>
        <w:t xml:space="preserve"> </w:t>
      </w:r>
      <m:oMath>
        <m:sSub>
          <m:sSubPr>
            <m:ctrlPr>
              <w:rPr>
                <w:rFonts w:ascii="Cambria Math" w:hAnsi="Cambria Math"/>
                <w:i/>
                <w:snapToGrid w:val="0"/>
                <w:kern w:val="0"/>
                <w:position w:val="2"/>
                <w:szCs w:val="21"/>
              </w:rPr>
            </m:ctrlPr>
          </m:sSubPr>
          <m:e>
            <m:r>
              <w:rPr>
                <w:rFonts w:ascii="Cambria Math" w:hAnsi="Cambria Math" w:hint="eastAsia"/>
                <w:snapToGrid w:val="0"/>
                <w:kern w:val="0"/>
                <w:position w:val="2"/>
                <w:szCs w:val="21"/>
              </w:rPr>
              <m:t>A</m:t>
            </m:r>
            <m:ctrlPr>
              <w:rPr>
                <w:rFonts w:ascii="Cambria Math" w:hAnsi="Cambria Math" w:hint="eastAsia"/>
                <w:i/>
                <w:snapToGrid w:val="0"/>
                <w:kern w:val="0"/>
                <w:position w:val="2"/>
                <w:szCs w:val="21"/>
              </w:rPr>
            </m:ctrlPr>
          </m:e>
          <m:sub>
            <m:r>
              <w:rPr>
                <w:rFonts w:ascii="Cambria Math" w:hAnsi="Cambria Math"/>
                <w:snapToGrid w:val="0"/>
                <w:kern w:val="0"/>
                <w:position w:val="2"/>
                <w:szCs w:val="21"/>
              </w:rPr>
              <m:t>V0</m:t>
            </m:r>
          </m:sub>
        </m:sSub>
        <m:r>
          <w:rPr>
            <w:rFonts w:ascii="Cambria Math" w:hAnsi="Cambria Math"/>
            <w:snapToGrid w:val="0"/>
            <w:kern w:val="0"/>
            <w:position w:val="2"/>
            <w:szCs w:val="21"/>
          </w:rPr>
          <m:t>=20</m:t>
        </m:r>
        <m:r>
          <m:rPr>
            <m:sty m:val="p"/>
          </m:rPr>
          <w:rPr>
            <w:rFonts w:ascii="Cambria Math" w:hAnsi="Cambria Math"/>
            <w:snapToGrid w:val="0"/>
            <w:kern w:val="0"/>
            <w:position w:val="2"/>
            <w:szCs w:val="21"/>
          </w:rPr>
          <m:t>log⁡</m:t>
        </m:r>
        <m:r>
          <w:rPr>
            <w:rFonts w:ascii="Cambria Math" w:hAnsi="Cambria Math"/>
            <w:snapToGrid w:val="0"/>
            <w:kern w:val="0"/>
            <w:position w:val="2"/>
            <w:szCs w:val="21"/>
          </w:rPr>
          <m:t>(</m:t>
        </m:r>
        <m:sSub>
          <m:sSubPr>
            <m:ctrlPr>
              <w:rPr>
                <w:rFonts w:ascii="Cambria Math" w:hAnsi="Cambria Math"/>
                <w:i/>
                <w:snapToGrid w:val="0"/>
                <w:kern w:val="0"/>
                <w:position w:val="2"/>
                <w:szCs w:val="21"/>
              </w:rPr>
            </m:ctrlPr>
          </m:sSubPr>
          <m:e>
            <m:r>
              <w:rPr>
                <w:rFonts w:ascii="Cambria Math" w:hAnsi="Cambria Math"/>
                <w:snapToGrid w:val="0"/>
                <w:kern w:val="0"/>
                <w:position w:val="2"/>
                <w:szCs w:val="21"/>
              </w:rPr>
              <m:t>V</m:t>
            </m:r>
          </m:e>
          <m:sub>
            <m:r>
              <w:rPr>
                <w:rFonts w:ascii="Cambria Math" w:hAnsi="Cambria Math"/>
                <w:snapToGrid w:val="0"/>
                <w:kern w:val="0"/>
                <w:position w:val="2"/>
                <w:szCs w:val="21"/>
              </w:rPr>
              <m:t>o</m:t>
            </m:r>
          </m:sub>
        </m:sSub>
        <m:r>
          <w:rPr>
            <w:rFonts w:ascii="Cambria Math" w:hAnsi="Cambria Math"/>
            <w:snapToGrid w:val="0"/>
            <w:kern w:val="0"/>
            <w:position w:val="2"/>
            <w:szCs w:val="21"/>
          </w:rPr>
          <m:t>/</m:t>
        </m:r>
        <m:sSub>
          <m:sSubPr>
            <m:ctrlPr>
              <w:rPr>
                <w:rFonts w:ascii="Cambria Math" w:hAnsi="Cambria Math"/>
                <w:i/>
                <w:snapToGrid w:val="0"/>
                <w:kern w:val="0"/>
                <w:position w:val="2"/>
                <w:szCs w:val="21"/>
              </w:rPr>
            </m:ctrlPr>
          </m:sSubPr>
          <m:e>
            <m:r>
              <w:rPr>
                <w:rFonts w:ascii="Cambria Math" w:hAnsi="Cambria Math"/>
                <w:snapToGrid w:val="0"/>
                <w:kern w:val="0"/>
                <w:position w:val="2"/>
                <w:szCs w:val="21"/>
              </w:rPr>
              <m:t>V</m:t>
            </m:r>
          </m:e>
          <m:sub>
            <m:r>
              <w:rPr>
                <w:rFonts w:ascii="Cambria Math" w:hAnsi="Cambria Math"/>
                <w:snapToGrid w:val="0"/>
                <w:kern w:val="0"/>
                <w:position w:val="2"/>
                <w:szCs w:val="21"/>
              </w:rPr>
              <m:t>i</m:t>
            </m:r>
          </m:sub>
        </m:sSub>
        <m:r>
          <w:rPr>
            <w:rFonts w:ascii="Cambria Math" w:hAnsi="Cambria Math"/>
            <w:snapToGrid w:val="0"/>
            <w:kern w:val="0"/>
            <w:position w:val="2"/>
            <w:szCs w:val="21"/>
          </w:rPr>
          <m:t xml:space="preserve"> )</m:t>
        </m:r>
      </m:oMath>
      <w:r w:rsidR="001A630E">
        <w:rPr>
          <w:rFonts w:hint="eastAsia"/>
          <w:snapToGrid w:val="0"/>
          <w:kern w:val="0"/>
          <w:position w:val="2"/>
          <w:szCs w:val="21"/>
        </w:rPr>
        <w:t xml:space="preserve"> </w:t>
      </w:r>
    </w:p>
    <w:p w14:paraId="6C4B4E27" w14:textId="61801BE2" w:rsidR="00BE6458" w:rsidRDefault="00BE6458" w:rsidP="00BE6458">
      <w:pPr>
        <w:spacing w:line="276" w:lineRule="auto"/>
        <w:ind w:firstLine="420"/>
        <w:textAlignment w:val="center"/>
        <w:rPr>
          <w:snapToGrid w:val="0"/>
          <w:kern w:val="0"/>
          <w:position w:val="6"/>
          <w:szCs w:val="21"/>
        </w:rPr>
      </w:pPr>
      <w:r>
        <w:rPr>
          <w:rFonts w:hint="eastAsia"/>
          <w:snapToGrid w:val="0"/>
          <w:kern w:val="0"/>
          <w:position w:val="6"/>
          <w:szCs w:val="21"/>
        </w:rPr>
        <w:t>也可以用功率增益来表述：</w:t>
      </w:r>
    </w:p>
    <w:p w14:paraId="0F66D7FA" w14:textId="48ED4246" w:rsidR="00560163" w:rsidRDefault="00B46211" w:rsidP="00560163">
      <w:pPr>
        <w:spacing w:line="276" w:lineRule="auto"/>
        <w:ind w:left="2100" w:firstLine="420"/>
        <w:textAlignment w:val="center"/>
        <w:rPr>
          <w:snapToGrid w:val="0"/>
          <w:kern w:val="0"/>
          <w:position w:val="2"/>
          <w:szCs w:val="21"/>
        </w:rPr>
      </w:pPr>
      <m:oMath>
        <m:sSub>
          <m:sSubPr>
            <m:ctrlPr>
              <w:rPr>
                <w:rFonts w:ascii="Cambria Math" w:hAnsi="Cambria Math"/>
                <w:i/>
                <w:snapToGrid w:val="0"/>
                <w:kern w:val="0"/>
                <w:position w:val="2"/>
                <w:szCs w:val="21"/>
              </w:rPr>
            </m:ctrlPr>
          </m:sSubPr>
          <m:e>
            <m:r>
              <w:rPr>
                <w:rFonts w:ascii="Cambria Math" w:hAnsi="Cambria Math" w:hint="eastAsia"/>
                <w:snapToGrid w:val="0"/>
                <w:kern w:val="0"/>
                <w:position w:val="2"/>
                <w:szCs w:val="21"/>
              </w:rPr>
              <m:t>A</m:t>
            </m:r>
            <m:ctrlPr>
              <w:rPr>
                <w:rFonts w:ascii="Cambria Math" w:hAnsi="Cambria Math" w:hint="eastAsia"/>
                <w:i/>
                <w:snapToGrid w:val="0"/>
                <w:kern w:val="0"/>
                <w:position w:val="2"/>
                <w:szCs w:val="21"/>
              </w:rPr>
            </m:ctrlPr>
          </m:e>
          <m:sub>
            <m:r>
              <w:rPr>
                <w:rFonts w:ascii="Cambria Math" w:hAnsi="Cambria Math" w:hint="eastAsia"/>
                <w:snapToGrid w:val="0"/>
                <w:kern w:val="0"/>
                <w:position w:val="2"/>
                <w:szCs w:val="21"/>
              </w:rPr>
              <m:t>P</m:t>
            </m:r>
            <m:r>
              <w:rPr>
                <w:rFonts w:ascii="Cambria Math" w:hAnsi="Cambria Math"/>
                <w:snapToGrid w:val="0"/>
                <w:kern w:val="0"/>
                <w:position w:val="2"/>
                <w:szCs w:val="21"/>
              </w:rPr>
              <m:t>0</m:t>
            </m:r>
          </m:sub>
        </m:sSub>
        <m:r>
          <w:rPr>
            <w:rFonts w:ascii="Cambria Math" w:hAnsi="Cambria Math"/>
            <w:snapToGrid w:val="0"/>
            <w:kern w:val="0"/>
            <w:position w:val="2"/>
            <w:szCs w:val="21"/>
          </w:rPr>
          <m:t>=</m:t>
        </m:r>
        <m:sSub>
          <m:sSubPr>
            <m:ctrlPr>
              <w:rPr>
                <w:rFonts w:ascii="Cambria Math" w:hAnsi="Cambria Math"/>
                <w:i/>
                <w:snapToGrid w:val="0"/>
                <w:kern w:val="0"/>
                <w:position w:val="2"/>
                <w:szCs w:val="21"/>
              </w:rPr>
            </m:ctrlPr>
          </m:sSubPr>
          <m:e>
            <m:r>
              <w:rPr>
                <w:rFonts w:ascii="Cambria Math" w:hAnsi="Cambria Math"/>
                <w:snapToGrid w:val="0"/>
                <w:kern w:val="0"/>
                <w:position w:val="2"/>
                <w:szCs w:val="21"/>
              </w:rPr>
              <m:t>P</m:t>
            </m:r>
          </m:e>
          <m:sub>
            <m:r>
              <w:rPr>
                <w:rFonts w:ascii="Cambria Math" w:hAnsi="Cambria Math"/>
                <w:snapToGrid w:val="0"/>
                <w:kern w:val="0"/>
                <w:position w:val="2"/>
                <w:szCs w:val="21"/>
              </w:rPr>
              <m:t>o</m:t>
            </m:r>
          </m:sub>
        </m:sSub>
        <m:r>
          <w:rPr>
            <w:rFonts w:ascii="Cambria Math" w:hAnsi="Cambria Math"/>
            <w:snapToGrid w:val="0"/>
            <w:kern w:val="0"/>
            <w:position w:val="2"/>
            <w:szCs w:val="21"/>
          </w:rPr>
          <m:t>/</m:t>
        </m:r>
        <m:sSub>
          <m:sSubPr>
            <m:ctrlPr>
              <w:rPr>
                <w:rFonts w:ascii="Cambria Math" w:hAnsi="Cambria Math"/>
                <w:i/>
                <w:snapToGrid w:val="0"/>
                <w:kern w:val="0"/>
                <w:position w:val="2"/>
                <w:szCs w:val="21"/>
              </w:rPr>
            </m:ctrlPr>
          </m:sSubPr>
          <m:e>
            <m:r>
              <w:rPr>
                <w:rFonts w:ascii="Cambria Math" w:hAnsi="Cambria Math"/>
                <w:snapToGrid w:val="0"/>
                <w:kern w:val="0"/>
                <w:position w:val="2"/>
                <w:szCs w:val="21"/>
              </w:rPr>
              <m:t>P</m:t>
            </m:r>
          </m:e>
          <m:sub>
            <m:r>
              <w:rPr>
                <w:rFonts w:ascii="Cambria Math" w:hAnsi="Cambria Math"/>
                <w:snapToGrid w:val="0"/>
                <w:kern w:val="0"/>
                <w:position w:val="2"/>
                <w:szCs w:val="21"/>
              </w:rPr>
              <m:t>i</m:t>
            </m:r>
          </m:sub>
        </m:sSub>
        <m:r>
          <w:rPr>
            <w:rFonts w:ascii="Cambria Math" w:hAnsi="Cambria Math"/>
            <w:snapToGrid w:val="0"/>
            <w:kern w:val="0"/>
            <w:position w:val="2"/>
            <w:szCs w:val="21"/>
          </w:rPr>
          <m:t xml:space="preserve"> </m:t>
        </m:r>
      </m:oMath>
      <w:r w:rsidR="00560163">
        <w:rPr>
          <w:rFonts w:hint="eastAsia"/>
          <w:snapToGrid w:val="0"/>
          <w:kern w:val="0"/>
          <w:position w:val="2"/>
          <w:szCs w:val="21"/>
        </w:rPr>
        <w:t xml:space="preserve"> </w:t>
      </w:r>
      <w:r w:rsidR="00560163">
        <w:rPr>
          <w:rFonts w:hint="eastAsia"/>
          <w:snapToGrid w:val="0"/>
          <w:kern w:val="0"/>
          <w:position w:val="2"/>
          <w:szCs w:val="21"/>
        </w:rPr>
        <w:t>或</w:t>
      </w:r>
      <w:r w:rsidR="00560163">
        <w:rPr>
          <w:rFonts w:hint="eastAsia"/>
          <w:snapToGrid w:val="0"/>
          <w:kern w:val="0"/>
          <w:position w:val="2"/>
          <w:szCs w:val="21"/>
        </w:rPr>
        <w:t xml:space="preserve"> </w:t>
      </w:r>
      <m:oMath>
        <m:sSub>
          <m:sSubPr>
            <m:ctrlPr>
              <w:rPr>
                <w:rFonts w:ascii="Cambria Math" w:hAnsi="Cambria Math"/>
                <w:i/>
                <w:snapToGrid w:val="0"/>
                <w:kern w:val="0"/>
                <w:position w:val="2"/>
                <w:szCs w:val="21"/>
              </w:rPr>
            </m:ctrlPr>
          </m:sSubPr>
          <m:e>
            <m:r>
              <w:rPr>
                <w:rFonts w:ascii="Cambria Math" w:hAnsi="Cambria Math" w:hint="eastAsia"/>
                <w:snapToGrid w:val="0"/>
                <w:kern w:val="0"/>
                <w:position w:val="2"/>
                <w:szCs w:val="21"/>
              </w:rPr>
              <m:t>A</m:t>
            </m:r>
            <m:ctrlPr>
              <w:rPr>
                <w:rFonts w:ascii="Cambria Math" w:hAnsi="Cambria Math" w:hint="eastAsia"/>
                <w:i/>
                <w:snapToGrid w:val="0"/>
                <w:kern w:val="0"/>
                <w:position w:val="2"/>
                <w:szCs w:val="21"/>
              </w:rPr>
            </m:ctrlPr>
          </m:e>
          <m:sub>
            <m:r>
              <w:rPr>
                <w:rFonts w:ascii="Cambria Math" w:hAnsi="Cambria Math"/>
                <w:snapToGrid w:val="0"/>
                <w:kern w:val="0"/>
                <w:position w:val="2"/>
                <w:szCs w:val="21"/>
              </w:rPr>
              <m:t>P0</m:t>
            </m:r>
          </m:sub>
        </m:sSub>
        <m:r>
          <w:rPr>
            <w:rFonts w:ascii="Cambria Math" w:hAnsi="Cambria Math"/>
            <w:snapToGrid w:val="0"/>
            <w:kern w:val="0"/>
            <w:position w:val="2"/>
            <w:szCs w:val="21"/>
          </w:rPr>
          <m:t>=20</m:t>
        </m:r>
        <m:r>
          <m:rPr>
            <m:sty m:val="p"/>
          </m:rPr>
          <w:rPr>
            <w:rFonts w:ascii="Cambria Math" w:hAnsi="Cambria Math"/>
            <w:snapToGrid w:val="0"/>
            <w:kern w:val="0"/>
            <w:position w:val="2"/>
            <w:szCs w:val="21"/>
          </w:rPr>
          <m:t>log⁡</m:t>
        </m:r>
        <m:r>
          <w:rPr>
            <w:rFonts w:ascii="Cambria Math" w:hAnsi="Cambria Math"/>
            <w:snapToGrid w:val="0"/>
            <w:kern w:val="0"/>
            <w:position w:val="2"/>
            <w:szCs w:val="21"/>
          </w:rPr>
          <m:t>(</m:t>
        </m:r>
        <m:sSub>
          <m:sSubPr>
            <m:ctrlPr>
              <w:rPr>
                <w:rFonts w:ascii="Cambria Math" w:hAnsi="Cambria Math"/>
                <w:i/>
                <w:snapToGrid w:val="0"/>
                <w:kern w:val="0"/>
                <w:position w:val="2"/>
                <w:szCs w:val="21"/>
              </w:rPr>
            </m:ctrlPr>
          </m:sSubPr>
          <m:e>
            <m:r>
              <w:rPr>
                <w:rFonts w:ascii="Cambria Math" w:hAnsi="Cambria Math"/>
                <w:snapToGrid w:val="0"/>
                <w:kern w:val="0"/>
                <w:position w:val="2"/>
                <w:szCs w:val="21"/>
              </w:rPr>
              <m:t>P</m:t>
            </m:r>
          </m:e>
          <m:sub>
            <m:r>
              <w:rPr>
                <w:rFonts w:ascii="Cambria Math" w:hAnsi="Cambria Math"/>
                <w:snapToGrid w:val="0"/>
                <w:kern w:val="0"/>
                <w:position w:val="2"/>
                <w:szCs w:val="21"/>
              </w:rPr>
              <m:t>o</m:t>
            </m:r>
          </m:sub>
        </m:sSub>
        <m:r>
          <w:rPr>
            <w:rFonts w:ascii="Cambria Math" w:hAnsi="Cambria Math"/>
            <w:snapToGrid w:val="0"/>
            <w:kern w:val="0"/>
            <w:position w:val="2"/>
            <w:szCs w:val="21"/>
          </w:rPr>
          <m:t>/</m:t>
        </m:r>
        <m:sSub>
          <m:sSubPr>
            <m:ctrlPr>
              <w:rPr>
                <w:rFonts w:ascii="Cambria Math" w:hAnsi="Cambria Math"/>
                <w:i/>
                <w:snapToGrid w:val="0"/>
                <w:kern w:val="0"/>
                <w:position w:val="2"/>
                <w:szCs w:val="21"/>
              </w:rPr>
            </m:ctrlPr>
          </m:sSubPr>
          <m:e>
            <m:r>
              <w:rPr>
                <w:rFonts w:ascii="Cambria Math" w:hAnsi="Cambria Math"/>
                <w:snapToGrid w:val="0"/>
                <w:kern w:val="0"/>
                <w:position w:val="2"/>
                <w:szCs w:val="21"/>
              </w:rPr>
              <m:t>P</m:t>
            </m:r>
          </m:e>
          <m:sub>
            <m:r>
              <w:rPr>
                <w:rFonts w:ascii="Cambria Math" w:hAnsi="Cambria Math"/>
                <w:snapToGrid w:val="0"/>
                <w:kern w:val="0"/>
                <w:position w:val="2"/>
                <w:szCs w:val="21"/>
              </w:rPr>
              <m:t>i</m:t>
            </m:r>
          </m:sub>
        </m:sSub>
        <m:r>
          <w:rPr>
            <w:rFonts w:ascii="Cambria Math" w:hAnsi="Cambria Math"/>
            <w:snapToGrid w:val="0"/>
            <w:kern w:val="0"/>
            <w:position w:val="2"/>
            <w:szCs w:val="21"/>
          </w:rPr>
          <m:t xml:space="preserve"> )</m:t>
        </m:r>
      </m:oMath>
      <w:r w:rsidR="00560163">
        <w:rPr>
          <w:rFonts w:hint="eastAsia"/>
          <w:snapToGrid w:val="0"/>
          <w:kern w:val="0"/>
          <w:position w:val="2"/>
          <w:szCs w:val="21"/>
        </w:rPr>
        <w:t xml:space="preserve"> </w:t>
      </w:r>
    </w:p>
    <w:p w14:paraId="0ABAA90A" w14:textId="77777777" w:rsidR="00560163" w:rsidRPr="00560163" w:rsidRDefault="00560163" w:rsidP="00560163">
      <w:pPr>
        <w:spacing w:line="276" w:lineRule="auto"/>
        <w:textAlignment w:val="center"/>
        <w:rPr>
          <w:snapToGrid w:val="0"/>
          <w:kern w:val="0"/>
          <w:position w:val="6"/>
          <w:szCs w:val="21"/>
        </w:rPr>
      </w:pPr>
    </w:p>
    <w:p w14:paraId="6580C750" w14:textId="48A12A36" w:rsidR="00461B1E" w:rsidRDefault="00B62BEA" w:rsidP="00F41EA6">
      <w:pPr>
        <w:spacing w:line="276" w:lineRule="auto"/>
        <w:ind w:firstLine="420"/>
        <w:textAlignment w:val="center"/>
        <w:rPr>
          <w:snapToGrid w:val="0"/>
          <w:kern w:val="0"/>
          <w:position w:val="6"/>
          <w:szCs w:val="21"/>
        </w:rPr>
      </w:pPr>
      <w:r>
        <w:rPr>
          <w:rFonts w:hint="eastAsia"/>
          <w:snapToGrid w:val="0"/>
          <w:kern w:val="0"/>
          <w:position w:val="6"/>
          <w:szCs w:val="21"/>
        </w:rPr>
        <w:t>（</w:t>
      </w:r>
      <w:r w:rsidR="00461B1E">
        <w:rPr>
          <w:rFonts w:hint="eastAsia"/>
          <w:snapToGrid w:val="0"/>
          <w:kern w:val="0"/>
          <w:position w:val="6"/>
          <w:szCs w:val="21"/>
        </w:rPr>
        <w:t>3</w:t>
      </w:r>
      <w:r w:rsidR="00461B1E">
        <w:rPr>
          <w:rFonts w:hint="eastAsia"/>
          <w:snapToGrid w:val="0"/>
          <w:kern w:val="0"/>
          <w:position w:val="6"/>
          <w:szCs w:val="21"/>
        </w:rPr>
        <w:t>）通频带</w:t>
      </w:r>
      <w:r w:rsidR="009B3A9D">
        <w:rPr>
          <w:rFonts w:hint="eastAsia"/>
          <w:snapToGrid w:val="0"/>
          <w:kern w:val="0"/>
          <w:position w:val="6"/>
          <w:szCs w:val="21"/>
        </w:rPr>
        <w:t>（</w:t>
      </w:r>
      <m:oMath>
        <m:sSub>
          <m:sSubPr>
            <m:ctrlPr>
              <w:rPr>
                <w:rFonts w:ascii="Cambria Math" w:hAnsi="Cambria Math"/>
                <w:i/>
                <w:snapToGrid w:val="0"/>
                <w:kern w:val="0"/>
                <w:position w:val="2"/>
                <w:szCs w:val="21"/>
              </w:rPr>
            </m:ctrlPr>
          </m:sSubPr>
          <m:e>
            <m:r>
              <w:rPr>
                <w:rFonts w:ascii="Cambria Math" w:hAnsi="Cambria Math"/>
                <w:snapToGrid w:val="0"/>
                <w:kern w:val="0"/>
                <w:position w:val="2"/>
                <w:szCs w:val="21"/>
              </w:rPr>
              <m:t>B</m:t>
            </m:r>
            <m:r>
              <w:rPr>
                <w:rFonts w:ascii="Cambria Math" w:hAnsi="Cambria Math" w:hint="eastAsia"/>
                <w:snapToGrid w:val="0"/>
                <w:kern w:val="0"/>
                <w:position w:val="2"/>
                <w:szCs w:val="21"/>
              </w:rPr>
              <m:t>W</m:t>
            </m:r>
            <m:ctrlPr>
              <w:rPr>
                <w:rFonts w:ascii="Cambria Math" w:hAnsi="Cambria Math" w:hint="eastAsia"/>
                <w:i/>
                <w:snapToGrid w:val="0"/>
                <w:kern w:val="0"/>
                <w:position w:val="2"/>
                <w:szCs w:val="21"/>
              </w:rPr>
            </m:ctrlPr>
          </m:e>
          <m:sub>
            <m:r>
              <w:rPr>
                <w:rFonts w:ascii="Cambria Math" w:hAnsi="Cambria Math"/>
                <w:snapToGrid w:val="0"/>
                <w:kern w:val="0"/>
                <w:position w:val="2"/>
                <w:szCs w:val="21"/>
              </w:rPr>
              <m:t>3dB</m:t>
            </m:r>
          </m:sub>
        </m:sSub>
      </m:oMath>
      <w:r w:rsidR="009B3A9D">
        <w:rPr>
          <w:rFonts w:hint="eastAsia"/>
          <w:snapToGrid w:val="0"/>
          <w:kern w:val="0"/>
          <w:position w:val="6"/>
          <w:szCs w:val="21"/>
        </w:rPr>
        <w:t>）</w:t>
      </w:r>
    </w:p>
    <w:p w14:paraId="17B30C16" w14:textId="77777777" w:rsidR="001D5230" w:rsidRDefault="00935BE3" w:rsidP="001D5230">
      <w:pPr>
        <w:spacing w:line="276" w:lineRule="auto"/>
        <w:ind w:firstLine="420"/>
        <w:textAlignment w:val="center"/>
        <w:rPr>
          <w:rFonts w:hAnsi="Tahoma"/>
          <w:szCs w:val="21"/>
        </w:rPr>
      </w:pPr>
      <w:r>
        <w:rPr>
          <w:rFonts w:hint="eastAsia"/>
          <w:szCs w:val="21"/>
        </w:rPr>
        <w:t>由于谐振回路的选频作用，当工作频率偏离谐振频率时，放大器的电压放大倍数下降，习惯上称电压增益下降到谐振电压增益的</w:t>
      </w:r>
      <w:r>
        <w:rPr>
          <w:rFonts w:ascii="Tahoma" w:hAnsi="Tahoma" w:cs="Tahoma"/>
          <w:szCs w:val="21"/>
        </w:rPr>
        <w:t>0.707</w:t>
      </w:r>
      <w:r>
        <w:rPr>
          <w:rFonts w:hAnsi="Tahoma" w:hint="eastAsia"/>
          <w:szCs w:val="21"/>
        </w:rPr>
        <w:t>倍（</w:t>
      </w:r>
      <w:r>
        <w:rPr>
          <w:rFonts w:ascii="Tahoma" w:hAnsi="Tahoma" w:cs="Tahoma"/>
          <w:szCs w:val="21"/>
        </w:rPr>
        <w:t>-3dB</w:t>
      </w:r>
      <w:r>
        <w:rPr>
          <w:rFonts w:hAnsi="Tahoma" w:hint="eastAsia"/>
          <w:szCs w:val="21"/>
        </w:rPr>
        <w:t>）时所对应的上下限频率之</w:t>
      </w:r>
      <w:proofErr w:type="gramStart"/>
      <w:r>
        <w:rPr>
          <w:rFonts w:hAnsi="Tahoma" w:hint="eastAsia"/>
          <w:szCs w:val="21"/>
        </w:rPr>
        <w:t>差称为</w:t>
      </w:r>
      <w:proofErr w:type="gramEnd"/>
      <w:r>
        <w:rPr>
          <w:rFonts w:hAnsi="Tahoma" w:hint="eastAsia"/>
          <w:szCs w:val="21"/>
        </w:rPr>
        <w:t>放大器的通频带带宽</w:t>
      </w:r>
      <m:oMath>
        <m:r>
          <w:rPr>
            <w:rFonts w:ascii="Cambria Math" w:hAnsi="Cambria Math"/>
            <w:snapToGrid w:val="0"/>
            <w:kern w:val="0"/>
            <w:szCs w:val="21"/>
          </w:rPr>
          <m:t>BW</m:t>
        </m:r>
      </m:oMath>
      <w:r>
        <w:rPr>
          <w:rFonts w:hAnsi="Tahoma" w:hint="eastAsia"/>
          <w:szCs w:val="21"/>
        </w:rPr>
        <w:t>，有时也称为</w:t>
      </w:r>
      <w:r>
        <w:rPr>
          <w:rFonts w:ascii="Tahoma" w:hAnsi="Tahoma" w:cs="Tahoma"/>
          <w:szCs w:val="21"/>
        </w:rPr>
        <w:t>3dB</w:t>
      </w:r>
      <w:r>
        <w:rPr>
          <w:rFonts w:hAnsi="Tahoma" w:hint="eastAsia"/>
          <w:szCs w:val="21"/>
        </w:rPr>
        <w:t>带宽。</w:t>
      </w:r>
    </w:p>
    <w:p w14:paraId="6FB53C7E" w14:textId="6D274C9D" w:rsidR="00935BE3" w:rsidRPr="001D5230" w:rsidRDefault="001D5230" w:rsidP="001D5230">
      <w:pPr>
        <w:spacing w:line="276" w:lineRule="auto"/>
        <w:ind w:firstLine="420"/>
        <w:textAlignment w:val="center"/>
        <w:rPr>
          <w:rFonts w:hAnsi="Tahoma"/>
          <w:szCs w:val="21"/>
        </w:rPr>
      </w:pPr>
      <m:oMathPara>
        <m:oMath>
          <m:r>
            <w:rPr>
              <w:rFonts w:ascii="Cambria Math" w:hAnsi="Cambria Math"/>
              <w:snapToGrid w:val="0"/>
              <w:kern w:val="0"/>
              <w:position w:val="2"/>
              <w:szCs w:val="21"/>
            </w:rPr>
            <m:t>BW=</m:t>
          </m:r>
          <m:sSub>
            <m:sSubPr>
              <m:ctrlPr>
                <w:rPr>
                  <w:rFonts w:ascii="Cambria Math" w:hAnsi="Cambria Math"/>
                  <w:i/>
                  <w:snapToGrid w:val="0"/>
                  <w:kern w:val="0"/>
                  <w:position w:val="2"/>
                  <w:szCs w:val="21"/>
                </w:rPr>
              </m:ctrlPr>
            </m:sSubPr>
            <m:e>
              <m:r>
                <w:rPr>
                  <w:rFonts w:ascii="Cambria Math" w:hAnsi="Cambria Math"/>
                  <w:snapToGrid w:val="0"/>
                  <w:kern w:val="0"/>
                  <w:position w:val="2"/>
                  <w:szCs w:val="21"/>
                </w:rPr>
                <m:t>f</m:t>
              </m:r>
            </m:e>
            <m:sub>
              <m:r>
                <w:rPr>
                  <w:rFonts w:ascii="Cambria Math" w:hAnsi="Cambria Math"/>
                  <w:snapToGrid w:val="0"/>
                  <w:kern w:val="0"/>
                  <w:position w:val="2"/>
                  <w:szCs w:val="21"/>
                </w:rPr>
                <m:t>H</m:t>
              </m:r>
            </m:sub>
          </m:sSub>
          <m:r>
            <w:rPr>
              <w:rFonts w:ascii="Cambria Math" w:hAnsi="Cambria Math"/>
              <w:snapToGrid w:val="0"/>
              <w:kern w:val="0"/>
              <w:position w:val="2"/>
              <w:szCs w:val="21"/>
            </w:rPr>
            <m:t>-</m:t>
          </m:r>
          <m:sSub>
            <m:sSubPr>
              <m:ctrlPr>
                <w:rPr>
                  <w:rFonts w:ascii="Cambria Math" w:hAnsi="Cambria Math"/>
                  <w:i/>
                  <w:snapToGrid w:val="0"/>
                  <w:kern w:val="0"/>
                  <w:position w:val="2"/>
                  <w:szCs w:val="21"/>
                </w:rPr>
              </m:ctrlPr>
            </m:sSubPr>
            <m:e>
              <m:r>
                <w:rPr>
                  <w:rFonts w:ascii="Cambria Math" w:hAnsi="Cambria Math"/>
                  <w:snapToGrid w:val="0"/>
                  <w:kern w:val="0"/>
                  <w:position w:val="2"/>
                  <w:szCs w:val="21"/>
                </w:rPr>
                <m:t>f</m:t>
              </m:r>
            </m:e>
            <m:sub>
              <m:r>
                <w:rPr>
                  <w:rFonts w:ascii="Cambria Math" w:hAnsi="Cambria Math"/>
                  <w:snapToGrid w:val="0"/>
                  <w:kern w:val="0"/>
                  <w:position w:val="2"/>
                  <w:szCs w:val="21"/>
                </w:rPr>
                <m:t>L</m:t>
              </m:r>
            </m:sub>
          </m:sSub>
          <m:r>
            <w:rPr>
              <w:rFonts w:ascii="Cambria Math" w:hAnsi="Cambria Math"/>
              <w:snapToGrid w:val="0"/>
              <w:kern w:val="0"/>
              <w:position w:val="2"/>
              <w:szCs w:val="21"/>
            </w:rPr>
            <m:t>=2</m:t>
          </m:r>
          <m:r>
            <m:rPr>
              <m:sty m:val="p"/>
            </m:rPr>
            <w:rPr>
              <w:rFonts w:ascii="Cambria Math" w:hAnsi="Cambria Math"/>
              <w:snapToGrid w:val="0"/>
              <w:kern w:val="0"/>
              <w:position w:val="2"/>
              <w:szCs w:val="21"/>
            </w:rPr>
            <m:t>Δ</m:t>
          </m:r>
          <m:sSub>
            <m:sSubPr>
              <m:ctrlPr>
                <w:rPr>
                  <w:rFonts w:ascii="Cambria Math" w:hAnsi="Cambria Math"/>
                  <w:i/>
                  <w:snapToGrid w:val="0"/>
                  <w:kern w:val="0"/>
                  <w:position w:val="2"/>
                  <w:szCs w:val="21"/>
                </w:rPr>
              </m:ctrlPr>
            </m:sSubPr>
            <m:e>
              <m:r>
                <w:rPr>
                  <w:rFonts w:ascii="Cambria Math" w:hAnsi="Cambria Math"/>
                  <w:snapToGrid w:val="0"/>
                  <w:kern w:val="0"/>
                  <w:position w:val="2"/>
                  <w:szCs w:val="21"/>
                </w:rPr>
                <m:t>f</m:t>
              </m:r>
            </m:e>
            <m:sub>
              <m:r>
                <w:rPr>
                  <w:rFonts w:ascii="Cambria Math" w:hAnsi="Cambria Math"/>
                  <w:snapToGrid w:val="0"/>
                  <w:kern w:val="0"/>
                  <w:position w:val="2"/>
                  <w:szCs w:val="21"/>
                </w:rPr>
                <m:t>0.7</m:t>
              </m:r>
            </m:sub>
          </m:sSub>
          <m:r>
            <w:rPr>
              <w:rFonts w:ascii="Cambria Math" w:hAnsi="Cambria Math"/>
              <w:snapToGrid w:val="0"/>
              <w:kern w:val="0"/>
              <w:position w:val="2"/>
              <w:szCs w:val="21"/>
            </w:rPr>
            <m:t>=</m:t>
          </m:r>
          <m:sSub>
            <m:sSubPr>
              <m:ctrlPr>
                <w:rPr>
                  <w:rFonts w:ascii="Cambria Math" w:hAnsi="Cambria Math"/>
                  <w:i/>
                  <w:snapToGrid w:val="0"/>
                  <w:kern w:val="0"/>
                  <w:position w:val="2"/>
                  <w:szCs w:val="21"/>
                </w:rPr>
              </m:ctrlPr>
            </m:sSubPr>
            <m:e>
              <m:r>
                <w:rPr>
                  <w:rFonts w:ascii="Cambria Math" w:hAnsi="Cambria Math"/>
                  <w:snapToGrid w:val="0"/>
                  <w:kern w:val="0"/>
                  <w:position w:val="2"/>
                  <w:szCs w:val="21"/>
                </w:rPr>
                <m:t>f</m:t>
              </m:r>
            </m:e>
            <m:sub>
              <m:r>
                <w:rPr>
                  <w:rFonts w:ascii="Cambria Math" w:hAnsi="Cambria Math"/>
                  <w:snapToGrid w:val="0"/>
                  <w:kern w:val="0"/>
                  <w:position w:val="2"/>
                  <w:szCs w:val="21"/>
                </w:rPr>
                <m:t>0</m:t>
              </m:r>
            </m:sub>
          </m:sSub>
          <m:r>
            <w:rPr>
              <w:rFonts w:ascii="Cambria Math" w:hAnsi="Cambria Math"/>
              <w:snapToGrid w:val="0"/>
              <w:kern w:val="0"/>
              <w:position w:val="2"/>
              <w:szCs w:val="21"/>
            </w:rPr>
            <m:t>/</m:t>
          </m:r>
          <m:sSub>
            <m:sSubPr>
              <m:ctrlPr>
                <w:rPr>
                  <w:rFonts w:ascii="Cambria Math" w:hAnsi="Cambria Math"/>
                  <w:i/>
                  <w:snapToGrid w:val="0"/>
                  <w:kern w:val="0"/>
                  <w:position w:val="2"/>
                  <w:szCs w:val="21"/>
                </w:rPr>
              </m:ctrlPr>
            </m:sSubPr>
            <m:e>
              <m:r>
                <w:rPr>
                  <w:rFonts w:ascii="Cambria Math" w:hAnsi="Cambria Math"/>
                  <w:snapToGrid w:val="0"/>
                  <w:kern w:val="0"/>
                  <w:position w:val="2"/>
                  <w:szCs w:val="21"/>
                </w:rPr>
                <m:t>Q</m:t>
              </m:r>
            </m:e>
            <m:sub>
              <m:r>
                <w:rPr>
                  <w:rFonts w:ascii="Cambria Math" w:hAnsi="Cambria Math"/>
                  <w:snapToGrid w:val="0"/>
                  <w:kern w:val="0"/>
                  <w:position w:val="2"/>
                  <w:szCs w:val="21"/>
                </w:rPr>
                <m:t>L</m:t>
              </m:r>
            </m:sub>
          </m:sSub>
        </m:oMath>
      </m:oMathPara>
    </w:p>
    <w:p w14:paraId="5AA6D239" w14:textId="52E29AF3" w:rsidR="00461B1E" w:rsidRPr="001055A3" w:rsidRDefault="00B62BEA" w:rsidP="00FD7641">
      <w:pPr>
        <w:spacing w:line="276" w:lineRule="auto"/>
        <w:ind w:firstLine="420"/>
        <w:textAlignment w:val="center"/>
        <w:rPr>
          <w:rFonts w:hAnsi="Tahoma"/>
          <w:szCs w:val="21"/>
        </w:rPr>
      </w:pPr>
      <w:r>
        <w:rPr>
          <w:rFonts w:hint="eastAsia"/>
          <w:snapToGrid w:val="0"/>
          <w:kern w:val="0"/>
          <w:position w:val="6"/>
          <w:szCs w:val="21"/>
        </w:rPr>
        <w:t>（</w:t>
      </w:r>
      <w:r w:rsidR="00461B1E">
        <w:rPr>
          <w:rFonts w:hint="eastAsia"/>
          <w:snapToGrid w:val="0"/>
          <w:kern w:val="0"/>
          <w:position w:val="6"/>
          <w:szCs w:val="21"/>
        </w:rPr>
        <w:t>4</w:t>
      </w:r>
      <w:r w:rsidR="00461B1E">
        <w:rPr>
          <w:rFonts w:hint="eastAsia"/>
          <w:snapToGrid w:val="0"/>
          <w:kern w:val="0"/>
          <w:position w:val="6"/>
          <w:szCs w:val="21"/>
        </w:rPr>
        <w:t>）增益带宽积</w:t>
      </w:r>
      <w:r w:rsidR="001055A3">
        <w:rPr>
          <w:rFonts w:hint="eastAsia"/>
          <w:snapToGrid w:val="0"/>
          <w:kern w:val="0"/>
          <w:position w:val="6"/>
          <w:szCs w:val="21"/>
        </w:rPr>
        <w:t>（</w:t>
      </w:r>
      <m:oMath>
        <m:sSub>
          <m:sSubPr>
            <m:ctrlPr>
              <w:rPr>
                <w:rFonts w:ascii="Cambria Math" w:hAnsi="Cambria Math"/>
                <w:i/>
                <w:kern w:val="11"/>
                <w:position w:val="2"/>
                <w:szCs w:val="21"/>
              </w:rPr>
            </m:ctrlPr>
          </m:sSubPr>
          <m:e>
            <m:r>
              <w:rPr>
                <w:rFonts w:ascii="Cambria Math" w:hAnsi="Cambria Math" w:hint="eastAsia"/>
                <w:kern w:val="11"/>
                <w:position w:val="2"/>
                <w:szCs w:val="21"/>
              </w:rPr>
              <m:t>A</m:t>
            </m:r>
            <m:ctrlPr>
              <w:rPr>
                <w:rFonts w:ascii="Cambria Math" w:hAnsi="Cambria Math" w:hint="eastAsia"/>
                <w:i/>
                <w:kern w:val="11"/>
                <w:position w:val="2"/>
                <w:szCs w:val="21"/>
              </w:rPr>
            </m:ctrlPr>
          </m:e>
          <m:sub>
            <m:r>
              <w:rPr>
                <w:rFonts w:ascii="Cambria Math" w:hAnsi="Cambria Math"/>
                <w:kern w:val="11"/>
                <w:position w:val="2"/>
                <w:szCs w:val="21"/>
              </w:rPr>
              <m:t>v0</m:t>
            </m:r>
          </m:sub>
        </m:sSub>
        <m:r>
          <w:rPr>
            <w:rFonts w:ascii="Cambria Math" w:hAnsi="Cambria Math"/>
            <w:kern w:val="11"/>
            <w:position w:val="2"/>
            <w:szCs w:val="21"/>
          </w:rPr>
          <m:t>.</m:t>
        </m:r>
        <m:sSub>
          <m:sSubPr>
            <m:ctrlPr>
              <w:rPr>
                <w:rFonts w:ascii="Cambria Math" w:hAnsi="Cambria Math"/>
                <w:i/>
                <w:kern w:val="11"/>
                <w:position w:val="2"/>
                <w:szCs w:val="21"/>
              </w:rPr>
            </m:ctrlPr>
          </m:sSubPr>
          <m:e>
            <m:r>
              <w:rPr>
                <w:rFonts w:ascii="Cambria Math" w:hAnsi="Cambria Math" w:hint="eastAsia"/>
                <w:kern w:val="11"/>
                <w:position w:val="2"/>
                <w:szCs w:val="21"/>
              </w:rPr>
              <m:t>B</m:t>
            </m:r>
            <m:r>
              <w:rPr>
                <w:rFonts w:ascii="Cambria Math" w:hAnsi="Cambria Math"/>
                <w:kern w:val="11"/>
                <w:position w:val="2"/>
                <w:szCs w:val="21"/>
              </w:rPr>
              <m:t>W</m:t>
            </m:r>
          </m:e>
          <m:sub>
            <m:r>
              <w:rPr>
                <w:rFonts w:ascii="Cambria Math" w:hAnsi="Cambria Math"/>
                <w:kern w:val="11"/>
                <w:position w:val="2"/>
                <w:szCs w:val="21"/>
              </w:rPr>
              <m:t>3dB</m:t>
            </m:r>
          </m:sub>
        </m:sSub>
      </m:oMath>
      <w:r w:rsidR="001055A3">
        <w:rPr>
          <w:rFonts w:hint="eastAsia"/>
          <w:snapToGrid w:val="0"/>
          <w:kern w:val="0"/>
          <w:position w:val="6"/>
          <w:szCs w:val="21"/>
        </w:rPr>
        <w:t>）</w:t>
      </w:r>
    </w:p>
    <w:p w14:paraId="0DD9A4A4" w14:textId="5A8A3DE7" w:rsidR="00935BE3" w:rsidRDefault="00935BE3" w:rsidP="00F41EA6">
      <w:pPr>
        <w:spacing w:line="276" w:lineRule="auto"/>
        <w:ind w:firstLine="420"/>
        <w:textAlignment w:val="center"/>
        <w:rPr>
          <w:snapToGrid w:val="0"/>
          <w:kern w:val="0"/>
          <w:position w:val="6"/>
          <w:szCs w:val="21"/>
        </w:rPr>
      </w:pPr>
      <w:r>
        <w:rPr>
          <w:rFonts w:hint="eastAsia"/>
          <w:szCs w:val="21"/>
        </w:rPr>
        <w:t>增益带宽积也是通信电子电路的一个重要指标。通常，增益带宽积可以认为是一个常数。放大器</w:t>
      </w:r>
      <w:proofErr w:type="gramStart"/>
      <w:r>
        <w:rPr>
          <w:rFonts w:hint="eastAsia"/>
          <w:szCs w:val="21"/>
        </w:rPr>
        <w:t>的总通频带宽度</w:t>
      </w:r>
      <w:proofErr w:type="gramEnd"/>
      <w:r>
        <w:rPr>
          <w:rFonts w:hint="eastAsia"/>
          <w:szCs w:val="21"/>
        </w:rPr>
        <w:t>随着放大级数的增加而变窄，</w:t>
      </w:r>
      <m:oMath>
        <m:r>
          <w:rPr>
            <w:rFonts w:ascii="Cambria Math" w:hAnsi="Cambria Math"/>
            <w:snapToGrid w:val="0"/>
            <w:kern w:val="0"/>
            <w:szCs w:val="21"/>
          </w:rPr>
          <m:t>BW</m:t>
        </m:r>
      </m:oMath>
      <w:r>
        <w:rPr>
          <w:rFonts w:hAnsi="Tahoma" w:hint="eastAsia"/>
          <w:szCs w:val="21"/>
        </w:rPr>
        <w:t>越大，增益越小。二者是一对矛盾。</w:t>
      </w:r>
    </w:p>
    <w:p w14:paraId="1490EAFA" w14:textId="0C03DBF8" w:rsidR="00461B1E" w:rsidRDefault="00B62BEA" w:rsidP="00F41EA6">
      <w:pPr>
        <w:spacing w:line="276" w:lineRule="auto"/>
        <w:ind w:firstLine="420"/>
        <w:textAlignment w:val="center"/>
        <w:rPr>
          <w:snapToGrid w:val="0"/>
          <w:kern w:val="0"/>
          <w:position w:val="6"/>
          <w:szCs w:val="21"/>
        </w:rPr>
      </w:pPr>
      <w:r>
        <w:rPr>
          <w:rFonts w:hint="eastAsia"/>
          <w:snapToGrid w:val="0"/>
          <w:kern w:val="0"/>
          <w:position w:val="6"/>
          <w:szCs w:val="21"/>
        </w:rPr>
        <w:t>（</w:t>
      </w:r>
      <w:r w:rsidR="00461B1E">
        <w:rPr>
          <w:rFonts w:hint="eastAsia"/>
          <w:snapToGrid w:val="0"/>
          <w:kern w:val="0"/>
          <w:position w:val="6"/>
          <w:szCs w:val="21"/>
        </w:rPr>
        <w:t>5</w:t>
      </w:r>
      <w:r w:rsidR="00461B1E">
        <w:rPr>
          <w:rFonts w:hint="eastAsia"/>
          <w:snapToGrid w:val="0"/>
          <w:kern w:val="0"/>
          <w:position w:val="6"/>
          <w:szCs w:val="21"/>
        </w:rPr>
        <w:t>）选择性</w:t>
      </w:r>
    </w:p>
    <w:p w14:paraId="77767F1E" w14:textId="3858A7BD" w:rsidR="00D05897" w:rsidRDefault="00935BE3" w:rsidP="00F41EA6">
      <w:pPr>
        <w:spacing w:line="276" w:lineRule="auto"/>
        <w:textAlignment w:val="center"/>
        <w:rPr>
          <w:rFonts w:hAnsi="Tahoma"/>
          <w:szCs w:val="21"/>
        </w:rPr>
      </w:pPr>
      <w:r>
        <w:rPr>
          <w:snapToGrid w:val="0"/>
          <w:kern w:val="0"/>
          <w:position w:val="6"/>
          <w:szCs w:val="21"/>
        </w:rPr>
        <w:tab/>
      </w:r>
      <w:r>
        <w:rPr>
          <w:rFonts w:hint="eastAsia"/>
          <w:szCs w:val="21"/>
        </w:rPr>
        <w:t>放大器从含有各种不同频率的信号中选出有用信号，具有排除干扰信号的能力，称为放大器的选择性。选择性的基本指标是矩形系数。其中，定义矩形系数是电压增益下降到谐振时电压增益的</w:t>
      </w:r>
      <w:r>
        <w:rPr>
          <w:rFonts w:ascii="Tahoma" w:hAnsi="Tahoma" w:cs="Tahoma"/>
          <w:szCs w:val="21"/>
        </w:rPr>
        <w:t>0.1</w:t>
      </w:r>
      <w:r>
        <w:rPr>
          <w:rFonts w:hAnsi="Tahoma" w:hint="eastAsia"/>
          <w:szCs w:val="21"/>
        </w:rPr>
        <w:t>倍（</w:t>
      </w:r>
      <w:r>
        <w:rPr>
          <w:rFonts w:ascii="Tahoma" w:hAnsi="Tahoma" w:cs="Tahoma"/>
          <w:szCs w:val="21"/>
        </w:rPr>
        <w:t>-20dB</w:t>
      </w:r>
      <w:r>
        <w:rPr>
          <w:rFonts w:hAnsi="Tahoma" w:hint="eastAsia"/>
          <w:szCs w:val="21"/>
        </w:rPr>
        <w:t>）时对应的带宽与其</w:t>
      </w:r>
      <w:r>
        <w:rPr>
          <w:rFonts w:ascii="Tahoma" w:hAnsi="Tahoma" w:cs="Tahoma"/>
          <w:szCs w:val="21"/>
        </w:rPr>
        <w:t>3dB</w:t>
      </w:r>
      <w:r>
        <w:rPr>
          <w:rFonts w:hAnsi="Tahoma" w:hint="eastAsia"/>
          <w:szCs w:val="21"/>
        </w:rPr>
        <w:t>带宽之比，</w:t>
      </w:r>
      <m:oMath>
        <m:sSub>
          <m:sSubPr>
            <m:ctrlPr>
              <w:rPr>
                <w:rFonts w:ascii="Cambria Math" w:hAnsi="Cambria Math"/>
                <w:i/>
                <w:szCs w:val="21"/>
              </w:rPr>
            </m:ctrlPr>
          </m:sSubPr>
          <m:e>
            <m:r>
              <w:rPr>
                <w:rFonts w:ascii="Cambria Math" w:hAnsi="Cambria Math"/>
                <w:szCs w:val="21"/>
              </w:rPr>
              <m:t>K</m:t>
            </m:r>
          </m:e>
          <m:sub>
            <m:r>
              <w:rPr>
                <w:rFonts w:ascii="Cambria Math" w:hAnsi="Cambria Math" w:hint="eastAsia"/>
                <w:szCs w:val="21"/>
              </w:rPr>
              <m:t>v0.1</m:t>
            </m:r>
          </m:sub>
        </m:sSub>
      </m:oMath>
      <w:r>
        <w:rPr>
          <w:rFonts w:hAnsi="Tahoma" w:hint="eastAsia"/>
          <w:szCs w:val="21"/>
        </w:rPr>
        <w:t>。</w:t>
      </w:r>
    </w:p>
    <w:p w14:paraId="4CC98329" w14:textId="4003F268" w:rsidR="00935BE3" w:rsidRPr="00960E8F" w:rsidRDefault="00B46211" w:rsidP="00960E8F">
      <w:pPr>
        <w:spacing w:line="276" w:lineRule="auto"/>
        <w:textAlignment w:val="center"/>
        <w:rPr>
          <w:rFonts w:hAnsi="Tahoma"/>
          <w:szCs w:val="21"/>
        </w:rPr>
      </w:pPr>
      <m:oMathPara>
        <m:oMath>
          <m:sSub>
            <m:sSubPr>
              <m:ctrlPr>
                <w:rPr>
                  <w:rFonts w:ascii="Cambria Math" w:hAnsi="Cambria Math"/>
                  <w:i/>
                  <w:szCs w:val="21"/>
                </w:rPr>
              </m:ctrlPr>
            </m:sSubPr>
            <m:e>
              <m:r>
                <w:rPr>
                  <w:rFonts w:ascii="Cambria Math" w:hAnsi="Cambria Math"/>
                  <w:szCs w:val="21"/>
                </w:rPr>
                <m:t>K</m:t>
              </m:r>
            </m:e>
            <m:sub>
              <m:r>
                <w:rPr>
                  <w:rFonts w:ascii="Cambria Math" w:hAnsi="Cambria Math" w:hint="eastAsia"/>
                  <w:szCs w:val="21"/>
                </w:rPr>
                <m:t>v0.1</m:t>
              </m:r>
            </m:sub>
          </m:sSub>
          <m:r>
            <w:rPr>
              <w:rFonts w:ascii="Cambria Math" w:hAnsi="Cambria Math"/>
              <w:szCs w:val="21"/>
            </w:rPr>
            <m:t>=B</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20dB</m:t>
              </m:r>
            </m:sub>
          </m:sSub>
          <m:r>
            <w:rPr>
              <w:rFonts w:ascii="Cambria Math" w:hAnsi="Cambria Math"/>
              <w:szCs w:val="21"/>
            </w:rPr>
            <m:t>/B</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3dB</m:t>
              </m:r>
            </m:sub>
          </m:sSub>
        </m:oMath>
      </m:oMathPara>
    </w:p>
    <w:p w14:paraId="0ADFB285" w14:textId="7E0B6CB9" w:rsidR="00935BE3" w:rsidRDefault="00935BE3" w:rsidP="00F41EA6">
      <w:pPr>
        <w:spacing w:line="276" w:lineRule="auto"/>
        <w:ind w:firstLine="420"/>
        <w:textAlignment w:val="center"/>
        <w:rPr>
          <w:rFonts w:hAnsi="Tahoma"/>
          <w:szCs w:val="21"/>
        </w:rPr>
      </w:pPr>
      <w:r>
        <w:rPr>
          <w:rFonts w:hint="eastAsia"/>
          <w:szCs w:val="21"/>
        </w:rPr>
        <w:t>显然，矩形系数越接近</w:t>
      </w:r>
      <w:r>
        <w:rPr>
          <w:rFonts w:ascii="Tahoma" w:hAnsi="Tahoma" w:cs="Tahoma"/>
          <w:szCs w:val="21"/>
        </w:rPr>
        <w:t>1</w:t>
      </w:r>
      <w:r>
        <w:rPr>
          <w:rFonts w:hAnsi="Tahoma" w:hint="eastAsia"/>
          <w:szCs w:val="21"/>
        </w:rPr>
        <w:t>，曲线就越接近矩形，滤除邻近波道干扰信号的能力愈强。</w:t>
      </w:r>
    </w:p>
    <w:p w14:paraId="750FCAA4" w14:textId="59A39557" w:rsidR="00577938" w:rsidRPr="00B62BEA" w:rsidRDefault="00B62BEA" w:rsidP="00B62BEA">
      <w:pPr>
        <w:spacing w:line="276" w:lineRule="auto"/>
        <w:ind w:firstLine="420"/>
        <w:textAlignment w:val="center"/>
        <w:rPr>
          <w:snapToGrid w:val="0"/>
          <w:kern w:val="0"/>
          <w:position w:val="6"/>
          <w:szCs w:val="21"/>
        </w:rPr>
      </w:pPr>
      <w:r w:rsidRPr="00B62BEA">
        <w:rPr>
          <w:snapToGrid w:val="0"/>
          <w:kern w:val="0"/>
          <w:position w:val="6"/>
          <w:szCs w:val="21"/>
        </w:rPr>
        <w:t>2</w:t>
      </w:r>
      <w:r w:rsidRPr="00B62BEA">
        <w:rPr>
          <w:rFonts w:hint="eastAsia"/>
          <w:snapToGrid w:val="0"/>
          <w:kern w:val="0"/>
          <w:position w:val="6"/>
          <w:szCs w:val="21"/>
        </w:rPr>
        <w:t>）单调谐放大器</w:t>
      </w:r>
    </w:p>
    <w:p w14:paraId="7075B540" w14:textId="15C6CEF4" w:rsidR="0071514D" w:rsidRDefault="0071514D" w:rsidP="00F41EA6">
      <w:pPr>
        <w:pStyle w:val="Default"/>
        <w:spacing w:line="276" w:lineRule="auto"/>
        <w:jc w:val="center"/>
        <w:textAlignment w:val="center"/>
        <w:rPr>
          <w:rFonts w:ascii="宋体" w:eastAsia="宋体" w:hAnsi="宋体" w:cs="宋体"/>
          <w:sz w:val="21"/>
          <w:szCs w:val="21"/>
        </w:rPr>
      </w:pPr>
      <w:r>
        <w:rPr>
          <w:noProof/>
        </w:rPr>
        <w:drawing>
          <wp:inline distT="0" distB="0" distL="0" distR="0" wp14:anchorId="428A56D5" wp14:editId="6CCC5554">
            <wp:extent cx="2955992" cy="146858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6514" cy="1483746"/>
                    </a:xfrm>
                    <a:prstGeom prst="rect">
                      <a:avLst/>
                    </a:prstGeom>
                  </pic:spPr>
                </pic:pic>
              </a:graphicData>
            </a:graphic>
          </wp:inline>
        </w:drawing>
      </w:r>
    </w:p>
    <w:p w14:paraId="06FE2463" w14:textId="34230898" w:rsidR="0071514D" w:rsidRPr="0071514D" w:rsidRDefault="0071514D" w:rsidP="00F41EA6">
      <w:pPr>
        <w:pStyle w:val="Default"/>
        <w:spacing w:line="276" w:lineRule="auto"/>
        <w:jc w:val="center"/>
        <w:textAlignment w:val="center"/>
        <w:rPr>
          <w:rFonts w:ascii="宋体" w:eastAsia="宋体" w:hAnsi="宋体"/>
          <w:sz w:val="21"/>
          <w:szCs w:val="21"/>
        </w:rPr>
      </w:pPr>
      <w:r w:rsidRPr="0071514D">
        <w:rPr>
          <w:rFonts w:ascii="宋体" w:eastAsia="宋体" w:hAnsi="宋体" w:hint="eastAsia"/>
          <w:sz w:val="21"/>
          <w:szCs w:val="21"/>
        </w:rPr>
        <w:t>图2</w:t>
      </w:r>
      <w:r w:rsidRPr="0071514D">
        <w:rPr>
          <w:rFonts w:ascii="宋体" w:eastAsia="宋体" w:hAnsi="宋体"/>
          <w:sz w:val="21"/>
          <w:szCs w:val="21"/>
        </w:rPr>
        <w:t xml:space="preserve">  </w:t>
      </w:r>
      <w:r w:rsidRPr="0071514D">
        <w:rPr>
          <w:rFonts w:ascii="宋体" w:eastAsia="宋体" w:hAnsi="宋体" w:hint="eastAsia"/>
          <w:sz w:val="21"/>
          <w:szCs w:val="21"/>
        </w:rPr>
        <w:t>单调谐小信号放大器</w:t>
      </w:r>
    </w:p>
    <w:p w14:paraId="3F0D6EAF" w14:textId="5A679064" w:rsidR="0071514D" w:rsidRDefault="0071514D" w:rsidP="00F41EA6">
      <w:pPr>
        <w:pStyle w:val="Default"/>
        <w:spacing w:line="276" w:lineRule="auto"/>
        <w:jc w:val="center"/>
        <w:textAlignment w:val="center"/>
        <w:rPr>
          <w:rFonts w:ascii="宋体" w:eastAsia="宋体" w:hAnsi="宋体" w:cs="宋体"/>
          <w:sz w:val="21"/>
          <w:szCs w:val="21"/>
        </w:rPr>
      </w:pPr>
      <w:r>
        <w:rPr>
          <w:noProof/>
        </w:rPr>
        <w:drawing>
          <wp:inline distT="0" distB="0" distL="0" distR="0" wp14:anchorId="0F3EDBA7" wp14:editId="20AADA49">
            <wp:extent cx="5040515" cy="1227455"/>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13" t="3275" r="3093" b="-1"/>
                    <a:stretch/>
                  </pic:blipFill>
                  <pic:spPr bwMode="auto">
                    <a:xfrm>
                      <a:off x="0" y="0"/>
                      <a:ext cx="5041936" cy="1227801"/>
                    </a:xfrm>
                    <a:prstGeom prst="rect">
                      <a:avLst/>
                    </a:prstGeom>
                    <a:ln>
                      <a:noFill/>
                    </a:ln>
                    <a:extLst>
                      <a:ext uri="{53640926-AAD7-44D8-BBD7-CCE9431645EC}">
                        <a14:shadowObscured xmlns:a14="http://schemas.microsoft.com/office/drawing/2010/main"/>
                      </a:ext>
                    </a:extLst>
                  </pic:spPr>
                </pic:pic>
              </a:graphicData>
            </a:graphic>
          </wp:inline>
        </w:drawing>
      </w:r>
    </w:p>
    <w:p w14:paraId="521B3441" w14:textId="75F2764B" w:rsidR="0071514D" w:rsidRDefault="0071514D" w:rsidP="00F41EA6">
      <w:pPr>
        <w:pStyle w:val="Default"/>
        <w:spacing w:line="276" w:lineRule="auto"/>
        <w:jc w:val="center"/>
        <w:textAlignment w:val="center"/>
        <w:rPr>
          <w:rFonts w:ascii="宋体" w:eastAsia="宋体" w:hAnsi="宋体" w:cs="宋体"/>
          <w:sz w:val="21"/>
          <w:szCs w:val="21"/>
        </w:rPr>
      </w:pPr>
      <w:r>
        <w:rPr>
          <w:rFonts w:ascii="宋体" w:eastAsia="宋体" w:hAnsi="宋体" w:cs="宋体" w:hint="eastAsia"/>
          <w:sz w:val="21"/>
          <w:szCs w:val="21"/>
        </w:rPr>
        <w:t>图3</w:t>
      </w:r>
      <w:r>
        <w:rPr>
          <w:rFonts w:ascii="宋体" w:eastAsia="宋体" w:hAnsi="宋体" w:cs="宋体"/>
          <w:sz w:val="21"/>
          <w:szCs w:val="21"/>
        </w:rPr>
        <w:t xml:space="preserve"> </w:t>
      </w:r>
      <w:r>
        <w:rPr>
          <w:rFonts w:ascii="宋体" w:eastAsia="宋体" w:hAnsi="宋体" w:cs="宋体" w:hint="eastAsia"/>
          <w:sz w:val="21"/>
          <w:szCs w:val="21"/>
        </w:rPr>
        <w:t>交流等效电路与y参数等效电路</w:t>
      </w:r>
    </w:p>
    <w:p w14:paraId="235A68E6" w14:textId="6F14FD26" w:rsidR="0071514D" w:rsidRDefault="0071514D" w:rsidP="00F41EA6">
      <w:pPr>
        <w:pStyle w:val="Default"/>
        <w:spacing w:line="276" w:lineRule="auto"/>
        <w:jc w:val="both"/>
        <w:textAlignment w:val="center"/>
        <w:rPr>
          <w:rFonts w:ascii="宋体" w:eastAsia="宋体" w:hAnsi="宋体" w:cs="宋体"/>
          <w:sz w:val="21"/>
          <w:szCs w:val="21"/>
        </w:rPr>
      </w:pPr>
      <w:r>
        <w:rPr>
          <w:rFonts w:ascii="宋体" w:eastAsia="宋体" w:hAnsi="宋体" w:cs="宋体"/>
          <w:sz w:val="21"/>
          <w:szCs w:val="21"/>
        </w:rPr>
        <w:tab/>
      </w:r>
      <w:r>
        <w:rPr>
          <w:rFonts w:ascii="宋体" w:eastAsia="宋体" w:hAnsi="宋体" w:cs="宋体" w:hint="eastAsia"/>
          <w:sz w:val="21"/>
          <w:szCs w:val="21"/>
        </w:rPr>
        <w:t>图</w:t>
      </w:r>
      <w:r w:rsidR="00771101">
        <w:rPr>
          <w:rFonts w:ascii="宋体" w:eastAsia="宋体" w:hAnsi="宋体" w:cs="宋体" w:hint="eastAsia"/>
          <w:sz w:val="21"/>
          <w:szCs w:val="21"/>
        </w:rPr>
        <w:t>2</w:t>
      </w:r>
      <w:r>
        <w:rPr>
          <w:rFonts w:ascii="宋体" w:eastAsia="宋体" w:hAnsi="宋体" w:cs="宋体" w:hint="eastAsia"/>
          <w:sz w:val="21"/>
          <w:szCs w:val="21"/>
        </w:rPr>
        <w:t>展示了典型的单调谐回路小信号放大器及其交流等效</w:t>
      </w:r>
      <w:r w:rsidR="00771101">
        <w:rPr>
          <w:rFonts w:ascii="宋体" w:eastAsia="宋体" w:hAnsi="宋体" w:cs="宋体" w:hint="eastAsia"/>
          <w:sz w:val="21"/>
          <w:szCs w:val="21"/>
        </w:rPr>
        <w:t>电路（a）</w:t>
      </w:r>
      <w:r>
        <w:rPr>
          <w:rFonts w:ascii="宋体" w:eastAsia="宋体" w:hAnsi="宋体" w:cs="宋体" w:hint="eastAsia"/>
          <w:sz w:val="21"/>
          <w:szCs w:val="21"/>
        </w:rPr>
        <w:t>及y参数等效电路</w:t>
      </w:r>
      <w:r w:rsidR="00771101">
        <w:rPr>
          <w:rFonts w:ascii="宋体" w:eastAsia="宋体" w:hAnsi="宋体" w:cs="宋体" w:hint="eastAsia"/>
          <w:sz w:val="21"/>
          <w:szCs w:val="21"/>
        </w:rPr>
        <w:t>（b）</w:t>
      </w:r>
      <w:r>
        <w:rPr>
          <w:rFonts w:ascii="宋体" w:eastAsia="宋体" w:hAnsi="宋体" w:cs="宋体" w:hint="eastAsia"/>
          <w:sz w:val="21"/>
          <w:szCs w:val="21"/>
        </w:rPr>
        <w:t>，</w:t>
      </w:r>
      <w:r w:rsidR="00745BCC">
        <w:rPr>
          <w:rStyle w:val="fontstyle01"/>
          <w:rFonts w:hint="default"/>
        </w:rPr>
        <w:t>下级放大器输入负载只考虑</w:t>
      </w:r>
      <m:oMath>
        <m:sSub>
          <m:sSubPr>
            <m:ctrlPr>
              <w:rPr>
                <w:rStyle w:val="fontstyle11"/>
                <w:rFonts w:ascii="Cambria Math" w:hAnsi="Cambria Math" w:cs="Cambria Math"/>
                <w:i/>
                <w:sz w:val="24"/>
                <w:szCs w:val="24"/>
              </w:rPr>
            </m:ctrlPr>
          </m:sSubPr>
          <m:e>
            <m:r>
              <w:rPr>
                <w:rStyle w:val="fontstyle11"/>
                <w:rFonts w:ascii="Cambria Math" w:hAnsi="Cambria Math" w:cs="Cambria Math"/>
                <w:sz w:val="24"/>
                <w:szCs w:val="24"/>
              </w:rPr>
              <m:t>y</m:t>
            </m:r>
          </m:e>
          <m:sub>
            <m:r>
              <w:rPr>
                <w:rStyle w:val="fontstyle11"/>
                <w:rFonts w:ascii="Cambria Math" w:hAnsi="Cambria Math" w:cs="Cambria Math"/>
                <w:sz w:val="24"/>
                <w:szCs w:val="24"/>
              </w:rPr>
              <m:t>ie</m:t>
            </m:r>
            <m:r>
              <w:rPr>
                <w:rStyle w:val="fontstyle11"/>
                <w:rFonts w:ascii="Cambria Math" w:hAnsi="Cambria Math"/>
                <w:sz w:val="24"/>
                <w:szCs w:val="24"/>
              </w:rPr>
              <m:t>2</m:t>
            </m:r>
          </m:sub>
        </m:sSub>
      </m:oMath>
      <w:r w:rsidR="00745BCC">
        <w:rPr>
          <w:rStyle w:val="fontstyle11"/>
          <w:rFonts w:hint="eastAsia"/>
        </w:rPr>
        <w:t>，</w:t>
      </w:r>
      <m:oMath>
        <m:sSub>
          <m:sSubPr>
            <m:ctrlPr>
              <w:rPr>
                <w:rStyle w:val="fontstyle11"/>
                <w:rFonts w:ascii="Cambria Math" w:hAnsi="Cambria Math" w:cs="Cambria Math"/>
                <w:i/>
                <w:sz w:val="24"/>
                <w:szCs w:val="24"/>
              </w:rPr>
            </m:ctrlPr>
          </m:sSubPr>
          <m:e>
            <m:r>
              <w:rPr>
                <w:rStyle w:val="fontstyle11"/>
                <w:rFonts w:ascii="Cambria Math" w:hAnsi="Cambria Math" w:cs="Cambria Math"/>
                <w:sz w:val="24"/>
                <w:szCs w:val="24"/>
              </w:rPr>
              <m:t>y</m:t>
            </m:r>
          </m:e>
          <m:sub>
            <m:r>
              <w:rPr>
                <w:rStyle w:val="fontstyle11"/>
                <w:rFonts w:ascii="Cambria Math" w:hAnsi="Cambria Math" w:cs="Cambria Math" w:hint="eastAsia"/>
                <w:sz w:val="24"/>
                <w:szCs w:val="24"/>
              </w:rPr>
              <m:t>r</m:t>
            </m:r>
            <m:r>
              <w:rPr>
                <w:rStyle w:val="fontstyle11"/>
                <w:rFonts w:ascii="Cambria Math" w:hAnsi="Cambria Math" w:cs="Cambria Math"/>
                <w:sz w:val="24"/>
                <w:szCs w:val="24"/>
              </w:rPr>
              <m:t>e</m:t>
            </m:r>
            <m:r>
              <w:rPr>
                <w:rStyle w:val="fontstyle11"/>
                <w:rFonts w:ascii="Cambria Math" w:hAnsi="Cambria Math"/>
                <w:sz w:val="24"/>
                <w:szCs w:val="24"/>
              </w:rPr>
              <m:t>2</m:t>
            </m:r>
          </m:sub>
        </m:sSub>
      </m:oMath>
      <w:r w:rsidR="00745BCC">
        <w:rPr>
          <w:rStyle w:val="fontstyle01"/>
          <w:rFonts w:hint="default"/>
        </w:rPr>
        <w:t>的影响忽略不计</w:t>
      </w:r>
      <w:r>
        <w:rPr>
          <w:rFonts w:ascii="宋体" w:eastAsia="宋体" w:hAnsi="宋体" w:cs="宋体" w:hint="eastAsia"/>
          <w:sz w:val="21"/>
          <w:szCs w:val="21"/>
        </w:rPr>
        <w:t>电压增益：</w:t>
      </w:r>
    </w:p>
    <w:p w14:paraId="5B6AF199" w14:textId="49746B28" w:rsidR="0071514D" w:rsidRDefault="0071514D" w:rsidP="00F41EA6">
      <w:pPr>
        <w:pStyle w:val="Default"/>
        <w:spacing w:line="276" w:lineRule="auto"/>
        <w:jc w:val="center"/>
        <w:textAlignment w:val="center"/>
        <w:rPr>
          <w:rFonts w:ascii="宋体" w:eastAsia="宋体" w:hAnsi="宋体" w:cs="宋体"/>
          <w:sz w:val="21"/>
          <w:szCs w:val="21"/>
        </w:rPr>
      </w:pPr>
      <w:r>
        <w:rPr>
          <w:noProof/>
        </w:rPr>
        <w:lastRenderedPageBreak/>
        <w:drawing>
          <wp:inline distT="0" distB="0" distL="0" distR="0" wp14:anchorId="4A5CE1F7" wp14:editId="21AEC97C">
            <wp:extent cx="3983875" cy="696018"/>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0093" cy="709334"/>
                    </a:xfrm>
                    <a:prstGeom prst="rect">
                      <a:avLst/>
                    </a:prstGeom>
                  </pic:spPr>
                </pic:pic>
              </a:graphicData>
            </a:graphic>
          </wp:inline>
        </w:drawing>
      </w:r>
    </w:p>
    <w:p w14:paraId="123FBC35" w14:textId="4BA994EA" w:rsidR="0071514D" w:rsidRDefault="0071514D" w:rsidP="00F41EA6">
      <w:pPr>
        <w:pStyle w:val="Default"/>
        <w:spacing w:line="276" w:lineRule="auto"/>
        <w:jc w:val="both"/>
        <w:textAlignment w:val="center"/>
        <w:rPr>
          <w:rFonts w:ascii="宋体" w:eastAsia="宋体" w:hAnsi="宋体" w:cs="宋体"/>
          <w:sz w:val="21"/>
          <w:szCs w:val="21"/>
        </w:rPr>
      </w:pPr>
      <w:r>
        <w:rPr>
          <w:rFonts w:ascii="宋体" w:eastAsia="宋体" w:hAnsi="宋体" w:cs="宋体" w:hint="eastAsia"/>
          <w:sz w:val="21"/>
          <w:szCs w:val="21"/>
        </w:rPr>
        <w:t>令其中：</w:t>
      </w:r>
    </w:p>
    <w:p w14:paraId="43C2C0FB" w14:textId="44844B2E" w:rsidR="0071514D" w:rsidRDefault="0071514D" w:rsidP="00F41EA6">
      <w:pPr>
        <w:pStyle w:val="Default"/>
        <w:spacing w:line="276" w:lineRule="auto"/>
        <w:ind w:firstLine="420"/>
        <w:jc w:val="both"/>
        <w:textAlignment w:val="center"/>
        <w:rPr>
          <w:rFonts w:ascii="宋体" w:eastAsia="宋体" w:hAnsi="宋体" w:cs="宋体"/>
          <w:sz w:val="21"/>
          <w:szCs w:val="21"/>
        </w:rPr>
      </w:pPr>
      <w:r>
        <w:rPr>
          <w:noProof/>
        </w:rPr>
        <w:drawing>
          <wp:inline distT="0" distB="0" distL="0" distR="0" wp14:anchorId="6746EDD7" wp14:editId="2280DBFD">
            <wp:extent cx="1745673" cy="469989"/>
            <wp:effectExtent l="0" t="0" r="698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61317" cy="474201"/>
                    </a:xfrm>
                    <a:prstGeom prst="rect">
                      <a:avLst/>
                    </a:prstGeom>
                  </pic:spPr>
                </pic:pic>
              </a:graphicData>
            </a:graphic>
          </wp:inline>
        </w:drawing>
      </w:r>
    </w:p>
    <w:p w14:paraId="22450E7C" w14:textId="1FBF1687" w:rsidR="0071514D" w:rsidRDefault="0071514D" w:rsidP="00F41EA6">
      <w:pPr>
        <w:pStyle w:val="Default"/>
        <w:spacing w:line="276" w:lineRule="auto"/>
        <w:jc w:val="both"/>
        <w:textAlignment w:val="center"/>
        <w:rPr>
          <w:rFonts w:ascii="宋体" w:eastAsia="宋体" w:hAnsi="宋体" w:cs="宋体"/>
          <w:sz w:val="21"/>
          <w:szCs w:val="21"/>
        </w:rPr>
      </w:pPr>
      <w:r>
        <w:rPr>
          <w:rFonts w:ascii="宋体" w:eastAsia="宋体" w:hAnsi="宋体" w:cs="宋体" w:hint="eastAsia"/>
          <w:sz w:val="21"/>
          <w:szCs w:val="21"/>
        </w:rPr>
        <w:t>则原表达式可写为：</w:t>
      </w:r>
    </w:p>
    <w:p w14:paraId="00CFF67D" w14:textId="02702B8B" w:rsidR="0071514D" w:rsidRDefault="0071514D" w:rsidP="00F41EA6">
      <w:pPr>
        <w:pStyle w:val="Default"/>
        <w:spacing w:line="276" w:lineRule="auto"/>
        <w:ind w:firstLine="420"/>
        <w:jc w:val="both"/>
        <w:textAlignment w:val="center"/>
        <w:rPr>
          <w:rFonts w:ascii="宋体" w:eastAsia="宋体" w:hAnsi="宋体" w:cs="宋体"/>
          <w:sz w:val="21"/>
          <w:szCs w:val="21"/>
        </w:rPr>
      </w:pPr>
      <w:r>
        <w:rPr>
          <w:noProof/>
        </w:rPr>
        <w:drawing>
          <wp:inline distT="0" distB="0" distL="0" distR="0" wp14:anchorId="22FD1C04" wp14:editId="2304990C">
            <wp:extent cx="2770909" cy="695891"/>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7492" cy="705078"/>
                    </a:xfrm>
                    <a:prstGeom prst="rect">
                      <a:avLst/>
                    </a:prstGeom>
                  </pic:spPr>
                </pic:pic>
              </a:graphicData>
            </a:graphic>
          </wp:inline>
        </w:drawing>
      </w:r>
    </w:p>
    <w:p w14:paraId="67685DEC" w14:textId="6339C2B0" w:rsidR="00960E8F" w:rsidRDefault="00960E8F" w:rsidP="00960E8F">
      <w:pPr>
        <w:pStyle w:val="Default"/>
        <w:spacing w:line="276" w:lineRule="auto"/>
        <w:jc w:val="both"/>
        <w:textAlignment w:val="center"/>
        <w:rPr>
          <w:rFonts w:ascii="宋体" w:eastAsia="宋体" w:hAnsi="宋体" w:cs="宋体"/>
          <w:sz w:val="21"/>
          <w:szCs w:val="21"/>
        </w:rPr>
      </w:pPr>
      <w:r>
        <w:rPr>
          <w:rFonts w:ascii="宋体" w:eastAsia="宋体" w:hAnsi="宋体" w:cs="宋体" w:hint="eastAsia"/>
          <w:sz w:val="21"/>
          <w:szCs w:val="21"/>
        </w:rPr>
        <w:t>式中，</w:t>
      </w:r>
    </w:p>
    <w:p w14:paraId="063A634B" w14:textId="72775798" w:rsidR="0071514D" w:rsidRDefault="00B46211" w:rsidP="00F41EA6">
      <w:pPr>
        <w:pStyle w:val="Default"/>
        <w:spacing w:line="276" w:lineRule="auto"/>
        <w:ind w:firstLine="420"/>
        <w:jc w:val="both"/>
        <w:textAlignment w:val="center"/>
        <w:rPr>
          <w:rFonts w:ascii="宋体" w:eastAsia="宋体" w:hAnsi="宋体" w:cs="宋体"/>
          <w:sz w:val="21"/>
          <w:szCs w:val="21"/>
        </w:rPr>
      </w:pPr>
      <m:oMath>
        <m:sSub>
          <m:sSubPr>
            <m:ctrlPr>
              <w:rPr>
                <w:rFonts w:ascii="Cambria Math" w:eastAsia="宋体" w:hAnsi="Cambria Math" w:cs="宋体"/>
                <w:i/>
                <w:sz w:val="21"/>
                <w:szCs w:val="21"/>
              </w:rPr>
            </m:ctrlPr>
          </m:sSubPr>
          <m:e>
            <m:r>
              <w:rPr>
                <w:rFonts w:ascii="Cambria Math" w:eastAsia="宋体" w:hAnsi="Cambria Math" w:cs="宋体" w:hint="eastAsia"/>
                <w:sz w:val="21"/>
                <w:szCs w:val="21"/>
              </w:rPr>
              <m:t>f</m:t>
            </m:r>
          </m:e>
          <m:sub>
            <m:r>
              <w:rPr>
                <w:rFonts w:ascii="Cambria Math" w:eastAsia="宋体" w:hAnsi="Cambria Math" w:cs="宋体"/>
                <w:sz w:val="21"/>
                <w:szCs w:val="21"/>
              </w:rPr>
              <m:t>0</m:t>
            </m:r>
          </m:sub>
        </m:sSub>
        <m:r>
          <w:rPr>
            <w:rFonts w:ascii="Cambria Math" w:eastAsia="宋体" w:hAnsi="Cambria Math" w:cs="宋体"/>
            <w:sz w:val="21"/>
            <w:szCs w:val="21"/>
          </w:rPr>
          <m:t>=</m:t>
        </m:r>
        <m:f>
          <m:fPr>
            <m:ctrlPr>
              <w:rPr>
                <w:rFonts w:ascii="Cambria Math" w:eastAsia="宋体" w:hAnsi="Cambria Math" w:cs="宋体"/>
                <w:i/>
                <w:sz w:val="21"/>
                <w:szCs w:val="21"/>
              </w:rPr>
            </m:ctrlPr>
          </m:fPr>
          <m:num>
            <m:r>
              <w:rPr>
                <w:rFonts w:ascii="Cambria Math" w:eastAsia="宋体" w:hAnsi="Cambria Math" w:cs="宋体"/>
                <w:sz w:val="21"/>
                <w:szCs w:val="21"/>
              </w:rPr>
              <m:t>1</m:t>
            </m:r>
          </m:num>
          <m:den>
            <m:r>
              <w:rPr>
                <w:rFonts w:ascii="Cambria Math" w:eastAsia="宋体" w:hAnsi="Cambria Math" w:cs="宋体"/>
                <w:sz w:val="21"/>
                <w:szCs w:val="21"/>
              </w:rPr>
              <m:t>2π</m:t>
            </m:r>
            <m:rad>
              <m:radPr>
                <m:degHide m:val="1"/>
                <m:ctrlPr>
                  <w:rPr>
                    <w:rFonts w:ascii="Cambria Math" w:eastAsia="宋体" w:hAnsi="Cambria Math" w:cs="宋体"/>
                    <w:i/>
                    <w:sz w:val="21"/>
                    <w:szCs w:val="21"/>
                  </w:rPr>
                </m:ctrlPr>
              </m:radPr>
              <m:deg/>
              <m:e>
                <m:r>
                  <w:rPr>
                    <w:rFonts w:ascii="Cambria Math" w:eastAsia="宋体" w:hAnsi="Cambria Math" w:cs="宋体"/>
                    <w:sz w:val="21"/>
                    <w:szCs w:val="21"/>
                  </w:rPr>
                  <m:t>L</m:t>
                </m:r>
                <m:sSub>
                  <m:sSubPr>
                    <m:ctrlPr>
                      <w:rPr>
                        <w:rFonts w:ascii="Cambria Math" w:eastAsia="宋体" w:hAnsi="Cambria Math" w:cs="宋体"/>
                        <w:i/>
                        <w:sz w:val="21"/>
                        <w:szCs w:val="21"/>
                      </w:rPr>
                    </m:ctrlPr>
                  </m:sSubPr>
                  <m:e>
                    <m:r>
                      <w:rPr>
                        <w:rFonts w:ascii="Cambria Math" w:eastAsia="宋体" w:hAnsi="Cambria Math" w:cs="宋体"/>
                        <w:sz w:val="21"/>
                        <w:szCs w:val="21"/>
                      </w:rPr>
                      <m:t>C</m:t>
                    </m:r>
                  </m:e>
                  <m:sub>
                    <m:r>
                      <w:rPr>
                        <w:rFonts w:ascii="Cambria Math" w:eastAsia="宋体" w:hAnsi="Cambria Math" w:cs="宋体" w:hint="eastAsia"/>
                        <w:sz w:val="21"/>
                        <w:szCs w:val="21"/>
                      </w:rPr>
                      <m:t>Σ</m:t>
                    </m:r>
                  </m:sub>
                </m:sSub>
              </m:e>
            </m:rad>
          </m:den>
        </m:f>
      </m:oMath>
      <w:r w:rsidR="0071514D">
        <w:rPr>
          <w:rFonts w:ascii="宋体" w:eastAsia="宋体" w:hAnsi="宋体" w:cs="宋体" w:hint="eastAsia"/>
          <w:sz w:val="21"/>
          <w:szCs w:val="21"/>
        </w:rPr>
        <w:t>是放大器的调谐回路谐振频率；</w:t>
      </w:r>
    </w:p>
    <w:p w14:paraId="183FDF7C" w14:textId="16AA4FC4" w:rsidR="0071514D" w:rsidRDefault="0071514D" w:rsidP="00F41EA6">
      <w:pPr>
        <w:pStyle w:val="Default"/>
        <w:spacing w:line="276" w:lineRule="auto"/>
        <w:jc w:val="both"/>
        <w:textAlignment w:val="center"/>
        <w:rPr>
          <w:rFonts w:ascii="宋体" w:eastAsia="宋体" w:hAnsi="宋体" w:cs="宋体"/>
          <w:sz w:val="21"/>
          <w:szCs w:val="21"/>
        </w:rPr>
      </w:pPr>
      <w:r>
        <w:rPr>
          <w:rFonts w:ascii="宋体" w:eastAsia="宋体" w:hAnsi="宋体" w:cs="宋体"/>
          <w:sz w:val="21"/>
          <w:szCs w:val="21"/>
        </w:rPr>
        <w:tab/>
      </w:r>
      <m:oMath>
        <m:r>
          <w:rPr>
            <w:rFonts w:ascii="Cambria Math" w:eastAsia="宋体" w:hAnsi="Cambria Math" w:cs="宋体"/>
            <w:sz w:val="21"/>
            <w:szCs w:val="21"/>
          </w:rPr>
          <m:t>∆</m:t>
        </m:r>
        <m:r>
          <w:rPr>
            <w:rFonts w:ascii="Cambria Math" w:eastAsia="宋体" w:hAnsi="Cambria Math" w:cs="宋体" w:hint="eastAsia"/>
            <w:sz w:val="21"/>
            <w:szCs w:val="21"/>
          </w:rPr>
          <m:t>f</m:t>
        </m:r>
        <m:r>
          <w:rPr>
            <w:rFonts w:ascii="Cambria Math" w:eastAsia="宋体" w:hAnsi="Cambria Math" w:cs="宋体"/>
            <w:sz w:val="21"/>
            <w:szCs w:val="21"/>
          </w:rPr>
          <m:t>=f-</m:t>
        </m:r>
        <m:sSub>
          <m:sSubPr>
            <m:ctrlPr>
              <w:rPr>
                <w:rFonts w:ascii="Cambria Math" w:eastAsia="宋体" w:hAnsi="Cambria Math" w:cs="宋体"/>
                <w:i/>
                <w:sz w:val="21"/>
                <w:szCs w:val="21"/>
              </w:rPr>
            </m:ctrlPr>
          </m:sSubPr>
          <m:e>
            <m:r>
              <w:rPr>
                <w:rFonts w:ascii="Cambria Math" w:eastAsia="宋体" w:hAnsi="Cambria Math" w:cs="宋体"/>
                <w:sz w:val="21"/>
                <w:szCs w:val="21"/>
              </w:rPr>
              <m:t>f</m:t>
            </m:r>
          </m:e>
          <m:sub>
            <m:r>
              <w:rPr>
                <w:rFonts w:ascii="Cambria Math" w:eastAsia="宋体" w:hAnsi="Cambria Math" w:cs="宋体"/>
                <w:sz w:val="21"/>
                <w:szCs w:val="21"/>
              </w:rPr>
              <m:t>0</m:t>
            </m:r>
          </m:sub>
        </m:sSub>
      </m:oMath>
      <w:r>
        <w:rPr>
          <w:rFonts w:ascii="宋体" w:eastAsia="宋体" w:hAnsi="宋体" w:cs="宋体" w:hint="eastAsia"/>
          <w:sz w:val="21"/>
          <w:szCs w:val="21"/>
        </w:rPr>
        <w:t>是工作频率对谐振频率的失谐；</w:t>
      </w:r>
    </w:p>
    <w:p w14:paraId="1EC2BCEA" w14:textId="62160C95" w:rsidR="0071514D" w:rsidRDefault="0071514D" w:rsidP="00F41EA6">
      <w:pPr>
        <w:pStyle w:val="Default"/>
        <w:spacing w:line="276" w:lineRule="auto"/>
        <w:jc w:val="both"/>
        <w:textAlignment w:val="center"/>
        <w:rPr>
          <w:rFonts w:ascii="宋体" w:eastAsia="宋体" w:hAnsi="宋体" w:cs="宋体"/>
          <w:sz w:val="21"/>
          <w:szCs w:val="21"/>
        </w:rPr>
      </w:pPr>
      <w:r>
        <w:rPr>
          <w:rFonts w:ascii="宋体" w:eastAsia="宋体" w:hAnsi="宋体" w:cs="宋体"/>
          <w:sz w:val="21"/>
          <w:szCs w:val="21"/>
        </w:rPr>
        <w:tab/>
      </w:r>
      <m:oMath>
        <m:sSub>
          <m:sSubPr>
            <m:ctrlPr>
              <w:rPr>
                <w:rFonts w:ascii="Cambria Math" w:eastAsia="宋体" w:hAnsi="Cambria Math" w:cs="宋体"/>
                <w:i/>
                <w:sz w:val="21"/>
                <w:szCs w:val="21"/>
              </w:rPr>
            </m:ctrlPr>
          </m:sSubPr>
          <m:e>
            <m:r>
              <w:rPr>
                <w:rFonts w:ascii="Cambria Math" w:eastAsia="宋体" w:hAnsi="Cambria Math" w:cs="宋体"/>
                <w:sz w:val="21"/>
                <w:szCs w:val="21"/>
              </w:rPr>
              <m:t>Q</m:t>
            </m:r>
          </m:e>
          <m:sub>
            <m:r>
              <w:rPr>
                <w:rFonts w:ascii="Cambria Math" w:eastAsia="宋体" w:hAnsi="Cambria Math" w:cs="宋体"/>
                <w:sz w:val="21"/>
                <w:szCs w:val="21"/>
              </w:rPr>
              <m:t>L</m:t>
            </m:r>
          </m:sub>
        </m:sSub>
        <m:r>
          <w:rPr>
            <w:rFonts w:ascii="Cambria Math" w:eastAsia="宋体" w:hAnsi="Cambria Math" w:cs="宋体" w:hint="eastAsia"/>
            <w:sz w:val="21"/>
            <w:szCs w:val="21"/>
          </w:rPr>
          <m:t>=</m:t>
        </m:r>
        <m:f>
          <m:fPr>
            <m:ctrlPr>
              <w:rPr>
                <w:rFonts w:ascii="Cambria Math" w:eastAsia="宋体" w:hAnsi="Cambria Math" w:cs="宋体"/>
                <w:i/>
                <w:sz w:val="21"/>
                <w:szCs w:val="21"/>
              </w:rPr>
            </m:ctrlPr>
          </m:fPr>
          <m:num>
            <m:sSub>
              <m:sSubPr>
                <m:ctrlPr>
                  <w:rPr>
                    <w:rFonts w:ascii="Cambria Math" w:eastAsia="宋体" w:hAnsi="Cambria Math" w:cs="宋体"/>
                    <w:i/>
                    <w:sz w:val="21"/>
                    <w:szCs w:val="21"/>
                  </w:rPr>
                </m:ctrlPr>
              </m:sSubPr>
              <m:e>
                <m:r>
                  <w:rPr>
                    <w:rFonts w:ascii="Cambria Math" w:eastAsia="宋体" w:hAnsi="Cambria Math" w:cs="宋体"/>
                    <w:sz w:val="21"/>
                    <w:szCs w:val="21"/>
                  </w:rPr>
                  <m:t>ω</m:t>
                </m:r>
              </m:e>
              <m:sub>
                <m:r>
                  <w:rPr>
                    <w:rFonts w:ascii="Cambria Math" w:eastAsia="宋体" w:hAnsi="Cambria Math" w:cs="宋体" w:hint="eastAsia"/>
                    <w:sz w:val="21"/>
                    <w:szCs w:val="21"/>
                  </w:rPr>
                  <m:t>0</m:t>
                </m:r>
              </m:sub>
            </m:sSub>
            <m:sSub>
              <m:sSubPr>
                <m:ctrlPr>
                  <w:rPr>
                    <w:rFonts w:ascii="Cambria Math" w:eastAsia="宋体" w:hAnsi="Cambria Math" w:cs="宋体"/>
                    <w:i/>
                    <w:sz w:val="21"/>
                    <w:szCs w:val="21"/>
                  </w:rPr>
                </m:ctrlPr>
              </m:sSubPr>
              <m:e>
                <m:r>
                  <w:rPr>
                    <w:rFonts w:ascii="Cambria Math" w:eastAsia="宋体" w:hAnsi="Cambria Math" w:cs="宋体"/>
                    <w:sz w:val="21"/>
                    <w:szCs w:val="21"/>
                  </w:rPr>
                  <m:t>C</m:t>
                </m:r>
              </m:e>
              <m:sub>
                <m:r>
                  <w:rPr>
                    <w:rFonts w:ascii="Cambria Math" w:eastAsia="宋体" w:hAnsi="Cambria Math" w:cs="宋体" w:hint="eastAsia"/>
                    <w:sz w:val="21"/>
                    <w:szCs w:val="21"/>
                  </w:rPr>
                  <m:t>Σ</m:t>
                </m:r>
              </m:sub>
            </m:sSub>
          </m:num>
          <m:den>
            <m:sSub>
              <m:sSubPr>
                <m:ctrlPr>
                  <w:rPr>
                    <w:rFonts w:ascii="Cambria Math" w:eastAsia="宋体" w:hAnsi="Cambria Math" w:cs="宋体"/>
                    <w:i/>
                    <w:sz w:val="21"/>
                    <w:szCs w:val="21"/>
                  </w:rPr>
                </m:ctrlPr>
              </m:sSubPr>
              <m:e>
                <m:r>
                  <w:rPr>
                    <w:rFonts w:ascii="Cambria Math" w:eastAsia="宋体" w:hAnsi="Cambria Math" w:cs="宋体" w:hint="eastAsia"/>
                    <w:sz w:val="21"/>
                    <w:szCs w:val="21"/>
                  </w:rPr>
                  <m:t>g</m:t>
                </m:r>
              </m:e>
              <m:sub>
                <m:r>
                  <w:rPr>
                    <w:rFonts w:ascii="Cambria Math" w:eastAsia="宋体" w:hAnsi="Cambria Math" w:cs="宋体" w:hint="eastAsia"/>
                    <w:sz w:val="21"/>
                    <w:szCs w:val="21"/>
                  </w:rPr>
                  <m:t>Σ</m:t>
                </m:r>
              </m:sub>
            </m:sSub>
          </m:den>
        </m:f>
      </m:oMath>
      <w:r>
        <w:rPr>
          <w:rFonts w:ascii="宋体" w:eastAsia="宋体" w:hAnsi="宋体" w:cs="宋体" w:hint="eastAsia"/>
          <w:sz w:val="21"/>
          <w:szCs w:val="21"/>
        </w:rPr>
        <w:t>是回路的有载品质因数。</w:t>
      </w:r>
    </w:p>
    <w:p w14:paraId="02ED96EF" w14:textId="3FCD7A27" w:rsidR="00745BCC" w:rsidRDefault="00856AA1" w:rsidP="00F41EA6">
      <w:pPr>
        <w:pStyle w:val="Default"/>
        <w:spacing w:line="276" w:lineRule="auto"/>
        <w:jc w:val="both"/>
        <w:textAlignment w:val="center"/>
        <w:rPr>
          <w:rFonts w:ascii="宋体" w:eastAsia="宋体" w:hAnsi="宋体" w:cs="宋体"/>
          <w:sz w:val="21"/>
          <w:szCs w:val="21"/>
        </w:rPr>
      </w:pPr>
      <w:r>
        <w:rPr>
          <w:rFonts w:ascii="宋体" w:eastAsia="宋体" w:hAnsi="宋体" w:cs="宋体"/>
          <w:sz w:val="21"/>
          <w:szCs w:val="21"/>
        </w:rPr>
        <w:tab/>
      </w:r>
      <w:r>
        <w:rPr>
          <w:rFonts w:ascii="宋体" w:eastAsia="宋体" w:hAnsi="宋体" w:cs="宋体" w:hint="eastAsia"/>
          <w:sz w:val="21"/>
          <w:szCs w:val="21"/>
        </w:rPr>
        <w:t>小信号单调谐放大器的3dB带宽于简单的谐振回路相同，</w:t>
      </w:r>
    </w:p>
    <w:p w14:paraId="188E6E9A" w14:textId="02FF7014" w:rsidR="000D4790" w:rsidRDefault="000D4790" w:rsidP="00F41EA6">
      <w:pPr>
        <w:pStyle w:val="Default"/>
        <w:spacing w:line="276" w:lineRule="auto"/>
        <w:jc w:val="both"/>
        <w:textAlignment w:val="center"/>
        <w:rPr>
          <w:rFonts w:ascii="宋体" w:eastAsia="宋体" w:hAnsi="宋体" w:cs="宋体"/>
          <w:sz w:val="21"/>
          <w:szCs w:val="21"/>
        </w:rPr>
      </w:pPr>
      <w:r>
        <w:rPr>
          <w:rFonts w:ascii="宋体" w:eastAsia="宋体" w:hAnsi="宋体" w:cs="宋体"/>
          <w:sz w:val="21"/>
          <w:szCs w:val="21"/>
        </w:rPr>
        <w:tab/>
      </w:r>
      <m:oMath>
        <m:sSub>
          <m:sSubPr>
            <m:ctrlPr>
              <w:rPr>
                <w:rFonts w:ascii="Cambria Math" w:eastAsia="宋体" w:hAnsi="Cambria Math" w:cs="宋体"/>
                <w:i/>
                <w:sz w:val="21"/>
                <w:szCs w:val="21"/>
              </w:rPr>
            </m:ctrlPr>
          </m:sSubPr>
          <m:e>
            <m:r>
              <w:rPr>
                <w:rFonts w:ascii="Cambria Math" w:eastAsia="宋体" w:hAnsi="Cambria Math" w:cs="宋体"/>
                <w:sz w:val="21"/>
                <w:szCs w:val="21"/>
              </w:rPr>
              <m:t>BW</m:t>
            </m:r>
          </m:e>
          <m:sub>
            <m:r>
              <w:rPr>
                <w:rFonts w:ascii="Cambria Math" w:eastAsia="宋体" w:hAnsi="Cambria Math" w:cs="宋体" w:hint="eastAsia"/>
                <w:sz w:val="21"/>
                <w:szCs w:val="21"/>
              </w:rPr>
              <m:t>3dB</m:t>
            </m:r>
          </m:sub>
        </m:sSub>
        <m:r>
          <w:rPr>
            <w:rFonts w:ascii="Cambria Math" w:eastAsia="宋体" w:hAnsi="Cambria Math" w:cs="宋体"/>
            <w:sz w:val="21"/>
            <w:szCs w:val="21"/>
          </w:rPr>
          <m:t>=2∆</m:t>
        </m:r>
        <m:sSub>
          <m:sSubPr>
            <m:ctrlPr>
              <w:rPr>
                <w:rFonts w:ascii="Cambria Math" w:eastAsia="宋体" w:hAnsi="Cambria Math" w:cs="宋体"/>
                <w:i/>
                <w:sz w:val="21"/>
                <w:szCs w:val="21"/>
              </w:rPr>
            </m:ctrlPr>
          </m:sSubPr>
          <m:e>
            <m:r>
              <w:rPr>
                <w:rFonts w:ascii="Cambria Math" w:eastAsia="宋体" w:hAnsi="Cambria Math" w:cs="宋体"/>
                <w:sz w:val="21"/>
                <w:szCs w:val="21"/>
              </w:rPr>
              <m:t>f</m:t>
            </m:r>
          </m:e>
          <m:sub>
            <m:r>
              <w:rPr>
                <w:rFonts w:ascii="Cambria Math" w:eastAsia="宋体" w:hAnsi="Cambria Math" w:cs="宋体"/>
                <w:sz w:val="21"/>
                <w:szCs w:val="21"/>
              </w:rPr>
              <m:t>0.707</m:t>
            </m:r>
          </m:sub>
        </m:sSub>
        <m:r>
          <w:rPr>
            <w:rFonts w:ascii="Cambria Math" w:eastAsia="宋体" w:hAnsi="Cambria Math" w:cs="宋体"/>
            <w:sz w:val="21"/>
            <w:szCs w:val="21"/>
          </w:rPr>
          <m:t>=</m:t>
        </m:r>
        <m:f>
          <m:fPr>
            <m:ctrlPr>
              <w:rPr>
                <w:rFonts w:ascii="Cambria Math" w:eastAsia="宋体" w:hAnsi="Cambria Math" w:cs="宋体"/>
                <w:i/>
                <w:sz w:val="21"/>
                <w:szCs w:val="21"/>
              </w:rPr>
            </m:ctrlPr>
          </m:fPr>
          <m:num>
            <m:sSub>
              <m:sSubPr>
                <m:ctrlPr>
                  <w:rPr>
                    <w:rFonts w:ascii="Cambria Math" w:eastAsia="宋体" w:hAnsi="Cambria Math" w:cs="宋体"/>
                    <w:i/>
                    <w:sz w:val="21"/>
                    <w:szCs w:val="21"/>
                  </w:rPr>
                </m:ctrlPr>
              </m:sSubPr>
              <m:e>
                <m:r>
                  <w:rPr>
                    <w:rFonts w:ascii="Cambria Math" w:eastAsia="宋体" w:hAnsi="Cambria Math" w:cs="宋体"/>
                    <w:sz w:val="21"/>
                    <w:szCs w:val="21"/>
                  </w:rPr>
                  <m:t>f</m:t>
                </m:r>
              </m:e>
              <m:sub>
                <m:r>
                  <w:rPr>
                    <w:rFonts w:ascii="Cambria Math" w:eastAsia="宋体" w:hAnsi="Cambria Math" w:cs="宋体"/>
                    <w:sz w:val="21"/>
                    <w:szCs w:val="21"/>
                  </w:rPr>
                  <m:t>0</m:t>
                </m:r>
              </m:sub>
            </m:sSub>
          </m:num>
          <m:den>
            <m:sSub>
              <m:sSubPr>
                <m:ctrlPr>
                  <w:rPr>
                    <w:rFonts w:ascii="Cambria Math" w:eastAsia="宋体" w:hAnsi="Cambria Math" w:cs="宋体"/>
                    <w:i/>
                    <w:sz w:val="21"/>
                    <w:szCs w:val="21"/>
                  </w:rPr>
                </m:ctrlPr>
              </m:sSubPr>
              <m:e>
                <m:r>
                  <w:rPr>
                    <w:rFonts w:ascii="Cambria Math" w:eastAsia="宋体" w:hAnsi="Cambria Math" w:cs="宋体"/>
                    <w:sz w:val="21"/>
                    <w:szCs w:val="21"/>
                  </w:rPr>
                  <m:t>Q</m:t>
                </m:r>
              </m:e>
              <m:sub>
                <m:r>
                  <w:rPr>
                    <w:rFonts w:ascii="Cambria Math" w:eastAsia="宋体" w:hAnsi="Cambria Math" w:cs="宋体"/>
                    <w:sz w:val="21"/>
                    <w:szCs w:val="21"/>
                  </w:rPr>
                  <m:t>L</m:t>
                </m:r>
              </m:sub>
            </m:sSub>
          </m:den>
        </m:f>
      </m:oMath>
    </w:p>
    <w:p w14:paraId="7C42AC6B" w14:textId="1E81FA80" w:rsidR="000D4790" w:rsidRDefault="000D4790" w:rsidP="00F41EA6">
      <w:pPr>
        <w:pStyle w:val="Default"/>
        <w:spacing w:line="276" w:lineRule="auto"/>
        <w:jc w:val="both"/>
        <w:textAlignment w:val="center"/>
        <w:rPr>
          <w:rFonts w:ascii="宋体" w:eastAsia="宋体" w:hAnsi="宋体" w:cs="宋体"/>
          <w:sz w:val="21"/>
          <w:szCs w:val="21"/>
        </w:rPr>
      </w:pPr>
      <w:r>
        <w:rPr>
          <w:rFonts w:ascii="宋体" w:eastAsia="宋体" w:hAnsi="宋体" w:cs="宋体"/>
          <w:sz w:val="21"/>
          <w:szCs w:val="21"/>
        </w:rPr>
        <w:tab/>
      </w:r>
      <w:r>
        <w:rPr>
          <w:rFonts w:ascii="宋体" w:eastAsia="宋体" w:hAnsi="宋体" w:cs="宋体" w:hint="eastAsia"/>
          <w:sz w:val="21"/>
          <w:szCs w:val="21"/>
        </w:rPr>
        <w:t>增益带宽积为</w:t>
      </w:r>
      <m:oMath>
        <m:sSub>
          <m:sSubPr>
            <m:ctrlPr>
              <w:rPr>
                <w:rFonts w:ascii="Cambria Math" w:eastAsia="宋体" w:hAnsi="Cambria Math" w:cs="宋体"/>
                <w:i/>
              </w:rPr>
            </m:ctrlPr>
          </m:sSubPr>
          <m:e>
            <m:r>
              <w:rPr>
                <w:rFonts w:ascii="Cambria Math" w:eastAsia="宋体" w:hAnsi="Cambria Math" w:cs="宋体"/>
              </w:rPr>
              <m:t>A</m:t>
            </m:r>
          </m:e>
          <m:sub>
            <m:r>
              <w:rPr>
                <w:rFonts w:ascii="Cambria Math" w:eastAsia="宋体" w:hAnsi="Cambria Math" w:cs="宋体"/>
              </w:rPr>
              <m:t>V</m:t>
            </m:r>
            <m:r>
              <w:rPr>
                <w:rFonts w:ascii="Cambria Math" w:eastAsia="宋体" w:hAnsi="Cambria Math" w:cs="宋体" w:hint="eastAsia"/>
              </w:rPr>
              <m:t>0</m:t>
            </m:r>
          </m:sub>
        </m:sSub>
        <m:r>
          <w:rPr>
            <w:rFonts w:ascii="Cambria Math" w:eastAsia="MS Gothic" w:hAnsi="Cambria Math" w:cs="MS Gothic"/>
          </w:rPr>
          <m:t>.</m:t>
        </m:r>
        <m:r>
          <w:rPr>
            <w:rFonts w:ascii="Cambria Math" w:eastAsia="宋体" w:hAnsi="Cambria Math" w:cs="宋体"/>
          </w:rPr>
          <m:t>BW</m:t>
        </m:r>
        <m:r>
          <w:rPr>
            <w:rFonts w:ascii="Cambria Math" w:eastAsia="宋体" w:hAnsi="Cambria Math" w:cs="宋体" w:hint="eastAsia"/>
          </w:rPr>
          <m:t>=</m:t>
        </m:r>
        <m:sSub>
          <m:sSubPr>
            <m:ctrlPr>
              <w:rPr>
                <w:rFonts w:ascii="Cambria Math" w:eastAsia="宋体" w:hAnsi="Cambria Math" w:cs="宋体"/>
                <w:i/>
              </w:rPr>
            </m:ctrlPr>
          </m:sSubPr>
          <m:e>
            <m:r>
              <w:rPr>
                <w:rFonts w:ascii="Cambria Math" w:eastAsia="宋体" w:hAnsi="Cambria Math" w:cs="宋体"/>
              </w:rPr>
              <m:t>A</m:t>
            </m:r>
          </m:e>
          <m:sub>
            <m:r>
              <w:rPr>
                <w:rFonts w:ascii="Cambria Math" w:eastAsia="宋体" w:hAnsi="Cambria Math" w:cs="宋体"/>
              </w:rPr>
              <m:t>V</m:t>
            </m:r>
            <m:r>
              <w:rPr>
                <w:rFonts w:ascii="Cambria Math" w:eastAsia="宋体" w:hAnsi="Cambria Math" w:cs="宋体" w:hint="eastAsia"/>
              </w:rPr>
              <m:t>0</m:t>
            </m:r>
          </m:sub>
        </m:sSub>
        <m:r>
          <w:rPr>
            <w:rFonts w:ascii="Cambria Math" w:eastAsia="宋体" w:hAnsi="Cambria Math" w:cs="宋体"/>
          </w:rPr>
          <m:t>2∆</m:t>
        </m:r>
        <m:sSub>
          <m:sSubPr>
            <m:ctrlPr>
              <w:rPr>
                <w:rFonts w:ascii="Cambria Math" w:eastAsia="宋体" w:hAnsi="Cambria Math" w:cs="宋体"/>
                <w:i/>
              </w:rPr>
            </m:ctrlPr>
          </m:sSubPr>
          <m:e>
            <m:r>
              <w:rPr>
                <w:rFonts w:ascii="Cambria Math" w:eastAsia="宋体" w:hAnsi="Cambria Math" w:cs="宋体" w:hint="eastAsia"/>
              </w:rPr>
              <m:t>f</m:t>
            </m:r>
          </m:e>
          <m:sub>
            <m:r>
              <w:rPr>
                <w:rFonts w:ascii="Cambria Math" w:eastAsia="宋体" w:hAnsi="Cambria Math" w:cs="宋体"/>
              </w:rPr>
              <m:t>0.707</m:t>
            </m:r>
          </m:sub>
        </m:sSub>
        <m:r>
          <w:rPr>
            <w:rFonts w:ascii="Cambria Math" w:eastAsia="宋体" w:hAnsi="Cambria Math" w:cs="宋体"/>
          </w:rPr>
          <m:t>=</m:t>
        </m:r>
        <m:f>
          <m:fPr>
            <m:ctrlPr>
              <w:rPr>
                <w:rFonts w:ascii="Cambria Math" w:eastAsia="宋体" w:hAnsi="Cambria Math" w:cs="宋体"/>
                <w:i/>
              </w:rPr>
            </m:ctrlPr>
          </m:fPr>
          <m:num>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p</m:t>
                </m:r>
              </m:e>
              <m:sub>
                <m:r>
                  <w:rPr>
                    <w:rFonts w:ascii="Cambria Math" w:eastAsia="宋体" w:hAnsi="Cambria Math" w:cs="宋体"/>
                  </w:rPr>
                  <m:t>1</m:t>
                </m:r>
              </m:sub>
            </m:sSub>
            <m:sSub>
              <m:sSubPr>
                <m:ctrlPr>
                  <w:rPr>
                    <w:rFonts w:ascii="Cambria Math" w:eastAsia="宋体" w:hAnsi="Cambria Math" w:cs="宋体"/>
                    <w:i/>
                  </w:rPr>
                </m:ctrlPr>
              </m:sSubPr>
              <m:e>
                <m:r>
                  <w:rPr>
                    <w:rFonts w:ascii="Cambria Math" w:eastAsia="宋体" w:hAnsi="Cambria Math" w:cs="宋体"/>
                  </w:rPr>
                  <m:t>p</m:t>
                </m:r>
              </m:e>
              <m:sub>
                <m:r>
                  <w:rPr>
                    <w:rFonts w:ascii="Cambria Math" w:eastAsia="宋体" w:hAnsi="Cambria Math" w:cs="宋体"/>
                  </w:rPr>
                  <m:t>2</m:t>
                </m:r>
              </m:sub>
            </m:sSub>
            <m:sSub>
              <m:sSubPr>
                <m:ctrlPr>
                  <w:rPr>
                    <w:rFonts w:ascii="Cambria Math" w:eastAsia="宋体" w:hAnsi="Cambria Math" w:cs="宋体"/>
                    <w:i/>
                  </w:rPr>
                </m:ctrlPr>
              </m:sSubPr>
              <m:e>
                <m:r>
                  <w:rPr>
                    <w:rFonts w:ascii="Cambria Math" w:eastAsia="宋体" w:hAnsi="Cambria Math" w:cs="宋体"/>
                  </w:rPr>
                  <m:t>y</m:t>
                </m:r>
              </m:e>
              <m:sub>
                <m:r>
                  <w:rPr>
                    <w:rFonts w:ascii="Cambria Math" w:eastAsia="宋体" w:hAnsi="Cambria Math" w:cs="宋体"/>
                  </w:rPr>
                  <m:t>fe</m:t>
                </m:r>
              </m:sub>
            </m:sSub>
          </m:num>
          <m:den>
            <m:r>
              <w:rPr>
                <w:rFonts w:ascii="Cambria Math" w:eastAsia="宋体" w:hAnsi="Cambria Math" w:cs="宋体"/>
              </w:rPr>
              <m:t>2π</m:t>
            </m:r>
            <m:sSub>
              <m:sSubPr>
                <m:ctrlPr>
                  <w:rPr>
                    <w:rFonts w:ascii="Cambria Math" w:eastAsia="宋体" w:hAnsi="Cambria Math" w:cs="宋体"/>
                    <w:i/>
                  </w:rPr>
                </m:ctrlPr>
              </m:sSubPr>
              <m:e>
                <m:r>
                  <w:rPr>
                    <w:rFonts w:ascii="Cambria Math" w:eastAsia="宋体" w:hAnsi="Cambria Math" w:cs="宋体"/>
                  </w:rPr>
                  <m:t>C</m:t>
                </m:r>
              </m:e>
              <m:sub>
                <m:r>
                  <w:rPr>
                    <w:rFonts w:ascii="Cambria Math" w:eastAsia="宋体" w:hAnsi="Cambria Math" w:cs="宋体" w:hint="eastAsia"/>
                  </w:rPr>
                  <m:t>Σ</m:t>
                </m:r>
              </m:sub>
            </m:sSub>
          </m:den>
        </m:f>
      </m:oMath>
      <w:r>
        <w:rPr>
          <w:rFonts w:ascii="宋体" w:eastAsia="宋体" w:hAnsi="宋体" w:cs="宋体" w:hint="eastAsia"/>
          <w:sz w:val="21"/>
          <w:szCs w:val="21"/>
        </w:rPr>
        <w:t>。</w:t>
      </w:r>
    </w:p>
    <w:p w14:paraId="3D0D9A28" w14:textId="2634F382" w:rsidR="000D4790" w:rsidRDefault="000D4790" w:rsidP="00F41EA6">
      <w:pPr>
        <w:pStyle w:val="Default"/>
        <w:spacing w:line="276" w:lineRule="auto"/>
        <w:ind w:firstLine="420"/>
        <w:textAlignment w:val="center"/>
        <w:rPr>
          <w:rFonts w:ascii="宋体" w:eastAsia="宋体" w:hAnsi="宋体" w:cs="宋体"/>
          <w:sz w:val="21"/>
          <w:szCs w:val="21"/>
        </w:rPr>
      </w:pPr>
      <w:r w:rsidRPr="000D4790">
        <w:rPr>
          <w:rFonts w:ascii="宋体" w:eastAsia="宋体" w:hAnsi="宋体" w:cs="宋体" w:hint="eastAsia"/>
          <w:sz w:val="21"/>
          <w:szCs w:val="21"/>
        </w:rPr>
        <w:t>即，当晶体管选定，</w:t>
      </w:r>
      <w:r w:rsidRPr="00D3301B">
        <w:rPr>
          <w:rFonts w:ascii="宋体" w:eastAsia="宋体" w:hAnsi="宋体" w:cs="宋体" w:hint="eastAsia"/>
          <w:b/>
          <w:bCs/>
          <w:sz w:val="21"/>
          <w:szCs w:val="21"/>
        </w:rPr>
        <w:t>电路确定好以后，放大器的带宽增益乘积是一个常数，带宽愈窄，增益愈高，反之亦然</w:t>
      </w:r>
      <w:r w:rsidRPr="000D4790">
        <w:rPr>
          <w:rFonts w:ascii="宋体" w:eastAsia="宋体" w:hAnsi="宋体" w:cs="宋体" w:hint="eastAsia"/>
          <w:sz w:val="21"/>
          <w:szCs w:val="21"/>
        </w:rPr>
        <w:t>。</w:t>
      </w:r>
    </w:p>
    <w:p w14:paraId="586E7C25" w14:textId="776B3DA5" w:rsidR="0080653E" w:rsidRDefault="0080653E" w:rsidP="00F41EA6">
      <w:pPr>
        <w:pStyle w:val="Default"/>
        <w:spacing w:line="276" w:lineRule="auto"/>
        <w:ind w:firstLine="420"/>
        <w:textAlignment w:val="center"/>
        <w:rPr>
          <w:rStyle w:val="fontstyle01"/>
          <w:rFonts w:hint="default"/>
        </w:rPr>
      </w:pPr>
      <w:r>
        <w:rPr>
          <w:rStyle w:val="fontstyle01"/>
          <w:rFonts w:hint="default"/>
        </w:rPr>
        <w:t xml:space="preserve">调谐放大器的选频增益可以用矩形系数来描述，通过推导， </w:t>
      </w:r>
      <w:r>
        <w:rPr>
          <w:rStyle w:val="fontstyle21"/>
        </w:rPr>
        <w:t xml:space="preserve">LC </w:t>
      </w:r>
      <w:r>
        <w:rPr>
          <w:rStyle w:val="fontstyle01"/>
          <w:rFonts w:hint="default"/>
        </w:rPr>
        <w:t>并联谐振回路构成的单调谐放大器，其矩形系数</w:t>
      </w:r>
      <m:oMath>
        <m:sSub>
          <m:sSubPr>
            <m:ctrlPr>
              <w:rPr>
                <w:rStyle w:val="fontstyle31"/>
                <w:rFonts w:ascii="Cambria Math" w:hAnsi="Cambria Math" w:cs="Cambria Math"/>
                <w:i/>
                <w:sz w:val="24"/>
                <w:szCs w:val="24"/>
              </w:rPr>
            </m:ctrlPr>
          </m:sSubPr>
          <m:e>
            <m:r>
              <w:rPr>
                <w:rStyle w:val="fontstyle31"/>
                <w:rFonts w:ascii="Cambria Math" w:hAnsi="Cambria Math" w:cs="Cambria Math"/>
                <w:sz w:val="24"/>
                <w:szCs w:val="24"/>
              </w:rPr>
              <m:t>K</m:t>
            </m:r>
          </m:e>
          <m:sub>
            <m:r>
              <w:rPr>
                <w:rStyle w:val="fontstyle31"/>
                <w:rFonts w:ascii="Cambria Math" w:hAnsi="Cambria Math" w:cs="Cambria Math"/>
                <w:sz w:val="24"/>
                <w:szCs w:val="24"/>
              </w:rPr>
              <m:t>v</m:t>
            </m:r>
            <m:r>
              <w:rPr>
                <w:rStyle w:val="fontstyle31"/>
                <w:rFonts w:ascii="Cambria Math" w:hAnsi="Cambria Math"/>
                <w:sz w:val="24"/>
                <w:szCs w:val="24"/>
              </w:rPr>
              <m:t>0.1</m:t>
            </m:r>
          </m:sub>
        </m:sSub>
        <m:r>
          <w:rPr>
            <w:rStyle w:val="fontstyle31"/>
            <w:rFonts w:ascii="Cambria Math" w:hAnsi="Cambria Math"/>
            <w:sz w:val="24"/>
            <w:szCs w:val="24"/>
          </w:rPr>
          <m:t xml:space="preserve"> = </m:t>
        </m:r>
        <m:r>
          <w:rPr>
            <w:rStyle w:val="fontstyle31"/>
            <w:rFonts w:ascii="Cambria Math" w:hAnsi="Cambria Math" w:cs="Cambria Math"/>
            <w:sz w:val="24"/>
            <w:szCs w:val="24"/>
          </w:rPr>
          <m:t>B</m:t>
        </m:r>
        <m:sSub>
          <m:sSubPr>
            <m:ctrlPr>
              <w:rPr>
                <w:rStyle w:val="fontstyle31"/>
                <w:rFonts w:ascii="Cambria Math" w:hAnsi="Cambria Math" w:cs="Cambria Math"/>
                <w:i/>
                <w:sz w:val="24"/>
                <w:szCs w:val="24"/>
              </w:rPr>
            </m:ctrlPr>
          </m:sSubPr>
          <m:e>
            <m:r>
              <w:rPr>
                <w:rStyle w:val="fontstyle31"/>
                <w:rFonts w:ascii="Cambria Math" w:hAnsi="Cambria Math" w:cs="Cambria Math"/>
                <w:sz w:val="24"/>
                <w:szCs w:val="24"/>
              </w:rPr>
              <m:t>W</m:t>
            </m:r>
          </m:e>
          <m:sub>
            <m:r>
              <w:rPr>
                <w:rStyle w:val="fontstyle31"/>
                <w:rFonts w:ascii="Cambria Math" w:hAnsi="Cambria Math"/>
                <w:sz w:val="24"/>
                <w:szCs w:val="24"/>
              </w:rPr>
              <m:t>20</m:t>
            </m:r>
            <m:r>
              <w:rPr>
                <w:rStyle w:val="fontstyle31"/>
                <w:rFonts w:ascii="Cambria Math" w:hAnsi="Cambria Math" w:cs="Cambria Math"/>
                <w:sz w:val="24"/>
                <w:szCs w:val="24"/>
              </w:rPr>
              <m:t>dB</m:t>
            </m:r>
          </m:sub>
        </m:sSub>
        <m:r>
          <w:rPr>
            <w:rStyle w:val="fontstyle31"/>
            <w:rFonts w:ascii="Cambria Math" w:hAnsi="Cambria Math"/>
            <w:sz w:val="24"/>
            <w:szCs w:val="24"/>
          </w:rPr>
          <m:t>/</m:t>
        </m:r>
        <m:r>
          <w:rPr>
            <w:rStyle w:val="fontstyle31"/>
            <w:rFonts w:ascii="Cambria Math" w:hAnsi="Cambria Math" w:cs="Cambria Math"/>
            <w:sz w:val="24"/>
            <w:szCs w:val="24"/>
          </w:rPr>
          <m:t>B</m:t>
        </m:r>
        <m:sSub>
          <m:sSubPr>
            <m:ctrlPr>
              <w:rPr>
                <w:rStyle w:val="fontstyle31"/>
                <w:rFonts w:ascii="Cambria Math" w:hAnsi="Cambria Math" w:cs="Cambria Math"/>
                <w:i/>
                <w:sz w:val="24"/>
                <w:szCs w:val="24"/>
              </w:rPr>
            </m:ctrlPr>
          </m:sSubPr>
          <m:e>
            <m:r>
              <w:rPr>
                <w:rStyle w:val="fontstyle31"/>
                <w:rFonts w:ascii="Cambria Math" w:hAnsi="Cambria Math" w:cs="Cambria Math"/>
                <w:sz w:val="24"/>
                <w:szCs w:val="24"/>
              </w:rPr>
              <m:t>W</m:t>
            </m:r>
          </m:e>
          <m:sub>
            <m:r>
              <w:rPr>
                <w:rStyle w:val="fontstyle31"/>
                <w:rFonts w:ascii="Cambria Math" w:hAnsi="Cambria Math"/>
                <w:sz w:val="24"/>
                <w:szCs w:val="24"/>
              </w:rPr>
              <m:t>3</m:t>
            </m:r>
            <m:r>
              <w:rPr>
                <w:rStyle w:val="fontstyle31"/>
                <w:rFonts w:ascii="Cambria Math" w:hAnsi="Cambria Math" w:cs="Cambria Math"/>
                <w:sz w:val="24"/>
                <w:szCs w:val="24"/>
              </w:rPr>
              <m:t>dB</m:t>
            </m:r>
          </m:sub>
        </m:sSub>
        <m:r>
          <w:rPr>
            <w:rStyle w:val="fontstyle31"/>
            <w:rFonts w:ascii="Cambria Math" w:hAnsi="Cambria Math"/>
            <w:sz w:val="24"/>
            <w:szCs w:val="24"/>
          </w:rPr>
          <m:t xml:space="preserve"> ≈ 9.95 </m:t>
        </m:r>
      </m:oMath>
      <w:r>
        <w:rPr>
          <w:rStyle w:val="fontstyle01"/>
          <w:rFonts w:hint="default"/>
        </w:rPr>
        <w:t xml:space="preserve">。数值远大于 </w:t>
      </w:r>
      <w:r>
        <w:rPr>
          <w:rStyle w:val="fontstyle21"/>
        </w:rPr>
        <w:t>1</w:t>
      </w:r>
      <w:r>
        <w:rPr>
          <w:rStyle w:val="fontstyle01"/>
          <w:rFonts w:hint="default"/>
        </w:rPr>
        <w:t>，选择性不是很好。</w:t>
      </w:r>
    </w:p>
    <w:p w14:paraId="4E245461" w14:textId="4D15D687" w:rsidR="0059545B" w:rsidRDefault="0059545B" w:rsidP="00F41EA6">
      <w:pPr>
        <w:pStyle w:val="Default"/>
        <w:spacing w:line="276" w:lineRule="auto"/>
        <w:ind w:firstLine="420"/>
        <w:textAlignment w:val="center"/>
        <w:rPr>
          <w:rFonts w:eastAsia="宋体"/>
          <w:kern w:val="2"/>
          <w:sz w:val="22"/>
          <w:szCs w:val="22"/>
        </w:rPr>
      </w:pPr>
      <w:r w:rsidRPr="0059545B">
        <w:rPr>
          <w:rFonts w:ascii="TimesNewRomanPSMT" w:eastAsia="宋体" w:hAnsi="TimesNewRomanPSMT"/>
          <w:kern w:val="2"/>
          <w:sz w:val="22"/>
          <w:szCs w:val="22"/>
        </w:rPr>
        <w:t xml:space="preserve">3) </w:t>
      </w:r>
      <w:r w:rsidRPr="0059545B">
        <w:rPr>
          <w:rFonts w:ascii="宋体" w:eastAsia="宋体" w:hAnsi="宋体"/>
          <w:kern w:val="2"/>
          <w:sz w:val="22"/>
          <w:szCs w:val="22"/>
        </w:rPr>
        <w:t>调谐放大器的级联与双调谐放大器</w:t>
      </w:r>
    </w:p>
    <w:p w14:paraId="6828EA09" w14:textId="7E696BAC" w:rsidR="0059545B" w:rsidRDefault="0059545B" w:rsidP="00F41EA6">
      <w:pPr>
        <w:pStyle w:val="Default"/>
        <w:spacing w:line="276" w:lineRule="auto"/>
        <w:ind w:firstLine="420"/>
        <w:textAlignment w:val="center"/>
        <w:rPr>
          <w:rFonts w:ascii="宋体" w:eastAsia="宋体" w:hAnsi="宋体" w:cs="宋体"/>
          <w:sz w:val="21"/>
          <w:szCs w:val="21"/>
        </w:rPr>
      </w:pPr>
      <w:r w:rsidRPr="0059545B">
        <w:rPr>
          <w:rFonts w:ascii="宋体" w:eastAsia="宋体" w:hAnsi="宋体"/>
          <w:kern w:val="2"/>
          <w:sz w:val="22"/>
          <w:szCs w:val="22"/>
        </w:rPr>
        <w:t>如果放大器有</w:t>
      </w:r>
      <w:r w:rsidRPr="0059545B">
        <w:rPr>
          <w:rFonts w:ascii="TimesNewRomanPSMT" w:eastAsia="宋体" w:hAnsi="TimesNewRomanPSMT"/>
          <w:kern w:val="2"/>
          <w:sz w:val="22"/>
          <w:szCs w:val="22"/>
        </w:rPr>
        <w:t>n</w:t>
      </w:r>
      <w:r w:rsidRPr="0059545B">
        <w:rPr>
          <w:rFonts w:ascii="宋体" w:eastAsia="宋体" w:hAnsi="宋体"/>
          <w:kern w:val="2"/>
          <w:sz w:val="22"/>
          <w:szCs w:val="22"/>
        </w:rPr>
        <w:t>级级联， 放大器的总增益是各级增益的乘积。假设各级放大器完全相同，放大器总的通频带为单级放大器通频带的</w:t>
      </w:r>
      <m:oMath>
        <m:rad>
          <m:radPr>
            <m:degHide m:val="1"/>
            <m:ctrlPr>
              <w:rPr>
                <w:rFonts w:ascii="Cambria Math" w:eastAsia="宋体" w:hAnsi="Cambria Math"/>
                <w:i/>
                <w:kern w:val="2"/>
                <w:sz w:val="22"/>
                <w:szCs w:val="22"/>
              </w:rPr>
            </m:ctrlPr>
          </m:radPr>
          <m:deg/>
          <m:e>
            <m:sSup>
              <m:sSupPr>
                <m:ctrlPr>
                  <w:rPr>
                    <w:rFonts w:ascii="Cambria Math" w:eastAsia="宋体" w:hAnsi="Cambria Math"/>
                    <w:i/>
                    <w:kern w:val="2"/>
                    <w:sz w:val="22"/>
                    <w:szCs w:val="22"/>
                  </w:rPr>
                </m:ctrlPr>
              </m:sSupPr>
              <m:e>
                <m:r>
                  <w:rPr>
                    <w:rFonts w:ascii="Cambria Math" w:eastAsia="宋体" w:hAnsi="Cambria Math"/>
                    <w:kern w:val="2"/>
                    <w:sz w:val="22"/>
                    <w:szCs w:val="22"/>
                  </w:rPr>
                  <m:t>2</m:t>
                </m:r>
              </m:e>
              <m:sup>
                <m:f>
                  <m:fPr>
                    <m:ctrlPr>
                      <w:rPr>
                        <w:rFonts w:ascii="Cambria Math" w:eastAsia="宋体" w:hAnsi="Cambria Math"/>
                        <w:i/>
                        <w:kern w:val="2"/>
                        <w:sz w:val="22"/>
                        <w:szCs w:val="22"/>
                      </w:rPr>
                    </m:ctrlPr>
                  </m:fPr>
                  <m:num>
                    <m:r>
                      <w:rPr>
                        <w:rFonts w:ascii="Cambria Math" w:eastAsia="宋体" w:hAnsi="Cambria Math"/>
                        <w:kern w:val="2"/>
                        <w:sz w:val="22"/>
                        <w:szCs w:val="22"/>
                      </w:rPr>
                      <m:t>1</m:t>
                    </m:r>
                  </m:num>
                  <m:den>
                    <m:r>
                      <w:rPr>
                        <w:rFonts w:ascii="Cambria Math" w:eastAsia="宋体" w:hAnsi="Cambria Math"/>
                        <w:kern w:val="2"/>
                        <w:sz w:val="22"/>
                        <w:szCs w:val="22"/>
                      </w:rPr>
                      <m:t>n</m:t>
                    </m:r>
                  </m:den>
                </m:f>
              </m:sup>
            </m:sSup>
            <m:r>
              <w:rPr>
                <w:rFonts w:ascii="Cambria Math" w:eastAsia="宋体" w:hAnsi="Cambria Math"/>
                <w:kern w:val="2"/>
                <w:sz w:val="22"/>
                <w:szCs w:val="22"/>
              </w:rPr>
              <m:t>-1</m:t>
            </m:r>
          </m:e>
        </m:rad>
      </m:oMath>
      <w:proofErr w:type="gramStart"/>
      <w:r w:rsidRPr="0059545B">
        <w:rPr>
          <w:rFonts w:ascii="宋体" w:eastAsia="宋体" w:hAnsi="宋体"/>
          <w:kern w:val="2"/>
          <w:sz w:val="22"/>
          <w:szCs w:val="22"/>
        </w:rPr>
        <w:t>倍</w:t>
      </w:r>
      <w:proofErr w:type="gramEnd"/>
      <w:r w:rsidRPr="0059545B">
        <w:rPr>
          <w:rFonts w:ascii="宋体" w:eastAsia="宋体" w:hAnsi="宋体"/>
          <w:kern w:val="2"/>
          <w:sz w:val="22"/>
          <w:szCs w:val="22"/>
        </w:rPr>
        <w:t>。另外， 随着级数的增加，选择性得到改善，但这种改善是有限的。</w:t>
      </w:r>
    </w:p>
    <w:p w14:paraId="51EC6269" w14:textId="742A5411" w:rsidR="00785A53" w:rsidRDefault="00785A53" w:rsidP="00785A53">
      <w:pPr>
        <w:pStyle w:val="Default"/>
        <w:spacing w:line="276" w:lineRule="auto"/>
        <w:ind w:firstLine="420"/>
        <w:textAlignment w:val="center"/>
        <w:rPr>
          <w:rFonts w:ascii="宋体" w:eastAsia="宋体" w:hAnsi="宋体" w:cs="宋体"/>
          <w:sz w:val="21"/>
          <w:szCs w:val="21"/>
        </w:rPr>
      </w:pPr>
      <w:r>
        <w:rPr>
          <w:rStyle w:val="fontstyle01"/>
          <w:rFonts w:hint="default"/>
        </w:rPr>
        <w:t>为了克服单调谐回路放大器的选择性差、通频带与增益之间矛盾较大的缺点，可采用双调谐回路放大器。 双调谐回路放大器据</w:t>
      </w:r>
      <w:r w:rsidR="005A59F3">
        <w:rPr>
          <w:rStyle w:val="fontstyle01"/>
          <w:rFonts w:hint="default"/>
        </w:rPr>
        <w:t>有</w:t>
      </w:r>
      <w:r>
        <w:rPr>
          <w:rStyle w:val="fontstyle01"/>
          <w:rFonts w:hint="default"/>
        </w:rPr>
        <w:t>频带宽、选择性好的优点，并能较好地解决增益与通频带之间的矛盾，从而在通信接收设备中广泛应用。双调谐耦合谐振回路常用的有两种，互感耦合谐振回路和电容耦合谐振回路。本实验中采用的是电容耦合双调谐回路。</w:t>
      </w:r>
      <w:r w:rsidR="000D4790">
        <w:rPr>
          <w:rFonts w:ascii="宋体" w:eastAsia="宋体" w:hAnsi="宋体" w:cs="宋体"/>
          <w:sz w:val="21"/>
          <w:szCs w:val="21"/>
        </w:rPr>
        <w:tab/>
      </w:r>
    </w:p>
    <w:p w14:paraId="287D3E85" w14:textId="0D229124" w:rsidR="00785A53" w:rsidRDefault="00785A53" w:rsidP="00785A53">
      <w:pPr>
        <w:pStyle w:val="Default"/>
        <w:spacing w:line="276" w:lineRule="auto"/>
        <w:ind w:firstLine="420"/>
        <w:textAlignment w:val="center"/>
        <w:rPr>
          <w:rFonts w:ascii="宋体" w:eastAsia="宋体" w:hAnsi="宋体" w:cs="宋体"/>
          <w:sz w:val="21"/>
          <w:szCs w:val="21"/>
        </w:rPr>
      </w:pPr>
      <w:r>
        <w:rPr>
          <w:rStyle w:val="fontstyle01"/>
          <w:rFonts w:hint="default"/>
        </w:rPr>
        <w:t>在双调谐放大器中，被放大后的信号通过互感耦合回路加到下级放大器的输入端，若耦合回路初、次级本身的损耗很小，则均可被忽略。</w:t>
      </w:r>
    </w:p>
    <w:p w14:paraId="081D64C5" w14:textId="77777777" w:rsidR="004E424D" w:rsidRDefault="004E424D" w:rsidP="004E424D">
      <w:pPr>
        <w:pStyle w:val="Default"/>
        <w:spacing w:line="276" w:lineRule="auto"/>
        <w:ind w:firstLine="420"/>
        <w:textAlignment w:val="center"/>
        <w:rPr>
          <w:rFonts w:eastAsia="宋体"/>
          <w:color w:val="auto"/>
          <w:kern w:val="2"/>
          <w:sz w:val="21"/>
        </w:rPr>
      </w:pPr>
      <w:r w:rsidRPr="004E424D">
        <w:rPr>
          <w:rFonts w:ascii="宋体" w:eastAsia="宋体" w:hAnsi="宋体"/>
          <w:kern w:val="2"/>
          <w:sz w:val="22"/>
          <w:szCs w:val="22"/>
        </w:rPr>
        <w:lastRenderedPageBreak/>
        <w:t>（</w:t>
      </w:r>
      <w:r w:rsidRPr="004E424D">
        <w:rPr>
          <w:rFonts w:ascii="TimesNewRomanPSMT" w:eastAsia="宋体" w:hAnsi="TimesNewRomanPSMT"/>
          <w:kern w:val="2"/>
          <w:sz w:val="22"/>
          <w:szCs w:val="22"/>
        </w:rPr>
        <w:t>1</w:t>
      </w:r>
      <w:r w:rsidRPr="004E424D">
        <w:rPr>
          <w:rFonts w:ascii="宋体" w:eastAsia="宋体" w:hAnsi="宋体"/>
          <w:kern w:val="2"/>
          <w:sz w:val="22"/>
          <w:szCs w:val="22"/>
        </w:rPr>
        <w:t>） 双调谐放大器的电压增益为：</w:t>
      </w:r>
      <w:r w:rsidRPr="004E424D">
        <w:rPr>
          <w:rFonts w:eastAsia="宋体"/>
          <w:color w:val="auto"/>
          <w:kern w:val="2"/>
          <w:sz w:val="21"/>
        </w:rPr>
        <w:t xml:space="preserve"> </w:t>
      </w:r>
    </w:p>
    <w:p w14:paraId="69E86601" w14:textId="139E298E" w:rsidR="004E424D" w:rsidRDefault="00B46211" w:rsidP="00F41EA6">
      <w:pPr>
        <w:pStyle w:val="Default"/>
        <w:spacing w:line="276" w:lineRule="auto"/>
        <w:jc w:val="center"/>
        <w:textAlignment w:val="center"/>
        <w:rPr>
          <w:rFonts w:ascii="宋体" w:eastAsia="宋体" w:hAnsi="宋体" w:cs="宋体"/>
          <w:sz w:val="21"/>
          <w:szCs w:val="21"/>
        </w:rPr>
      </w:pPr>
      <m:oMath>
        <m:sSub>
          <m:sSubPr>
            <m:ctrlPr>
              <w:rPr>
                <w:rFonts w:ascii="Cambria Math" w:eastAsia="宋体" w:hAnsi="Cambria Math" w:cs="宋体"/>
                <w:i/>
                <w:sz w:val="21"/>
                <w:szCs w:val="21"/>
              </w:rPr>
            </m:ctrlPr>
          </m:sSubPr>
          <m:e>
            <m:r>
              <w:rPr>
                <w:rFonts w:ascii="Cambria Math" w:eastAsia="宋体" w:hAnsi="Cambria Math" w:cs="宋体"/>
                <w:sz w:val="21"/>
                <w:szCs w:val="21"/>
              </w:rPr>
              <m:t>A</m:t>
            </m:r>
          </m:e>
          <m:sub>
            <m:r>
              <w:rPr>
                <w:rFonts w:ascii="Cambria Math" w:eastAsia="宋体" w:hAnsi="Cambria Math" w:cs="宋体"/>
                <w:sz w:val="21"/>
                <w:szCs w:val="21"/>
              </w:rPr>
              <m:t>V</m:t>
            </m:r>
            <m:r>
              <w:rPr>
                <w:rFonts w:ascii="Cambria Math" w:eastAsia="宋体" w:hAnsi="Cambria Math" w:cs="宋体" w:hint="eastAsia"/>
                <w:sz w:val="21"/>
                <w:szCs w:val="21"/>
              </w:rPr>
              <m:t>0</m:t>
            </m:r>
          </m:sub>
        </m:sSub>
        <m:r>
          <w:rPr>
            <w:rFonts w:ascii="Cambria Math" w:eastAsia="宋体" w:hAnsi="Cambria Math" w:cs="宋体" w:hint="eastAsia"/>
            <w:sz w:val="21"/>
            <w:szCs w:val="21"/>
          </w:rPr>
          <m:t>=</m:t>
        </m:r>
        <m:f>
          <m:fPr>
            <m:ctrlPr>
              <w:rPr>
                <w:rFonts w:ascii="Cambria Math" w:eastAsia="宋体" w:hAnsi="Cambria Math" w:cs="宋体"/>
                <w:i/>
                <w:sz w:val="21"/>
                <w:szCs w:val="21"/>
              </w:rPr>
            </m:ctrlPr>
          </m:fPr>
          <m:num>
            <m:r>
              <w:rPr>
                <w:rFonts w:ascii="Cambria Math" w:eastAsia="宋体" w:hAnsi="Cambria Math" w:cs="宋体"/>
                <w:sz w:val="21"/>
                <w:szCs w:val="21"/>
              </w:rPr>
              <m:t>-</m:t>
            </m:r>
            <m:sSub>
              <m:sSubPr>
                <m:ctrlPr>
                  <w:rPr>
                    <w:rFonts w:ascii="Cambria Math" w:eastAsia="宋体" w:hAnsi="Cambria Math" w:cs="宋体"/>
                    <w:i/>
                    <w:sz w:val="21"/>
                    <w:szCs w:val="21"/>
                  </w:rPr>
                </m:ctrlPr>
              </m:sSubPr>
              <m:e>
                <m:r>
                  <w:rPr>
                    <w:rFonts w:ascii="Cambria Math" w:eastAsia="宋体" w:hAnsi="Cambria Math" w:cs="宋体"/>
                    <w:sz w:val="21"/>
                    <w:szCs w:val="21"/>
                  </w:rPr>
                  <m:t>p</m:t>
                </m:r>
              </m:e>
              <m:sub>
                <m:r>
                  <w:rPr>
                    <w:rFonts w:ascii="Cambria Math" w:eastAsia="宋体" w:hAnsi="Cambria Math" w:cs="宋体"/>
                    <w:sz w:val="21"/>
                    <w:szCs w:val="21"/>
                  </w:rPr>
                  <m:t>1</m:t>
                </m:r>
              </m:sub>
            </m:sSub>
            <m:sSub>
              <m:sSubPr>
                <m:ctrlPr>
                  <w:rPr>
                    <w:rFonts w:ascii="Cambria Math" w:eastAsia="宋体" w:hAnsi="Cambria Math" w:cs="宋体"/>
                    <w:i/>
                    <w:sz w:val="21"/>
                    <w:szCs w:val="21"/>
                  </w:rPr>
                </m:ctrlPr>
              </m:sSubPr>
              <m:e>
                <m:r>
                  <w:rPr>
                    <w:rFonts w:ascii="Cambria Math" w:eastAsia="宋体" w:hAnsi="Cambria Math" w:cs="宋体"/>
                    <w:sz w:val="21"/>
                    <w:szCs w:val="21"/>
                  </w:rPr>
                  <m:t>p</m:t>
                </m:r>
              </m:e>
              <m:sub>
                <m:r>
                  <w:rPr>
                    <w:rFonts w:ascii="Cambria Math" w:eastAsia="宋体" w:hAnsi="Cambria Math" w:cs="宋体"/>
                    <w:sz w:val="21"/>
                    <w:szCs w:val="21"/>
                  </w:rPr>
                  <m:t>2</m:t>
                </m:r>
              </m:sub>
            </m:sSub>
            <m:sSub>
              <m:sSubPr>
                <m:ctrlPr>
                  <w:rPr>
                    <w:rFonts w:ascii="Cambria Math" w:eastAsia="宋体" w:hAnsi="Cambria Math" w:cs="宋体"/>
                    <w:i/>
                    <w:sz w:val="21"/>
                    <w:szCs w:val="21"/>
                  </w:rPr>
                </m:ctrlPr>
              </m:sSubPr>
              <m:e>
                <m:r>
                  <w:rPr>
                    <w:rFonts w:ascii="Cambria Math" w:eastAsia="宋体" w:hAnsi="Cambria Math" w:cs="宋体"/>
                    <w:sz w:val="21"/>
                    <w:szCs w:val="21"/>
                  </w:rPr>
                  <m:t>y</m:t>
                </m:r>
              </m:e>
              <m:sub>
                <m:r>
                  <w:rPr>
                    <w:rFonts w:ascii="Cambria Math" w:eastAsia="宋体" w:hAnsi="Cambria Math" w:cs="宋体"/>
                    <w:sz w:val="21"/>
                    <w:szCs w:val="21"/>
                  </w:rPr>
                  <m:t>fe</m:t>
                </m:r>
              </m:sub>
            </m:sSub>
          </m:num>
          <m:den>
            <m:r>
              <w:rPr>
                <w:rFonts w:ascii="Cambria Math" w:eastAsia="宋体" w:hAnsi="Cambria Math" w:cs="宋体"/>
                <w:sz w:val="21"/>
                <w:szCs w:val="21"/>
              </w:rPr>
              <m:t>2π</m:t>
            </m:r>
            <m:sSub>
              <m:sSubPr>
                <m:ctrlPr>
                  <w:rPr>
                    <w:rFonts w:ascii="Cambria Math" w:eastAsia="宋体" w:hAnsi="Cambria Math" w:cs="宋体"/>
                    <w:i/>
                    <w:sz w:val="21"/>
                    <w:szCs w:val="21"/>
                  </w:rPr>
                </m:ctrlPr>
              </m:sSubPr>
              <m:e>
                <m:r>
                  <w:rPr>
                    <w:rFonts w:ascii="Cambria Math" w:eastAsia="宋体" w:hAnsi="Cambria Math" w:cs="宋体" w:hint="eastAsia"/>
                    <w:sz w:val="21"/>
                    <w:szCs w:val="21"/>
                  </w:rPr>
                  <m:t>g</m:t>
                </m:r>
              </m:e>
              <m:sub>
                <m:r>
                  <w:rPr>
                    <w:rFonts w:ascii="Cambria Math" w:eastAsia="宋体" w:hAnsi="Cambria Math" w:cs="宋体" w:hint="eastAsia"/>
                    <w:sz w:val="21"/>
                    <w:szCs w:val="21"/>
                  </w:rPr>
                  <m:t>Σ</m:t>
                </m:r>
              </m:sub>
            </m:sSub>
          </m:den>
        </m:f>
      </m:oMath>
      <w:r w:rsidR="00331D1D">
        <w:rPr>
          <w:rFonts w:ascii="宋体" w:eastAsia="宋体" w:hAnsi="宋体" w:cs="宋体"/>
          <w:sz w:val="21"/>
          <w:szCs w:val="21"/>
        </w:rPr>
        <w:tab/>
        <w:t xml:space="preserve"> </w:t>
      </w:r>
    </w:p>
    <w:p w14:paraId="2A5FEFDE" w14:textId="77777777" w:rsidR="004E424D" w:rsidRDefault="004E424D" w:rsidP="004E424D">
      <w:pPr>
        <w:pStyle w:val="Default"/>
        <w:spacing w:line="276" w:lineRule="auto"/>
        <w:ind w:firstLine="420"/>
        <w:textAlignment w:val="center"/>
        <w:rPr>
          <w:rFonts w:ascii="宋体" w:eastAsia="宋体" w:hAnsi="宋体"/>
          <w:kern w:val="2"/>
          <w:sz w:val="22"/>
          <w:szCs w:val="22"/>
        </w:rPr>
      </w:pPr>
      <w:r w:rsidRPr="004E424D">
        <w:rPr>
          <w:rFonts w:ascii="宋体" w:eastAsia="宋体" w:hAnsi="宋体"/>
          <w:kern w:val="2"/>
          <w:sz w:val="22"/>
          <w:szCs w:val="22"/>
        </w:rPr>
        <w:t>（</w:t>
      </w:r>
      <w:r w:rsidRPr="004E424D">
        <w:rPr>
          <w:rFonts w:ascii="TimesNewRomanPSMT" w:eastAsia="宋体" w:hAnsi="TimesNewRomanPSMT"/>
          <w:kern w:val="2"/>
          <w:sz w:val="22"/>
          <w:szCs w:val="22"/>
        </w:rPr>
        <w:t>2</w:t>
      </w:r>
      <w:r w:rsidRPr="004E424D">
        <w:rPr>
          <w:rFonts w:ascii="宋体" w:eastAsia="宋体" w:hAnsi="宋体"/>
          <w:kern w:val="2"/>
          <w:sz w:val="22"/>
          <w:szCs w:val="22"/>
        </w:rPr>
        <w:t>）通频带</w:t>
      </w:r>
    </w:p>
    <w:p w14:paraId="6563C628" w14:textId="3FB5EBFC" w:rsidR="00B62BEA" w:rsidRPr="00B62BEA" w:rsidRDefault="004E424D" w:rsidP="00B62BEA">
      <w:pPr>
        <w:pStyle w:val="Default"/>
        <w:spacing w:line="276" w:lineRule="auto"/>
        <w:ind w:firstLine="420"/>
        <w:textAlignment w:val="center"/>
        <w:rPr>
          <w:rFonts w:ascii="宋体" w:eastAsia="宋体" w:hAnsi="宋体"/>
          <w:kern w:val="2"/>
          <w:sz w:val="22"/>
          <w:szCs w:val="22"/>
        </w:rPr>
      </w:pPr>
      <w:proofErr w:type="gramStart"/>
      <w:r w:rsidRPr="004E424D">
        <w:rPr>
          <w:rFonts w:ascii="宋体" w:eastAsia="宋体" w:hAnsi="宋体"/>
          <w:kern w:val="2"/>
          <w:sz w:val="22"/>
          <w:szCs w:val="22"/>
        </w:rPr>
        <w:t>当弱耦合</w:t>
      </w:r>
      <w:proofErr w:type="gramEnd"/>
      <w:r w:rsidRPr="004E424D">
        <w:rPr>
          <w:rFonts w:ascii="宋体" w:eastAsia="宋体" w:hAnsi="宋体"/>
          <w:kern w:val="2"/>
          <w:sz w:val="22"/>
          <w:szCs w:val="22"/>
        </w:rPr>
        <w:t>时，幅频特性呈现为单峰；强耦合时，出现双峰；临界耦合时，呈现较平坦的顶部，此时双调谐放大器的通频带为：</w:t>
      </w:r>
    </w:p>
    <w:p w14:paraId="1219F92C" w14:textId="412AFB43" w:rsidR="007935DD" w:rsidRDefault="00331D1D" w:rsidP="00F41EA6">
      <w:pPr>
        <w:pStyle w:val="Default"/>
        <w:spacing w:line="276" w:lineRule="auto"/>
        <w:jc w:val="center"/>
        <w:textAlignment w:val="center"/>
        <w:rPr>
          <w:rFonts w:ascii="宋体" w:eastAsia="宋体" w:hAnsi="宋体" w:cs="宋体"/>
          <w:sz w:val="21"/>
          <w:szCs w:val="21"/>
        </w:rPr>
      </w:pPr>
      <w:r>
        <w:rPr>
          <w:rFonts w:ascii="宋体" w:eastAsia="宋体" w:hAnsi="宋体" w:cs="宋体"/>
          <w:sz w:val="21"/>
          <w:szCs w:val="21"/>
        </w:rPr>
        <w:t xml:space="preserve"> </w:t>
      </w:r>
      <m:oMath>
        <m:r>
          <w:rPr>
            <w:rFonts w:ascii="Cambria Math" w:eastAsia="宋体" w:hAnsi="Cambria Math" w:cs="宋体"/>
            <w:sz w:val="21"/>
            <w:szCs w:val="21"/>
          </w:rPr>
          <m:t>BW</m:t>
        </m:r>
        <m:r>
          <w:rPr>
            <w:rFonts w:ascii="Cambria Math" w:eastAsia="宋体" w:hAnsi="Cambria Math" w:cs="宋体" w:hint="eastAsia"/>
            <w:sz w:val="21"/>
            <w:szCs w:val="21"/>
          </w:rPr>
          <m:t>=2</m:t>
        </m:r>
        <m:r>
          <w:rPr>
            <w:rFonts w:ascii="Cambria Math" w:eastAsia="宋体" w:hAnsi="Cambria Math" w:cs="宋体"/>
            <w:sz w:val="21"/>
            <w:szCs w:val="21"/>
          </w:rPr>
          <m:t>∆</m:t>
        </m:r>
        <m:sSub>
          <m:sSubPr>
            <m:ctrlPr>
              <w:rPr>
                <w:rFonts w:ascii="Cambria Math" w:eastAsia="宋体" w:hAnsi="Cambria Math" w:cs="宋体"/>
                <w:i/>
                <w:sz w:val="21"/>
                <w:szCs w:val="21"/>
              </w:rPr>
            </m:ctrlPr>
          </m:sSubPr>
          <m:e>
            <m:r>
              <w:rPr>
                <w:rFonts w:ascii="Cambria Math" w:eastAsia="宋体" w:hAnsi="Cambria Math" w:cs="宋体" w:hint="eastAsia"/>
                <w:sz w:val="21"/>
                <w:szCs w:val="21"/>
              </w:rPr>
              <m:t>f</m:t>
            </m:r>
          </m:e>
          <m:sub>
            <m:r>
              <w:rPr>
                <w:rFonts w:ascii="Cambria Math" w:eastAsia="宋体" w:hAnsi="Cambria Math" w:cs="宋体"/>
                <w:sz w:val="21"/>
                <w:szCs w:val="21"/>
              </w:rPr>
              <m:t>0.7</m:t>
            </m:r>
          </m:sub>
        </m:sSub>
        <m:r>
          <w:rPr>
            <w:rFonts w:ascii="Cambria Math" w:eastAsia="宋体" w:hAnsi="Cambria Math" w:cs="宋体"/>
            <w:sz w:val="21"/>
            <w:szCs w:val="21"/>
          </w:rPr>
          <m:t>=</m:t>
        </m:r>
        <m:f>
          <m:fPr>
            <m:ctrlPr>
              <w:rPr>
                <w:rFonts w:ascii="Cambria Math" w:eastAsia="宋体" w:hAnsi="Cambria Math" w:cs="宋体"/>
                <w:i/>
                <w:sz w:val="21"/>
                <w:szCs w:val="21"/>
              </w:rPr>
            </m:ctrlPr>
          </m:fPr>
          <m:num>
            <m:rad>
              <m:radPr>
                <m:degHide m:val="1"/>
                <m:ctrlPr>
                  <w:rPr>
                    <w:rFonts w:ascii="Cambria Math" w:eastAsia="宋体" w:hAnsi="Cambria Math" w:cs="宋体"/>
                    <w:i/>
                    <w:sz w:val="21"/>
                    <w:szCs w:val="21"/>
                  </w:rPr>
                </m:ctrlPr>
              </m:radPr>
              <m:deg/>
              <m:e>
                <m:r>
                  <w:rPr>
                    <w:rFonts w:ascii="Cambria Math" w:eastAsia="宋体" w:hAnsi="Cambria Math" w:cs="宋体" w:hint="eastAsia"/>
                    <w:sz w:val="21"/>
                    <w:szCs w:val="21"/>
                  </w:rPr>
                  <m:t>2</m:t>
                </m:r>
              </m:e>
            </m:rad>
            <m:sSub>
              <m:sSubPr>
                <m:ctrlPr>
                  <w:rPr>
                    <w:rFonts w:ascii="Cambria Math" w:eastAsia="宋体" w:hAnsi="Cambria Math" w:cs="宋体"/>
                    <w:i/>
                    <w:sz w:val="21"/>
                    <w:szCs w:val="21"/>
                  </w:rPr>
                </m:ctrlPr>
              </m:sSubPr>
              <m:e>
                <m:r>
                  <w:rPr>
                    <w:rFonts w:ascii="Cambria Math" w:eastAsia="宋体" w:hAnsi="Cambria Math" w:cs="宋体" w:hint="eastAsia"/>
                    <w:sz w:val="21"/>
                    <w:szCs w:val="21"/>
                  </w:rPr>
                  <m:t>f</m:t>
                </m:r>
              </m:e>
              <m:sub>
                <m:r>
                  <w:rPr>
                    <w:rFonts w:ascii="Cambria Math" w:eastAsia="宋体" w:hAnsi="Cambria Math" w:cs="宋体"/>
                    <w:sz w:val="21"/>
                    <w:szCs w:val="21"/>
                  </w:rPr>
                  <m:t>0</m:t>
                </m:r>
              </m:sub>
            </m:sSub>
          </m:num>
          <m:den>
            <m:sSub>
              <m:sSubPr>
                <m:ctrlPr>
                  <w:rPr>
                    <w:rFonts w:ascii="Cambria Math" w:eastAsia="宋体" w:hAnsi="Cambria Math" w:cs="宋体"/>
                    <w:i/>
                    <w:sz w:val="21"/>
                    <w:szCs w:val="21"/>
                  </w:rPr>
                </m:ctrlPr>
              </m:sSubPr>
              <m:e>
                <m:r>
                  <w:rPr>
                    <w:rFonts w:ascii="Cambria Math" w:eastAsia="宋体" w:hAnsi="Cambria Math" w:cs="宋体"/>
                    <w:sz w:val="21"/>
                    <w:szCs w:val="21"/>
                  </w:rPr>
                  <m:t>Q</m:t>
                </m:r>
              </m:e>
              <m:sub>
                <m:r>
                  <w:rPr>
                    <w:rFonts w:ascii="Cambria Math" w:eastAsia="宋体" w:hAnsi="Cambria Math" w:cs="宋体"/>
                    <w:sz w:val="21"/>
                    <w:szCs w:val="21"/>
                  </w:rPr>
                  <m:t>L</m:t>
                </m:r>
              </m:sub>
            </m:sSub>
          </m:den>
        </m:f>
      </m:oMath>
    </w:p>
    <w:p w14:paraId="28F61594" w14:textId="3965274D" w:rsidR="00B62BEA" w:rsidRPr="000D4790" w:rsidRDefault="006D3B9E" w:rsidP="006D3B9E">
      <w:pPr>
        <w:pStyle w:val="Default"/>
        <w:spacing w:line="276" w:lineRule="auto"/>
        <w:textAlignment w:val="center"/>
        <w:rPr>
          <w:rFonts w:ascii="宋体" w:eastAsia="宋体" w:hAnsi="宋体" w:cs="宋体"/>
          <w:sz w:val="21"/>
          <w:szCs w:val="21"/>
        </w:rPr>
      </w:pPr>
      <w:r>
        <w:rPr>
          <w:rFonts w:ascii="宋体" w:eastAsia="宋体" w:hAnsi="宋体" w:cs="宋体"/>
          <w:sz w:val="21"/>
          <w:szCs w:val="21"/>
        </w:rPr>
        <w:tab/>
        <w:t>4</w:t>
      </w:r>
      <w:r>
        <w:rPr>
          <w:rFonts w:ascii="宋体" w:eastAsia="宋体" w:hAnsi="宋体" w:cs="宋体" w:hint="eastAsia"/>
          <w:sz w:val="21"/>
          <w:szCs w:val="21"/>
        </w:rPr>
        <w:t>）实验电路分析</w:t>
      </w:r>
    </w:p>
    <w:p w14:paraId="0B339A1F" w14:textId="2829B9E1" w:rsidR="00577938" w:rsidRDefault="00577938" w:rsidP="00F41EA6">
      <w:pPr>
        <w:pStyle w:val="Default"/>
        <w:spacing w:line="276" w:lineRule="auto"/>
        <w:jc w:val="center"/>
        <w:textAlignment w:val="center"/>
        <w:rPr>
          <w:rFonts w:ascii="宋体" w:eastAsia="宋体" w:hAnsiTheme="minorHAnsi" w:cs="宋体"/>
        </w:rPr>
      </w:pPr>
      <w:r>
        <w:rPr>
          <w:noProof/>
        </w:rPr>
        <w:drawing>
          <wp:inline distT="0" distB="0" distL="0" distR="0" wp14:anchorId="33077E96" wp14:editId="3A5BEF0C">
            <wp:extent cx="5121982" cy="257579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7362" cy="2588554"/>
                    </a:xfrm>
                    <a:prstGeom prst="rect">
                      <a:avLst/>
                    </a:prstGeom>
                  </pic:spPr>
                </pic:pic>
              </a:graphicData>
            </a:graphic>
          </wp:inline>
        </w:drawing>
      </w:r>
    </w:p>
    <w:p w14:paraId="63CCA528" w14:textId="0AE6643D" w:rsidR="00577938" w:rsidRPr="00577938" w:rsidRDefault="00577938" w:rsidP="00F41EA6">
      <w:pPr>
        <w:pStyle w:val="Default"/>
        <w:spacing w:line="276" w:lineRule="auto"/>
        <w:jc w:val="center"/>
        <w:textAlignment w:val="center"/>
        <w:rPr>
          <w:rFonts w:ascii="宋体" w:eastAsia="宋体" w:hAnsiTheme="minorHAnsi" w:cs="宋体"/>
          <w:sz w:val="21"/>
          <w:szCs w:val="21"/>
        </w:rPr>
      </w:pPr>
      <w:r>
        <w:rPr>
          <w:rFonts w:ascii="宋体" w:eastAsia="宋体" w:hAnsiTheme="minorHAnsi" w:cs="宋体" w:hint="eastAsia"/>
          <w:sz w:val="21"/>
          <w:szCs w:val="21"/>
        </w:rPr>
        <w:t>图</w:t>
      </w:r>
      <w:r w:rsidR="003212D9">
        <w:rPr>
          <w:rFonts w:ascii="宋体" w:eastAsia="宋体" w:hAnsiTheme="minorHAnsi" w:cs="宋体" w:hint="eastAsia"/>
          <w:sz w:val="21"/>
          <w:szCs w:val="21"/>
        </w:rPr>
        <w:t>4</w:t>
      </w:r>
      <w:r>
        <w:rPr>
          <w:rFonts w:ascii="宋体" w:eastAsia="宋体" w:hAnsiTheme="minorHAnsi" w:cs="宋体"/>
          <w:sz w:val="21"/>
          <w:szCs w:val="21"/>
        </w:rPr>
        <w:t xml:space="preserve">  </w:t>
      </w:r>
      <w:r>
        <w:rPr>
          <w:rFonts w:ascii="宋体" w:eastAsia="宋体" w:hAnsiTheme="minorHAnsi" w:cs="宋体" w:hint="eastAsia"/>
          <w:sz w:val="21"/>
          <w:szCs w:val="21"/>
        </w:rPr>
        <w:t>单、双调谐放大器实验电路</w:t>
      </w:r>
    </w:p>
    <w:p w14:paraId="13E7AED0" w14:textId="7083773B" w:rsidR="009B0B5E" w:rsidRPr="009B0B5E" w:rsidRDefault="0033632F" w:rsidP="00F41EA6">
      <w:pPr>
        <w:pStyle w:val="Default"/>
        <w:spacing w:line="276" w:lineRule="auto"/>
        <w:ind w:firstLine="420"/>
        <w:textAlignment w:val="center"/>
        <w:rPr>
          <w:rFonts w:ascii="宋体" w:eastAsia="宋体" w:hAnsiTheme="minorHAnsi" w:cs="宋体"/>
          <w:sz w:val="21"/>
          <w:szCs w:val="21"/>
        </w:rPr>
      </w:pPr>
      <w:r>
        <w:rPr>
          <w:rFonts w:ascii="宋体" w:eastAsia="宋体" w:hAnsiTheme="minorHAnsi" w:cs="宋体" w:hint="eastAsia"/>
          <w:sz w:val="21"/>
          <w:szCs w:val="21"/>
        </w:rPr>
        <w:t>实验电路如图</w:t>
      </w:r>
      <w:r w:rsidR="003212D9">
        <w:rPr>
          <w:rFonts w:ascii="宋体" w:eastAsia="宋体" w:hAnsiTheme="minorHAnsi" w:cs="宋体" w:hint="eastAsia"/>
          <w:sz w:val="21"/>
          <w:szCs w:val="21"/>
        </w:rPr>
        <w:t>4</w:t>
      </w:r>
      <w:r>
        <w:rPr>
          <w:rFonts w:ascii="宋体" w:eastAsia="宋体" w:hAnsiTheme="minorHAnsi" w:cs="宋体" w:hint="eastAsia"/>
          <w:sz w:val="21"/>
          <w:szCs w:val="21"/>
        </w:rPr>
        <w:t>所示，该电路由晶体管Q</w:t>
      </w:r>
      <w:r w:rsidRPr="00C55FA6">
        <w:rPr>
          <w:rFonts w:ascii="宋体" w:eastAsia="宋体" w:hAnsiTheme="minorHAnsi" w:cs="宋体" w:hint="eastAsia"/>
          <w:sz w:val="21"/>
          <w:szCs w:val="21"/>
          <w:vertAlign w:val="subscript"/>
        </w:rPr>
        <w:t>3</w:t>
      </w:r>
      <w:r>
        <w:rPr>
          <w:rFonts w:ascii="宋体" w:eastAsia="宋体" w:hAnsiTheme="minorHAnsi" w:cs="宋体" w:hint="eastAsia"/>
          <w:sz w:val="21"/>
          <w:szCs w:val="21"/>
        </w:rPr>
        <w:t>、选频回路二部分组成。本实验中谐振频率接近10.7</w:t>
      </w:r>
      <w:r>
        <w:rPr>
          <w:rFonts w:ascii="宋体" w:eastAsia="宋体" w:hAnsiTheme="minorHAnsi" w:cs="宋体"/>
          <w:sz w:val="21"/>
          <w:szCs w:val="21"/>
        </w:rPr>
        <w:t>MHz</w:t>
      </w:r>
      <w:r>
        <w:rPr>
          <w:rFonts w:ascii="宋体" w:eastAsia="宋体" w:hAnsiTheme="minorHAnsi" w:cs="宋体" w:hint="eastAsia"/>
          <w:sz w:val="21"/>
          <w:szCs w:val="21"/>
        </w:rPr>
        <w:t>，调谐T1的电感量可改变谐振频率。作为双调谐放大器，T</w:t>
      </w:r>
      <w:r>
        <w:rPr>
          <w:rFonts w:ascii="宋体" w:eastAsia="宋体" w:hAnsiTheme="minorHAnsi" w:cs="宋体"/>
          <w:sz w:val="21"/>
          <w:szCs w:val="21"/>
        </w:rPr>
        <w:t>1.T</w:t>
      </w:r>
      <w:r>
        <w:rPr>
          <w:rFonts w:ascii="宋体" w:eastAsia="宋体" w:hAnsiTheme="minorHAnsi" w:cs="宋体" w:hint="eastAsia"/>
          <w:sz w:val="21"/>
          <w:szCs w:val="21"/>
        </w:rPr>
        <w:t>2需要同时进行调整。基极偏置电阻W</w:t>
      </w:r>
      <w:r>
        <w:rPr>
          <w:rFonts w:ascii="宋体" w:eastAsia="宋体" w:hAnsiTheme="minorHAnsi" w:cs="宋体"/>
          <w:sz w:val="21"/>
          <w:szCs w:val="21"/>
        </w:rPr>
        <w:t>R</w:t>
      </w:r>
      <w:r w:rsidRPr="00B609D3">
        <w:rPr>
          <w:rFonts w:ascii="宋体" w:eastAsia="宋体" w:hAnsiTheme="minorHAnsi" w:cs="宋体" w:hint="eastAsia"/>
          <w:sz w:val="21"/>
          <w:szCs w:val="21"/>
          <w:vertAlign w:val="subscript"/>
        </w:rPr>
        <w:t>2</w:t>
      </w:r>
      <w:r>
        <w:rPr>
          <w:rFonts w:ascii="宋体" w:eastAsia="宋体" w:hAnsiTheme="minorHAnsi" w:cs="宋体" w:hint="eastAsia"/>
          <w:sz w:val="21"/>
          <w:szCs w:val="21"/>
        </w:rPr>
        <w:t>、R</w:t>
      </w:r>
      <w:r w:rsidRPr="00B609D3">
        <w:rPr>
          <w:rFonts w:ascii="宋体" w:eastAsia="宋体" w:hAnsiTheme="minorHAnsi" w:cs="宋体" w:hint="eastAsia"/>
          <w:sz w:val="21"/>
          <w:szCs w:val="21"/>
          <w:vertAlign w:val="subscript"/>
        </w:rPr>
        <w:t>17</w:t>
      </w:r>
      <w:r>
        <w:rPr>
          <w:rFonts w:ascii="宋体" w:eastAsia="宋体" w:hAnsiTheme="minorHAnsi" w:cs="宋体" w:hint="eastAsia"/>
          <w:sz w:val="21"/>
          <w:szCs w:val="21"/>
        </w:rPr>
        <w:t>、R</w:t>
      </w:r>
      <w:r w:rsidRPr="00B609D3">
        <w:rPr>
          <w:rFonts w:ascii="宋体" w:eastAsia="宋体" w:hAnsiTheme="minorHAnsi" w:cs="宋体" w:hint="eastAsia"/>
          <w:sz w:val="21"/>
          <w:szCs w:val="21"/>
          <w:vertAlign w:val="subscript"/>
        </w:rPr>
        <w:t>18</w:t>
      </w:r>
      <w:r>
        <w:rPr>
          <w:rFonts w:ascii="宋体" w:eastAsia="宋体" w:hAnsiTheme="minorHAnsi" w:cs="宋体" w:hint="eastAsia"/>
          <w:sz w:val="21"/>
          <w:szCs w:val="21"/>
        </w:rPr>
        <w:t>和射</w:t>
      </w:r>
      <w:proofErr w:type="gramStart"/>
      <w:r>
        <w:rPr>
          <w:rFonts w:ascii="宋体" w:eastAsia="宋体" w:hAnsiTheme="minorHAnsi" w:cs="宋体" w:hint="eastAsia"/>
          <w:sz w:val="21"/>
          <w:szCs w:val="21"/>
        </w:rPr>
        <w:t>极</w:t>
      </w:r>
      <w:proofErr w:type="gramEnd"/>
      <w:r>
        <w:rPr>
          <w:rFonts w:ascii="宋体" w:eastAsia="宋体" w:hAnsiTheme="minorHAnsi" w:cs="宋体" w:hint="eastAsia"/>
          <w:sz w:val="21"/>
          <w:szCs w:val="21"/>
        </w:rPr>
        <w:t>电阻R</w:t>
      </w:r>
      <w:r w:rsidRPr="00B609D3">
        <w:rPr>
          <w:rFonts w:ascii="宋体" w:eastAsia="宋体" w:hAnsiTheme="minorHAnsi" w:cs="宋体" w:hint="eastAsia"/>
          <w:sz w:val="21"/>
          <w:szCs w:val="21"/>
          <w:vertAlign w:val="subscript"/>
        </w:rPr>
        <w:t>19</w:t>
      </w:r>
      <w:r>
        <w:rPr>
          <w:rFonts w:ascii="宋体" w:eastAsia="宋体" w:hAnsiTheme="minorHAnsi" w:cs="宋体" w:hint="eastAsia"/>
          <w:sz w:val="21"/>
          <w:szCs w:val="21"/>
        </w:rPr>
        <w:t>决定晶体管的静态工作点。调节可变电阻W</w:t>
      </w:r>
      <w:r>
        <w:rPr>
          <w:rFonts w:ascii="宋体" w:eastAsia="宋体" w:hAnsiTheme="minorHAnsi" w:cs="宋体"/>
          <w:sz w:val="21"/>
          <w:szCs w:val="21"/>
        </w:rPr>
        <w:t>R</w:t>
      </w:r>
      <w:r w:rsidRPr="00B609D3">
        <w:rPr>
          <w:rFonts w:ascii="宋体" w:eastAsia="宋体" w:hAnsiTheme="minorHAnsi" w:cs="宋体" w:hint="eastAsia"/>
          <w:sz w:val="21"/>
          <w:szCs w:val="21"/>
          <w:vertAlign w:val="subscript"/>
        </w:rPr>
        <w:t>2</w:t>
      </w:r>
      <w:r>
        <w:rPr>
          <w:rFonts w:ascii="宋体" w:eastAsia="宋体" w:hAnsiTheme="minorHAnsi" w:cs="宋体" w:hint="eastAsia"/>
          <w:sz w:val="21"/>
          <w:szCs w:val="21"/>
        </w:rPr>
        <w:t>改变基极偏置电阻将改变晶体管的静态工作点，从而可以改变放大器的增益。</w:t>
      </w:r>
    </w:p>
    <w:p w14:paraId="0FEBB88D" w14:textId="0F4634F2" w:rsidR="00847674" w:rsidRDefault="00847674" w:rsidP="00F41EA6">
      <w:pPr>
        <w:spacing w:line="276" w:lineRule="auto"/>
        <w:textAlignment w:val="center"/>
        <w:rPr>
          <w:snapToGrid w:val="0"/>
          <w:kern w:val="0"/>
          <w:position w:val="6"/>
          <w:szCs w:val="21"/>
        </w:rPr>
      </w:pPr>
      <w:r>
        <w:rPr>
          <w:snapToGrid w:val="0"/>
          <w:kern w:val="0"/>
          <w:position w:val="6"/>
          <w:szCs w:val="21"/>
        </w:rPr>
        <w:tab/>
      </w:r>
      <w:r w:rsidR="0033632F">
        <w:rPr>
          <w:rFonts w:hint="eastAsia"/>
          <w:szCs w:val="21"/>
        </w:rPr>
        <w:t>通过开关</w:t>
      </w:r>
      <w:r w:rsidR="0033632F">
        <w:rPr>
          <w:szCs w:val="21"/>
        </w:rPr>
        <w:t>S</w:t>
      </w:r>
      <w:r w:rsidR="00B609D3">
        <w:rPr>
          <w:rFonts w:hint="eastAsia"/>
          <w:szCs w:val="21"/>
        </w:rPr>
        <w:t>W</w:t>
      </w:r>
      <w:r w:rsidR="00B609D3" w:rsidRPr="00B609D3">
        <w:rPr>
          <w:szCs w:val="21"/>
          <w:vertAlign w:val="subscript"/>
        </w:rPr>
        <w:t>3</w:t>
      </w:r>
      <w:r w:rsidR="0033632F">
        <w:rPr>
          <w:rFonts w:hint="eastAsia"/>
          <w:szCs w:val="21"/>
        </w:rPr>
        <w:t>的切换，可以改变电路形式或选择不同耦合电容。当</w:t>
      </w:r>
      <w:r w:rsidR="00B609D3">
        <w:rPr>
          <w:szCs w:val="21"/>
        </w:rPr>
        <w:t>S</w:t>
      </w:r>
      <w:r w:rsidR="00B609D3">
        <w:rPr>
          <w:rFonts w:hint="eastAsia"/>
          <w:szCs w:val="21"/>
        </w:rPr>
        <w:t>W</w:t>
      </w:r>
      <w:r w:rsidR="00B609D3" w:rsidRPr="00B609D3">
        <w:rPr>
          <w:szCs w:val="21"/>
          <w:vertAlign w:val="subscript"/>
        </w:rPr>
        <w:t>3</w:t>
      </w:r>
      <w:proofErr w:type="gramStart"/>
      <w:r w:rsidR="0033632F">
        <w:rPr>
          <w:rFonts w:hint="eastAsia"/>
          <w:szCs w:val="21"/>
        </w:rPr>
        <w:t>两位拨</w:t>
      </w:r>
      <w:proofErr w:type="gramEnd"/>
      <w:r w:rsidR="0033632F">
        <w:rPr>
          <w:rFonts w:hint="eastAsia"/>
          <w:szCs w:val="21"/>
        </w:rPr>
        <w:t>码开关设成</w:t>
      </w:r>
      <w:r w:rsidR="0033632F">
        <w:rPr>
          <w:szCs w:val="21"/>
        </w:rPr>
        <w:t>“00”</w:t>
      </w:r>
      <w:r w:rsidR="0033632F">
        <w:rPr>
          <w:rFonts w:hint="eastAsia"/>
          <w:szCs w:val="21"/>
        </w:rPr>
        <w:t>，即都设为</w:t>
      </w:r>
      <w:r w:rsidR="0033632F">
        <w:rPr>
          <w:szCs w:val="21"/>
        </w:rPr>
        <w:t>“OFF”</w:t>
      </w:r>
      <w:r w:rsidR="0033632F">
        <w:rPr>
          <w:rFonts w:hint="eastAsia"/>
          <w:szCs w:val="21"/>
        </w:rPr>
        <w:t>时，电路就成为单调谐放大器了，信号从</w:t>
      </w:r>
      <w:r w:rsidR="00B609D3">
        <w:rPr>
          <w:rFonts w:hint="eastAsia"/>
          <w:szCs w:val="21"/>
        </w:rPr>
        <w:t>JP</w:t>
      </w:r>
      <w:r w:rsidR="00B609D3">
        <w:rPr>
          <w:szCs w:val="21"/>
          <w:vertAlign w:val="subscript"/>
        </w:rPr>
        <w:t>5</w:t>
      </w:r>
      <w:r w:rsidR="0033632F">
        <w:rPr>
          <w:rFonts w:hint="eastAsia"/>
          <w:szCs w:val="21"/>
        </w:rPr>
        <w:t>输出。当</w:t>
      </w:r>
      <w:r w:rsidR="00B609D3">
        <w:rPr>
          <w:szCs w:val="21"/>
        </w:rPr>
        <w:t>S</w:t>
      </w:r>
      <w:r w:rsidR="00B609D3">
        <w:rPr>
          <w:rFonts w:hint="eastAsia"/>
          <w:szCs w:val="21"/>
        </w:rPr>
        <w:t>W</w:t>
      </w:r>
      <w:r w:rsidR="00B609D3" w:rsidRPr="00B609D3">
        <w:rPr>
          <w:szCs w:val="21"/>
          <w:vertAlign w:val="subscript"/>
        </w:rPr>
        <w:t>3</w:t>
      </w:r>
      <w:r w:rsidR="0033632F">
        <w:rPr>
          <w:rFonts w:hint="eastAsia"/>
          <w:szCs w:val="21"/>
        </w:rPr>
        <w:t>设成其它状态时，电路为双调谐放大器，切换不同的耦合电容从而改变耦合系数，进而影响电路的选频特性。</w:t>
      </w:r>
    </w:p>
    <w:p w14:paraId="4A2B8854" w14:textId="3641B596" w:rsidR="00847674" w:rsidRPr="00DF0AEE" w:rsidRDefault="002B1DDF" w:rsidP="00F41EA6">
      <w:pPr>
        <w:spacing w:line="276" w:lineRule="auto"/>
        <w:textAlignment w:val="center"/>
        <w:rPr>
          <w:snapToGrid w:val="0"/>
          <w:kern w:val="0"/>
          <w:position w:val="6"/>
          <w:szCs w:val="21"/>
        </w:rPr>
      </w:pPr>
      <w:r>
        <w:rPr>
          <w:snapToGrid w:val="0"/>
          <w:kern w:val="0"/>
          <w:position w:val="6"/>
          <w:szCs w:val="21"/>
        </w:rPr>
        <w:tab/>
      </w:r>
    </w:p>
    <w:p w14:paraId="3346EEEE" w14:textId="01C53CDC" w:rsidR="003B5F37" w:rsidRDefault="003B5F37" w:rsidP="00F41EA6">
      <w:pPr>
        <w:spacing w:line="276" w:lineRule="auto"/>
        <w:textAlignment w:val="center"/>
        <w:rPr>
          <w:snapToGrid w:val="0"/>
          <w:kern w:val="0"/>
          <w:position w:val="6"/>
          <w:sz w:val="24"/>
        </w:rPr>
      </w:pPr>
      <w:r w:rsidRPr="009615E6">
        <w:rPr>
          <w:rFonts w:hint="eastAsia"/>
          <w:snapToGrid w:val="0"/>
          <w:kern w:val="0"/>
          <w:position w:val="6"/>
          <w:sz w:val="24"/>
        </w:rPr>
        <w:t>三、实验设备</w:t>
      </w:r>
    </w:p>
    <w:p w14:paraId="36613A48" w14:textId="77777777" w:rsidR="009A5F89" w:rsidRDefault="00DF0AEE" w:rsidP="00F41EA6">
      <w:pPr>
        <w:spacing w:line="276" w:lineRule="auto"/>
        <w:textAlignment w:val="center"/>
        <w:rPr>
          <w:snapToGrid w:val="0"/>
          <w:kern w:val="0"/>
          <w:position w:val="6"/>
          <w:szCs w:val="21"/>
        </w:rPr>
      </w:pPr>
      <w:r>
        <w:rPr>
          <w:snapToGrid w:val="0"/>
          <w:kern w:val="0"/>
          <w:position w:val="6"/>
          <w:sz w:val="24"/>
        </w:rPr>
        <w:tab/>
      </w:r>
      <w:r w:rsidR="009A5F89">
        <w:rPr>
          <w:rFonts w:hint="eastAsia"/>
          <w:snapToGrid w:val="0"/>
          <w:kern w:val="0"/>
          <w:position w:val="6"/>
          <w:sz w:val="24"/>
        </w:rPr>
        <w:t>（</w:t>
      </w:r>
      <w:r w:rsidR="009A5F89">
        <w:rPr>
          <w:rFonts w:hint="eastAsia"/>
          <w:snapToGrid w:val="0"/>
          <w:kern w:val="0"/>
          <w:position w:val="6"/>
          <w:sz w:val="24"/>
        </w:rPr>
        <w:t>1</w:t>
      </w:r>
      <w:r w:rsidR="009A5F89">
        <w:rPr>
          <w:rFonts w:hint="eastAsia"/>
          <w:snapToGrid w:val="0"/>
          <w:kern w:val="0"/>
          <w:position w:val="6"/>
          <w:sz w:val="24"/>
        </w:rPr>
        <w:t>）</w:t>
      </w:r>
      <w:r w:rsidRPr="00DF0AEE">
        <w:rPr>
          <w:rFonts w:hint="eastAsia"/>
          <w:snapToGrid w:val="0"/>
          <w:kern w:val="0"/>
          <w:position w:val="6"/>
          <w:szCs w:val="21"/>
        </w:rPr>
        <w:t>实验板</w:t>
      </w:r>
      <w:r w:rsidRPr="00DF0AEE">
        <w:rPr>
          <w:rFonts w:hint="eastAsia"/>
          <w:snapToGrid w:val="0"/>
          <w:kern w:val="0"/>
          <w:position w:val="6"/>
          <w:szCs w:val="21"/>
        </w:rPr>
        <w:t>No</w:t>
      </w:r>
      <w:r w:rsidRPr="00DF0AEE">
        <w:rPr>
          <w:snapToGrid w:val="0"/>
          <w:kern w:val="0"/>
          <w:position w:val="6"/>
          <w:szCs w:val="21"/>
        </w:rPr>
        <w:t>01</w:t>
      </w:r>
    </w:p>
    <w:p w14:paraId="53918A57" w14:textId="77777777" w:rsidR="009A5F89" w:rsidRDefault="009A5F89" w:rsidP="009A5F89">
      <w:pPr>
        <w:spacing w:line="276" w:lineRule="auto"/>
        <w:ind w:firstLine="420"/>
        <w:textAlignment w:val="center"/>
        <w:rPr>
          <w:snapToGrid w:val="0"/>
          <w:kern w:val="0"/>
          <w:position w:val="6"/>
          <w:szCs w:val="21"/>
        </w:rPr>
      </w:pPr>
      <w:r>
        <w:rPr>
          <w:rFonts w:hint="eastAsia"/>
          <w:snapToGrid w:val="0"/>
          <w:kern w:val="0"/>
          <w:position w:val="6"/>
          <w:szCs w:val="21"/>
        </w:rPr>
        <w:t>（</w:t>
      </w:r>
      <w:r>
        <w:rPr>
          <w:rFonts w:hint="eastAsia"/>
          <w:snapToGrid w:val="0"/>
          <w:kern w:val="0"/>
          <w:position w:val="6"/>
          <w:szCs w:val="21"/>
        </w:rPr>
        <w:t>2</w:t>
      </w:r>
      <w:r>
        <w:rPr>
          <w:rFonts w:hint="eastAsia"/>
          <w:snapToGrid w:val="0"/>
          <w:kern w:val="0"/>
          <w:position w:val="6"/>
          <w:szCs w:val="21"/>
        </w:rPr>
        <w:t>）</w:t>
      </w:r>
      <w:r w:rsidR="00DF0AEE" w:rsidRPr="00DF0AEE">
        <w:rPr>
          <w:rFonts w:hint="eastAsia"/>
          <w:snapToGrid w:val="0"/>
          <w:kern w:val="0"/>
          <w:position w:val="6"/>
          <w:szCs w:val="21"/>
        </w:rPr>
        <w:t>信号源</w:t>
      </w:r>
    </w:p>
    <w:p w14:paraId="3B091088" w14:textId="77777777" w:rsidR="009A5F89" w:rsidRDefault="009A5F89" w:rsidP="009A5F89">
      <w:pPr>
        <w:spacing w:line="276" w:lineRule="auto"/>
        <w:ind w:firstLine="420"/>
        <w:textAlignment w:val="center"/>
        <w:rPr>
          <w:snapToGrid w:val="0"/>
          <w:kern w:val="0"/>
          <w:position w:val="6"/>
          <w:szCs w:val="21"/>
        </w:rPr>
      </w:pPr>
      <w:r>
        <w:rPr>
          <w:rFonts w:hint="eastAsia"/>
          <w:snapToGrid w:val="0"/>
          <w:kern w:val="0"/>
          <w:position w:val="6"/>
          <w:szCs w:val="21"/>
        </w:rPr>
        <w:t>（</w:t>
      </w:r>
      <w:r>
        <w:rPr>
          <w:snapToGrid w:val="0"/>
          <w:kern w:val="0"/>
          <w:position w:val="6"/>
          <w:szCs w:val="21"/>
        </w:rPr>
        <w:t>3</w:t>
      </w:r>
      <w:r>
        <w:rPr>
          <w:rFonts w:hint="eastAsia"/>
          <w:snapToGrid w:val="0"/>
          <w:kern w:val="0"/>
          <w:position w:val="6"/>
          <w:szCs w:val="21"/>
        </w:rPr>
        <w:t>）</w:t>
      </w:r>
      <w:r w:rsidR="00DF0AEE" w:rsidRPr="00DF0AEE">
        <w:rPr>
          <w:rFonts w:hint="eastAsia"/>
          <w:snapToGrid w:val="0"/>
          <w:kern w:val="0"/>
          <w:position w:val="6"/>
          <w:szCs w:val="21"/>
        </w:rPr>
        <w:t>双</w:t>
      </w:r>
      <w:proofErr w:type="gramStart"/>
      <w:r w:rsidR="00DF0AEE" w:rsidRPr="00DF0AEE">
        <w:rPr>
          <w:rFonts w:hint="eastAsia"/>
          <w:snapToGrid w:val="0"/>
          <w:kern w:val="0"/>
          <w:position w:val="6"/>
          <w:szCs w:val="21"/>
        </w:rPr>
        <w:t>踪</w:t>
      </w:r>
      <w:proofErr w:type="gramEnd"/>
      <w:r w:rsidR="00DF0AEE" w:rsidRPr="00DF0AEE">
        <w:rPr>
          <w:rFonts w:hint="eastAsia"/>
          <w:snapToGrid w:val="0"/>
          <w:kern w:val="0"/>
          <w:position w:val="6"/>
          <w:szCs w:val="21"/>
        </w:rPr>
        <w:t>示波器</w:t>
      </w:r>
    </w:p>
    <w:p w14:paraId="78B03F2A" w14:textId="6260FB5F" w:rsidR="009A5F89" w:rsidRDefault="009A5F89" w:rsidP="009A5F89">
      <w:pPr>
        <w:spacing w:line="276" w:lineRule="auto"/>
        <w:ind w:firstLine="420"/>
        <w:textAlignment w:val="center"/>
        <w:rPr>
          <w:snapToGrid w:val="0"/>
          <w:kern w:val="0"/>
          <w:position w:val="6"/>
          <w:szCs w:val="21"/>
        </w:rPr>
      </w:pPr>
      <w:r>
        <w:rPr>
          <w:rFonts w:hint="eastAsia"/>
          <w:snapToGrid w:val="0"/>
          <w:kern w:val="0"/>
          <w:position w:val="6"/>
          <w:szCs w:val="21"/>
        </w:rPr>
        <w:t>（</w:t>
      </w:r>
      <w:r>
        <w:rPr>
          <w:rFonts w:hint="eastAsia"/>
          <w:snapToGrid w:val="0"/>
          <w:kern w:val="0"/>
          <w:position w:val="6"/>
          <w:szCs w:val="21"/>
        </w:rPr>
        <w:t>4</w:t>
      </w:r>
      <w:r>
        <w:rPr>
          <w:rFonts w:hint="eastAsia"/>
          <w:snapToGrid w:val="0"/>
          <w:kern w:val="0"/>
          <w:position w:val="6"/>
          <w:szCs w:val="21"/>
        </w:rPr>
        <w:t>）</w:t>
      </w:r>
      <w:r w:rsidR="00DF0AEE" w:rsidRPr="00DF0AEE">
        <w:rPr>
          <w:rFonts w:hint="eastAsia"/>
          <w:snapToGrid w:val="0"/>
          <w:kern w:val="0"/>
          <w:position w:val="6"/>
          <w:szCs w:val="21"/>
        </w:rPr>
        <w:t>频谱分析仪</w:t>
      </w:r>
      <w:r>
        <w:rPr>
          <w:rFonts w:hint="eastAsia"/>
          <w:snapToGrid w:val="0"/>
          <w:kern w:val="0"/>
          <w:position w:val="6"/>
          <w:szCs w:val="21"/>
        </w:rPr>
        <w:t>（含</w:t>
      </w:r>
      <w:r>
        <w:rPr>
          <w:rFonts w:hint="eastAsia"/>
          <w:snapToGrid w:val="0"/>
          <w:kern w:val="0"/>
          <w:position w:val="6"/>
          <w:szCs w:val="21"/>
        </w:rPr>
        <w:t>TG</w:t>
      </w:r>
      <w:r>
        <w:rPr>
          <w:rFonts w:hint="eastAsia"/>
          <w:snapToGrid w:val="0"/>
          <w:kern w:val="0"/>
          <w:position w:val="6"/>
          <w:szCs w:val="21"/>
        </w:rPr>
        <w:t>）</w:t>
      </w:r>
    </w:p>
    <w:p w14:paraId="06BC6FE9" w14:textId="3185E508" w:rsidR="00DF0AEE" w:rsidRDefault="009A5F89" w:rsidP="009A5F89">
      <w:pPr>
        <w:spacing w:line="276" w:lineRule="auto"/>
        <w:ind w:firstLine="420"/>
        <w:textAlignment w:val="center"/>
        <w:rPr>
          <w:snapToGrid w:val="0"/>
          <w:kern w:val="0"/>
          <w:position w:val="6"/>
          <w:szCs w:val="21"/>
        </w:rPr>
      </w:pPr>
      <w:r>
        <w:rPr>
          <w:rFonts w:hint="eastAsia"/>
          <w:snapToGrid w:val="0"/>
          <w:kern w:val="0"/>
          <w:position w:val="6"/>
          <w:szCs w:val="21"/>
        </w:rPr>
        <w:t>（</w:t>
      </w:r>
      <w:r>
        <w:rPr>
          <w:rFonts w:hint="eastAsia"/>
          <w:snapToGrid w:val="0"/>
          <w:kern w:val="0"/>
          <w:position w:val="6"/>
          <w:szCs w:val="21"/>
        </w:rPr>
        <w:t>5</w:t>
      </w:r>
      <w:r>
        <w:rPr>
          <w:rFonts w:hint="eastAsia"/>
          <w:snapToGrid w:val="0"/>
          <w:kern w:val="0"/>
          <w:position w:val="6"/>
          <w:szCs w:val="21"/>
        </w:rPr>
        <w:t>）</w:t>
      </w:r>
      <w:r w:rsidR="00DF0AEE" w:rsidRPr="00DF0AEE">
        <w:rPr>
          <w:rFonts w:hint="eastAsia"/>
          <w:snapToGrid w:val="0"/>
          <w:kern w:val="0"/>
          <w:position w:val="6"/>
          <w:szCs w:val="21"/>
        </w:rPr>
        <w:t>万用表</w:t>
      </w:r>
    </w:p>
    <w:p w14:paraId="7B9809B5" w14:textId="77777777" w:rsidR="00D81E47" w:rsidRPr="00DF0AEE" w:rsidRDefault="00D81E47" w:rsidP="00F41EA6">
      <w:pPr>
        <w:spacing w:line="276" w:lineRule="auto"/>
        <w:jc w:val="center"/>
        <w:textAlignment w:val="center"/>
        <w:rPr>
          <w:snapToGrid w:val="0"/>
          <w:kern w:val="0"/>
          <w:position w:val="6"/>
          <w:szCs w:val="21"/>
        </w:rPr>
      </w:pPr>
    </w:p>
    <w:p w14:paraId="18A56CF4" w14:textId="2983AEEC" w:rsidR="003B5F37" w:rsidRDefault="003B5F37" w:rsidP="00F41EA6">
      <w:pPr>
        <w:spacing w:line="276" w:lineRule="auto"/>
        <w:textAlignment w:val="center"/>
        <w:rPr>
          <w:snapToGrid w:val="0"/>
          <w:kern w:val="0"/>
          <w:position w:val="6"/>
          <w:sz w:val="24"/>
        </w:rPr>
      </w:pPr>
      <w:r w:rsidRPr="009615E6">
        <w:rPr>
          <w:rFonts w:hint="eastAsia"/>
          <w:snapToGrid w:val="0"/>
          <w:kern w:val="0"/>
          <w:position w:val="6"/>
          <w:sz w:val="24"/>
        </w:rPr>
        <w:t>四、实验内容和步骤</w:t>
      </w:r>
    </w:p>
    <w:p w14:paraId="3BDA64A8" w14:textId="420AD159" w:rsidR="0061247E" w:rsidRPr="0061247E" w:rsidRDefault="0061247E" w:rsidP="00F41EA6">
      <w:pPr>
        <w:spacing w:line="276" w:lineRule="auto"/>
        <w:textAlignment w:val="center"/>
        <w:rPr>
          <w:snapToGrid w:val="0"/>
          <w:kern w:val="0"/>
          <w:position w:val="6"/>
          <w:sz w:val="22"/>
          <w:szCs w:val="22"/>
        </w:rPr>
      </w:pPr>
      <w:r>
        <w:rPr>
          <w:snapToGrid w:val="0"/>
          <w:kern w:val="0"/>
          <w:position w:val="6"/>
          <w:sz w:val="24"/>
        </w:rPr>
        <w:lastRenderedPageBreak/>
        <w:tab/>
      </w:r>
      <w:r>
        <w:rPr>
          <w:rFonts w:hint="eastAsia"/>
          <w:snapToGrid w:val="0"/>
          <w:kern w:val="0"/>
          <w:position w:val="6"/>
          <w:szCs w:val="21"/>
        </w:rPr>
        <w:t>利用实验板</w:t>
      </w:r>
      <w:r>
        <w:rPr>
          <w:rFonts w:hint="eastAsia"/>
          <w:snapToGrid w:val="0"/>
          <w:kern w:val="0"/>
          <w:position w:val="6"/>
          <w:szCs w:val="21"/>
        </w:rPr>
        <w:t>N</w:t>
      </w:r>
      <w:r>
        <w:rPr>
          <w:snapToGrid w:val="0"/>
          <w:kern w:val="0"/>
          <w:position w:val="6"/>
          <w:szCs w:val="21"/>
        </w:rPr>
        <w:t>o01</w:t>
      </w:r>
      <w:r>
        <w:rPr>
          <w:rFonts w:hint="eastAsia"/>
          <w:snapToGrid w:val="0"/>
          <w:kern w:val="0"/>
          <w:position w:val="6"/>
          <w:szCs w:val="21"/>
        </w:rPr>
        <w:t>搭建正确的实验电路，分别构成单调谐小信号放大器和双调谐小信号放大器，并对其相关性能指标进行测定。</w:t>
      </w:r>
    </w:p>
    <w:p w14:paraId="2EB67899" w14:textId="17C97A35" w:rsidR="00181D9D" w:rsidRDefault="00DF0AEE" w:rsidP="00F41EA6">
      <w:pPr>
        <w:spacing w:line="276" w:lineRule="auto"/>
        <w:textAlignment w:val="center"/>
        <w:rPr>
          <w:snapToGrid w:val="0"/>
          <w:kern w:val="0"/>
          <w:position w:val="6"/>
          <w:szCs w:val="21"/>
        </w:rPr>
      </w:pPr>
      <w:r>
        <w:rPr>
          <w:snapToGrid w:val="0"/>
          <w:kern w:val="0"/>
          <w:position w:val="6"/>
          <w:szCs w:val="21"/>
        </w:rPr>
        <w:tab/>
      </w:r>
      <w:r w:rsidR="00181D9D">
        <w:rPr>
          <w:snapToGrid w:val="0"/>
          <w:kern w:val="0"/>
          <w:position w:val="6"/>
          <w:szCs w:val="21"/>
        </w:rPr>
        <w:t>1</w:t>
      </w:r>
      <w:r w:rsidR="00181D9D">
        <w:rPr>
          <w:rFonts w:hint="eastAsia"/>
          <w:snapToGrid w:val="0"/>
          <w:kern w:val="0"/>
          <w:position w:val="6"/>
          <w:szCs w:val="21"/>
        </w:rPr>
        <w:t>）</w:t>
      </w:r>
      <w:r w:rsidR="006A14CD">
        <w:rPr>
          <w:rFonts w:hint="eastAsia"/>
          <w:snapToGrid w:val="0"/>
          <w:kern w:val="0"/>
          <w:position w:val="6"/>
          <w:szCs w:val="21"/>
        </w:rPr>
        <w:t>单调谐小信号放大器实验</w:t>
      </w:r>
    </w:p>
    <w:p w14:paraId="7309E3B3" w14:textId="77777777" w:rsidR="0047677F" w:rsidRDefault="0047677F" w:rsidP="0047677F">
      <w:pPr>
        <w:spacing w:line="276" w:lineRule="auto"/>
        <w:jc w:val="center"/>
        <w:rPr>
          <w:snapToGrid w:val="0"/>
          <w:kern w:val="0"/>
          <w:position w:val="6"/>
          <w:szCs w:val="21"/>
        </w:rPr>
      </w:pPr>
      <w:r>
        <w:rPr>
          <w:noProof/>
        </w:rPr>
        <w:drawing>
          <wp:inline distT="0" distB="0" distL="0" distR="0" wp14:anchorId="5C7BFF26" wp14:editId="1BF84726">
            <wp:extent cx="3512127" cy="15439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4545" cy="1562592"/>
                    </a:xfrm>
                    <a:prstGeom prst="rect">
                      <a:avLst/>
                    </a:prstGeom>
                  </pic:spPr>
                </pic:pic>
              </a:graphicData>
            </a:graphic>
          </wp:inline>
        </w:drawing>
      </w:r>
    </w:p>
    <w:p w14:paraId="2761EE90" w14:textId="2AF07F21" w:rsidR="0047677F" w:rsidRPr="0047677F" w:rsidRDefault="0047677F" w:rsidP="0047677F">
      <w:pPr>
        <w:spacing w:line="276" w:lineRule="auto"/>
        <w:jc w:val="center"/>
        <w:rPr>
          <w:snapToGrid w:val="0"/>
          <w:kern w:val="0"/>
          <w:position w:val="6"/>
          <w:szCs w:val="21"/>
        </w:rPr>
      </w:pPr>
      <w:r>
        <w:rPr>
          <w:rFonts w:hint="eastAsia"/>
          <w:snapToGrid w:val="0"/>
          <w:kern w:val="0"/>
          <w:position w:val="6"/>
          <w:szCs w:val="21"/>
        </w:rPr>
        <w:t>图</w:t>
      </w:r>
      <w:r>
        <w:rPr>
          <w:rFonts w:hint="eastAsia"/>
          <w:snapToGrid w:val="0"/>
          <w:kern w:val="0"/>
          <w:position w:val="6"/>
          <w:szCs w:val="21"/>
        </w:rPr>
        <w:t>6</w:t>
      </w:r>
      <w:r>
        <w:rPr>
          <w:snapToGrid w:val="0"/>
          <w:kern w:val="0"/>
          <w:position w:val="6"/>
          <w:szCs w:val="21"/>
        </w:rPr>
        <w:t xml:space="preserve">  </w:t>
      </w:r>
      <w:r>
        <w:rPr>
          <w:rFonts w:hint="eastAsia"/>
          <w:snapToGrid w:val="0"/>
          <w:kern w:val="0"/>
          <w:position w:val="6"/>
          <w:szCs w:val="21"/>
        </w:rPr>
        <w:t>单、双调谐放大器连接框图</w:t>
      </w:r>
    </w:p>
    <w:p w14:paraId="7E0CD8D3" w14:textId="77777777" w:rsidR="00181D9D" w:rsidRDefault="00181D9D" w:rsidP="00181D9D">
      <w:pPr>
        <w:spacing w:line="276" w:lineRule="auto"/>
        <w:ind w:firstLine="420"/>
        <w:textAlignment w:val="center"/>
        <w:rPr>
          <w:color w:val="000000"/>
          <w:sz w:val="22"/>
          <w:szCs w:val="22"/>
        </w:rPr>
      </w:pPr>
      <w:r w:rsidRPr="00181D9D">
        <w:rPr>
          <w:rFonts w:ascii="宋体" w:hAnsi="宋体"/>
          <w:color w:val="000000"/>
          <w:sz w:val="22"/>
          <w:szCs w:val="22"/>
        </w:rPr>
        <w:t>（</w:t>
      </w:r>
      <w:r w:rsidRPr="00181D9D">
        <w:rPr>
          <w:rFonts w:ascii="TimesNewRomanPSMT" w:hAnsi="TimesNewRomanPSMT"/>
          <w:color w:val="000000"/>
          <w:sz w:val="22"/>
          <w:szCs w:val="22"/>
        </w:rPr>
        <w:t>1</w:t>
      </w:r>
      <w:r w:rsidRPr="00181D9D">
        <w:rPr>
          <w:rFonts w:ascii="宋体" w:hAnsi="宋体"/>
          <w:color w:val="000000"/>
          <w:sz w:val="22"/>
          <w:szCs w:val="22"/>
        </w:rPr>
        <w:t>）测试电路搭建</w:t>
      </w:r>
    </w:p>
    <w:p w14:paraId="46E1CC38" w14:textId="77777777" w:rsidR="00BB3813" w:rsidRDefault="00181D9D" w:rsidP="00181D9D">
      <w:pPr>
        <w:spacing w:line="276" w:lineRule="auto"/>
        <w:ind w:firstLine="420"/>
        <w:textAlignment w:val="center"/>
        <w:rPr>
          <w:rFonts w:ascii="宋体" w:hAnsi="宋体"/>
          <w:color w:val="000000"/>
          <w:sz w:val="22"/>
          <w:szCs w:val="22"/>
        </w:rPr>
      </w:pPr>
      <w:r w:rsidRPr="00181D9D">
        <w:rPr>
          <w:rFonts w:ascii="宋体" w:hAnsi="宋体"/>
          <w:color w:val="000000"/>
          <w:sz w:val="22"/>
          <w:szCs w:val="22"/>
        </w:rPr>
        <w:t>本实验采用带跟踪源的频谱仪进行测试。</w:t>
      </w:r>
    </w:p>
    <w:p w14:paraId="56718DC7" w14:textId="5278CE9A" w:rsidR="00181D9D" w:rsidRPr="004312CC" w:rsidRDefault="0047677F" w:rsidP="00181D9D">
      <w:pPr>
        <w:spacing w:line="276" w:lineRule="auto"/>
        <w:ind w:firstLine="420"/>
        <w:textAlignment w:val="center"/>
        <w:rPr>
          <w:color w:val="000000"/>
          <w:sz w:val="22"/>
          <w:szCs w:val="22"/>
        </w:rPr>
      </w:pPr>
      <w:r w:rsidRPr="001B3DC3">
        <w:rPr>
          <w:rFonts w:ascii="宋体" w:hAnsi="宋体" w:hint="eastAsia"/>
          <w:color w:val="000000" w:themeColor="text1"/>
          <w:sz w:val="22"/>
          <w:szCs w:val="22"/>
        </w:rPr>
        <w:t>按照图</w:t>
      </w:r>
      <w:r w:rsidRPr="001B3DC3">
        <w:rPr>
          <w:rFonts w:ascii="TimesNewRomanPSMT" w:hAnsi="TimesNewRomanPSMT" w:hint="eastAsia"/>
          <w:color w:val="000000" w:themeColor="text1"/>
          <w:sz w:val="22"/>
          <w:szCs w:val="22"/>
        </w:rPr>
        <w:t>6</w:t>
      </w:r>
      <w:r w:rsidR="00181D9D" w:rsidRPr="001B3DC3">
        <w:rPr>
          <w:rFonts w:ascii="宋体" w:hAnsi="宋体"/>
          <w:color w:val="000000" w:themeColor="text1"/>
          <w:sz w:val="22"/>
          <w:szCs w:val="22"/>
        </w:rPr>
        <w:t>连接好实验板和测试设备后，将实验板的</w:t>
      </w:r>
      <w:r w:rsidRPr="001B3DC3">
        <w:rPr>
          <w:rFonts w:ascii="TimesNewRomanPSMT" w:hAnsi="TimesNewRomanPSMT" w:hint="eastAsia"/>
          <w:color w:val="000000" w:themeColor="text1"/>
          <w:sz w:val="22"/>
          <w:szCs w:val="22"/>
        </w:rPr>
        <w:t>SW</w:t>
      </w:r>
      <w:r w:rsidRPr="001B3DC3">
        <w:rPr>
          <w:rFonts w:ascii="TimesNewRomanPSMT" w:hAnsi="TimesNewRomanPSMT"/>
          <w:color w:val="000000" w:themeColor="text1"/>
          <w:sz w:val="22"/>
          <w:szCs w:val="22"/>
          <w:vertAlign w:val="subscript"/>
        </w:rPr>
        <w:t>3</w:t>
      </w:r>
      <w:r w:rsidR="00181D9D" w:rsidRPr="001B3DC3">
        <w:rPr>
          <w:rFonts w:ascii="宋体" w:hAnsi="宋体"/>
          <w:color w:val="000000" w:themeColor="text1"/>
          <w:sz w:val="22"/>
          <w:szCs w:val="22"/>
        </w:rPr>
        <w:t>设为“</w:t>
      </w:r>
      <w:r w:rsidR="00181D9D" w:rsidRPr="001B3DC3">
        <w:rPr>
          <w:rFonts w:ascii="TimesNewRomanPSMT" w:hAnsi="TimesNewRomanPSMT"/>
          <w:color w:val="000000" w:themeColor="text1"/>
          <w:sz w:val="22"/>
          <w:szCs w:val="22"/>
        </w:rPr>
        <w:t>00</w:t>
      </w:r>
      <w:r w:rsidR="00181D9D" w:rsidRPr="001B3DC3">
        <w:rPr>
          <w:rFonts w:ascii="宋体" w:hAnsi="宋体"/>
          <w:color w:val="000000" w:themeColor="text1"/>
          <w:sz w:val="22"/>
          <w:szCs w:val="22"/>
        </w:rPr>
        <w:t>”状态</w:t>
      </w:r>
      <w:r w:rsidR="004312CC" w:rsidRPr="001B3DC3">
        <w:rPr>
          <w:rFonts w:ascii="宋体" w:hAnsi="宋体" w:hint="eastAsia"/>
          <w:color w:val="000000" w:themeColor="text1"/>
          <w:sz w:val="22"/>
          <w:szCs w:val="22"/>
        </w:rPr>
        <w:t>，频谱分析仪的</w:t>
      </w:r>
      <w:r w:rsidR="001B3DC3">
        <w:rPr>
          <w:rFonts w:ascii="宋体" w:hAnsi="宋体" w:hint="eastAsia"/>
          <w:color w:val="000000" w:themeColor="text1"/>
          <w:sz w:val="22"/>
          <w:szCs w:val="22"/>
        </w:rPr>
        <w:t>跟踪源输出连接实验板输入接口</w:t>
      </w:r>
      <w:r w:rsidR="001B3DC3" w:rsidRPr="001B3DC3">
        <w:rPr>
          <w:rFonts w:ascii="TimesNewRomanPSMT" w:hAnsi="TimesNewRomanPSMT" w:hint="eastAsia"/>
          <w:color w:val="000000" w:themeColor="text1"/>
          <w:sz w:val="22"/>
          <w:szCs w:val="22"/>
        </w:rPr>
        <w:t>JP</w:t>
      </w:r>
      <w:r w:rsidR="001B3DC3">
        <w:rPr>
          <w:rFonts w:ascii="TimesNewRomanPSMT" w:hAnsi="TimesNewRomanPSMT"/>
          <w:color w:val="000000" w:themeColor="text1"/>
          <w:sz w:val="22"/>
          <w:szCs w:val="22"/>
          <w:vertAlign w:val="subscript"/>
        </w:rPr>
        <w:t>4</w:t>
      </w:r>
      <w:r w:rsidR="001B3DC3">
        <w:rPr>
          <w:rFonts w:ascii="宋体" w:hAnsi="宋体" w:hint="eastAsia"/>
          <w:color w:val="000000" w:themeColor="text1"/>
          <w:sz w:val="22"/>
          <w:szCs w:val="22"/>
        </w:rPr>
        <w:t>，频</w:t>
      </w:r>
      <w:r w:rsidR="001B3DC3" w:rsidRPr="001B3DC3">
        <w:rPr>
          <w:rFonts w:ascii="宋体" w:hAnsi="宋体" w:hint="eastAsia"/>
          <w:color w:val="000000" w:themeColor="text1"/>
          <w:sz w:val="22"/>
          <w:szCs w:val="22"/>
        </w:rPr>
        <w:t>谱分析仪</w:t>
      </w:r>
      <w:r w:rsidR="001B3DC3">
        <w:rPr>
          <w:rFonts w:ascii="宋体" w:hAnsi="宋体" w:hint="eastAsia"/>
          <w:color w:val="000000" w:themeColor="text1"/>
          <w:sz w:val="22"/>
          <w:szCs w:val="22"/>
        </w:rPr>
        <w:t>的</w:t>
      </w:r>
      <w:r w:rsidR="004312CC" w:rsidRPr="001B3DC3">
        <w:rPr>
          <w:rFonts w:ascii="宋体" w:hAnsi="宋体" w:hint="eastAsia"/>
          <w:color w:val="000000" w:themeColor="text1"/>
          <w:sz w:val="22"/>
          <w:szCs w:val="22"/>
        </w:rPr>
        <w:t>射频输入端连接实验板输出接口</w:t>
      </w:r>
      <w:r w:rsidR="004312CC" w:rsidRPr="001B3DC3">
        <w:rPr>
          <w:rFonts w:ascii="TimesNewRomanPSMT" w:hAnsi="TimesNewRomanPSMT" w:hint="eastAsia"/>
          <w:color w:val="000000" w:themeColor="text1"/>
          <w:sz w:val="22"/>
          <w:szCs w:val="22"/>
        </w:rPr>
        <w:t>JP</w:t>
      </w:r>
      <w:r w:rsidR="004312CC" w:rsidRPr="001B3DC3">
        <w:rPr>
          <w:rFonts w:ascii="TimesNewRomanPSMT" w:hAnsi="TimesNewRomanPSMT"/>
          <w:color w:val="000000" w:themeColor="text1"/>
          <w:sz w:val="22"/>
          <w:szCs w:val="22"/>
          <w:vertAlign w:val="subscript"/>
        </w:rPr>
        <w:t>5</w:t>
      </w:r>
      <w:r w:rsidR="00BB3813" w:rsidRPr="001B3DC3">
        <w:rPr>
          <w:rFonts w:ascii="TimesNewRomanPSMT" w:hAnsi="TimesNewRomanPSMT" w:hint="eastAsia"/>
          <w:color w:val="000000" w:themeColor="text1"/>
          <w:sz w:val="22"/>
          <w:szCs w:val="22"/>
        </w:rPr>
        <w:t>，并</w:t>
      </w:r>
      <w:r w:rsidR="004312CC" w:rsidRPr="001B3DC3">
        <w:rPr>
          <w:rFonts w:ascii="TimesNewRomanPSMT" w:hAnsi="TimesNewRomanPSMT" w:hint="eastAsia"/>
          <w:color w:val="000000" w:themeColor="text1"/>
          <w:sz w:val="22"/>
          <w:szCs w:val="22"/>
        </w:rPr>
        <w:t>打开电</w:t>
      </w:r>
      <w:r w:rsidR="004312CC" w:rsidRPr="004312CC">
        <w:rPr>
          <w:rFonts w:ascii="TimesNewRomanPSMT" w:hAnsi="TimesNewRomanPSMT" w:hint="eastAsia"/>
          <w:color w:val="000000"/>
          <w:sz w:val="22"/>
          <w:szCs w:val="22"/>
        </w:rPr>
        <w:t>源。</w:t>
      </w:r>
    </w:p>
    <w:p w14:paraId="5E228D66" w14:textId="77777777" w:rsidR="00181D9D" w:rsidRDefault="00181D9D" w:rsidP="00181D9D">
      <w:pPr>
        <w:spacing w:line="276" w:lineRule="auto"/>
        <w:ind w:firstLine="420"/>
        <w:textAlignment w:val="center"/>
        <w:rPr>
          <w:color w:val="000000"/>
          <w:sz w:val="22"/>
          <w:szCs w:val="22"/>
        </w:rPr>
      </w:pPr>
      <w:r w:rsidRPr="00181D9D">
        <w:rPr>
          <w:rFonts w:ascii="宋体" w:hAnsi="宋体"/>
          <w:color w:val="000000"/>
          <w:sz w:val="22"/>
          <w:szCs w:val="22"/>
        </w:rPr>
        <w:t>（</w:t>
      </w:r>
      <w:r w:rsidRPr="00181D9D">
        <w:rPr>
          <w:rFonts w:ascii="TimesNewRomanPSMT" w:hAnsi="TimesNewRomanPSMT"/>
          <w:color w:val="000000"/>
          <w:sz w:val="22"/>
          <w:szCs w:val="22"/>
        </w:rPr>
        <w:t>2</w:t>
      </w:r>
      <w:r w:rsidRPr="00181D9D">
        <w:rPr>
          <w:rFonts w:ascii="宋体" w:hAnsi="宋体"/>
          <w:color w:val="000000"/>
          <w:sz w:val="22"/>
          <w:szCs w:val="22"/>
        </w:rPr>
        <w:t>）晶体管的静态工作点调整</w:t>
      </w:r>
    </w:p>
    <w:p w14:paraId="17B0CD0C" w14:textId="1B9B84DF" w:rsidR="00181D9D" w:rsidRDefault="00181D9D" w:rsidP="00181D9D">
      <w:pPr>
        <w:spacing w:line="276" w:lineRule="auto"/>
        <w:ind w:firstLine="420"/>
        <w:textAlignment w:val="center"/>
        <w:rPr>
          <w:color w:val="000000"/>
          <w:sz w:val="22"/>
          <w:szCs w:val="22"/>
        </w:rPr>
      </w:pPr>
      <w:r w:rsidRPr="00181D9D">
        <w:rPr>
          <w:rFonts w:ascii="宋体" w:hAnsi="宋体"/>
          <w:color w:val="000000"/>
          <w:sz w:val="22"/>
          <w:szCs w:val="22"/>
        </w:rPr>
        <w:t>在不加输入信号时用万用笔</w:t>
      </w:r>
      <w:r w:rsidR="005E176C">
        <w:rPr>
          <w:rFonts w:ascii="宋体" w:hAnsi="宋体" w:hint="eastAsia"/>
          <w:color w:val="000000"/>
          <w:sz w:val="22"/>
          <w:szCs w:val="22"/>
        </w:rPr>
        <w:t>（直流电压测量档）</w:t>
      </w:r>
      <w:r w:rsidRPr="00181D9D">
        <w:rPr>
          <w:rFonts w:ascii="宋体" w:hAnsi="宋体"/>
          <w:color w:val="000000"/>
          <w:sz w:val="22"/>
          <w:szCs w:val="22"/>
        </w:rPr>
        <w:t>测量</w:t>
      </w:r>
      <w:r w:rsidR="007E0593">
        <w:rPr>
          <w:rFonts w:ascii="TimesNewRomanPSMT" w:hAnsi="TimesNewRomanPSMT" w:hint="eastAsia"/>
          <w:color w:val="000000"/>
          <w:sz w:val="22"/>
          <w:szCs w:val="22"/>
        </w:rPr>
        <w:t>TP</w:t>
      </w:r>
      <w:r w:rsidR="007E0593">
        <w:rPr>
          <w:rFonts w:ascii="TimesNewRomanPSMT" w:hAnsi="TimesNewRomanPSMT"/>
          <w:color w:val="000000"/>
          <w:sz w:val="22"/>
          <w:szCs w:val="22"/>
          <w:vertAlign w:val="subscript"/>
        </w:rPr>
        <w:t>10</w:t>
      </w:r>
      <w:r w:rsidR="00056CB1">
        <w:rPr>
          <w:rFonts w:ascii="宋体" w:hAnsi="宋体" w:hint="eastAsia"/>
          <w:color w:val="000000"/>
          <w:sz w:val="22"/>
          <w:szCs w:val="22"/>
        </w:rPr>
        <w:t>对地电压（即</w:t>
      </w:r>
      <w:r w:rsidR="00056CB1">
        <w:rPr>
          <w:rFonts w:ascii="TimesNewRomanPSMT" w:hAnsi="TimesNewRomanPSMT" w:hint="eastAsia"/>
          <w:color w:val="000000"/>
          <w:sz w:val="22"/>
          <w:szCs w:val="22"/>
        </w:rPr>
        <w:t>R</w:t>
      </w:r>
      <w:r w:rsidR="00056CB1">
        <w:rPr>
          <w:rFonts w:ascii="TimesNewRomanPSMT" w:hAnsi="TimesNewRomanPSMT"/>
          <w:color w:val="000000"/>
          <w:sz w:val="22"/>
          <w:szCs w:val="22"/>
          <w:vertAlign w:val="subscript"/>
        </w:rPr>
        <w:t>19</w:t>
      </w:r>
      <w:r w:rsidR="00056CB1">
        <w:rPr>
          <w:rFonts w:ascii="宋体" w:hAnsi="宋体" w:hint="eastAsia"/>
          <w:color w:val="000000"/>
          <w:sz w:val="22"/>
          <w:szCs w:val="22"/>
        </w:rPr>
        <w:t>两端的电压）</w:t>
      </w:r>
      <w:r w:rsidRPr="00181D9D">
        <w:rPr>
          <w:rFonts w:ascii="宋体" w:hAnsi="宋体"/>
          <w:color w:val="000000"/>
          <w:sz w:val="22"/>
          <w:szCs w:val="22"/>
        </w:rPr>
        <w:t>，调整可调电阻</w:t>
      </w:r>
      <w:r w:rsidR="005076C0">
        <w:rPr>
          <w:rFonts w:ascii="TimesNewRomanPSMT" w:hAnsi="TimesNewRomanPSMT" w:hint="eastAsia"/>
          <w:color w:val="000000"/>
          <w:sz w:val="22"/>
          <w:szCs w:val="22"/>
        </w:rPr>
        <w:t>WR</w:t>
      </w:r>
      <w:r w:rsidR="005076C0">
        <w:rPr>
          <w:rFonts w:ascii="TimesNewRomanPSMT" w:hAnsi="TimesNewRomanPSMT"/>
          <w:color w:val="000000"/>
          <w:sz w:val="22"/>
          <w:szCs w:val="22"/>
          <w:vertAlign w:val="subscript"/>
        </w:rPr>
        <w:t>2</w:t>
      </w:r>
      <w:r w:rsidRPr="00181D9D">
        <w:rPr>
          <w:rFonts w:ascii="宋体" w:hAnsi="宋体"/>
          <w:color w:val="000000"/>
          <w:sz w:val="22"/>
          <w:szCs w:val="22"/>
        </w:rPr>
        <w:t>，使</w:t>
      </w:r>
      <w:r w:rsidR="006C38D4">
        <w:rPr>
          <w:rFonts w:ascii="TimesNewRomanPSMT" w:hAnsi="TimesNewRomanPSMT" w:hint="eastAsia"/>
          <w:color w:val="000000"/>
          <w:sz w:val="22"/>
          <w:szCs w:val="22"/>
        </w:rPr>
        <w:t>V</w:t>
      </w:r>
      <w:r w:rsidR="006C38D4">
        <w:rPr>
          <w:rFonts w:ascii="TimesNewRomanPSMT" w:hAnsi="TimesNewRomanPSMT" w:hint="eastAsia"/>
          <w:color w:val="000000"/>
          <w:sz w:val="22"/>
          <w:szCs w:val="22"/>
          <w:vertAlign w:val="subscript"/>
        </w:rPr>
        <w:t>EQ</w:t>
      </w:r>
      <w:r w:rsidR="006C38D4" w:rsidRPr="006C38D4">
        <w:rPr>
          <w:rFonts w:ascii="TimesNewRomanPSMT" w:hAnsi="TimesNewRomanPSMT" w:hint="eastAsia"/>
          <w:color w:val="000000"/>
          <w:sz w:val="22"/>
          <w:szCs w:val="22"/>
        </w:rPr>
        <w:t xml:space="preserve"> </w:t>
      </w:r>
      <w:r w:rsidR="006C38D4">
        <w:rPr>
          <w:rFonts w:ascii="TimesNewRomanPSMT" w:hAnsi="TimesNewRomanPSMT"/>
          <w:color w:val="000000"/>
          <w:sz w:val="22"/>
          <w:szCs w:val="22"/>
        </w:rPr>
        <w:t>=1.5</w:t>
      </w:r>
      <w:r w:rsidR="006C38D4">
        <w:rPr>
          <w:rFonts w:ascii="TimesNewRomanPSMT" w:hAnsi="TimesNewRomanPSMT" w:hint="eastAsia"/>
          <w:color w:val="000000"/>
          <w:sz w:val="22"/>
          <w:szCs w:val="22"/>
        </w:rPr>
        <w:t>V</w:t>
      </w:r>
      <w:r w:rsidRPr="00181D9D">
        <w:rPr>
          <w:rFonts w:ascii="宋体" w:hAnsi="宋体"/>
          <w:color w:val="000000"/>
          <w:sz w:val="22"/>
          <w:szCs w:val="22"/>
        </w:rPr>
        <w:t>，计算出此时的</w:t>
      </w:r>
      <w:bookmarkStart w:id="0" w:name="_Hlk130491012"/>
      <w:r w:rsidR="003A1B1C">
        <w:rPr>
          <w:rFonts w:ascii="TimesNewRomanPSMT" w:hAnsi="TimesNewRomanPSMT" w:hint="eastAsia"/>
          <w:color w:val="000000"/>
          <w:sz w:val="22"/>
          <w:szCs w:val="22"/>
        </w:rPr>
        <w:t>I</w:t>
      </w:r>
      <w:r w:rsidR="003A1B1C">
        <w:rPr>
          <w:rFonts w:ascii="TimesNewRomanPSMT" w:hAnsi="TimesNewRomanPSMT" w:hint="eastAsia"/>
          <w:color w:val="000000"/>
          <w:sz w:val="22"/>
          <w:szCs w:val="22"/>
          <w:vertAlign w:val="subscript"/>
        </w:rPr>
        <w:t>EQ</w:t>
      </w:r>
      <w:r w:rsidRPr="00181D9D">
        <w:rPr>
          <w:rFonts w:ascii="CambriaMath" w:hAnsi="CambriaMath"/>
          <w:color w:val="000000"/>
          <w:sz w:val="16"/>
          <w:szCs w:val="16"/>
        </w:rPr>
        <w:t xml:space="preserve"> </w:t>
      </w:r>
      <w:r w:rsidRPr="00181D9D">
        <w:rPr>
          <w:rFonts w:ascii="CambriaMath" w:hAnsi="CambriaMath"/>
          <w:color w:val="000000"/>
          <w:sz w:val="22"/>
          <w:szCs w:val="22"/>
        </w:rPr>
        <w:t>=</w:t>
      </w:r>
      <w:r w:rsidR="003A1B1C" w:rsidRPr="003A1B1C">
        <w:rPr>
          <w:rFonts w:ascii="TimesNewRomanPSMT" w:hAnsi="TimesNewRomanPSMT" w:hint="eastAsia"/>
          <w:color w:val="000000"/>
          <w:sz w:val="22"/>
          <w:szCs w:val="22"/>
        </w:rPr>
        <w:t xml:space="preserve"> </w:t>
      </w:r>
      <w:r w:rsidR="003A1B1C">
        <w:rPr>
          <w:rFonts w:ascii="TimesNewRomanPSMT" w:hAnsi="TimesNewRomanPSMT" w:hint="eastAsia"/>
          <w:color w:val="000000"/>
          <w:sz w:val="22"/>
          <w:szCs w:val="22"/>
        </w:rPr>
        <w:t>V</w:t>
      </w:r>
      <w:r w:rsidR="003A1B1C">
        <w:rPr>
          <w:rFonts w:ascii="TimesNewRomanPSMT" w:hAnsi="TimesNewRomanPSMT" w:hint="eastAsia"/>
          <w:color w:val="000000"/>
          <w:sz w:val="22"/>
          <w:szCs w:val="22"/>
          <w:vertAlign w:val="subscript"/>
        </w:rPr>
        <w:t>EQ</w:t>
      </w:r>
      <w:r w:rsidR="003A1B1C" w:rsidRPr="006C38D4">
        <w:rPr>
          <w:rFonts w:ascii="TimesNewRomanPSMT" w:hAnsi="TimesNewRomanPSMT" w:hint="eastAsia"/>
          <w:color w:val="000000"/>
          <w:sz w:val="22"/>
          <w:szCs w:val="22"/>
        </w:rPr>
        <w:t xml:space="preserve"> </w:t>
      </w:r>
      <w:r w:rsidRPr="00181D9D">
        <w:rPr>
          <w:rFonts w:ascii="CambriaMath" w:hAnsi="CambriaMath"/>
          <w:color w:val="000000"/>
          <w:sz w:val="22"/>
          <w:szCs w:val="22"/>
        </w:rPr>
        <w:t>/</w:t>
      </w:r>
      <w:r w:rsidR="003A1B1C" w:rsidRPr="003A1B1C">
        <w:rPr>
          <w:rFonts w:ascii="TimesNewRomanPSMT" w:hAnsi="TimesNewRomanPSMT" w:hint="eastAsia"/>
          <w:color w:val="000000"/>
          <w:sz w:val="22"/>
          <w:szCs w:val="22"/>
        </w:rPr>
        <w:t xml:space="preserve"> </w:t>
      </w:r>
      <w:r w:rsidR="003A1B1C">
        <w:rPr>
          <w:rFonts w:ascii="TimesNewRomanPSMT" w:hAnsi="TimesNewRomanPSMT" w:hint="eastAsia"/>
          <w:color w:val="000000"/>
          <w:sz w:val="22"/>
          <w:szCs w:val="22"/>
        </w:rPr>
        <w:t>R</w:t>
      </w:r>
      <w:r w:rsidR="003A1B1C">
        <w:rPr>
          <w:rFonts w:ascii="TimesNewRomanPSMT" w:hAnsi="TimesNewRomanPSMT"/>
          <w:color w:val="000000"/>
          <w:sz w:val="22"/>
          <w:szCs w:val="22"/>
          <w:vertAlign w:val="subscript"/>
        </w:rPr>
        <w:t>19</w:t>
      </w:r>
      <w:bookmarkEnd w:id="0"/>
      <w:r w:rsidRPr="00181D9D">
        <w:rPr>
          <w:rFonts w:ascii="宋体" w:hAnsi="宋体"/>
          <w:color w:val="000000"/>
          <w:sz w:val="22"/>
          <w:szCs w:val="22"/>
        </w:rPr>
        <w:t xml:space="preserve">。（其中， </w:t>
      </w:r>
      <w:r w:rsidR="003A1B1C">
        <w:rPr>
          <w:rFonts w:ascii="TimesNewRomanPSMT" w:hAnsi="TimesNewRomanPSMT" w:hint="eastAsia"/>
          <w:color w:val="000000"/>
          <w:sz w:val="22"/>
          <w:szCs w:val="22"/>
        </w:rPr>
        <w:t>R</w:t>
      </w:r>
      <w:r w:rsidR="003A1B1C">
        <w:rPr>
          <w:rFonts w:ascii="TimesNewRomanPSMT" w:hAnsi="TimesNewRomanPSMT"/>
          <w:color w:val="000000"/>
          <w:sz w:val="22"/>
          <w:szCs w:val="22"/>
          <w:vertAlign w:val="subscript"/>
        </w:rPr>
        <w:t>19</w:t>
      </w:r>
      <w:r w:rsidRPr="00181D9D">
        <w:rPr>
          <w:rFonts w:ascii="CambriaMath" w:hAnsi="CambriaMath"/>
          <w:color w:val="000000"/>
          <w:sz w:val="22"/>
          <w:szCs w:val="22"/>
        </w:rPr>
        <w:t>= 470Ω</w:t>
      </w:r>
      <w:r w:rsidRPr="00181D9D">
        <w:rPr>
          <w:rFonts w:ascii="宋体" w:hAnsi="宋体"/>
          <w:color w:val="000000"/>
          <w:sz w:val="22"/>
          <w:szCs w:val="22"/>
        </w:rPr>
        <w:t>）</w:t>
      </w:r>
    </w:p>
    <w:p w14:paraId="5E6E9010" w14:textId="77777777" w:rsidR="00181D9D" w:rsidRDefault="00181D9D" w:rsidP="00181D9D">
      <w:pPr>
        <w:spacing w:line="276" w:lineRule="auto"/>
        <w:ind w:firstLine="420"/>
        <w:textAlignment w:val="center"/>
        <w:rPr>
          <w:color w:val="000000"/>
          <w:sz w:val="22"/>
          <w:szCs w:val="22"/>
        </w:rPr>
      </w:pPr>
      <w:r w:rsidRPr="00181D9D">
        <w:rPr>
          <w:rFonts w:ascii="宋体" w:hAnsi="宋体"/>
          <w:color w:val="000000"/>
          <w:sz w:val="22"/>
          <w:szCs w:val="22"/>
        </w:rPr>
        <w:t>（</w:t>
      </w:r>
      <w:r w:rsidRPr="00181D9D">
        <w:rPr>
          <w:rFonts w:ascii="TimesNewRomanPSMT" w:hAnsi="TimesNewRomanPSMT"/>
          <w:color w:val="000000"/>
          <w:sz w:val="22"/>
          <w:szCs w:val="22"/>
        </w:rPr>
        <w:t>3</w:t>
      </w:r>
      <w:r w:rsidRPr="00181D9D">
        <w:rPr>
          <w:rFonts w:ascii="宋体" w:hAnsi="宋体"/>
          <w:color w:val="000000"/>
          <w:sz w:val="22"/>
          <w:szCs w:val="22"/>
        </w:rPr>
        <w:t>） 频谱分析仪设置</w:t>
      </w:r>
    </w:p>
    <w:p w14:paraId="01972EBE" w14:textId="0D9BDDF9" w:rsidR="00181D9D" w:rsidRDefault="00736520" w:rsidP="00181D9D">
      <w:pPr>
        <w:spacing w:line="276" w:lineRule="auto"/>
        <w:ind w:firstLine="420"/>
        <w:textAlignment w:val="center"/>
        <w:rPr>
          <w:color w:val="000000"/>
          <w:sz w:val="22"/>
          <w:szCs w:val="22"/>
        </w:rPr>
      </w:pPr>
      <w:r>
        <w:rPr>
          <w:rFonts w:ascii="宋体" w:hAnsi="宋体" w:hint="eastAsia"/>
          <w:color w:val="000000"/>
          <w:sz w:val="22"/>
          <w:szCs w:val="22"/>
        </w:rPr>
        <w:t>按照实验手册</w:t>
      </w:r>
      <w:r w:rsidR="00181D9D" w:rsidRPr="00181D9D">
        <w:rPr>
          <w:rFonts w:ascii="宋体" w:hAnsi="宋体"/>
          <w:color w:val="000000"/>
          <w:sz w:val="22"/>
          <w:szCs w:val="22"/>
        </w:rPr>
        <w:t>设定频谱分析仪参数</w:t>
      </w:r>
      <w:r>
        <w:rPr>
          <w:rFonts w:ascii="宋体" w:hAnsi="宋体" w:hint="eastAsia"/>
          <w:color w:val="000000"/>
          <w:sz w:val="22"/>
          <w:szCs w:val="22"/>
        </w:rPr>
        <w:t>（其中扫频</w:t>
      </w:r>
      <w:r w:rsidR="00D0673A">
        <w:rPr>
          <w:rFonts w:ascii="宋体" w:hAnsi="宋体" w:hint="eastAsia"/>
          <w:color w:val="000000"/>
          <w:sz w:val="22"/>
          <w:szCs w:val="22"/>
        </w:rPr>
        <w:t>带宽</w:t>
      </w:r>
      <w:r>
        <w:rPr>
          <w:rFonts w:ascii="宋体" w:hAnsi="宋体" w:hint="eastAsia"/>
          <w:color w:val="000000"/>
          <w:sz w:val="22"/>
          <w:szCs w:val="22"/>
        </w:rPr>
        <w:t>应</w:t>
      </w:r>
      <w:r w:rsidR="001F1F39">
        <w:rPr>
          <w:rFonts w:ascii="宋体" w:hAnsi="宋体" w:hint="eastAsia"/>
          <w:color w:val="000000"/>
          <w:sz w:val="22"/>
          <w:szCs w:val="22"/>
        </w:rPr>
        <w:t>设置</w:t>
      </w:r>
      <w:r>
        <w:rPr>
          <w:rFonts w:ascii="宋体" w:hAnsi="宋体" w:hint="eastAsia"/>
          <w:color w:val="000000"/>
          <w:sz w:val="22"/>
          <w:szCs w:val="22"/>
        </w:rPr>
        <w:t>为</w:t>
      </w:r>
      <w:r w:rsidRPr="00736520">
        <w:rPr>
          <w:rFonts w:ascii="TimesNewRomanPSMT" w:hAnsi="TimesNewRomanPSMT" w:hint="eastAsia"/>
          <w:color w:val="000000"/>
          <w:sz w:val="22"/>
          <w:szCs w:val="22"/>
        </w:rPr>
        <w:t>3</w:t>
      </w:r>
      <w:r w:rsidRPr="00736520">
        <w:rPr>
          <w:rFonts w:ascii="TimesNewRomanPSMT" w:hAnsi="TimesNewRomanPSMT"/>
          <w:color w:val="000000"/>
          <w:sz w:val="22"/>
          <w:szCs w:val="22"/>
        </w:rPr>
        <w:t>0</w:t>
      </w:r>
      <w:r w:rsidRPr="00736520">
        <w:rPr>
          <w:rFonts w:ascii="TimesNewRomanPSMT" w:hAnsi="TimesNewRomanPSMT" w:hint="eastAsia"/>
          <w:color w:val="000000"/>
          <w:sz w:val="22"/>
          <w:szCs w:val="22"/>
        </w:rPr>
        <w:t>MHz</w:t>
      </w:r>
      <w:r>
        <w:rPr>
          <w:rFonts w:ascii="宋体" w:hAnsi="宋体" w:hint="eastAsia"/>
          <w:color w:val="000000"/>
          <w:sz w:val="22"/>
          <w:szCs w:val="22"/>
        </w:rPr>
        <w:t>）</w:t>
      </w:r>
      <w:r w:rsidR="00181D9D" w:rsidRPr="00181D9D">
        <w:rPr>
          <w:rFonts w:ascii="宋体" w:hAnsi="宋体"/>
          <w:color w:val="000000"/>
          <w:sz w:val="22"/>
          <w:szCs w:val="22"/>
        </w:rPr>
        <w:t>，屏幕上就可以显示处小信号调谐放大器的传输特性曲线。</w:t>
      </w:r>
    </w:p>
    <w:p w14:paraId="79CD017F" w14:textId="77777777" w:rsidR="00181D9D" w:rsidRDefault="00181D9D" w:rsidP="00181D9D">
      <w:pPr>
        <w:spacing w:line="276" w:lineRule="auto"/>
        <w:ind w:firstLine="420"/>
        <w:textAlignment w:val="center"/>
        <w:rPr>
          <w:color w:val="000000"/>
          <w:sz w:val="22"/>
          <w:szCs w:val="22"/>
        </w:rPr>
      </w:pPr>
      <w:r w:rsidRPr="00181D9D">
        <w:rPr>
          <w:rFonts w:ascii="宋体" w:hAnsi="宋体"/>
          <w:color w:val="000000"/>
          <w:sz w:val="22"/>
          <w:szCs w:val="22"/>
        </w:rPr>
        <w:t>（</w:t>
      </w:r>
      <w:r w:rsidRPr="00181D9D">
        <w:rPr>
          <w:rFonts w:ascii="TimesNewRomanPSMT" w:hAnsi="TimesNewRomanPSMT"/>
          <w:color w:val="000000"/>
          <w:sz w:val="22"/>
          <w:szCs w:val="22"/>
        </w:rPr>
        <w:t>4</w:t>
      </w:r>
      <w:r w:rsidRPr="00181D9D">
        <w:rPr>
          <w:rFonts w:ascii="宋体" w:hAnsi="宋体"/>
          <w:color w:val="000000"/>
          <w:sz w:val="22"/>
          <w:szCs w:val="22"/>
        </w:rPr>
        <w:t>）进行调谐放大器特性的测试</w:t>
      </w:r>
    </w:p>
    <w:p w14:paraId="091AABD3" w14:textId="01D4F13D" w:rsidR="00181D9D" w:rsidRDefault="00484A1B" w:rsidP="00181D9D">
      <w:pPr>
        <w:spacing w:line="276" w:lineRule="auto"/>
        <w:ind w:firstLine="420"/>
        <w:textAlignment w:val="center"/>
        <w:rPr>
          <w:color w:val="000000"/>
          <w:sz w:val="22"/>
          <w:szCs w:val="22"/>
        </w:rPr>
      </w:pPr>
      <w:r>
        <w:rPr>
          <w:rFonts w:ascii="宋体" w:hAnsi="宋体" w:hint="eastAsia"/>
          <w:color w:val="000000"/>
          <w:sz w:val="22"/>
          <w:szCs w:val="22"/>
        </w:rPr>
        <w:t>依次</w:t>
      </w:r>
      <w:r w:rsidR="00B14C19">
        <w:rPr>
          <w:rFonts w:ascii="宋体" w:hAnsi="宋体" w:hint="eastAsia"/>
          <w:color w:val="000000"/>
          <w:sz w:val="22"/>
          <w:szCs w:val="22"/>
        </w:rPr>
        <w:t>进行</w:t>
      </w:r>
      <w:r w:rsidR="00181D9D" w:rsidRPr="00181D9D">
        <w:rPr>
          <w:rFonts w:ascii="宋体" w:hAnsi="宋体"/>
          <w:color w:val="000000"/>
          <w:sz w:val="22"/>
          <w:szCs w:val="22"/>
        </w:rPr>
        <w:t>谐振频率、谐振增益、通频带、选择性</w:t>
      </w:r>
      <w:r w:rsidR="00B14C19">
        <w:rPr>
          <w:rFonts w:ascii="宋体" w:hAnsi="宋体" w:hint="eastAsia"/>
          <w:color w:val="000000"/>
          <w:sz w:val="22"/>
          <w:szCs w:val="22"/>
        </w:rPr>
        <w:t>的测试</w:t>
      </w:r>
      <w:r w:rsidR="00181D9D" w:rsidRPr="00181D9D">
        <w:rPr>
          <w:rFonts w:ascii="宋体" w:hAnsi="宋体"/>
          <w:color w:val="000000"/>
          <w:sz w:val="22"/>
          <w:szCs w:val="22"/>
        </w:rPr>
        <w:t>。</w:t>
      </w:r>
    </w:p>
    <w:p w14:paraId="4218D8B8" w14:textId="77777777" w:rsidR="00181D9D" w:rsidRDefault="00181D9D" w:rsidP="00181D9D">
      <w:pPr>
        <w:spacing w:line="276" w:lineRule="auto"/>
        <w:ind w:firstLine="420"/>
        <w:textAlignment w:val="center"/>
        <w:rPr>
          <w:color w:val="000000"/>
          <w:sz w:val="22"/>
          <w:szCs w:val="22"/>
        </w:rPr>
      </w:pPr>
      <w:r w:rsidRPr="00181D9D">
        <w:rPr>
          <w:rFonts w:ascii="宋体" w:hAnsi="宋体"/>
          <w:color w:val="000000"/>
          <w:sz w:val="22"/>
          <w:szCs w:val="22"/>
        </w:rPr>
        <w:t>（</w:t>
      </w:r>
      <w:r w:rsidRPr="00181D9D">
        <w:rPr>
          <w:rFonts w:ascii="TimesNewRomanPSMT" w:hAnsi="TimesNewRomanPSMT"/>
          <w:color w:val="000000"/>
          <w:sz w:val="22"/>
          <w:szCs w:val="22"/>
        </w:rPr>
        <w:t>5</w:t>
      </w:r>
      <w:r w:rsidRPr="00181D9D">
        <w:rPr>
          <w:rFonts w:ascii="宋体" w:hAnsi="宋体"/>
          <w:color w:val="000000"/>
          <w:sz w:val="22"/>
          <w:szCs w:val="22"/>
        </w:rPr>
        <w:t>）静态工作点对谐振放大器增益和带宽的影响</w:t>
      </w:r>
    </w:p>
    <w:p w14:paraId="34842166" w14:textId="77777777" w:rsidR="00570E21" w:rsidRDefault="00AA4651" w:rsidP="002C6427">
      <w:pPr>
        <w:spacing w:line="276" w:lineRule="auto"/>
        <w:ind w:firstLine="420"/>
        <w:textAlignment w:val="center"/>
        <w:rPr>
          <w:rFonts w:ascii="宋体" w:hAnsi="宋体"/>
          <w:color w:val="000000"/>
          <w:sz w:val="22"/>
          <w:szCs w:val="22"/>
        </w:rPr>
      </w:pPr>
      <w:r>
        <w:rPr>
          <w:rFonts w:ascii="宋体" w:hAnsi="宋体" w:hint="eastAsia"/>
          <w:color w:val="000000"/>
          <w:sz w:val="22"/>
          <w:szCs w:val="22"/>
        </w:rPr>
        <w:t>晶体管在不同的工作电流下，放大倍数也有所不同。因此，</w:t>
      </w:r>
      <w:r w:rsidR="00181D9D" w:rsidRPr="00181D9D">
        <w:rPr>
          <w:rFonts w:ascii="宋体" w:hAnsi="宋体"/>
          <w:color w:val="000000"/>
          <w:sz w:val="22"/>
          <w:szCs w:val="22"/>
        </w:rPr>
        <w:t>静态工作点会影响到调谐放大器的谐振增益和带宽。</w:t>
      </w:r>
    </w:p>
    <w:p w14:paraId="3AA77024" w14:textId="50062733" w:rsidR="002C6427" w:rsidRDefault="00181D9D" w:rsidP="002C6427">
      <w:pPr>
        <w:spacing w:line="276" w:lineRule="auto"/>
        <w:ind w:firstLine="420"/>
        <w:textAlignment w:val="center"/>
        <w:rPr>
          <w:snapToGrid w:val="0"/>
          <w:kern w:val="0"/>
          <w:position w:val="6"/>
          <w:szCs w:val="21"/>
        </w:rPr>
      </w:pPr>
      <w:r w:rsidRPr="00181D9D">
        <w:rPr>
          <w:rFonts w:ascii="宋体" w:hAnsi="宋体"/>
          <w:color w:val="000000"/>
          <w:sz w:val="22"/>
          <w:szCs w:val="22"/>
        </w:rPr>
        <w:t>在输入为</w:t>
      </w:r>
      <w:r w:rsidRPr="00181D9D">
        <w:rPr>
          <w:rFonts w:ascii="TimesNewRomanPSMT" w:hAnsi="TimesNewRomanPSMT"/>
          <w:color w:val="000000"/>
          <w:sz w:val="22"/>
          <w:szCs w:val="22"/>
        </w:rPr>
        <w:t xml:space="preserve">-20dBm </w:t>
      </w:r>
      <w:r w:rsidRPr="00181D9D">
        <w:rPr>
          <w:rFonts w:ascii="宋体" w:hAnsi="宋体"/>
          <w:color w:val="000000"/>
          <w:sz w:val="22"/>
          <w:szCs w:val="22"/>
        </w:rPr>
        <w:t>不变的情况下，将晶体管的工作电流</w:t>
      </w:r>
      <w:r w:rsidR="00570E21">
        <w:rPr>
          <w:rFonts w:ascii="TimesNewRomanPSMT" w:hAnsi="TimesNewRomanPSMT" w:hint="eastAsia"/>
          <w:color w:val="000000"/>
          <w:sz w:val="22"/>
          <w:szCs w:val="22"/>
        </w:rPr>
        <w:t>I</w:t>
      </w:r>
      <w:r w:rsidR="00570E21">
        <w:rPr>
          <w:rFonts w:ascii="TimesNewRomanPSMT" w:hAnsi="TimesNewRomanPSMT" w:hint="eastAsia"/>
          <w:color w:val="000000"/>
          <w:sz w:val="22"/>
          <w:szCs w:val="22"/>
          <w:vertAlign w:val="subscript"/>
        </w:rPr>
        <w:t>C</w:t>
      </w:r>
      <w:r w:rsidRPr="00181D9D">
        <w:rPr>
          <w:rFonts w:ascii="宋体" w:hAnsi="宋体"/>
          <w:color w:val="000000"/>
          <w:sz w:val="22"/>
          <w:szCs w:val="22"/>
        </w:rPr>
        <w:t>从</w:t>
      </w:r>
      <w:r w:rsidRPr="00181D9D">
        <w:rPr>
          <w:rFonts w:ascii="TimesNewRomanPSMT" w:hAnsi="TimesNewRomanPSMT"/>
          <w:color w:val="000000"/>
          <w:sz w:val="22"/>
          <w:szCs w:val="22"/>
        </w:rPr>
        <w:t xml:space="preserve">1mA </w:t>
      </w:r>
      <w:r w:rsidRPr="00181D9D">
        <w:rPr>
          <w:rFonts w:ascii="宋体" w:hAnsi="宋体"/>
          <w:color w:val="000000"/>
          <w:sz w:val="22"/>
          <w:szCs w:val="22"/>
        </w:rPr>
        <w:t>调整到</w:t>
      </w:r>
      <w:r w:rsidRPr="00181D9D">
        <w:rPr>
          <w:rFonts w:ascii="TimesNewRomanPSMT" w:hAnsi="TimesNewRomanPSMT"/>
          <w:color w:val="000000"/>
          <w:sz w:val="22"/>
          <w:szCs w:val="22"/>
        </w:rPr>
        <w:t>5mA</w:t>
      </w:r>
      <w:r w:rsidRPr="00181D9D">
        <w:rPr>
          <w:rFonts w:ascii="宋体" w:hAnsi="宋体"/>
          <w:color w:val="000000"/>
          <w:sz w:val="22"/>
          <w:szCs w:val="22"/>
        </w:rPr>
        <w:t>，测量</w:t>
      </w:r>
      <w:r w:rsidR="00802D61">
        <w:rPr>
          <w:rFonts w:ascii="宋体" w:hAnsi="宋体" w:hint="eastAsia"/>
          <w:color w:val="000000"/>
          <w:sz w:val="22"/>
          <w:szCs w:val="22"/>
        </w:rPr>
        <w:t>并记录</w:t>
      </w:r>
      <w:r w:rsidRPr="00181D9D">
        <w:rPr>
          <w:rFonts w:ascii="宋体" w:hAnsi="宋体"/>
          <w:color w:val="000000"/>
          <w:sz w:val="22"/>
          <w:szCs w:val="22"/>
        </w:rPr>
        <w:t>其谐振增益和带宽。</w:t>
      </w:r>
      <w:r w:rsidR="00802D61">
        <w:rPr>
          <w:rFonts w:ascii="宋体" w:hAnsi="宋体" w:hint="eastAsia"/>
          <w:color w:val="000000"/>
          <w:sz w:val="22"/>
          <w:szCs w:val="22"/>
        </w:rPr>
        <w:t>判断增益和带宽随工作电流变化的趋势。</w:t>
      </w:r>
    </w:p>
    <w:p w14:paraId="3451A477" w14:textId="59802811" w:rsidR="001F52DA" w:rsidRPr="002C6427" w:rsidRDefault="002C6427" w:rsidP="002C6427">
      <w:pPr>
        <w:spacing w:line="276" w:lineRule="auto"/>
        <w:ind w:firstLine="420"/>
        <w:textAlignment w:val="center"/>
        <w:rPr>
          <w:rFonts w:ascii="宋体" w:hAnsi="宋体"/>
          <w:color w:val="000000"/>
          <w:sz w:val="22"/>
          <w:szCs w:val="22"/>
        </w:rPr>
      </w:pPr>
      <w:r w:rsidRPr="001F52DA">
        <w:rPr>
          <w:rFonts w:ascii="TimesNewRomanPSMT" w:hAnsi="TimesNewRomanPSMT"/>
          <w:color w:val="000000"/>
          <w:sz w:val="22"/>
          <w:szCs w:val="22"/>
        </w:rPr>
        <w:t>2</w:t>
      </w:r>
      <w:r>
        <w:rPr>
          <w:rFonts w:ascii="宋体" w:hAnsi="宋体" w:hint="eastAsia"/>
          <w:color w:val="000000"/>
          <w:sz w:val="22"/>
          <w:szCs w:val="22"/>
        </w:rPr>
        <w:t>）</w:t>
      </w:r>
      <w:r w:rsidR="001F52DA" w:rsidRPr="001F52DA">
        <w:rPr>
          <w:rFonts w:ascii="宋体" w:hAnsi="宋体"/>
          <w:color w:val="000000"/>
          <w:sz w:val="22"/>
          <w:szCs w:val="22"/>
        </w:rPr>
        <w:t>双调谐小信号放大器实验</w:t>
      </w:r>
    </w:p>
    <w:p w14:paraId="51C0C24F" w14:textId="77777777" w:rsidR="001F52DA" w:rsidRDefault="001F52DA" w:rsidP="001F52DA">
      <w:pPr>
        <w:spacing w:line="276" w:lineRule="auto"/>
        <w:ind w:firstLine="420"/>
        <w:textAlignment w:val="center"/>
        <w:rPr>
          <w:color w:val="000000"/>
          <w:sz w:val="22"/>
          <w:szCs w:val="22"/>
        </w:rPr>
      </w:pPr>
      <w:r w:rsidRPr="001F52DA">
        <w:rPr>
          <w:rFonts w:ascii="宋体" w:hAnsi="宋体"/>
          <w:color w:val="000000"/>
          <w:sz w:val="22"/>
          <w:szCs w:val="22"/>
        </w:rPr>
        <w:t>（</w:t>
      </w:r>
      <w:r w:rsidRPr="001F52DA">
        <w:rPr>
          <w:rFonts w:ascii="TimesNewRomanPSMT" w:hAnsi="TimesNewRomanPSMT"/>
          <w:color w:val="000000"/>
          <w:sz w:val="22"/>
          <w:szCs w:val="22"/>
        </w:rPr>
        <w:t>1</w:t>
      </w:r>
      <w:r w:rsidRPr="001F52DA">
        <w:rPr>
          <w:rFonts w:ascii="宋体" w:hAnsi="宋体"/>
          <w:color w:val="000000"/>
          <w:sz w:val="22"/>
          <w:szCs w:val="22"/>
        </w:rPr>
        <w:t>）测试电路搭建</w:t>
      </w:r>
    </w:p>
    <w:p w14:paraId="14975CB4" w14:textId="5C51F7A1" w:rsidR="007A20F3" w:rsidRPr="004312CC" w:rsidRDefault="007A20F3" w:rsidP="007A20F3">
      <w:pPr>
        <w:spacing w:line="276" w:lineRule="auto"/>
        <w:ind w:firstLine="420"/>
        <w:textAlignment w:val="center"/>
        <w:rPr>
          <w:color w:val="000000"/>
          <w:sz w:val="22"/>
          <w:szCs w:val="22"/>
        </w:rPr>
      </w:pPr>
      <w:r w:rsidRPr="001B3DC3">
        <w:rPr>
          <w:rFonts w:ascii="宋体" w:hAnsi="宋体" w:hint="eastAsia"/>
          <w:color w:val="000000" w:themeColor="text1"/>
          <w:sz w:val="22"/>
          <w:szCs w:val="22"/>
        </w:rPr>
        <w:t>按照图</w:t>
      </w:r>
      <w:r w:rsidRPr="001B3DC3">
        <w:rPr>
          <w:rFonts w:ascii="TimesNewRomanPSMT" w:hAnsi="TimesNewRomanPSMT" w:hint="eastAsia"/>
          <w:color w:val="000000" w:themeColor="text1"/>
          <w:sz w:val="22"/>
          <w:szCs w:val="22"/>
        </w:rPr>
        <w:t>6</w:t>
      </w:r>
      <w:r w:rsidRPr="001B3DC3">
        <w:rPr>
          <w:rFonts w:ascii="宋体" w:hAnsi="宋体"/>
          <w:color w:val="000000" w:themeColor="text1"/>
          <w:sz w:val="22"/>
          <w:szCs w:val="22"/>
        </w:rPr>
        <w:t>连接好实验板和测试设备后，将实验板的</w:t>
      </w:r>
      <w:r w:rsidRPr="001B3DC3">
        <w:rPr>
          <w:rFonts w:ascii="TimesNewRomanPSMT" w:hAnsi="TimesNewRomanPSMT" w:hint="eastAsia"/>
          <w:color w:val="000000" w:themeColor="text1"/>
          <w:sz w:val="22"/>
          <w:szCs w:val="22"/>
        </w:rPr>
        <w:t>SW</w:t>
      </w:r>
      <w:r w:rsidRPr="001B3DC3">
        <w:rPr>
          <w:rFonts w:ascii="TimesNewRomanPSMT" w:hAnsi="TimesNewRomanPSMT"/>
          <w:color w:val="000000" w:themeColor="text1"/>
          <w:sz w:val="22"/>
          <w:szCs w:val="22"/>
          <w:vertAlign w:val="subscript"/>
        </w:rPr>
        <w:t>3</w:t>
      </w:r>
      <w:r w:rsidRPr="001B3DC3">
        <w:rPr>
          <w:rFonts w:ascii="宋体" w:hAnsi="宋体"/>
          <w:color w:val="000000" w:themeColor="text1"/>
          <w:sz w:val="22"/>
          <w:szCs w:val="22"/>
        </w:rPr>
        <w:t>设为“</w:t>
      </w:r>
      <w:r>
        <w:rPr>
          <w:rFonts w:ascii="TimesNewRomanPSMT" w:hAnsi="TimesNewRomanPSMT"/>
          <w:color w:val="000000" w:themeColor="text1"/>
          <w:sz w:val="22"/>
          <w:szCs w:val="22"/>
        </w:rPr>
        <w:t>1</w:t>
      </w:r>
      <w:r w:rsidRPr="001B3DC3">
        <w:rPr>
          <w:rFonts w:ascii="TimesNewRomanPSMT" w:hAnsi="TimesNewRomanPSMT"/>
          <w:color w:val="000000" w:themeColor="text1"/>
          <w:sz w:val="22"/>
          <w:szCs w:val="22"/>
        </w:rPr>
        <w:t>0</w:t>
      </w:r>
      <w:r w:rsidRPr="001B3DC3">
        <w:rPr>
          <w:rFonts w:ascii="宋体" w:hAnsi="宋体"/>
          <w:color w:val="000000" w:themeColor="text1"/>
          <w:sz w:val="22"/>
          <w:szCs w:val="22"/>
        </w:rPr>
        <w:t>”状态</w:t>
      </w:r>
      <w:r w:rsidRPr="001B3DC3">
        <w:rPr>
          <w:rFonts w:ascii="宋体" w:hAnsi="宋体" w:hint="eastAsia"/>
          <w:color w:val="000000" w:themeColor="text1"/>
          <w:sz w:val="22"/>
          <w:szCs w:val="22"/>
        </w:rPr>
        <w:t>，</w:t>
      </w:r>
      <w:r>
        <w:rPr>
          <w:rFonts w:ascii="宋体" w:hAnsi="宋体" w:hint="eastAsia"/>
          <w:color w:val="000000" w:themeColor="text1"/>
          <w:sz w:val="22"/>
          <w:szCs w:val="22"/>
        </w:rPr>
        <w:t>输入信号接</w:t>
      </w:r>
      <w:r w:rsidRPr="001B3DC3">
        <w:rPr>
          <w:rFonts w:ascii="TimesNewRomanPSMT" w:hAnsi="TimesNewRomanPSMT" w:hint="eastAsia"/>
          <w:color w:val="000000" w:themeColor="text1"/>
          <w:sz w:val="22"/>
          <w:szCs w:val="22"/>
        </w:rPr>
        <w:t>JP</w:t>
      </w:r>
      <w:r>
        <w:rPr>
          <w:rFonts w:ascii="TimesNewRomanPSMT" w:hAnsi="TimesNewRomanPSMT"/>
          <w:color w:val="000000" w:themeColor="text1"/>
          <w:sz w:val="22"/>
          <w:szCs w:val="22"/>
          <w:vertAlign w:val="subscript"/>
        </w:rPr>
        <w:t>4</w:t>
      </w:r>
      <w:r>
        <w:rPr>
          <w:rFonts w:ascii="宋体" w:hAnsi="宋体" w:hint="eastAsia"/>
          <w:color w:val="000000" w:themeColor="text1"/>
          <w:sz w:val="22"/>
          <w:szCs w:val="22"/>
        </w:rPr>
        <w:t>，</w:t>
      </w:r>
      <w:r w:rsidRPr="001B3DC3">
        <w:rPr>
          <w:rFonts w:ascii="宋体" w:hAnsi="宋体" w:hint="eastAsia"/>
          <w:color w:val="000000" w:themeColor="text1"/>
          <w:sz w:val="22"/>
          <w:szCs w:val="22"/>
        </w:rPr>
        <w:t>输出</w:t>
      </w:r>
      <w:r>
        <w:rPr>
          <w:rFonts w:ascii="宋体" w:hAnsi="宋体" w:hint="eastAsia"/>
          <w:color w:val="000000" w:themeColor="text1"/>
          <w:sz w:val="22"/>
          <w:szCs w:val="22"/>
        </w:rPr>
        <w:t>信号</w:t>
      </w:r>
      <w:r w:rsidRPr="001B3DC3">
        <w:rPr>
          <w:rFonts w:ascii="宋体" w:hAnsi="宋体" w:hint="eastAsia"/>
          <w:color w:val="000000" w:themeColor="text1"/>
          <w:sz w:val="22"/>
          <w:szCs w:val="22"/>
        </w:rPr>
        <w:t>出</w:t>
      </w:r>
      <w:r>
        <w:rPr>
          <w:rFonts w:ascii="宋体" w:hAnsi="宋体" w:hint="eastAsia"/>
          <w:color w:val="000000" w:themeColor="text1"/>
          <w:sz w:val="22"/>
          <w:szCs w:val="22"/>
        </w:rPr>
        <w:t>自</w:t>
      </w:r>
      <w:r w:rsidRPr="001B3DC3">
        <w:rPr>
          <w:rFonts w:ascii="TimesNewRomanPSMT" w:hAnsi="TimesNewRomanPSMT" w:hint="eastAsia"/>
          <w:color w:val="000000" w:themeColor="text1"/>
          <w:sz w:val="22"/>
          <w:szCs w:val="22"/>
        </w:rPr>
        <w:t>JP</w:t>
      </w:r>
      <w:r>
        <w:rPr>
          <w:rFonts w:ascii="TimesNewRomanPSMT" w:hAnsi="TimesNewRomanPSMT"/>
          <w:color w:val="000000" w:themeColor="text1"/>
          <w:sz w:val="22"/>
          <w:szCs w:val="22"/>
          <w:vertAlign w:val="subscript"/>
        </w:rPr>
        <w:t>6</w:t>
      </w:r>
      <w:r w:rsidRPr="001B3DC3">
        <w:rPr>
          <w:rFonts w:ascii="TimesNewRomanPSMT" w:hAnsi="TimesNewRomanPSMT" w:hint="eastAsia"/>
          <w:color w:val="000000" w:themeColor="text1"/>
          <w:sz w:val="22"/>
          <w:szCs w:val="22"/>
        </w:rPr>
        <w:t>，并打开电</w:t>
      </w:r>
      <w:r w:rsidRPr="004312CC">
        <w:rPr>
          <w:rFonts w:ascii="TimesNewRomanPSMT" w:hAnsi="TimesNewRomanPSMT" w:hint="eastAsia"/>
          <w:color w:val="000000"/>
          <w:sz w:val="22"/>
          <w:szCs w:val="22"/>
        </w:rPr>
        <w:t>源。</w:t>
      </w:r>
      <w:r w:rsidR="00414DB6">
        <w:rPr>
          <w:rFonts w:ascii="TimesNewRomanPSMT" w:hAnsi="TimesNewRomanPSMT" w:hint="eastAsia"/>
          <w:color w:val="000000"/>
          <w:sz w:val="22"/>
          <w:szCs w:val="22"/>
        </w:rPr>
        <w:t>将电路的静态工作电流调整到</w:t>
      </w:r>
      <w:r w:rsidR="00414DB6">
        <w:rPr>
          <w:rFonts w:ascii="TimesNewRomanPSMT" w:hAnsi="TimesNewRomanPSMT" w:hint="eastAsia"/>
          <w:color w:val="000000"/>
          <w:sz w:val="22"/>
          <w:szCs w:val="22"/>
        </w:rPr>
        <w:t>3mA</w:t>
      </w:r>
      <w:r w:rsidR="00414DB6">
        <w:rPr>
          <w:rFonts w:ascii="TimesNewRomanPSMT" w:hAnsi="TimesNewRomanPSMT" w:hint="eastAsia"/>
          <w:color w:val="000000"/>
          <w:sz w:val="22"/>
          <w:szCs w:val="22"/>
        </w:rPr>
        <w:t>左右。</w:t>
      </w:r>
    </w:p>
    <w:p w14:paraId="342A9DBA" w14:textId="77777777" w:rsidR="001F52DA" w:rsidRDefault="001F52DA" w:rsidP="001F52DA">
      <w:pPr>
        <w:spacing w:line="276" w:lineRule="auto"/>
        <w:ind w:firstLine="420"/>
        <w:textAlignment w:val="center"/>
        <w:rPr>
          <w:color w:val="000000"/>
          <w:sz w:val="22"/>
          <w:szCs w:val="22"/>
        </w:rPr>
      </w:pPr>
      <w:r w:rsidRPr="001F52DA">
        <w:rPr>
          <w:rFonts w:ascii="宋体" w:hAnsi="宋体"/>
          <w:color w:val="000000"/>
          <w:sz w:val="22"/>
          <w:szCs w:val="22"/>
        </w:rPr>
        <w:t>（</w:t>
      </w:r>
      <w:r w:rsidRPr="001F52DA">
        <w:rPr>
          <w:rFonts w:ascii="TimesNewRomanPSMT" w:hAnsi="TimesNewRomanPSMT"/>
          <w:color w:val="000000"/>
          <w:sz w:val="22"/>
          <w:szCs w:val="22"/>
        </w:rPr>
        <w:t>2</w:t>
      </w:r>
      <w:r w:rsidRPr="001F52DA">
        <w:rPr>
          <w:rFonts w:ascii="宋体" w:hAnsi="宋体"/>
          <w:color w:val="000000"/>
          <w:sz w:val="22"/>
          <w:szCs w:val="22"/>
        </w:rPr>
        <w:t>）耦合状态观测</w:t>
      </w:r>
    </w:p>
    <w:p w14:paraId="0A748C60" w14:textId="340039C4" w:rsidR="001F52DA" w:rsidRDefault="006E0CE8" w:rsidP="001F52DA">
      <w:pPr>
        <w:spacing w:line="276" w:lineRule="auto"/>
        <w:ind w:firstLine="420"/>
        <w:textAlignment w:val="center"/>
        <w:rPr>
          <w:color w:val="000000"/>
          <w:sz w:val="22"/>
          <w:szCs w:val="22"/>
        </w:rPr>
      </w:pPr>
      <w:r>
        <w:rPr>
          <w:rFonts w:ascii="宋体" w:hAnsi="宋体" w:hint="eastAsia"/>
          <w:color w:val="000000"/>
          <w:sz w:val="22"/>
          <w:szCs w:val="22"/>
        </w:rPr>
        <w:t>实验板</w:t>
      </w:r>
      <w:r w:rsidRPr="001B3DC3">
        <w:rPr>
          <w:rFonts w:ascii="TimesNewRomanPSMT" w:hAnsi="TimesNewRomanPSMT" w:hint="eastAsia"/>
          <w:color w:val="000000" w:themeColor="text1"/>
          <w:sz w:val="22"/>
          <w:szCs w:val="22"/>
        </w:rPr>
        <w:t>SW</w:t>
      </w:r>
      <w:r w:rsidRPr="001B3DC3">
        <w:rPr>
          <w:rFonts w:ascii="TimesNewRomanPSMT" w:hAnsi="TimesNewRomanPSMT"/>
          <w:color w:val="000000" w:themeColor="text1"/>
          <w:sz w:val="22"/>
          <w:szCs w:val="22"/>
          <w:vertAlign w:val="subscript"/>
        </w:rPr>
        <w:t>3</w:t>
      </w:r>
      <w:r>
        <w:rPr>
          <w:rFonts w:ascii="宋体" w:hAnsi="宋体" w:hint="eastAsia"/>
          <w:color w:val="000000"/>
          <w:sz w:val="22"/>
          <w:szCs w:val="22"/>
        </w:rPr>
        <w:t>状态的改变也就改变了双调谐放大器的耦合度。分别将</w:t>
      </w:r>
      <w:r w:rsidRPr="001B3DC3">
        <w:rPr>
          <w:rFonts w:ascii="TimesNewRomanPSMT" w:hAnsi="TimesNewRomanPSMT" w:hint="eastAsia"/>
          <w:color w:val="000000" w:themeColor="text1"/>
          <w:sz w:val="22"/>
          <w:szCs w:val="22"/>
        </w:rPr>
        <w:t>SW</w:t>
      </w:r>
      <w:r w:rsidRPr="001B3DC3">
        <w:rPr>
          <w:rFonts w:ascii="TimesNewRomanPSMT" w:hAnsi="TimesNewRomanPSMT"/>
          <w:color w:val="000000" w:themeColor="text1"/>
          <w:sz w:val="22"/>
          <w:szCs w:val="22"/>
          <w:vertAlign w:val="subscript"/>
        </w:rPr>
        <w:t>3</w:t>
      </w:r>
      <w:r>
        <w:rPr>
          <w:rFonts w:ascii="宋体" w:hAnsi="宋体" w:hint="eastAsia"/>
          <w:color w:val="000000"/>
          <w:sz w:val="22"/>
          <w:szCs w:val="22"/>
        </w:rPr>
        <w:t>设为</w:t>
      </w:r>
      <w:r w:rsidR="001F52DA" w:rsidRPr="001F52DA">
        <w:rPr>
          <w:rFonts w:ascii="宋体" w:hAnsi="宋体"/>
          <w:color w:val="000000"/>
          <w:sz w:val="22"/>
          <w:szCs w:val="22"/>
        </w:rPr>
        <w:t>“</w:t>
      </w:r>
      <w:r w:rsidR="001F52DA" w:rsidRPr="001F52DA">
        <w:rPr>
          <w:rFonts w:ascii="TimesNewRomanPSMT" w:hAnsi="TimesNewRomanPSMT"/>
          <w:color w:val="000000"/>
          <w:sz w:val="22"/>
          <w:szCs w:val="22"/>
        </w:rPr>
        <w:t>10</w:t>
      </w:r>
      <w:r w:rsidR="001F52DA" w:rsidRPr="001F52DA">
        <w:rPr>
          <w:rFonts w:ascii="宋体" w:hAnsi="宋体"/>
          <w:color w:val="000000"/>
          <w:sz w:val="22"/>
          <w:szCs w:val="22"/>
        </w:rPr>
        <w:t>”“</w:t>
      </w:r>
      <w:r w:rsidR="001F52DA" w:rsidRPr="001F52DA">
        <w:rPr>
          <w:rFonts w:ascii="TimesNewRomanPSMT" w:hAnsi="TimesNewRomanPSMT"/>
          <w:color w:val="000000"/>
          <w:sz w:val="22"/>
          <w:szCs w:val="22"/>
        </w:rPr>
        <w:t>01</w:t>
      </w:r>
      <w:r w:rsidR="001F52DA" w:rsidRPr="001F52DA">
        <w:rPr>
          <w:rFonts w:ascii="宋体" w:hAnsi="宋体"/>
          <w:color w:val="000000"/>
          <w:sz w:val="22"/>
          <w:szCs w:val="22"/>
        </w:rPr>
        <w:t>”“</w:t>
      </w:r>
      <w:r w:rsidR="001F52DA" w:rsidRPr="001F52DA">
        <w:rPr>
          <w:rFonts w:ascii="TimesNewRomanPSMT" w:hAnsi="TimesNewRomanPSMT"/>
          <w:color w:val="000000"/>
          <w:sz w:val="22"/>
          <w:szCs w:val="22"/>
        </w:rPr>
        <w:t>11</w:t>
      </w:r>
      <w:r w:rsidR="001F52DA" w:rsidRPr="001F52DA">
        <w:rPr>
          <w:rFonts w:ascii="宋体" w:hAnsi="宋体"/>
          <w:color w:val="000000"/>
          <w:sz w:val="22"/>
          <w:szCs w:val="22"/>
        </w:rPr>
        <w:t>”状态，观察在弱耦合、临界耦合和强耦合条件下放大器的传输特性。</w:t>
      </w:r>
    </w:p>
    <w:p w14:paraId="2ED6B9A0" w14:textId="77777777" w:rsidR="001F52DA" w:rsidRDefault="001F52DA" w:rsidP="001F52DA">
      <w:pPr>
        <w:spacing w:line="276" w:lineRule="auto"/>
        <w:ind w:firstLine="420"/>
        <w:textAlignment w:val="center"/>
        <w:rPr>
          <w:color w:val="000000"/>
          <w:sz w:val="22"/>
          <w:szCs w:val="22"/>
        </w:rPr>
      </w:pPr>
      <w:r w:rsidRPr="001F52DA">
        <w:rPr>
          <w:rFonts w:ascii="宋体" w:hAnsi="宋体"/>
          <w:color w:val="000000"/>
          <w:sz w:val="22"/>
          <w:szCs w:val="22"/>
        </w:rPr>
        <w:t>（</w:t>
      </w:r>
      <w:r w:rsidRPr="001F52DA">
        <w:rPr>
          <w:rFonts w:ascii="TimesNewRomanPSMT" w:hAnsi="TimesNewRomanPSMT"/>
          <w:color w:val="000000"/>
          <w:sz w:val="22"/>
          <w:szCs w:val="22"/>
        </w:rPr>
        <w:t>3</w:t>
      </w:r>
      <w:r w:rsidRPr="001F52DA">
        <w:rPr>
          <w:rFonts w:ascii="宋体" w:hAnsi="宋体"/>
          <w:color w:val="000000"/>
          <w:sz w:val="22"/>
          <w:szCs w:val="22"/>
        </w:rPr>
        <w:t>）进行调谐放大器特性的测试</w:t>
      </w:r>
    </w:p>
    <w:p w14:paraId="3F304C34" w14:textId="30E445BC" w:rsidR="00470670" w:rsidRPr="00DF0AEE" w:rsidRDefault="00905E19" w:rsidP="001F52DA">
      <w:pPr>
        <w:spacing w:line="276" w:lineRule="auto"/>
        <w:ind w:firstLine="420"/>
        <w:textAlignment w:val="center"/>
        <w:rPr>
          <w:snapToGrid w:val="0"/>
          <w:kern w:val="0"/>
          <w:position w:val="6"/>
          <w:szCs w:val="21"/>
        </w:rPr>
      </w:pPr>
      <w:r>
        <w:rPr>
          <w:rFonts w:ascii="宋体" w:hAnsi="宋体" w:hint="eastAsia"/>
          <w:color w:val="000000"/>
          <w:sz w:val="22"/>
          <w:szCs w:val="22"/>
        </w:rPr>
        <w:t>一次测试</w:t>
      </w:r>
      <w:r w:rsidR="001F52DA" w:rsidRPr="001F52DA">
        <w:rPr>
          <w:rFonts w:ascii="宋体" w:hAnsi="宋体"/>
          <w:color w:val="000000"/>
          <w:sz w:val="22"/>
          <w:szCs w:val="22"/>
        </w:rPr>
        <w:t>测试谐振频率、谐振增益、通频带、选择性，并与单调谐放大器相比较。</w:t>
      </w:r>
    </w:p>
    <w:p w14:paraId="725F8C84" w14:textId="0E11EA78" w:rsidR="003B5F37" w:rsidRDefault="003B5F37" w:rsidP="00F41EA6">
      <w:pPr>
        <w:spacing w:line="276" w:lineRule="auto"/>
        <w:textAlignment w:val="center"/>
        <w:rPr>
          <w:snapToGrid w:val="0"/>
          <w:kern w:val="0"/>
          <w:position w:val="6"/>
          <w:sz w:val="24"/>
        </w:rPr>
      </w:pPr>
      <w:r w:rsidRPr="009615E6">
        <w:rPr>
          <w:rFonts w:hint="eastAsia"/>
          <w:snapToGrid w:val="0"/>
          <w:kern w:val="0"/>
          <w:position w:val="6"/>
          <w:sz w:val="24"/>
        </w:rPr>
        <w:lastRenderedPageBreak/>
        <w:t>五、实验结果记录与分析</w:t>
      </w:r>
    </w:p>
    <w:p w14:paraId="605CAC46" w14:textId="58CAEC4D" w:rsidR="00FC0A67" w:rsidRDefault="008038AE" w:rsidP="008038AE">
      <w:pPr>
        <w:spacing w:line="276" w:lineRule="auto"/>
        <w:ind w:firstLine="420"/>
        <w:textAlignment w:val="center"/>
        <w:rPr>
          <w:snapToGrid w:val="0"/>
          <w:kern w:val="0"/>
          <w:position w:val="6"/>
          <w:szCs w:val="21"/>
        </w:rPr>
      </w:pPr>
      <w:r>
        <w:rPr>
          <w:snapToGrid w:val="0"/>
          <w:kern w:val="0"/>
          <w:position w:val="6"/>
          <w:szCs w:val="21"/>
        </w:rPr>
        <w:t>1</w:t>
      </w:r>
      <w:r>
        <w:rPr>
          <w:rFonts w:hint="eastAsia"/>
          <w:snapToGrid w:val="0"/>
          <w:kern w:val="0"/>
          <w:position w:val="6"/>
          <w:szCs w:val="21"/>
        </w:rPr>
        <w:t>）</w:t>
      </w:r>
      <w:r w:rsidR="008F3CC8">
        <w:rPr>
          <w:rFonts w:hint="eastAsia"/>
          <w:snapToGrid w:val="0"/>
          <w:kern w:val="0"/>
          <w:position w:val="6"/>
          <w:szCs w:val="21"/>
        </w:rPr>
        <w:t>单调谐小信号放大器</w:t>
      </w:r>
    </w:p>
    <w:p w14:paraId="106679A0" w14:textId="78003197" w:rsidR="00F805C5" w:rsidRDefault="00FB3AD2" w:rsidP="00F41EA6">
      <w:pPr>
        <w:spacing w:line="276" w:lineRule="auto"/>
        <w:textAlignment w:val="center"/>
        <w:rPr>
          <w:snapToGrid w:val="0"/>
          <w:kern w:val="0"/>
          <w:position w:val="6"/>
          <w:szCs w:val="21"/>
        </w:rPr>
      </w:pPr>
      <w:r>
        <w:rPr>
          <w:rFonts w:hint="eastAsia"/>
          <w:snapToGrid w:val="0"/>
          <w:kern w:val="0"/>
          <w:position w:val="6"/>
          <w:szCs w:val="21"/>
        </w:rPr>
        <w:t>测量</w:t>
      </w:r>
      <w:r w:rsidR="00F805C5">
        <w:rPr>
          <w:rFonts w:hint="eastAsia"/>
          <w:snapToGrid w:val="0"/>
          <w:kern w:val="0"/>
          <w:position w:val="6"/>
          <w:szCs w:val="21"/>
        </w:rPr>
        <w:t>数据如下：</w:t>
      </w:r>
    </w:p>
    <w:p w14:paraId="3A7B6B83" w14:textId="7BD81AF0" w:rsidR="0037088F" w:rsidRDefault="0037088F" w:rsidP="00F41EA6">
      <w:pPr>
        <w:spacing w:line="276" w:lineRule="auto"/>
        <w:textAlignment w:val="center"/>
        <w:rPr>
          <w:snapToGrid w:val="0"/>
          <w:kern w:val="0"/>
          <w:position w:val="6"/>
          <w:szCs w:val="21"/>
        </w:rPr>
      </w:pPr>
      <w:r>
        <w:rPr>
          <w:snapToGrid w:val="0"/>
          <w:kern w:val="0"/>
          <w:position w:val="6"/>
          <w:szCs w:val="21"/>
        </w:rPr>
        <w:tab/>
      </w:r>
      <w:r w:rsidR="008038AE">
        <w:rPr>
          <w:rFonts w:hint="eastAsia"/>
          <w:snapToGrid w:val="0"/>
          <w:kern w:val="0"/>
          <w:position w:val="6"/>
          <w:szCs w:val="21"/>
        </w:rPr>
        <w:t>（</w:t>
      </w:r>
      <w:r>
        <w:rPr>
          <w:snapToGrid w:val="0"/>
          <w:kern w:val="0"/>
          <w:position w:val="6"/>
          <w:szCs w:val="21"/>
        </w:rPr>
        <w:t>1</w:t>
      </w:r>
      <w:r>
        <w:rPr>
          <w:rFonts w:hint="eastAsia"/>
          <w:snapToGrid w:val="0"/>
          <w:kern w:val="0"/>
          <w:position w:val="6"/>
          <w:szCs w:val="21"/>
        </w:rPr>
        <w:t>）</w:t>
      </w:r>
      <w:r w:rsidRPr="0037088F">
        <w:rPr>
          <w:rFonts w:hint="eastAsia"/>
          <w:snapToGrid w:val="0"/>
          <w:kern w:val="0"/>
          <w:position w:val="6"/>
          <w:szCs w:val="21"/>
        </w:rPr>
        <w:t>I</w:t>
      </w:r>
      <w:r w:rsidRPr="0037088F">
        <w:rPr>
          <w:rFonts w:hint="eastAsia"/>
          <w:snapToGrid w:val="0"/>
          <w:kern w:val="0"/>
          <w:position w:val="6"/>
          <w:szCs w:val="21"/>
          <w:vertAlign w:val="subscript"/>
        </w:rPr>
        <w:t>EQ</w:t>
      </w:r>
      <w:r w:rsidRPr="0037088F">
        <w:rPr>
          <w:snapToGrid w:val="0"/>
          <w:kern w:val="0"/>
          <w:position w:val="6"/>
          <w:szCs w:val="21"/>
        </w:rPr>
        <w:t xml:space="preserve"> =</w:t>
      </w:r>
      <w:r w:rsidRPr="0037088F">
        <w:rPr>
          <w:rFonts w:hint="eastAsia"/>
          <w:snapToGrid w:val="0"/>
          <w:kern w:val="0"/>
          <w:position w:val="6"/>
          <w:szCs w:val="21"/>
        </w:rPr>
        <w:t xml:space="preserve"> V</w:t>
      </w:r>
      <w:r w:rsidRPr="0037088F">
        <w:rPr>
          <w:rFonts w:hint="eastAsia"/>
          <w:snapToGrid w:val="0"/>
          <w:kern w:val="0"/>
          <w:position w:val="6"/>
          <w:szCs w:val="21"/>
          <w:vertAlign w:val="subscript"/>
        </w:rPr>
        <w:t>EQ</w:t>
      </w:r>
      <w:r w:rsidRPr="0037088F">
        <w:rPr>
          <w:rFonts w:hint="eastAsia"/>
          <w:snapToGrid w:val="0"/>
          <w:kern w:val="0"/>
          <w:position w:val="6"/>
          <w:szCs w:val="21"/>
        </w:rPr>
        <w:t xml:space="preserve"> </w:t>
      </w:r>
      <w:r w:rsidRPr="0037088F">
        <w:rPr>
          <w:snapToGrid w:val="0"/>
          <w:kern w:val="0"/>
          <w:position w:val="6"/>
          <w:szCs w:val="21"/>
        </w:rPr>
        <w:t>/</w:t>
      </w:r>
      <w:r w:rsidRPr="0037088F">
        <w:rPr>
          <w:rFonts w:hint="eastAsia"/>
          <w:snapToGrid w:val="0"/>
          <w:kern w:val="0"/>
          <w:position w:val="6"/>
          <w:szCs w:val="21"/>
        </w:rPr>
        <w:t xml:space="preserve"> R</w:t>
      </w:r>
      <w:r w:rsidRPr="0037088F">
        <w:rPr>
          <w:snapToGrid w:val="0"/>
          <w:kern w:val="0"/>
          <w:position w:val="6"/>
          <w:szCs w:val="21"/>
          <w:vertAlign w:val="subscript"/>
        </w:rPr>
        <w:t>19</w:t>
      </w:r>
      <w:r>
        <w:rPr>
          <w:snapToGrid w:val="0"/>
          <w:kern w:val="0"/>
          <w:position w:val="6"/>
          <w:szCs w:val="21"/>
          <w:vertAlign w:val="subscript"/>
        </w:rPr>
        <w:t xml:space="preserve"> </w:t>
      </w:r>
      <w:r w:rsidRPr="0037088F">
        <w:rPr>
          <w:snapToGrid w:val="0"/>
          <w:kern w:val="0"/>
          <w:position w:val="6"/>
          <w:szCs w:val="21"/>
        </w:rPr>
        <w:t>=</w:t>
      </w:r>
      <w:r>
        <w:rPr>
          <w:snapToGrid w:val="0"/>
          <w:kern w:val="0"/>
          <w:position w:val="6"/>
          <w:szCs w:val="21"/>
        </w:rPr>
        <w:t xml:space="preserve"> 1.503</w:t>
      </w:r>
      <w:r>
        <w:rPr>
          <w:rFonts w:hint="eastAsia"/>
          <w:snapToGrid w:val="0"/>
          <w:kern w:val="0"/>
          <w:position w:val="6"/>
          <w:szCs w:val="21"/>
        </w:rPr>
        <w:t>/</w:t>
      </w:r>
      <w:r>
        <w:rPr>
          <w:snapToGrid w:val="0"/>
          <w:kern w:val="0"/>
          <w:position w:val="6"/>
          <w:szCs w:val="21"/>
        </w:rPr>
        <w:t>470 = 3.19mA</w:t>
      </w:r>
    </w:p>
    <w:p w14:paraId="10AC395C" w14:textId="3C52DD5B" w:rsidR="00FB3AD2" w:rsidRDefault="008038AE" w:rsidP="00F41EA6">
      <w:pPr>
        <w:spacing w:line="276" w:lineRule="auto"/>
        <w:ind w:firstLine="420"/>
        <w:textAlignment w:val="center"/>
        <w:rPr>
          <w:snapToGrid w:val="0"/>
          <w:kern w:val="0"/>
          <w:position w:val="6"/>
          <w:szCs w:val="21"/>
        </w:rPr>
      </w:pPr>
      <w:r>
        <w:rPr>
          <w:rFonts w:hint="eastAsia"/>
          <w:snapToGrid w:val="0"/>
          <w:kern w:val="0"/>
          <w:position w:val="6"/>
          <w:szCs w:val="21"/>
        </w:rPr>
        <w:t>（</w:t>
      </w:r>
      <w:r>
        <w:rPr>
          <w:snapToGrid w:val="0"/>
          <w:kern w:val="0"/>
          <w:position w:val="6"/>
          <w:szCs w:val="21"/>
        </w:rPr>
        <w:t>2</w:t>
      </w:r>
      <w:r w:rsidR="00AE5BC8">
        <w:rPr>
          <w:rFonts w:hint="eastAsia"/>
          <w:snapToGrid w:val="0"/>
          <w:kern w:val="0"/>
          <w:position w:val="6"/>
          <w:szCs w:val="21"/>
        </w:rPr>
        <w:t>）</w:t>
      </w:r>
      <w:r w:rsidR="00FB3AD2">
        <w:rPr>
          <w:rFonts w:hint="eastAsia"/>
          <w:snapToGrid w:val="0"/>
          <w:kern w:val="0"/>
          <w:position w:val="6"/>
          <w:szCs w:val="21"/>
        </w:rPr>
        <w:t>谐振频率</w:t>
      </w:r>
      <w:r w:rsidR="00F805C5">
        <w:rPr>
          <w:rFonts w:hint="eastAsia"/>
          <w:snapToGrid w:val="0"/>
          <w:kern w:val="0"/>
          <w:position w:val="6"/>
          <w:szCs w:val="21"/>
        </w:rPr>
        <w:t>：</w:t>
      </w:r>
      <w:r w:rsidR="00FB3AD2">
        <w:rPr>
          <w:rFonts w:hint="eastAsia"/>
          <w:snapToGrid w:val="0"/>
          <w:kern w:val="0"/>
          <w:position w:val="6"/>
          <w:szCs w:val="21"/>
        </w:rPr>
        <w:t>10.</w:t>
      </w:r>
      <w:r w:rsidR="00AB7652">
        <w:rPr>
          <w:snapToGrid w:val="0"/>
          <w:kern w:val="0"/>
          <w:position w:val="6"/>
          <w:szCs w:val="21"/>
        </w:rPr>
        <w:t>700000</w:t>
      </w:r>
      <w:r w:rsidR="00FB3AD2">
        <w:rPr>
          <w:snapToGrid w:val="0"/>
          <w:kern w:val="0"/>
          <w:position w:val="6"/>
          <w:szCs w:val="21"/>
        </w:rPr>
        <w:t>MH</w:t>
      </w:r>
      <w:r w:rsidR="00FB3AD2">
        <w:rPr>
          <w:rFonts w:hint="eastAsia"/>
          <w:snapToGrid w:val="0"/>
          <w:kern w:val="0"/>
          <w:position w:val="6"/>
          <w:szCs w:val="21"/>
        </w:rPr>
        <w:t>z</w:t>
      </w:r>
    </w:p>
    <w:p w14:paraId="4183875F" w14:textId="2E72C264" w:rsidR="00F805C5" w:rsidRDefault="008038AE" w:rsidP="00F41EA6">
      <w:pPr>
        <w:spacing w:line="276" w:lineRule="auto"/>
        <w:ind w:firstLine="420"/>
        <w:textAlignment w:val="center"/>
        <w:rPr>
          <w:snapToGrid w:val="0"/>
          <w:kern w:val="0"/>
          <w:position w:val="6"/>
          <w:szCs w:val="21"/>
        </w:rPr>
      </w:pPr>
      <w:r>
        <w:rPr>
          <w:rFonts w:hint="eastAsia"/>
          <w:snapToGrid w:val="0"/>
          <w:kern w:val="0"/>
          <w:position w:val="6"/>
          <w:szCs w:val="21"/>
        </w:rPr>
        <w:t>（</w:t>
      </w:r>
      <w:r>
        <w:rPr>
          <w:rFonts w:hint="eastAsia"/>
          <w:snapToGrid w:val="0"/>
          <w:kern w:val="0"/>
          <w:position w:val="6"/>
          <w:szCs w:val="21"/>
        </w:rPr>
        <w:t>3</w:t>
      </w:r>
      <w:r w:rsidR="00AE5BC8">
        <w:rPr>
          <w:rFonts w:hint="eastAsia"/>
          <w:snapToGrid w:val="0"/>
          <w:kern w:val="0"/>
          <w:position w:val="6"/>
          <w:szCs w:val="21"/>
        </w:rPr>
        <w:t>）</w:t>
      </w:r>
      <w:r w:rsidR="00B44102">
        <w:rPr>
          <w:rFonts w:hint="eastAsia"/>
          <w:snapToGrid w:val="0"/>
          <w:kern w:val="0"/>
          <w:position w:val="6"/>
          <w:szCs w:val="21"/>
        </w:rPr>
        <w:t>谐振增益：</w:t>
      </w:r>
      <w:r w:rsidR="00B44102">
        <w:rPr>
          <w:rFonts w:hint="eastAsia"/>
          <w:snapToGrid w:val="0"/>
          <w:kern w:val="0"/>
          <w:position w:val="6"/>
          <w:szCs w:val="21"/>
        </w:rPr>
        <w:t>G=</w:t>
      </w:r>
      <w:r w:rsidR="00B44102">
        <w:rPr>
          <w:snapToGrid w:val="0"/>
          <w:kern w:val="0"/>
          <w:position w:val="6"/>
          <w:szCs w:val="21"/>
        </w:rPr>
        <w:t>P</w:t>
      </w:r>
      <w:r w:rsidR="00DF4D4F">
        <w:rPr>
          <w:snapToGrid w:val="0"/>
          <w:kern w:val="0"/>
          <w:position w:val="6"/>
          <w:szCs w:val="21"/>
        </w:rPr>
        <w:t>o</w:t>
      </w:r>
      <w:r w:rsidR="00B44102">
        <w:rPr>
          <w:rFonts w:hint="eastAsia"/>
          <w:snapToGrid w:val="0"/>
          <w:kern w:val="0"/>
          <w:position w:val="6"/>
          <w:szCs w:val="21"/>
        </w:rPr>
        <w:t>-</w:t>
      </w:r>
      <w:r w:rsidR="00B44102">
        <w:rPr>
          <w:snapToGrid w:val="0"/>
          <w:kern w:val="0"/>
          <w:position w:val="6"/>
          <w:szCs w:val="21"/>
        </w:rPr>
        <w:t>P</w:t>
      </w:r>
      <w:r w:rsidR="00B44102">
        <w:rPr>
          <w:rFonts w:hint="eastAsia"/>
          <w:snapToGrid w:val="0"/>
          <w:kern w:val="0"/>
          <w:position w:val="6"/>
          <w:szCs w:val="21"/>
        </w:rPr>
        <w:t>i</w:t>
      </w:r>
      <w:r w:rsidR="00D715F2">
        <w:rPr>
          <w:snapToGrid w:val="0"/>
          <w:kern w:val="0"/>
          <w:position w:val="6"/>
          <w:szCs w:val="21"/>
        </w:rPr>
        <w:t xml:space="preserve"> </w:t>
      </w:r>
      <w:r w:rsidR="00B44102">
        <w:rPr>
          <w:snapToGrid w:val="0"/>
          <w:kern w:val="0"/>
          <w:position w:val="6"/>
          <w:szCs w:val="21"/>
        </w:rPr>
        <w:t>=</w:t>
      </w:r>
      <w:r w:rsidR="00D715F2">
        <w:rPr>
          <w:snapToGrid w:val="0"/>
          <w:kern w:val="0"/>
          <w:position w:val="6"/>
          <w:szCs w:val="21"/>
        </w:rPr>
        <w:t xml:space="preserve"> </w:t>
      </w:r>
      <w:r w:rsidR="00DF4D4F">
        <w:rPr>
          <w:snapToGrid w:val="0"/>
          <w:kern w:val="0"/>
          <w:position w:val="6"/>
          <w:szCs w:val="21"/>
        </w:rPr>
        <w:t>1.91</w:t>
      </w:r>
      <w:r w:rsidR="00B44102">
        <w:rPr>
          <w:snapToGrid w:val="0"/>
          <w:kern w:val="0"/>
          <w:position w:val="6"/>
          <w:szCs w:val="21"/>
        </w:rPr>
        <w:t>dBm-(-20dBm)</w:t>
      </w:r>
      <w:r w:rsidR="00D715F2">
        <w:rPr>
          <w:snapToGrid w:val="0"/>
          <w:kern w:val="0"/>
          <w:position w:val="6"/>
          <w:szCs w:val="21"/>
        </w:rPr>
        <w:t xml:space="preserve"> </w:t>
      </w:r>
      <w:r w:rsidR="00B44102">
        <w:rPr>
          <w:snapToGrid w:val="0"/>
          <w:kern w:val="0"/>
          <w:position w:val="6"/>
          <w:szCs w:val="21"/>
        </w:rPr>
        <w:t>=</w:t>
      </w:r>
      <w:r w:rsidR="00D715F2">
        <w:rPr>
          <w:snapToGrid w:val="0"/>
          <w:kern w:val="0"/>
          <w:position w:val="6"/>
          <w:szCs w:val="21"/>
        </w:rPr>
        <w:t xml:space="preserve"> </w:t>
      </w:r>
      <w:r w:rsidR="00DF4D4F">
        <w:rPr>
          <w:snapToGrid w:val="0"/>
          <w:kern w:val="0"/>
          <w:position w:val="6"/>
          <w:szCs w:val="21"/>
        </w:rPr>
        <w:t>21.91</w:t>
      </w:r>
      <w:r w:rsidR="00B44102">
        <w:rPr>
          <w:snapToGrid w:val="0"/>
          <w:kern w:val="0"/>
          <w:position w:val="6"/>
          <w:szCs w:val="21"/>
        </w:rPr>
        <w:t>dBm</w:t>
      </w:r>
    </w:p>
    <w:tbl>
      <w:tblPr>
        <w:tblStyle w:val="a8"/>
        <w:tblW w:w="0" w:type="auto"/>
        <w:tblLook w:val="04A0" w:firstRow="1" w:lastRow="0" w:firstColumn="1" w:lastColumn="0" w:noHBand="0" w:noVBand="1"/>
      </w:tblPr>
      <w:tblGrid>
        <w:gridCol w:w="4144"/>
        <w:gridCol w:w="4152"/>
      </w:tblGrid>
      <w:tr w:rsidR="003C7D08" w14:paraId="19079FA5" w14:textId="77777777" w:rsidTr="00131FCA">
        <w:tc>
          <w:tcPr>
            <w:tcW w:w="4148" w:type="dxa"/>
          </w:tcPr>
          <w:p w14:paraId="0549D6C6" w14:textId="69AAEC64" w:rsidR="00131FCA" w:rsidRDefault="00131FCA" w:rsidP="00F41EA6">
            <w:pPr>
              <w:spacing w:line="276" w:lineRule="auto"/>
              <w:textAlignment w:val="center"/>
              <w:rPr>
                <w:snapToGrid w:val="0"/>
                <w:kern w:val="0"/>
                <w:position w:val="6"/>
                <w:szCs w:val="21"/>
              </w:rPr>
            </w:pPr>
            <w:r>
              <w:rPr>
                <w:rFonts w:hint="eastAsia"/>
                <w:snapToGrid w:val="0"/>
                <w:kern w:val="0"/>
                <w:position w:val="6"/>
                <w:szCs w:val="21"/>
              </w:rPr>
              <w:t>3dB</w:t>
            </w:r>
            <w:r>
              <w:rPr>
                <w:rFonts w:hint="eastAsia"/>
                <w:snapToGrid w:val="0"/>
                <w:kern w:val="0"/>
                <w:position w:val="6"/>
                <w:szCs w:val="21"/>
              </w:rPr>
              <w:t>带宽</w:t>
            </w:r>
          </w:p>
        </w:tc>
        <w:tc>
          <w:tcPr>
            <w:tcW w:w="4148" w:type="dxa"/>
          </w:tcPr>
          <w:p w14:paraId="7CC12725" w14:textId="45DC43A0" w:rsidR="00131FCA" w:rsidRDefault="00131FCA" w:rsidP="00F41EA6">
            <w:pPr>
              <w:spacing w:line="276" w:lineRule="auto"/>
              <w:textAlignment w:val="center"/>
              <w:rPr>
                <w:snapToGrid w:val="0"/>
                <w:kern w:val="0"/>
                <w:position w:val="6"/>
                <w:szCs w:val="21"/>
              </w:rPr>
            </w:pPr>
            <w:r>
              <w:rPr>
                <w:snapToGrid w:val="0"/>
                <w:kern w:val="0"/>
                <w:position w:val="6"/>
                <w:szCs w:val="21"/>
              </w:rPr>
              <w:t>20</w:t>
            </w:r>
            <w:r>
              <w:rPr>
                <w:rFonts w:hint="eastAsia"/>
                <w:snapToGrid w:val="0"/>
                <w:kern w:val="0"/>
                <w:position w:val="6"/>
                <w:szCs w:val="21"/>
              </w:rPr>
              <w:t>dB</w:t>
            </w:r>
            <w:r>
              <w:rPr>
                <w:rFonts w:hint="eastAsia"/>
                <w:snapToGrid w:val="0"/>
                <w:kern w:val="0"/>
                <w:position w:val="6"/>
                <w:szCs w:val="21"/>
              </w:rPr>
              <w:t>带宽</w:t>
            </w:r>
          </w:p>
        </w:tc>
      </w:tr>
      <w:tr w:rsidR="003C7D08" w14:paraId="2B7F8693" w14:textId="77777777" w:rsidTr="00131FCA">
        <w:tc>
          <w:tcPr>
            <w:tcW w:w="4148" w:type="dxa"/>
          </w:tcPr>
          <w:p w14:paraId="54843151" w14:textId="3C56CA62" w:rsidR="00131FCA" w:rsidRDefault="003C7D08" w:rsidP="00F41EA6">
            <w:pPr>
              <w:spacing w:line="276" w:lineRule="auto"/>
              <w:textAlignment w:val="center"/>
              <w:rPr>
                <w:snapToGrid w:val="0"/>
                <w:kern w:val="0"/>
                <w:position w:val="6"/>
                <w:szCs w:val="21"/>
              </w:rPr>
            </w:pPr>
            <w:r>
              <w:rPr>
                <w:noProof/>
              </w:rPr>
              <w:drawing>
                <wp:inline distT="0" distB="0" distL="0" distR="0" wp14:anchorId="689ED346" wp14:editId="3E9B9477">
                  <wp:extent cx="2473666" cy="1546860"/>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3480" cy="1552997"/>
                          </a:xfrm>
                          <a:prstGeom prst="rect">
                            <a:avLst/>
                          </a:prstGeom>
                        </pic:spPr>
                      </pic:pic>
                    </a:graphicData>
                  </a:graphic>
                </wp:inline>
              </w:drawing>
            </w:r>
          </w:p>
        </w:tc>
        <w:tc>
          <w:tcPr>
            <w:tcW w:w="4148" w:type="dxa"/>
          </w:tcPr>
          <w:p w14:paraId="6E64C8FD" w14:textId="63832397" w:rsidR="00131FCA" w:rsidRDefault="003C7D08" w:rsidP="00F41EA6">
            <w:pPr>
              <w:spacing w:line="276" w:lineRule="auto"/>
              <w:textAlignment w:val="center"/>
              <w:rPr>
                <w:snapToGrid w:val="0"/>
                <w:kern w:val="0"/>
                <w:position w:val="6"/>
                <w:szCs w:val="21"/>
              </w:rPr>
            </w:pPr>
            <w:r>
              <w:rPr>
                <w:noProof/>
              </w:rPr>
              <w:drawing>
                <wp:inline distT="0" distB="0" distL="0" distR="0" wp14:anchorId="38F940E8" wp14:editId="7FF790C7">
                  <wp:extent cx="2499360" cy="156653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16330" cy="1577174"/>
                          </a:xfrm>
                          <a:prstGeom prst="rect">
                            <a:avLst/>
                          </a:prstGeom>
                        </pic:spPr>
                      </pic:pic>
                    </a:graphicData>
                  </a:graphic>
                </wp:inline>
              </w:drawing>
            </w:r>
          </w:p>
        </w:tc>
      </w:tr>
    </w:tbl>
    <w:p w14:paraId="4E3D9369" w14:textId="6C19ECAF" w:rsidR="00F805C5" w:rsidRDefault="008038AE" w:rsidP="006F21FB">
      <w:pPr>
        <w:spacing w:line="276" w:lineRule="auto"/>
        <w:ind w:firstLine="420"/>
        <w:textAlignment w:val="center"/>
        <w:rPr>
          <w:snapToGrid w:val="0"/>
          <w:kern w:val="0"/>
          <w:position w:val="6"/>
          <w:szCs w:val="21"/>
        </w:rPr>
      </w:pPr>
      <w:r>
        <w:rPr>
          <w:rFonts w:hint="eastAsia"/>
          <w:snapToGrid w:val="0"/>
          <w:kern w:val="0"/>
          <w:position w:val="6"/>
          <w:szCs w:val="21"/>
        </w:rPr>
        <w:t>（</w:t>
      </w:r>
      <w:r>
        <w:rPr>
          <w:snapToGrid w:val="0"/>
          <w:kern w:val="0"/>
          <w:position w:val="6"/>
          <w:szCs w:val="21"/>
        </w:rPr>
        <w:t>4</w:t>
      </w:r>
      <w:r w:rsidR="00AE5BC8">
        <w:rPr>
          <w:rFonts w:hint="eastAsia"/>
          <w:snapToGrid w:val="0"/>
          <w:kern w:val="0"/>
          <w:position w:val="6"/>
          <w:szCs w:val="21"/>
        </w:rPr>
        <w:t>）</w:t>
      </w:r>
      <w:r w:rsidR="00B44102">
        <w:rPr>
          <w:rFonts w:hint="eastAsia"/>
          <w:snapToGrid w:val="0"/>
          <w:kern w:val="0"/>
          <w:position w:val="6"/>
          <w:szCs w:val="21"/>
        </w:rPr>
        <w:t>通频带（</w:t>
      </w:r>
      <w:r w:rsidR="00B44102">
        <w:rPr>
          <w:rFonts w:hint="eastAsia"/>
          <w:snapToGrid w:val="0"/>
          <w:kern w:val="0"/>
          <w:position w:val="6"/>
          <w:szCs w:val="21"/>
        </w:rPr>
        <w:t>3dB</w:t>
      </w:r>
      <w:r w:rsidR="00B44102">
        <w:rPr>
          <w:rFonts w:hint="eastAsia"/>
          <w:snapToGrid w:val="0"/>
          <w:kern w:val="0"/>
          <w:position w:val="6"/>
          <w:szCs w:val="21"/>
        </w:rPr>
        <w:t>带宽）</w:t>
      </w:r>
      <w:r w:rsidR="00F805C5">
        <w:rPr>
          <w:rFonts w:hint="eastAsia"/>
          <w:snapToGrid w:val="0"/>
          <w:kern w:val="0"/>
          <w:position w:val="6"/>
          <w:szCs w:val="21"/>
        </w:rPr>
        <w:t>：</w:t>
      </w:r>
      <w:r w:rsidR="00BD5B05">
        <w:rPr>
          <w:snapToGrid w:val="0"/>
          <w:kern w:val="0"/>
          <w:position w:val="6"/>
          <w:szCs w:val="21"/>
        </w:rPr>
        <w:t>1.</w:t>
      </w:r>
      <w:r w:rsidR="0030622D">
        <w:rPr>
          <w:snapToGrid w:val="0"/>
          <w:kern w:val="0"/>
          <w:position w:val="6"/>
          <w:szCs w:val="21"/>
        </w:rPr>
        <w:t>600000</w:t>
      </w:r>
      <w:r w:rsidR="00B44102">
        <w:rPr>
          <w:snapToGrid w:val="0"/>
          <w:kern w:val="0"/>
          <w:position w:val="6"/>
          <w:szCs w:val="21"/>
        </w:rPr>
        <w:t>MH</w:t>
      </w:r>
      <w:r w:rsidR="00B44102">
        <w:rPr>
          <w:rFonts w:hint="eastAsia"/>
          <w:snapToGrid w:val="0"/>
          <w:kern w:val="0"/>
          <w:position w:val="6"/>
          <w:szCs w:val="21"/>
        </w:rPr>
        <w:t>z</w:t>
      </w:r>
    </w:p>
    <w:p w14:paraId="06D88065" w14:textId="56C3F589" w:rsidR="00B44102" w:rsidRDefault="008038AE" w:rsidP="00F41EA6">
      <w:pPr>
        <w:spacing w:line="276" w:lineRule="auto"/>
        <w:ind w:firstLine="420"/>
        <w:textAlignment w:val="center"/>
        <w:rPr>
          <w:snapToGrid w:val="0"/>
          <w:kern w:val="0"/>
          <w:position w:val="6"/>
          <w:szCs w:val="21"/>
        </w:rPr>
      </w:pPr>
      <w:r>
        <w:rPr>
          <w:rFonts w:hint="eastAsia"/>
          <w:snapToGrid w:val="0"/>
          <w:kern w:val="0"/>
          <w:position w:val="6"/>
          <w:szCs w:val="21"/>
        </w:rPr>
        <w:t>（</w:t>
      </w:r>
      <w:r>
        <w:rPr>
          <w:snapToGrid w:val="0"/>
          <w:kern w:val="0"/>
          <w:position w:val="6"/>
          <w:szCs w:val="21"/>
        </w:rPr>
        <w:t>5</w:t>
      </w:r>
      <w:r w:rsidR="00AE5BC8">
        <w:rPr>
          <w:rFonts w:hint="eastAsia"/>
          <w:snapToGrid w:val="0"/>
          <w:kern w:val="0"/>
          <w:position w:val="6"/>
          <w:szCs w:val="21"/>
        </w:rPr>
        <w:t>）</w:t>
      </w:r>
      <w:r w:rsidR="00B44102">
        <w:rPr>
          <w:rFonts w:hint="eastAsia"/>
          <w:snapToGrid w:val="0"/>
          <w:kern w:val="0"/>
          <w:position w:val="6"/>
          <w:szCs w:val="21"/>
        </w:rPr>
        <w:t>选择性：</w:t>
      </w:r>
      <m:oMath>
        <m:sSub>
          <m:sSubPr>
            <m:ctrlPr>
              <w:rPr>
                <w:rStyle w:val="fontstyle31"/>
                <w:rFonts w:ascii="Cambria Math" w:hAnsi="Cambria Math" w:cs="Cambria Math"/>
                <w:i/>
                <w:position w:val="2"/>
                <w:sz w:val="24"/>
                <w:szCs w:val="24"/>
              </w:rPr>
            </m:ctrlPr>
          </m:sSubPr>
          <m:e>
            <m:r>
              <w:rPr>
                <w:rStyle w:val="fontstyle31"/>
                <w:rFonts w:ascii="Cambria Math" w:hAnsi="Cambria Math" w:cs="Cambria Math"/>
                <w:position w:val="2"/>
                <w:sz w:val="24"/>
                <w:szCs w:val="24"/>
              </w:rPr>
              <m:t>K</m:t>
            </m:r>
          </m:e>
          <m:sub>
            <m:r>
              <w:rPr>
                <w:rStyle w:val="fontstyle31"/>
                <w:rFonts w:ascii="Cambria Math" w:hAnsi="Cambria Math" w:cs="Cambria Math"/>
                <w:position w:val="2"/>
                <w:sz w:val="24"/>
                <w:szCs w:val="24"/>
              </w:rPr>
              <m:t>v</m:t>
            </m:r>
            <m:r>
              <w:rPr>
                <w:rStyle w:val="fontstyle31"/>
                <w:rFonts w:ascii="Cambria Math" w:hAnsi="Cambria Math"/>
                <w:position w:val="2"/>
                <w:sz w:val="24"/>
                <w:szCs w:val="24"/>
              </w:rPr>
              <m:t>0.1</m:t>
            </m:r>
          </m:sub>
        </m:sSub>
        <m:r>
          <w:rPr>
            <w:rStyle w:val="fontstyle31"/>
            <w:rFonts w:ascii="Cambria Math" w:hAnsi="Cambria Math"/>
            <w:position w:val="2"/>
            <w:sz w:val="24"/>
            <w:szCs w:val="24"/>
          </w:rPr>
          <m:t xml:space="preserve"> = </m:t>
        </m:r>
        <m:sSub>
          <m:sSubPr>
            <m:ctrlPr>
              <w:rPr>
                <w:rStyle w:val="fontstyle31"/>
                <w:rFonts w:ascii="Cambria Math" w:hAnsi="Cambria Math" w:cs="Cambria Math"/>
                <w:i/>
                <w:position w:val="2"/>
                <w:sz w:val="24"/>
                <w:szCs w:val="24"/>
              </w:rPr>
            </m:ctrlPr>
          </m:sSubPr>
          <m:e>
            <m:r>
              <w:rPr>
                <w:rStyle w:val="fontstyle31"/>
                <w:rFonts w:ascii="Cambria Math" w:hAnsi="Cambria Math" w:cs="Cambria Math"/>
                <w:position w:val="2"/>
                <w:sz w:val="24"/>
                <w:szCs w:val="24"/>
              </w:rPr>
              <m:t>BW</m:t>
            </m:r>
          </m:e>
          <m:sub>
            <m:r>
              <w:rPr>
                <w:rStyle w:val="fontstyle31"/>
                <w:rFonts w:ascii="Cambria Math" w:hAnsi="Cambria Math"/>
                <w:position w:val="2"/>
                <w:sz w:val="24"/>
                <w:szCs w:val="24"/>
              </w:rPr>
              <m:t>20</m:t>
            </m:r>
            <m:r>
              <w:rPr>
                <w:rStyle w:val="fontstyle31"/>
                <w:rFonts w:ascii="Cambria Math" w:hAnsi="Cambria Math" w:cs="Cambria Math"/>
                <w:position w:val="2"/>
                <w:sz w:val="24"/>
                <w:szCs w:val="24"/>
              </w:rPr>
              <m:t>dB</m:t>
            </m:r>
          </m:sub>
        </m:sSub>
        <m:r>
          <w:rPr>
            <w:rStyle w:val="fontstyle31"/>
            <w:rFonts w:ascii="Cambria Math" w:hAnsi="Cambria Math"/>
            <w:position w:val="2"/>
            <w:sz w:val="24"/>
            <w:szCs w:val="24"/>
          </w:rPr>
          <m:t>/</m:t>
        </m:r>
        <m:sSub>
          <m:sSubPr>
            <m:ctrlPr>
              <w:rPr>
                <w:rStyle w:val="fontstyle31"/>
                <w:rFonts w:ascii="Cambria Math" w:hAnsi="Cambria Math" w:cs="Cambria Math"/>
                <w:i/>
                <w:position w:val="2"/>
                <w:sz w:val="24"/>
                <w:szCs w:val="24"/>
              </w:rPr>
            </m:ctrlPr>
          </m:sSubPr>
          <m:e>
            <m:r>
              <w:rPr>
                <w:rStyle w:val="fontstyle31"/>
                <w:rFonts w:ascii="Cambria Math" w:hAnsi="Cambria Math" w:cs="Cambria Math"/>
                <w:position w:val="2"/>
                <w:sz w:val="24"/>
                <w:szCs w:val="24"/>
              </w:rPr>
              <m:t>BW</m:t>
            </m:r>
          </m:e>
          <m:sub>
            <m:r>
              <w:rPr>
                <w:rStyle w:val="fontstyle31"/>
                <w:rFonts w:ascii="Cambria Math" w:hAnsi="Cambria Math"/>
                <w:position w:val="2"/>
                <w:sz w:val="24"/>
                <w:szCs w:val="24"/>
              </w:rPr>
              <m:t>3</m:t>
            </m:r>
            <m:r>
              <w:rPr>
                <w:rStyle w:val="fontstyle31"/>
                <w:rFonts w:ascii="Cambria Math" w:hAnsi="Cambria Math" w:cs="Cambria Math"/>
                <w:position w:val="2"/>
                <w:sz w:val="24"/>
                <w:szCs w:val="24"/>
              </w:rPr>
              <m:t>dB</m:t>
            </m:r>
          </m:sub>
        </m:sSub>
        <m:r>
          <w:rPr>
            <w:rStyle w:val="fontstyle31"/>
            <w:rFonts w:ascii="Cambria Math" w:hAnsi="Cambria Math" w:cs="Cambria Math"/>
            <w:position w:val="2"/>
            <w:sz w:val="24"/>
            <w:szCs w:val="24"/>
          </w:rPr>
          <m:t xml:space="preserve"> </m:t>
        </m:r>
        <m:r>
          <w:rPr>
            <w:rStyle w:val="fontstyle31"/>
            <w:rFonts w:ascii="Cambria Math" w:hAnsi="Cambria Math"/>
            <w:position w:val="2"/>
            <w:sz w:val="24"/>
            <w:szCs w:val="24"/>
          </w:rPr>
          <m:t>=17.650000/1.600000≈11</m:t>
        </m:r>
      </m:oMath>
      <w:r w:rsidR="00B44102">
        <w:rPr>
          <w:snapToGrid w:val="0"/>
          <w:kern w:val="0"/>
          <w:position w:val="6"/>
          <w:szCs w:val="21"/>
        </w:rPr>
        <w:t xml:space="preserve">  </w:t>
      </w:r>
      <w:r w:rsidR="00B44102">
        <w:rPr>
          <w:rFonts w:hint="eastAsia"/>
          <w:snapToGrid w:val="0"/>
          <w:kern w:val="0"/>
          <w:position w:val="6"/>
          <w:szCs w:val="21"/>
        </w:rPr>
        <w:t>电路的选择性用矩形系数表征，矩形系数定义为</w:t>
      </w:r>
      <w:r w:rsidR="00B44102">
        <w:rPr>
          <w:rFonts w:hint="eastAsia"/>
          <w:snapToGrid w:val="0"/>
          <w:kern w:val="0"/>
          <w:position w:val="6"/>
          <w:szCs w:val="21"/>
        </w:rPr>
        <w:t>20d</w:t>
      </w:r>
      <w:r w:rsidR="00B44102">
        <w:rPr>
          <w:snapToGrid w:val="0"/>
          <w:kern w:val="0"/>
          <w:position w:val="6"/>
          <w:szCs w:val="21"/>
        </w:rPr>
        <w:t>B</w:t>
      </w:r>
      <w:r w:rsidR="00B44102">
        <w:rPr>
          <w:rFonts w:hint="eastAsia"/>
          <w:snapToGrid w:val="0"/>
          <w:kern w:val="0"/>
          <w:position w:val="6"/>
          <w:szCs w:val="21"/>
        </w:rPr>
        <w:t>带宽与</w:t>
      </w:r>
      <w:r w:rsidR="00B44102">
        <w:rPr>
          <w:rFonts w:hint="eastAsia"/>
          <w:snapToGrid w:val="0"/>
          <w:kern w:val="0"/>
          <w:position w:val="6"/>
          <w:szCs w:val="21"/>
        </w:rPr>
        <w:t>3d</w:t>
      </w:r>
      <w:r w:rsidR="00B44102">
        <w:rPr>
          <w:snapToGrid w:val="0"/>
          <w:kern w:val="0"/>
          <w:position w:val="6"/>
          <w:szCs w:val="21"/>
        </w:rPr>
        <w:t>B</w:t>
      </w:r>
      <w:r w:rsidR="00B44102">
        <w:rPr>
          <w:rFonts w:hint="eastAsia"/>
          <w:snapToGrid w:val="0"/>
          <w:kern w:val="0"/>
          <w:position w:val="6"/>
          <w:szCs w:val="21"/>
        </w:rPr>
        <w:t>带宽的比值</w:t>
      </w:r>
      <w:r w:rsidR="00B53680">
        <w:rPr>
          <w:rFonts w:hint="eastAsia"/>
          <w:snapToGrid w:val="0"/>
          <w:kern w:val="0"/>
          <w:position w:val="6"/>
          <w:szCs w:val="21"/>
        </w:rPr>
        <w:t>，我们测量的结果计算出来</w:t>
      </w:r>
      <w:r w:rsidR="00B53680" w:rsidRPr="001619A4">
        <w:rPr>
          <w:rFonts w:hint="eastAsia"/>
          <w:b/>
          <w:bCs/>
          <w:snapToGrid w:val="0"/>
          <w:kern w:val="0"/>
          <w:position w:val="6"/>
          <w:szCs w:val="21"/>
        </w:rPr>
        <w:t>矩形系数为</w:t>
      </w:r>
      <w:r w:rsidR="00D4154D" w:rsidRPr="001619A4">
        <w:rPr>
          <w:b/>
          <w:bCs/>
          <w:snapToGrid w:val="0"/>
          <w:kern w:val="0"/>
          <w:position w:val="6"/>
          <w:szCs w:val="21"/>
        </w:rPr>
        <w:t>11</w:t>
      </w:r>
      <w:r w:rsidR="00B53680">
        <w:rPr>
          <w:rFonts w:hint="eastAsia"/>
          <w:snapToGrid w:val="0"/>
          <w:kern w:val="0"/>
          <w:position w:val="6"/>
          <w:szCs w:val="21"/>
        </w:rPr>
        <w:t>，与理论上的单调谐放大器矩形系数</w:t>
      </w:r>
      <w:r w:rsidR="00B53680">
        <w:rPr>
          <w:rFonts w:hint="eastAsia"/>
          <w:snapToGrid w:val="0"/>
          <w:kern w:val="0"/>
          <w:position w:val="6"/>
          <w:szCs w:val="21"/>
        </w:rPr>
        <w:t>10</w:t>
      </w:r>
      <w:r w:rsidR="00B53680">
        <w:rPr>
          <w:rFonts w:hint="eastAsia"/>
          <w:snapToGrid w:val="0"/>
          <w:kern w:val="0"/>
          <w:position w:val="6"/>
          <w:szCs w:val="21"/>
        </w:rPr>
        <w:t>接近，</w:t>
      </w:r>
      <w:r w:rsidR="00B53680" w:rsidRPr="00311CD5">
        <w:rPr>
          <w:rFonts w:hint="eastAsia"/>
          <w:b/>
          <w:bCs/>
          <w:snapToGrid w:val="0"/>
          <w:kern w:val="0"/>
          <w:position w:val="6"/>
          <w:szCs w:val="21"/>
        </w:rPr>
        <w:t>选择性不太理想</w:t>
      </w:r>
      <w:r w:rsidR="00B53680">
        <w:rPr>
          <w:rFonts w:hint="eastAsia"/>
          <w:snapToGrid w:val="0"/>
          <w:kern w:val="0"/>
          <w:position w:val="6"/>
          <w:szCs w:val="21"/>
        </w:rPr>
        <w:t>。</w:t>
      </w:r>
    </w:p>
    <w:p w14:paraId="4B111ABE" w14:textId="3D5DF2FF" w:rsidR="00AE5BC8" w:rsidRDefault="008038AE" w:rsidP="00F41EA6">
      <w:pPr>
        <w:spacing w:line="276" w:lineRule="auto"/>
        <w:ind w:firstLine="420"/>
        <w:textAlignment w:val="center"/>
        <w:rPr>
          <w:snapToGrid w:val="0"/>
          <w:kern w:val="0"/>
          <w:position w:val="6"/>
          <w:szCs w:val="21"/>
        </w:rPr>
      </w:pPr>
      <w:r>
        <w:rPr>
          <w:rFonts w:hint="eastAsia"/>
          <w:snapToGrid w:val="0"/>
          <w:kern w:val="0"/>
          <w:position w:val="6"/>
          <w:szCs w:val="21"/>
        </w:rPr>
        <w:t>（</w:t>
      </w:r>
      <w:r>
        <w:rPr>
          <w:snapToGrid w:val="0"/>
          <w:kern w:val="0"/>
          <w:position w:val="6"/>
          <w:szCs w:val="21"/>
        </w:rPr>
        <w:t>6</w:t>
      </w:r>
      <w:r w:rsidR="00AE5BC8">
        <w:rPr>
          <w:rFonts w:hint="eastAsia"/>
          <w:snapToGrid w:val="0"/>
          <w:kern w:val="0"/>
          <w:position w:val="6"/>
          <w:szCs w:val="21"/>
        </w:rPr>
        <w:t>）静态工作点对调谐放大器增益和带宽的影响</w:t>
      </w:r>
    </w:p>
    <w:tbl>
      <w:tblPr>
        <w:tblStyle w:val="a8"/>
        <w:tblW w:w="0" w:type="auto"/>
        <w:jc w:val="center"/>
        <w:tblLook w:val="04A0" w:firstRow="1" w:lastRow="0" w:firstColumn="1" w:lastColumn="0" w:noHBand="0" w:noVBand="1"/>
      </w:tblPr>
      <w:tblGrid>
        <w:gridCol w:w="1696"/>
        <w:gridCol w:w="1134"/>
        <w:gridCol w:w="1134"/>
        <w:gridCol w:w="1134"/>
        <w:gridCol w:w="1134"/>
        <w:gridCol w:w="1276"/>
      </w:tblGrid>
      <w:tr w:rsidR="00AE5BC8" w14:paraId="373DC978" w14:textId="77777777" w:rsidTr="00A84BDC">
        <w:trPr>
          <w:jc w:val="center"/>
        </w:trPr>
        <w:tc>
          <w:tcPr>
            <w:tcW w:w="1696" w:type="dxa"/>
          </w:tcPr>
          <w:p w14:paraId="3DC20B9B" w14:textId="0AA92D8B" w:rsidR="00AE5BC8" w:rsidRDefault="00AE5BC8" w:rsidP="00F41EA6">
            <w:pPr>
              <w:spacing w:line="276" w:lineRule="auto"/>
              <w:jc w:val="center"/>
              <w:textAlignment w:val="center"/>
              <w:rPr>
                <w:snapToGrid w:val="0"/>
                <w:kern w:val="0"/>
                <w:position w:val="6"/>
                <w:szCs w:val="21"/>
              </w:rPr>
            </w:pPr>
            <w:r>
              <w:rPr>
                <w:rFonts w:hint="eastAsia"/>
                <w:snapToGrid w:val="0"/>
                <w:kern w:val="0"/>
                <w:position w:val="6"/>
                <w:szCs w:val="21"/>
              </w:rPr>
              <w:t>工作电流</w:t>
            </w:r>
            <w:r>
              <w:rPr>
                <w:rFonts w:hint="eastAsia"/>
                <w:snapToGrid w:val="0"/>
                <w:kern w:val="0"/>
                <w:position w:val="6"/>
                <w:szCs w:val="21"/>
              </w:rPr>
              <w:t>(</w:t>
            </w:r>
            <w:r>
              <w:rPr>
                <w:snapToGrid w:val="0"/>
                <w:kern w:val="0"/>
                <w:position w:val="6"/>
                <w:szCs w:val="21"/>
              </w:rPr>
              <w:t>mA)</w:t>
            </w:r>
          </w:p>
        </w:tc>
        <w:tc>
          <w:tcPr>
            <w:tcW w:w="1134" w:type="dxa"/>
          </w:tcPr>
          <w:p w14:paraId="5843FBB2" w14:textId="4A6B1CFF" w:rsidR="00AE5BC8" w:rsidRDefault="00AE5BC8" w:rsidP="00F41EA6">
            <w:pPr>
              <w:spacing w:line="276" w:lineRule="auto"/>
              <w:jc w:val="center"/>
              <w:textAlignment w:val="center"/>
              <w:rPr>
                <w:snapToGrid w:val="0"/>
                <w:kern w:val="0"/>
                <w:position w:val="6"/>
                <w:szCs w:val="21"/>
              </w:rPr>
            </w:pPr>
            <w:r>
              <w:rPr>
                <w:rFonts w:hint="eastAsia"/>
                <w:snapToGrid w:val="0"/>
                <w:kern w:val="0"/>
                <w:position w:val="6"/>
                <w:szCs w:val="21"/>
              </w:rPr>
              <w:t>1</w:t>
            </w:r>
          </w:p>
        </w:tc>
        <w:tc>
          <w:tcPr>
            <w:tcW w:w="1134" w:type="dxa"/>
          </w:tcPr>
          <w:p w14:paraId="431BB2F5" w14:textId="0A444DCA" w:rsidR="00AE5BC8" w:rsidRDefault="00AE5BC8" w:rsidP="00F41EA6">
            <w:pPr>
              <w:spacing w:line="276" w:lineRule="auto"/>
              <w:jc w:val="center"/>
              <w:textAlignment w:val="center"/>
              <w:rPr>
                <w:snapToGrid w:val="0"/>
                <w:kern w:val="0"/>
                <w:position w:val="6"/>
                <w:szCs w:val="21"/>
              </w:rPr>
            </w:pPr>
            <w:r>
              <w:rPr>
                <w:rFonts w:hint="eastAsia"/>
                <w:snapToGrid w:val="0"/>
                <w:kern w:val="0"/>
                <w:position w:val="6"/>
                <w:szCs w:val="21"/>
              </w:rPr>
              <w:t>2</w:t>
            </w:r>
          </w:p>
        </w:tc>
        <w:tc>
          <w:tcPr>
            <w:tcW w:w="1134" w:type="dxa"/>
          </w:tcPr>
          <w:p w14:paraId="18AD2BEF" w14:textId="7968E81D" w:rsidR="00AE5BC8" w:rsidRDefault="00AE5BC8" w:rsidP="00F41EA6">
            <w:pPr>
              <w:spacing w:line="276" w:lineRule="auto"/>
              <w:jc w:val="center"/>
              <w:textAlignment w:val="center"/>
              <w:rPr>
                <w:snapToGrid w:val="0"/>
                <w:kern w:val="0"/>
                <w:position w:val="6"/>
                <w:szCs w:val="21"/>
              </w:rPr>
            </w:pPr>
            <w:r>
              <w:rPr>
                <w:rFonts w:hint="eastAsia"/>
                <w:snapToGrid w:val="0"/>
                <w:kern w:val="0"/>
                <w:position w:val="6"/>
                <w:szCs w:val="21"/>
              </w:rPr>
              <w:t>3</w:t>
            </w:r>
          </w:p>
        </w:tc>
        <w:tc>
          <w:tcPr>
            <w:tcW w:w="1134" w:type="dxa"/>
          </w:tcPr>
          <w:p w14:paraId="467B3BE0" w14:textId="489DA768" w:rsidR="00AE5BC8" w:rsidRDefault="00AE5BC8" w:rsidP="00F41EA6">
            <w:pPr>
              <w:spacing w:line="276" w:lineRule="auto"/>
              <w:jc w:val="center"/>
              <w:textAlignment w:val="center"/>
              <w:rPr>
                <w:snapToGrid w:val="0"/>
                <w:kern w:val="0"/>
                <w:position w:val="6"/>
                <w:szCs w:val="21"/>
              </w:rPr>
            </w:pPr>
            <w:r>
              <w:rPr>
                <w:rFonts w:hint="eastAsia"/>
                <w:snapToGrid w:val="0"/>
                <w:kern w:val="0"/>
                <w:position w:val="6"/>
                <w:szCs w:val="21"/>
              </w:rPr>
              <w:t>4</w:t>
            </w:r>
          </w:p>
        </w:tc>
        <w:tc>
          <w:tcPr>
            <w:tcW w:w="1276" w:type="dxa"/>
          </w:tcPr>
          <w:p w14:paraId="00B4E83B" w14:textId="632C18D2" w:rsidR="00AE5BC8" w:rsidRDefault="00AE5BC8" w:rsidP="00F41EA6">
            <w:pPr>
              <w:spacing w:line="276" w:lineRule="auto"/>
              <w:jc w:val="center"/>
              <w:textAlignment w:val="center"/>
              <w:rPr>
                <w:snapToGrid w:val="0"/>
                <w:kern w:val="0"/>
                <w:position w:val="6"/>
                <w:szCs w:val="21"/>
              </w:rPr>
            </w:pPr>
            <w:r>
              <w:rPr>
                <w:rFonts w:hint="eastAsia"/>
                <w:snapToGrid w:val="0"/>
                <w:kern w:val="0"/>
                <w:position w:val="6"/>
                <w:szCs w:val="21"/>
              </w:rPr>
              <w:t>5</w:t>
            </w:r>
          </w:p>
        </w:tc>
      </w:tr>
      <w:tr w:rsidR="00AE5BC8" w14:paraId="124B9219" w14:textId="77777777" w:rsidTr="00A84BDC">
        <w:trPr>
          <w:jc w:val="center"/>
        </w:trPr>
        <w:tc>
          <w:tcPr>
            <w:tcW w:w="1696" w:type="dxa"/>
          </w:tcPr>
          <w:p w14:paraId="5866D69D" w14:textId="670BCAAC" w:rsidR="00AE5BC8" w:rsidRDefault="00AE5BC8" w:rsidP="00F41EA6">
            <w:pPr>
              <w:spacing w:line="276" w:lineRule="auto"/>
              <w:jc w:val="center"/>
              <w:textAlignment w:val="center"/>
              <w:rPr>
                <w:snapToGrid w:val="0"/>
                <w:kern w:val="0"/>
                <w:position w:val="6"/>
                <w:szCs w:val="21"/>
              </w:rPr>
            </w:pPr>
            <w:r>
              <w:rPr>
                <w:rFonts w:hint="eastAsia"/>
                <w:snapToGrid w:val="0"/>
                <w:kern w:val="0"/>
                <w:position w:val="6"/>
                <w:szCs w:val="21"/>
              </w:rPr>
              <w:t>输出功率</w:t>
            </w:r>
            <w:r>
              <w:rPr>
                <w:rFonts w:hint="eastAsia"/>
                <w:snapToGrid w:val="0"/>
                <w:kern w:val="0"/>
                <w:position w:val="6"/>
                <w:szCs w:val="21"/>
              </w:rPr>
              <w:t>(</w:t>
            </w:r>
            <w:r>
              <w:rPr>
                <w:snapToGrid w:val="0"/>
                <w:kern w:val="0"/>
                <w:position w:val="6"/>
                <w:szCs w:val="21"/>
              </w:rPr>
              <w:t>dBm)</w:t>
            </w:r>
          </w:p>
        </w:tc>
        <w:tc>
          <w:tcPr>
            <w:tcW w:w="1134" w:type="dxa"/>
          </w:tcPr>
          <w:p w14:paraId="7C44180D" w14:textId="6B2803DC" w:rsidR="00AE5BC8" w:rsidRDefault="006D291E" w:rsidP="00F41EA6">
            <w:pPr>
              <w:spacing w:line="276" w:lineRule="auto"/>
              <w:jc w:val="center"/>
              <w:textAlignment w:val="center"/>
              <w:rPr>
                <w:snapToGrid w:val="0"/>
                <w:kern w:val="0"/>
                <w:position w:val="6"/>
                <w:szCs w:val="21"/>
              </w:rPr>
            </w:pPr>
            <w:r>
              <w:rPr>
                <w:rFonts w:hint="eastAsia"/>
                <w:snapToGrid w:val="0"/>
                <w:kern w:val="0"/>
                <w:position w:val="6"/>
                <w:szCs w:val="21"/>
              </w:rPr>
              <w:t>-</w:t>
            </w:r>
            <w:r>
              <w:rPr>
                <w:snapToGrid w:val="0"/>
                <w:kern w:val="0"/>
                <w:position w:val="6"/>
                <w:szCs w:val="21"/>
              </w:rPr>
              <w:t>4.57</w:t>
            </w:r>
          </w:p>
        </w:tc>
        <w:tc>
          <w:tcPr>
            <w:tcW w:w="1134" w:type="dxa"/>
          </w:tcPr>
          <w:p w14:paraId="5B5BB4D0" w14:textId="5406070A" w:rsidR="00AE5BC8" w:rsidRDefault="006D291E" w:rsidP="00F41EA6">
            <w:pPr>
              <w:spacing w:line="276" w:lineRule="auto"/>
              <w:jc w:val="center"/>
              <w:textAlignment w:val="center"/>
              <w:rPr>
                <w:snapToGrid w:val="0"/>
                <w:kern w:val="0"/>
                <w:position w:val="6"/>
                <w:szCs w:val="21"/>
              </w:rPr>
            </w:pPr>
            <w:r>
              <w:rPr>
                <w:rFonts w:hint="eastAsia"/>
                <w:snapToGrid w:val="0"/>
                <w:kern w:val="0"/>
                <w:position w:val="6"/>
                <w:szCs w:val="21"/>
              </w:rPr>
              <w:t>-</w:t>
            </w:r>
            <w:r>
              <w:rPr>
                <w:snapToGrid w:val="0"/>
                <w:kern w:val="0"/>
                <w:position w:val="6"/>
                <w:szCs w:val="21"/>
              </w:rPr>
              <w:t>2.03</w:t>
            </w:r>
          </w:p>
        </w:tc>
        <w:tc>
          <w:tcPr>
            <w:tcW w:w="1134" w:type="dxa"/>
          </w:tcPr>
          <w:p w14:paraId="683486C5" w14:textId="448D86FF" w:rsidR="00AE5BC8" w:rsidRDefault="006D291E" w:rsidP="00F41EA6">
            <w:pPr>
              <w:spacing w:line="276" w:lineRule="auto"/>
              <w:jc w:val="center"/>
              <w:textAlignment w:val="center"/>
              <w:rPr>
                <w:snapToGrid w:val="0"/>
                <w:kern w:val="0"/>
                <w:position w:val="6"/>
                <w:szCs w:val="21"/>
              </w:rPr>
            </w:pPr>
            <w:r>
              <w:rPr>
                <w:rFonts w:hint="eastAsia"/>
                <w:snapToGrid w:val="0"/>
                <w:kern w:val="0"/>
                <w:position w:val="6"/>
                <w:szCs w:val="21"/>
              </w:rPr>
              <w:t>1</w:t>
            </w:r>
            <w:r>
              <w:rPr>
                <w:snapToGrid w:val="0"/>
                <w:kern w:val="0"/>
                <w:position w:val="6"/>
                <w:szCs w:val="21"/>
              </w:rPr>
              <w:t>.03</w:t>
            </w:r>
          </w:p>
        </w:tc>
        <w:tc>
          <w:tcPr>
            <w:tcW w:w="1134" w:type="dxa"/>
          </w:tcPr>
          <w:p w14:paraId="42233365" w14:textId="3B5A9430" w:rsidR="00AE5BC8" w:rsidRDefault="006D291E" w:rsidP="00F41EA6">
            <w:pPr>
              <w:spacing w:line="276" w:lineRule="auto"/>
              <w:jc w:val="center"/>
              <w:textAlignment w:val="center"/>
              <w:rPr>
                <w:snapToGrid w:val="0"/>
                <w:kern w:val="0"/>
                <w:position w:val="6"/>
                <w:szCs w:val="21"/>
              </w:rPr>
            </w:pPr>
            <w:r>
              <w:rPr>
                <w:rFonts w:hint="eastAsia"/>
                <w:snapToGrid w:val="0"/>
                <w:kern w:val="0"/>
                <w:position w:val="6"/>
                <w:szCs w:val="21"/>
              </w:rPr>
              <w:t>3</w:t>
            </w:r>
            <w:r>
              <w:rPr>
                <w:snapToGrid w:val="0"/>
                <w:kern w:val="0"/>
                <w:position w:val="6"/>
                <w:szCs w:val="21"/>
              </w:rPr>
              <w:t>.05</w:t>
            </w:r>
          </w:p>
        </w:tc>
        <w:tc>
          <w:tcPr>
            <w:tcW w:w="1276" w:type="dxa"/>
          </w:tcPr>
          <w:p w14:paraId="5B777EE2" w14:textId="05572057" w:rsidR="00AE5BC8" w:rsidRDefault="006D291E" w:rsidP="00F41EA6">
            <w:pPr>
              <w:spacing w:line="276" w:lineRule="auto"/>
              <w:jc w:val="center"/>
              <w:textAlignment w:val="center"/>
              <w:rPr>
                <w:snapToGrid w:val="0"/>
                <w:kern w:val="0"/>
                <w:position w:val="6"/>
                <w:szCs w:val="21"/>
              </w:rPr>
            </w:pPr>
            <w:r>
              <w:rPr>
                <w:rFonts w:hint="eastAsia"/>
                <w:snapToGrid w:val="0"/>
                <w:kern w:val="0"/>
                <w:position w:val="6"/>
                <w:szCs w:val="21"/>
              </w:rPr>
              <w:t>4</w:t>
            </w:r>
            <w:r>
              <w:rPr>
                <w:snapToGrid w:val="0"/>
                <w:kern w:val="0"/>
                <w:position w:val="6"/>
                <w:szCs w:val="21"/>
              </w:rPr>
              <w:t>.56</w:t>
            </w:r>
          </w:p>
        </w:tc>
      </w:tr>
      <w:tr w:rsidR="00AE5BC8" w14:paraId="27859482" w14:textId="77777777" w:rsidTr="00A84BDC">
        <w:trPr>
          <w:jc w:val="center"/>
        </w:trPr>
        <w:tc>
          <w:tcPr>
            <w:tcW w:w="1696" w:type="dxa"/>
          </w:tcPr>
          <w:p w14:paraId="7830956E" w14:textId="06522295" w:rsidR="00AE5BC8" w:rsidRDefault="00AE5BC8" w:rsidP="00F41EA6">
            <w:pPr>
              <w:spacing w:line="276" w:lineRule="auto"/>
              <w:jc w:val="center"/>
              <w:textAlignment w:val="center"/>
              <w:rPr>
                <w:snapToGrid w:val="0"/>
                <w:kern w:val="0"/>
                <w:position w:val="6"/>
                <w:szCs w:val="21"/>
              </w:rPr>
            </w:pPr>
            <w:r>
              <w:rPr>
                <w:rFonts w:hint="eastAsia"/>
                <w:snapToGrid w:val="0"/>
                <w:kern w:val="0"/>
                <w:position w:val="6"/>
                <w:szCs w:val="21"/>
              </w:rPr>
              <w:t>谐振增益</w:t>
            </w:r>
            <w:r>
              <w:rPr>
                <w:rFonts w:hint="eastAsia"/>
                <w:snapToGrid w:val="0"/>
                <w:kern w:val="0"/>
                <w:position w:val="6"/>
                <w:szCs w:val="21"/>
              </w:rPr>
              <w:t>(</w:t>
            </w:r>
            <w:r>
              <w:rPr>
                <w:snapToGrid w:val="0"/>
                <w:kern w:val="0"/>
                <w:position w:val="6"/>
                <w:szCs w:val="21"/>
              </w:rPr>
              <w:t>dB)</w:t>
            </w:r>
          </w:p>
        </w:tc>
        <w:tc>
          <w:tcPr>
            <w:tcW w:w="1134" w:type="dxa"/>
          </w:tcPr>
          <w:p w14:paraId="7AE1A0AE" w14:textId="13F27F7B" w:rsidR="00AE5BC8" w:rsidRDefault="006D291E" w:rsidP="00F41EA6">
            <w:pPr>
              <w:spacing w:line="276" w:lineRule="auto"/>
              <w:jc w:val="center"/>
              <w:textAlignment w:val="center"/>
              <w:rPr>
                <w:snapToGrid w:val="0"/>
                <w:kern w:val="0"/>
                <w:position w:val="6"/>
                <w:szCs w:val="21"/>
              </w:rPr>
            </w:pPr>
            <w:r>
              <w:rPr>
                <w:rFonts w:hint="eastAsia"/>
                <w:snapToGrid w:val="0"/>
                <w:kern w:val="0"/>
                <w:position w:val="6"/>
                <w:szCs w:val="21"/>
              </w:rPr>
              <w:t>1</w:t>
            </w:r>
            <w:r>
              <w:rPr>
                <w:snapToGrid w:val="0"/>
                <w:kern w:val="0"/>
                <w:position w:val="6"/>
                <w:szCs w:val="21"/>
              </w:rPr>
              <w:t>5.43</w:t>
            </w:r>
          </w:p>
        </w:tc>
        <w:tc>
          <w:tcPr>
            <w:tcW w:w="1134" w:type="dxa"/>
          </w:tcPr>
          <w:p w14:paraId="3CDE4000" w14:textId="32EDCAD9" w:rsidR="00AE5BC8" w:rsidRDefault="006D291E" w:rsidP="00F41EA6">
            <w:pPr>
              <w:spacing w:line="276" w:lineRule="auto"/>
              <w:jc w:val="center"/>
              <w:textAlignment w:val="center"/>
              <w:rPr>
                <w:snapToGrid w:val="0"/>
                <w:kern w:val="0"/>
                <w:position w:val="6"/>
                <w:szCs w:val="21"/>
              </w:rPr>
            </w:pPr>
            <w:r>
              <w:rPr>
                <w:rFonts w:hint="eastAsia"/>
                <w:snapToGrid w:val="0"/>
                <w:kern w:val="0"/>
                <w:position w:val="6"/>
                <w:szCs w:val="21"/>
              </w:rPr>
              <w:t>1</w:t>
            </w:r>
            <w:r>
              <w:rPr>
                <w:snapToGrid w:val="0"/>
                <w:kern w:val="0"/>
                <w:position w:val="6"/>
                <w:szCs w:val="21"/>
              </w:rPr>
              <w:t>7.97</w:t>
            </w:r>
          </w:p>
        </w:tc>
        <w:tc>
          <w:tcPr>
            <w:tcW w:w="1134" w:type="dxa"/>
          </w:tcPr>
          <w:p w14:paraId="354A2587" w14:textId="3F4E7DBF" w:rsidR="00AE5BC8" w:rsidRDefault="006D291E" w:rsidP="00F41EA6">
            <w:pPr>
              <w:spacing w:line="276" w:lineRule="auto"/>
              <w:jc w:val="center"/>
              <w:textAlignment w:val="center"/>
              <w:rPr>
                <w:snapToGrid w:val="0"/>
                <w:kern w:val="0"/>
                <w:position w:val="6"/>
                <w:szCs w:val="21"/>
              </w:rPr>
            </w:pPr>
            <w:r>
              <w:rPr>
                <w:rFonts w:hint="eastAsia"/>
                <w:snapToGrid w:val="0"/>
                <w:kern w:val="0"/>
                <w:position w:val="6"/>
                <w:szCs w:val="21"/>
              </w:rPr>
              <w:t>2</w:t>
            </w:r>
            <w:r>
              <w:rPr>
                <w:snapToGrid w:val="0"/>
                <w:kern w:val="0"/>
                <w:position w:val="6"/>
                <w:szCs w:val="21"/>
              </w:rPr>
              <w:t>1.03</w:t>
            </w:r>
          </w:p>
        </w:tc>
        <w:tc>
          <w:tcPr>
            <w:tcW w:w="1134" w:type="dxa"/>
          </w:tcPr>
          <w:p w14:paraId="788E8A99" w14:textId="10816641" w:rsidR="00AE5BC8" w:rsidRDefault="006D291E" w:rsidP="00F41EA6">
            <w:pPr>
              <w:spacing w:line="276" w:lineRule="auto"/>
              <w:jc w:val="center"/>
              <w:textAlignment w:val="center"/>
              <w:rPr>
                <w:snapToGrid w:val="0"/>
                <w:kern w:val="0"/>
                <w:position w:val="6"/>
                <w:szCs w:val="21"/>
              </w:rPr>
            </w:pPr>
            <w:r>
              <w:rPr>
                <w:rFonts w:hint="eastAsia"/>
                <w:snapToGrid w:val="0"/>
                <w:kern w:val="0"/>
                <w:position w:val="6"/>
                <w:szCs w:val="21"/>
              </w:rPr>
              <w:t>2</w:t>
            </w:r>
            <w:r>
              <w:rPr>
                <w:snapToGrid w:val="0"/>
                <w:kern w:val="0"/>
                <w:position w:val="6"/>
                <w:szCs w:val="21"/>
              </w:rPr>
              <w:t>3.05</w:t>
            </w:r>
          </w:p>
        </w:tc>
        <w:tc>
          <w:tcPr>
            <w:tcW w:w="1276" w:type="dxa"/>
          </w:tcPr>
          <w:p w14:paraId="0F6818A1" w14:textId="7A05D8F6" w:rsidR="00AE5BC8" w:rsidRDefault="006D291E" w:rsidP="00F41EA6">
            <w:pPr>
              <w:spacing w:line="276" w:lineRule="auto"/>
              <w:jc w:val="center"/>
              <w:textAlignment w:val="center"/>
              <w:rPr>
                <w:snapToGrid w:val="0"/>
                <w:kern w:val="0"/>
                <w:position w:val="6"/>
                <w:szCs w:val="21"/>
              </w:rPr>
            </w:pPr>
            <w:r>
              <w:rPr>
                <w:rFonts w:hint="eastAsia"/>
                <w:snapToGrid w:val="0"/>
                <w:kern w:val="0"/>
                <w:position w:val="6"/>
                <w:szCs w:val="21"/>
              </w:rPr>
              <w:t>2</w:t>
            </w:r>
            <w:r>
              <w:rPr>
                <w:snapToGrid w:val="0"/>
                <w:kern w:val="0"/>
                <w:position w:val="6"/>
                <w:szCs w:val="21"/>
              </w:rPr>
              <w:t>4.56</w:t>
            </w:r>
          </w:p>
        </w:tc>
      </w:tr>
      <w:tr w:rsidR="00AE5BC8" w14:paraId="4590E2E7" w14:textId="77777777" w:rsidTr="00A84BDC">
        <w:trPr>
          <w:jc w:val="center"/>
        </w:trPr>
        <w:tc>
          <w:tcPr>
            <w:tcW w:w="1696" w:type="dxa"/>
          </w:tcPr>
          <w:p w14:paraId="4A9F05A9" w14:textId="4BB30235" w:rsidR="00AE5BC8" w:rsidRDefault="00AE5BC8" w:rsidP="00F41EA6">
            <w:pPr>
              <w:spacing w:line="276" w:lineRule="auto"/>
              <w:jc w:val="center"/>
              <w:textAlignment w:val="center"/>
              <w:rPr>
                <w:snapToGrid w:val="0"/>
                <w:kern w:val="0"/>
                <w:position w:val="6"/>
                <w:szCs w:val="21"/>
              </w:rPr>
            </w:pPr>
            <w:r>
              <w:rPr>
                <w:rFonts w:hint="eastAsia"/>
                <w:snapToGrid w:val="0"/>
                <w:kern w:val="0"/>
                <w:position w:val="6"/>
                <w:szCs w:val="21"/>
              </w:rPr>
              <w:t>3d</w:t>
            </w:r>
            <w:r>
              <w:rPr>
                <w:snapToGrid w:val="0"/>
                <w:kern w:val="0"/>
                <w:position w:val="6"/>
                <w:szCs w:val="21"/>
              </w:rPr>
              <w:t>B</w:t>
            </w:r>
            <w:r>
              <w:rPr>
                <w:rFonts w:hint="eastAsia"/>
                <w:snapToGrid w:val="0"/>
                <w:kern w:val="0"/>
                <w:position w:val="6"/>
                <w:szCs w:val="21"/>
              </w:rPr>
              <w:t>带宽</w:t>
            </w:r>
            <w:r>
              <w:rPr>
                <w:rFonts w:hint="eastAsia"/>
                <w:snapToGrid w:val="0"/>
                <w:kern w:val="0"/>
                <w:position w:val="6"/>
                <w:szCs w:val="21"/>
              </w:rPr>
              <w:t>(</w:t>
            </w:r>
            <w:r w:rsidR="008B4EE6">
              <w:rPr>
                <w:snapToGrid w:val="0"/>
                <w:kern w:val="0"/>
                <w:position w:val="6"/>
                <w:szCs w:val="21"/>
              </w:rPr>
              <w:t>M</w:t>
            </w:r>
            <w:r>
              <w:rPr>
                <w:snapToGrid w:val="0"/>
                <w:kern w:val="0"/>
                <w:position w:val="6"/>
                <w:szCs w:val="21"/>
              </w:rPr>
              <w:t>Hz)</w:t>
            </w:r>
          </w:p>
        </w:tc>
        <w:tc>
          <w:tcPr>
            <w:tcW w:w="1134" w:type="dxa"/>
          </w:tcPr>
          <w:p w14:paraId="51A8F458" w14:textId="51A9593F" w:rsidR="00AE5BC8" w:rsidRDefault="008B4EE6" w:rsidP="00F41EA6">
            <w:pPr>
              <w:spacing w:line="276" w:lineRule="auto"/>
              <w:jc w:val="center"/>
              <w:textAlignment w:val="center"/>
              <w:rPr>
                <w:snapToGrid w:val="0"/>
                <w:kern w:val="0"/>
                <w:position w:val="6"/>
                <w:szCs w:val="21"/>
              </w:rPr>
            </w:pPr>
            <w:r>
              <w:rPr>
                <w:rFonts w:hint="eastAsia"/>
                <w:snapToGrid w:val="0"/>
                <w:kern w:val="0"/>
                <w:position w:val="6"/>
                <w:szCs w:val="21"/>
              </w:rPr>
              <w:t>1</w:t>
            </w:r>
            <w:r>
              <w:rPr>
                <w:snapToGrid w:val="0"/>
                <w:kern w:val="0"/>
                <w:position w:val="6"/>
                <w:szCs w:val="21"/>
              </w:rPr>
              <w:t>.55</w:t>
            </w:r>
          </w:p>
        </w:tc>
        <w:tc>
          <w:tcPr>
            <w:tcW w:w="1134" w:type="dxa"/>
          </w:tcPr>
          <w:p w14:paraId="59B2A68A" w14:textId="020127EC" w:rsidR="00AE5BC8" w:rsidRDefault="001C0330" w:rsidP="00F41EA6">
            <w:pPr>
              <w:spacing w:line="276" w:lineRule="auto"/>
              <w:jc w:val="center"/>
              <w:textAlignment w:val="center"/>
              <w:rPr>
                <w:snapToGrid w:val="0"/>
                <w:kern w:val="0"/>
                <w:position w:val="6"/>
                <w:szCs w:val="21"/>
              </w:rPr>
            </w:pPr>
            <w:r>
              <w:rPr>
                <w:rFonts w:hint="eastAsia"/>
                <w:snapToGrid w:val="0"/>
                <w:kern w:val="0"/>
                <w:position w:val="6"/>
                <w:szCs w:val="21"/>
              </w:rPr>
              <w:t>1</w:t>
            </w:r>
            <w:r>
              <w:rPr>
                <w:snapToGrid w:val="0"/>
                <w:kern w:val="0"/>
                <w:position w:val="6"/>
                <w:szCs w:val="21"/>
              </w:rPr>
              <w:t>.6</w:t>
            </w:r>
          </w:p>
        </w:tc>
        <w:tc>
          <w:tcPr>
            <w:tcW w:w="1134" w:type="dxa"/>
          </w:tcPr>
          <w:p w14:paraId="35ABDC6B" w14:textId="2EC2C0BC" w:rsidR="00AE5BC8" w:rsidRDefault="001C0330" w:rsidP="00F41EA6">
            <w:pPr>
              <w:spacing w:line="276" w:lineRule="auto"/>
              <w:jc w:val="center"/>
              <w:textAlignment w:val="center"/>
              <w:rPr>
                <w:snapToGrid w:val="0"/>
                <w:kern w:val="0"/>
                <w:position w:val="6"/>
                <w:szCs w:val="21"/>
              </w:rPr>
            </w:pPr>
            <w:r>
              <w:rPr>
                <w:rFonts w:hint="eastAsia"/>
                <w:snapToGrid w:val="0"/>
                <w:kern w:val="0"/>
                <w:position w:val="6"/>
                <w:szCs w:val="21"/>
              </w:rPr>
              <w:t>1</w:t>
            </w:r>
            <w:r>
              <w:rPr>
                <w:snapToGrid w:val="0"/>
                <w:kern w:val="0"/>
                <w:position w:val="6"/>
                <w:szCs w:val="21"/>
              </w:rPr>
              <w:t>.65</w:t>
            </w:r>
          </w:p>
        </w:tc>
        <w:tc>
          <w:tcPr>
            <w:tcW w:w="1134" w:type="dxa"/>
          </w:tcPr>
          <w:p w14:paraId="1D33B802" w14:textId="50BD934E" w:rsidR="00AE5BC8" w:rsidRDefault="001C0330" w:rsidP="00F41EA6">
            <w:pPr>
              <w:spacing w:line="276" w:lineRule="auto"/>
              <w:jc w:val="center"/>
              <w:textAlignment w:val="center"/>
              <w:rPr>
                <w:snapToGrid w:val="0"/>
                <w:kern w:val="0"/>
                <w:position w:val="6"/>
                <w:szCs w:val="21"/>
              </w:rPr>
            </w:pPr>
            <w:r>
              <w:rPr>
                <w:rFonts w:hint="eastAsia"/>
                <w:snapToGrid w:val="0"/>
                <w:kern w:val="0"/>
                <w:position w:val="6"/>
                <w:szCs w:val="21"/>
              </w:rPr>
              <w:t>1</w:t>
            </w:r>
            <w:r>
              <w:rPr>
                <w:snapToGrid w:val="0"/>
                <w:kern w:val="0"/>
                <w:position w:val="6"/>
                <w:szCs w:val="21"/>
              </w:rPr>
              <w:t>.65</w:t>
            </w:r>
          </w:p>
        </w:tc>
        <w:tc>
          <w:tcPr>
            <w:tcW w:w="1276" w:type="dxa"/>
          </w:tcPr>
          <w:p w14:paraId="6426F4F9" w14:textId="2B034C85" w:rsidR="00AE5BC8" w:rsidRDefault="001C0330" w:rsidP="00F41EA6">
            <w:pPr>
              <w:spacing w:line="276" w:lineRule="auto"/>
              <w:jc w:val="center"/>
              <w:textAlignment w:val="center"/>
              <w:rPr>
                <w:snapToGrid w:val="0"/>
                <w:kern w:val="0"/>
                <w:position w:val="6"/>
                <w:szCs w:val="21"/>
              </w:rPr>
            </w:pPr>
            <w:r>
              <w:rPr>
                <w:rFonts w:hint="eastAsia"/>
                <w:snapToGrid w:val="0"/>
                <w:kern w:val="0"/>
                <w:position w:val="6"/>
                <w:szCs w:val="21"/>
              </w:rPr>
              <w:t>1</w:t>
            </w:r>
            <w:r>
              <w:rPr>
                <w:snapToGrid w:val="0"/>
                <w:kern w:val="0"/>
                <w:position w:val="6"/>
                <w:szCs w:val="21"/>
              </w:rPr>
              <w:t>.</w:t>
            </w:r>
            <w:r w:rsidR="00F53E12">
              <w:rPr>
                <w:snapToGrid w:val="0"/>
                <w:kern w:val="0"/>
                <w:position w:val="6"/>
                <w:szCs w:val="21"/>
              </w:rPr>
              <w:t>70</w:t>
            </w:r>
          </w:p>
        </w:tc>
      </w:tr>
    </w:tbl>
    <w:p w14:paraId="59FD0051" w14:textId="47524284" w:rsidR="00110E6D" w:rsidRDefault="00AE5BC8" w:rsidP="00DE1736">
      <w:pPr>
        <w:spacing w:line="276" w:lineRule="auto"/>
        <w:ind w:firstLine="420"/>
        <w:textAlignment w:val="center"/>
        <w:rPr>
          <w:snapToGrid w:val="0"/>
          <w:kern w:val="0"/>
          <w:position w:val="6"/>
          <w:szCs w:val="21"/>
        </w:rPr>
      </w:pPr>
      <w:r>
        <w:rPr>
          <w:rFonts w:hint="eastAsia"/>
          <w:snapToGrid w:val="0"/>
          <w:kern w:val="0"/>
          <w:position w:val="6"/>
          <w:szCs w:val="21"/>
        </w:rPr>
        <w:t>如上表所示，在输入功率为</w:t>
      </w:r>
      <w:r>
        <w:rPr>
          <w:rFonts w:hint="eastAsia"/>
          <w:snapToGrid w:val="0"/>
          <w:kern w:val="0"/>
          <w:position w:val="6"/>
          <w:szCs w:val="21"/>
        </w:rPr>
        <w:t>-20d</w:t>
      </w:r>
      <w:r>
        <w:rPr>
          <w:snapToGrid w:val="0"/>
          <w:kern w:val="0"/>
          <w:position w:val="6"/>
          <w:szCs w:val="21"/>
        </w:rPr>
        <w:t>B</w:t>
      </w:r>
      <w:r>
        <w:rPr>
          <w:rFonts w:hint="eastAsia"/>
          <w:snapToGrid w:val="0"/>
          <w:kern w:val="0"/>
          <w:position w:val="6"/>
          <w:szCs w:val="21"/>
        </w:rPr>
        <w:t>m</w:t>
      </w:r>
      <w:r>
        <w:rPr>
          <w:rFonts w:hint="eastAsia"/>
          <w:snapToGrid w:val="0"/>
          <w:kern w:val="0"/>
          <w:position w:val="6"/>
          <w:szCs w:val="21"/>
        </w:rPr>
        <w:t>不变的条件下，将晶体管的工作电流</w:t>
      </w:r>
      <w:r w:rsidR="00BA3581" w:rsidRPr="00BA3581">
        <w:rPr>
          <w:rFonts w:hint="eastAsia"/>
          <w:snapToGrid w:val="0"/>
          <w:kern w:val="0"/>
          <w:position w:val="6"/>
          <w:szCs w:val="21"/>
        </w:rPr>
        <w:t>I</w:t>
      </w:r>
      <w:r w:rsidR="00BA3581" w:rsidRPr="00BA3581">
        <w:rPr>
          <w:rFonts w:hint="eastAsia"/>
          <w:snapToGrid w:val="0"/>
          <w:kern w:val="0"/>
          <w:position w:val="6"/>
          <w:szCs w:val="21"/>
          <w:vertAlign w:val="subscript"/>
        </w:rPr>
        <w:t>C</w:t>
      </w:r>
      <w:r>
        <w:rPr>
          <w:rFonts w:hint="eastAsia"/>
          <w:snapToGrid w:val="0"/>
          <w:kern w:val="0"/>
          <w:position w:val="6"/>
          <w:szCs w:val="21"/>
        </w:rPr>
        <w:t>从</w:t>
      </w:r>
      <w:r>
        <w:rPr>
          <w:rFonts w:hint="eastAsia"/>
          <w:snapToGrid w:val="0"/>
          <w:kern w:val="0"/>
          <w:position w:val="6"/>
          <w:szCs w:val="21"/>
        </w:rPr>
        <w:t>1</w:t>
      </w:r>
      <w:r>
        <w:rPr>
          <w:snapToGrid w:val="0"/>
          <w:kern w:val="0"/>
          <w:position w:val="6"/>
          <w:szCs w:val="21"/>
        </w:rPr>
        <w:t>mA</w:t>
      </w:r>
      <w:r>
        <w:rPr>
          <w:rFonts w:hint="eastAsia"/>
          <w:snapToGrid w:val="0"/>
          <w:kern w:val="0"/>
          <w:position w:val="6"/>
          <w:szCs w:val="21"/>
        </w:rPr>
        <w:t>调至</w:t>
      </w:r>
      <w:r>
        <w:rPr>
          <w:rFonts w:hint="eastAsia"/>
          <w:snapToGrid w:val="0"/>
          <w:kern w:val="0"/>
          <w:position w:val="6"/>
          <w:szCs w:val="21"/>
        </w:rPr>
        <w:t>5</w:t>
      </w:r>
      <w:r>
        <w:rPr>
          <w:snapToGrid w:val="0"/>
          <w:kern w:val="0"/>
          <w:position w:val="6"/>
          <w:szCs w:val="21"/>
        </w:rPr>
        <w:t>mA</w:t>
      </w:r>
      <w:r>
        <w:rPr>
          <w:rFonts w:hint="eastAsia"/>
          <w:snapToGrid w:val="0"/>
          <w:kern w:val="0"/>
          <w:position w:val="6"/>
          <w:szCs w:val="21"/>
        </w:rPr>
        <w:t>，</w:t>
      </w:r>
      <w:r w:rsidR="00DE1736">
        <w:rPr>
          <w:snapToGrid w:val="0"/>
          <w:kern w:val="0"/>
          <w:position w:val="6"/>
          <w:szCs w:val="21"/>
        </w:rPr>
        <w:t xml:space="preserve"> </w:t>
      </w:r>
      <w:r w:rsidR="00821586" w:rsidRPr="00821586">
        <w:rPr>
          <w:rFonts w:hint="eastAsia"/>
          <w:snapToGrid w:val="0"/>
          <w:kern w:val="0"/>
          <w:position w:val="6"/>
          <w:szCs w:val="21"/>
        </w:rPr>
        <w:t>可以看到，随着工作电流的增大，</w:t>
      </w:r>
      <w:r w:rsidR="00821586" w:rsidRPr="009A4620">
        <w:rPr>
          <w:rFonts w:hint="eastAsia"/>
          <w:b/>
          <w:bCs/>
          <w:snapToGrid w:val="0"/>
          <w:kern w:val="0"/>
          <w:position w:val="6"/>
          <w:szCs w:val="21"/>
        </w:rPr>
        <w:t>谐振增益在不断增大</w:t>
      </w:r>
      <w:r w:rsidR="00821586" w:rsidRPr="00821586">
        <w:rPr>
          <w:rFonts w:hint="eastAsia"/>
          <w:snapToGrid w:val="0"/>
          <w:kern w:val="0"/>
          <w:position w:val="6"/>
          <w:szCs w:val="21"/>
        </w:rPr>
        <w:t>，同时，</w:t>
      </w:r>
      <w:r w:rsidR="00821586" w:rsidRPr="00833FFB">
        <w:rPr>
          <w:rFonts w:hint="eastAsia"/>
          <w:b/>
          <w:bCs/>
          <w:snapToGrid w:val="0"/>
          <w:kern w:val="0"/>
          <w:position w:val="6"/>
          <w:szCs w:val="21"/>
        </w:rPr>
        <w:t>3dB</w:t>
      </w:r>
      <w:r w:rsidR="00821586" w:rsidRPr="00833FFB">
        <w:rPr>
          <w:rFonts w:hint="eastAsia"/>
          <w:b/>
          <w:bCs/>
          <w:snapToGrid w:val="0"/>
          <w:kern w:val="0"/>
          <w:position w:val="6"/>
          <w:szCs w:val="21"/>
        </w:rPr>
        <w:t>带宽基本保持不变</w:t>
      </w:r>
      <w:r w:rsidR="00821586" w:rsidRPr="00821586">
        <w:rPr>
          <w:rFonts w:hint="eastAsia"/>
          <w:snapToGrid w:val="0"/>
          <w:kern w:val="0"/>
          <w:position w:val="6"/>
          <w:szCs w:val="21"/>
        </w:rPr>
        <w:t>，</w:t>
      </w:r>
      <w:r w:rsidR="00821586" w:rsidRPr="00A96395">
        <w:rPr>
          <w:rFonts w:hint="eastAsia"/>
          <w:b/>
          <w:bCs/>
          <w:snapToGrid w:val="0"/>
          <w:kern w:val="0"/>
          <w:position w:val="6"/>
          <w:szCs w:val="21"/>
        </w:rPr>
        <w:t>增益带宽</w:t>
      </w:r>
      <w:proofErr w:type="gramStart"/>
      <w:r w:rsidR="00821586" w:rsidRPr="00A96395">
        <w:rPr>
          <w:rFonts w:hint="eastAsia"/>
          <w:b/>
          <w:bCs/>
          <w:snapToGrid w:val="0"/>
          <w:kern w:val="0"/>
          <w:position w:val="6"/>
          <w:szCs w:val="21"/>
        </w:rPr>
        <w:t>积逐渐</w:t>
      </w:r>
      <w:proofErr w:type="gramEnd"/>
      <w:r w:rsidR="00821586" w:rsidRPr="00A96395">
        <w:rPr>
          <w:rFonts w:hint="eastAsia"/>
          <w:b/>
          <w:bCs/>
          <w:snapToGrid w:val="0"/>
          <w:kern w:val="0"/>
          <w:position w:val="6"/>
          <w:szCs w:val="21"/>
        </w:rPr>
        <w:t>增大</w:t>
      </w:r>
      <w:r w:rsidR="00821586" w:rsidRPr="00821586">
        <w:rPr>
          <w:rFonts w:hint="eastAsia"/>
          <w:snapToGrid w:val="0"/>
          <w:kern w:val="0"/>
          <w:position w:val="6"/>
          <w:szCs w:val="21"/>
        </w:rPr>
        <w:t>。</w:t>
      </w:r>
    </w:p>
    <w:p w14:paraId="5D04E163" w14:textId="488C3138" w:rsidR="00110E6D" w:rsidRDefault="00AA3919" w:rsidP="002A7848">
      <w:pPr>
        <w:spacing w:line="276" w:lineRule="auto"/>
        <w:ind w:firstLine="420"/>
        <w:textAlignment w:val="center"/>
        <w:rPr>
          <w:snapToGrid w:val="0"/>
          <w:kern w:val="0"/>
          <w:position w:val="6"/>
          <w:szCs w:val="21"/>
        </w:rPr>
      </w:pPr>
      <w:r>
        <w:rPr>
          <w:snapToGrid w:val="0"/>
          <w:kern w:val="0"/>
          <w:position w:val="6"/>
          <w:szCs w:val="21"/>
        </w:rPr>
        <w:t>2</w:t>
      </w:r>
      <w:r>
        <w:rPr>
          <w:rFonts w:hint="eastAsia"/>
          <w:snapToGrid w:val="0"/>
          <w:kern w:val="0"/>
          <w:position w:val="6"/>
          <w:szCs w:val="21"/>
        </w:rPr>
        <w:t>）</w:t>
      </w:r>
      <w:r w:rsidR="008F3CC8">
        <w:rPr>
          <w:rFonts w:hint="eastAsia"/>
          <w:snapToGrid w:val="0"/>
          <w:kern w:val="0"/>
          <w:position w:val="6"/>
          <w:szCs w:val="21"/>
        </w:rPr>
        <w:t>双调谐小信号放大器</w:t>
      </w:r>
    </w:p>
    <w:tbl>
      <w:tblPr>
        <w:tblStyle w:val="a8"/>
        <w:tblW w:w="0" w:type="auto"/>
        <w:jc w:val="center"/>
        <w:tblLook w:val="04A0" w:firstRow="1" w:lastRow="0" w:firstColumn="1" w:lastColumn="0" w:noHBand="0" w:noVBand="1"/>
      </w:tblPr>
      <w:tblGrid>
        <w:gridCol w:w="2860"/>
        <w:gridCol w:w="2775"/>
        <w:gridCol w:w="2661"/>
      </w:tblGrid>
      <w:tr w:rsidR="002A7848" w14:paraId="5B87DB23" w14:textId="77777777" w:rsidTr="003959E6">
        <w:trPr>
          <w:jc w:val="center"/>
        </w:trPr>
        <w:tc>
          <w:tcPr>
            <w:tcW w:w="2765" w:type="dxa"/>
          </w:tcPr>
          <w:p w14:paraId="5250B99C" w14:textId="674FB6D3" w:rsidR="003959E6" w:rsidRDefault="003959E6" w:rsidP="00F41EA6">
            <w:pPr>
              <w:spacing w:line="276" w:lineRule="auto"/>
              <w:textAlignment w:val="center"/>
              <w:rPr>
                <w:snapToGrid w:val="0"/>
                <w:kern w:val="0"/>
                <w:position w:val="6"/>
                <w:szCs w:val="21"/>
              </w:rPr>
            </w:pPr>
            <w:r>
              <w:rPr>
                <w:rFonts w:hint="eastAsia"/>
                <w:snapToGrid w:val="0"/>
                <w:kern w:val="0"/>
                <w:position w:val="6"/>
                <w:szCs w:val="21"/>
              </w:rPr>
              <w:t>弱耦合</w:t>
            </w:r>
          </w:p>
        </w:tc>
        <w:tc>
          <w:tcPr>
            <w:tcW w:w="2765" w:type="dxa"/>
          </w:tcPr>
          <w:p w14:paraId="7DED7F18" w14:textId="0C0584C7" w:rsidR="003959E6" w:rsidRDefault="003959E6" w:rsidP="00F41EA6">
            <w:pPr>
              <w:spacing w:line="276" w:lineRule="auto"/>
              <w:textAlignment w:val="center"/>
              <w:rPr>
                <w:snapToGrid w:val="0"/>
                <w:kern w:val="0"/>
                <w:position w:val="6"/>
                <w:szCs w:val="21"/>
              </w:rPr>
            </w:pPr>
            <w:r>
              <w:rPr>
                <w:rFonts w:hint="eastAsia"/>
                <w:snapToGrid w:val="0"/>
                <w:kern w:val="0"/>
                <w:position w:val="6"/>
                <w:szCs w:val="21"/>
              </w:rPr>
              <w:t>临界耦合</w:t>
            </w:r>
          </w:p>
        </w:tc>
        <w:tc>
          <w:tcPr>
            <w:tcW w:w="2766" w:type="dxa"/>
          </w:tcPr>
          <w:p w14:paraId="1B31AB5D" w14:textId="5FA69555" w:rsidR="003959E6" w:rsidRDefault="003959E6" w:rsidP="00F41EA6">
            <w:pPr>
              <w:spacing w:line="276" w:lineRule="auto"/>
              <w:textAlignment w:val="center"/>
              <w:rPr>
                <w:snapToGrid w:val="0"/>
                <w:kern w:val="0"/>
                <w:position w:val="6"/>
                <w:szCs w:val="21"/>
              </w:rPr>
            </w:pPr>
            <w:r>
              <w:rPr>
                <w:rFonts w:hint="eastAsia"/>
                <w:snapToGrid w:val="0"/>
                <w:kern w:val="0"/>
                <w:position w:val="6"/>
                <w:szCs w:val="21"/>
              </w:rPr>
              <w:t>强耦合</w:t>
            </w:r>
          </w:p>
        </w:tc>
      </w:tr>
      <w:tr w:rsidR="002A7848" w14:paraId="43CA2AE7" w14:textId="77777777" w:rsidTr="003959E6">
        <w:trPr>
          <w:jc w:val="center"/>
        </w:trPr>
        <w:tc>
          <w:tcPr>
            <w:tcW w:w="2765" w:type="dxa"/>
          </w:tcPr>
          <w:p w14:paraId="05EEAB14" w14:textId="5135D590" w:rsidR="003959E6" w:rsidRDefault="009B5C29" w:rsidP="009B5C29">
            <w:pPr>
              <w:spacing w:line="276" w:lineRule="auto"/>
              <w:jc w:val="center"/>
              <w:textAlignment w:val="center"/>
              <w:rPr>
                <w:snapToGrid w:val="0"/>
                <w:kern w:val="0"/>
                <w:position w:val="6"/>
                <w:szCs w:val="21"/>
              </w:rPr>
            </w:pPr>
            <w:r>
              <w:rPr>
                <w:noProof/>
              </w:rPr>
              <w:drawing>
                <wp:inline distT="0" distB="0" distL="0" distR="0" wp14:anchorId="194ECF4E" wp14:editId="5993834E">
                  <wp:extent cx="1620000" cy="1008679"/>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20000" cy="1008679"/>
                          </a:xfrm>
                          <a:prstGeom prst="rect">
                            <a:avLst/>
                          </a:prstGeom>
                        </pic:spPr>
                      </pic:pic>
                    </a:graphicData>
                  </a:graphic>
                </wp:inline>
              </w:drawing>
            </w:r>
          </w:p>
        </w:tc>
        <w:tc>
          <w:tcPr>
            <w:tcW w:w="2765" w:type="dxa"/>
          </w:tcPr>
          <w:p w14:paraId="3025DE2E" w14:textId="5EAD14BE" w:rsidR="003959E6" w:rsidRDefault="009B5C29" w:rsidP="009B5C29">
            <w:pPr>
              <w:spacing w:line="276" w:lineRule="auto"/>
              <w:jc w:val="center"/>
              <w:textAlignment w:val="center"/>
              <w:rPr>
                <w:snapToGrid w:val="0"/>
                <w:kern w:val="0"/>
                <w:position w:val="6"/>
                <w:szCs w:val="21"/>
              </w:rPr>
            </w:pPr>
            <w:r>
              <w:rPr>
                <w:noProof/>
              </w:rPr>
              <w:drawing>
                <wp:inline distT="0" distB="0" distL="0" distR="0" wp14:anchorId="3101AC71" wp14:editId="1793AA91">
                  <wp:extent cx="1688674" cy="1008000"/>
                  <wp:effectExtent l="0" t="0" r="698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88674" cy="1008000"/>
                          </a:xfrm>
                          <a:prstGeom prst="rect">
                            <a:avLst/>
                          </a:prstGeom>
                        </pic:spPr>
                      </pic:pic>
                    </a:graphicData>
                  </a:graphic>
                </wp:inline>
              </w:drawing>
            </w:r>
          </w:p>
        </w:tc>
        <w:tc>
          <w:tcPr>
            <w:tcW w:w="2766" w:type="dxa"/>
          </w:tcPr>
          <w:p w14:paraId="37C9623A" w14:textId="2C456D98" w:rsidR="003959E6" w:rsidRDefault="009B5C29" w:rsidP="009B5C29">
            <w:pPr>
              <w:spacing w:line="276" w:lineRule="auto"/>
              <w:jc w:val="center"/>
              <w:textAlignment w:val="center"/>
              <w:rPr>
                <w:snapToGrid w:val="0"/>
                <w:kern w:val="0"/>
                <w:position w:val="6"/>
                <w:szCs w:val="21"/>
              </w:rPr>
            </w:pPr>
            <w:r>
              <w:rPr>
                <w:noProof/>
              </w:rPr>
              <w:drawing>
                <wp:inline distT="0" distB="0" distL="0" distR="0" wp14:anchorId="7E8A2FB7" wp14:editId="1B1A4E66">
                  <wp:extent cx="1620000" cy="1035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20000" cy="1035000"/>
                          </a:xfrm>
                          <a:prstGeom prst="rect">
                            <a:avLst/>
                          </a:prstGeom>
                        </pic:spPr>
                      </pic:pic>
                    </a:graphicData>
                  </a:graphic>
                </wp:inline>
              </w:drawing>
            </w:r>
          </w:p>
        </w:tc>
      </w:tr>
      <w:tr w:rsidR="002A7848" w14:paraId="49197D71" w14:textId="77777777" w:rsidTr="003959E6">
        <w:trPr>
          <w:jc w:val="center"/>
        </w:trPr>
        <w:tc>
          <w:tcPr>
            <w:tcW w:w="2765" w:type="dxa"/>
          </w:tcPr>
          <w:p w14:paraId="3DDCC5F9" w14:textId="74388EEC" w:rsidR="003959E6" w:rsidRDefault="009B5C29" w:rsidP="009B5C29">
            <w:pPr>
              <w:spacing w:line="276" w:lineRule="auto"/>
              <w:jc w:val="center"/>
              <w:textAlignment w:val="center"/>
              <w:rPr>
                <w:snapToGrid w:val="0"/>
                <w:kern w:val="0"/>
                <w:position w:val="6"/>
                <w:szCs w:val="21"/>
              </w:rPr>
            </w:pPr>
            <w:r>
              <w:rPr>
                <w:noProof/>
              </w:rPr>
              <w:lastRenderedPageBreak/>
              <w:drawing>
                <wp:inline distT="0" distB="0" distL="0" distR="0" wp14:anchorId="38CFF91C" wp14:editId="030A362D">
                  <wp:extent cx="1744059" cy="1044000"/>
                  <wp:effectExtent l="0" t="0" r="889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44059" cy="1044000"/>
                          </a:xfrm>
                          <a:prstGeom prst="rect">
                            <a:avLst/>
                          </a:prstGeom>
                        </pic:spPr>
                      </pic:pic>
                    </a:graphicData>
                  </a:graphic>
                </wp:inline>
              </w:drawing>
            </w:r>
          </w:p>
        </w:tc>
        <w:tc>
          <w:tcPr>
            <w:tcW w:w="2765" w:type="dxa"/>
          </w:tcPr>
          <w:p w14:paraId="59A3A411" w14:textId="7A98159E" w:rsidR="00E82589" w:rsidRDefault="009B5C29" w:rsidP="009B5C29">
            <w:pPr>
              <w:spacing w:line="276" w:lineRule="auto"/>
              <w:jc w:val="center"/>
              <w:textAlignment w:val="center"/>
              <w:rPr>
                <w:snapToGrid w:val="0"/>
                <w:kern w:val="0"/>
                <w:position w:val="6"/>
                <w:szCs w:val="21"/>
              </w:rPr>
            </w:pPr>
            <w:r>
              <w:rPr>
                <w:noProof/>
              </w:rPr>
              <w:drawing>
                <wp:inline distT="0" distB="0" distL="0" distR="0" wp14:anchorId="37824370" wp14:editId="73248415">
                  <wp:extent cx="1620000" cy="106920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20000" cy="1069208"/>
                          </a:xfrm>
                          <a:prstGeom prst="rect">
                            <a:avLst/>
                          </a:prstGeom>
                        </pic:spPr>
                      </pic:pic>
                    </a:graphicData>
                  </a:graphic>
                </wp:inline>
              </w:drawing>
            </w:r>
          </w:p>
        </w:tc>
        <w:tc>
          <w:tcPr>
            <w:tcW w:w="2766" w:type="dxa"/>
          </w:tcPr>
          <w:p w14:paraId="75DA0C5F" w14:textId="1C9F18CE" w:rsidR="003959E6" w:rsidRDefault="000F0036" w:rsidP="009B5C29">
            <w:pPr>
              <w:spacing w:line="276" w:lineRule="auto"/>
              <w:jc w:val="center"/>
              <w:textAlignment w:val="center"/>
              <w:rPr>
                <w:snapToGrid w:val="0"/>
                <w:kern w:val="0"/>
                <w:position w:val="6"/>
                <w:szCs w:val="21"/>
              </w:rPr>
            </w:pPr>
            <w:r>
              <w:rPr>
                <w:noProof/>
              </w:rPr>
              <w:drawing>
                <wp:inline distT="0" distB="0" distL="0" distR="0" wp14:anchorId="1E8756C1" wp14:editId="3E6EE3B3">
                  <wp:extent cx="1620000" cy="107466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20000" cy="1074669"/>
                          </a:xfrm>
                          <a:prstGeom prst="rect">
                            <a:avLst/>
                          </a:prstGeom>
                        </pic:spPr>
                      </pic:pic>
                    </a:graphicData>
                  </a:graphic>
                </wp:inline>
              </w:drawing>
            </w:r>
          </w:p>
        </w:tc>
      </w:tr>
    </w:tbl>
    <w:p w14:paraId="3AF13CC7" w14:textId="339E892E" w:rsidR="003959E6" w:rsidRDefault="00F44473" w:rsidP="00F44473">
      <w:pPr>
        <w:spacing w:line="276" w:lineRule="auto"/>
        <w:ind w:firstLine="420"/>
        <w:textAlignment w:val="center"/>
        <w:rPr>
          <w:snapToGrid w:val="0"/>
          <w:kern w:val="0"/>
          <w:position w:val="6"/>
          <w:szCs w:val="21"/>
        </w:rPr>
      </w:pPr>
      <w:r>
        <w:rPr>
          <w:rFonts w:hint="eastAsia"/>
          <w:snapToGrid w:val="0"/>
          <w:kern w:val="0"/>
          <w:position w:val="6"/>
          <w:szCs w:val="21"/>
        </w:rPr>
        <w:t>上表为双调谐放大器在不同耦合度下的传输特性。可以看到弱耦合下出现单峰，临界耦合下顶部比较平坦，而强耦合下出现双峰。与理论上的结果相符。</w:t>
      </w:r>
    </w:p>
    <w:p w14:paraId="1B98CEA3" w14:textId="370C964D" w:rsidR="00110E6D" w:rsidRDefault="00EF5F66" w:rsidP="00F41EA6">
      <w:pPr>
        <w:spacing w:line="276" w:lineRule="auto"/>
        <w:ind w:firstLine="420"/>
        <w:textAlignment w:val="center"/>
        <w:rPr>
          <w:snapToGrid w:val="0"/>
          <w:kern w:val="0"/>
          <w:position w:val="6"/>
          <w:szCs w:val="21"/>
        </w:rPr>
      </w:pPr>
      <w:r>
        <w:rPr>
          <w:rFonts w:hint="eastAsia"/>
          <w:snapToGrid w:val="0"/>
          <w:kern w:val="0"/>
          <w:position w:val="6"/>
          <w:szCs w:val="21"/>
        </w:rPr>
        <w:t>在</w:t>
      </w:r>
      <w:r w:rsidRPr="009D26F4">
        <w:rPr>
          <w:rFonts w:hint="eastAsia"/>
          <w:b/>
          <w:bCs/>
          <w:snapToGrid w:val="0"/>
          <w:kern w:val="0"/>
          <w:position w:val="6"/>
          <w:szCs w:val="21"/>
        </w:rPr>
        <w:t>临界耦合状态</w:t>
      </w:r>
      <w:r>
        <w:rPr>
          <w:rFonts w:hint="eastAsia"/>
          <w:snapToGrid w:val="0"/>
          <w:kern w:val="0"/>
          <w:position w:val="6"/>
          <w:szCs w:val="21"/>
        </w:rPr>
        <w:t>下</w:t>
      </w:r>
      <w:r w:rsidR="00AA2576">
        <w:rPr>
          <w:rFonts w:hint="eastAsia"/>
          <w:snapToGrid w:val="0"/>
          <w:kern w:val="0"/>
          <w:position w:val="6"/>
          <w:szCs w:val="21"/>
        </w:rPr>
        <w:t>：</w:t>
      </w:r>
    </w:p>
    <w:p w14:paraId="78EEEC4C" w14:textId="00EC2822" w:rsidR="000F57DF" w:rsidRDefault="000F57DF" w:rsidP="00F41EA6">
      <w:pPr>
        <w:spacing w:line="276" w:lineRule="auto"/>
        <w:ind w:firstLine="420"/>
        <w:textAlignment w:val="center"/>
        <w:rPr>
          <w:snapToGrid w:val="0"/>
          <w:kern w:val="0"/>
          <w:position w:val="6"/>
          <w:szCs w:val="21"/>
        </w:rPr>
      </w:pPr>
      <w:r>
        <w:rPr>
          <w:rFonts w:hint="eastAsia"/>
          <w:snapToGrid w:val="0"/>
          <w:kern w:val="0"/>
          <w:position w:val="6"/>
          <w:szCs w:val="21"/>
        </w:rPr>
        <w:t>（以下比较符号左侧为双调谐小信号放大器，右侧</w:t>
      </w:r>
      <w:proofErr w:type="gramStart"/>
      <w:r>
        <w:rPr>
          <w:rFonts w:hint="eastAsia"/>
          <w:snapToGrid w:val="0"/>
          <w:kern w:val="0"/>
          <w:position w:val="6"/>
          <w:szCs w:val="21"/>
        </w:rPr>
        <w:t>为之前</w:t>
      </w:r>
      <w:proofErr w:type="gramEnd"/>
      <w:r>
        <w:rPr>
          <w:rFonts w:hint="eastAsia"/>
          <w:snapToGrid w:val="0"/>
          <w:kern w:val="0"/>
          <w:position w:val="6"/>
          <w:szCs w:val="21"/>
        </w:rPr>
        <w:t>测试的单调谐小信号放大器）</w:t>
      </w:r>
    </w:p>
    <w:p w14:paraId="02C27990" w14:textId="637CB240" w:rsidR="001E7EB2" w:rsidRDefault="001E7EB2" w:rsidP="00F41EA6">
      <w:pPr>
        <w:spacing w:line="276" w:lineRule="auto"/>
        <w:ind w:firstLine="420"/>
        <w:textAlignment w:val="center"/>
        <w:rPr>
          <w:snapToGrid w:val="0"/>
          <w:kern w:val="0"/>
          <w:position w:val="6"/>
          <w:szCs w:val="21"/>
        </w:rPr>
      </w:pPr>
      <w:r>
        <w:rPr>
          <w:rFonts w:hint="eastAsia"/>
          <w:snapToGrid w:val="0"/>
          <w:kern w:val="0"/>
          <w:position w:val="6"/>
          <w:szCs w:val="21"/>
        </w:rPr>
        <w:t>谐振增益：</w:t>
      </w:r>
      <w:r>
        <w:rPr>
          <w:rFonts w:hint="eastAsia"/>
          <w:snapToGrid w:val="0"/>
          <w:kern w:val="0"/>
          <w:position w:val="6"/>
          <w:szCs w:val="21"/>
        </w:rPr>
        <w:t>G=</w:t>
      </w:r>
      <w:r>
        <w:rPr>
          <w:snapToGrid w:val="0"/>
          <w:kern w:val="0"/>
          <w:position w:val="6"/>
          <w:szCs w:val="21"/>
        </w:rPr>
        <w:t>P</w:t>
      </w:r>
      <w:r w:rsidR="001835C9">
        <w:rPr>
          <w:rFonts w:hint="eastAsia"/>
          <w:snapToGrid w:val="0"/>
          <w:kern w:val="0"/>
          <w:position w:val="6"/>
          <w:szCs w:val="21"/>
        </w:rPr>
        <w:t>o</w:t>
      </w:r>
      <w:r>
        <w:rPr>
          <w:rFonts w:hint="eastAsia"/>
          <w:snapToGrid w:val="0"/>
          <w:kern w:val="0"/>
          <w:position w:val="6"/>
          <w:szCs w:val="21"/>
        </w:rPr>
        <w:t>-</w:t>
      </w:r>
      <w:r>
        <w:rPr>
          <w:snapToGrid w:val="0"/>
          <w:kern w:val="0"/>
          <w:position w:val="6"/>
          <w:szCs w:val="21"/>
        </w:rPr>
        <w:t>P</w:t>
      </w:r>
      <w:r>
        <w:rPr>
          <w:rFonts w:hint="eastAsia"/>
          <w:snapToGrid w:val="0"/>
          <w:kern w:val="0"/>
          <w:position w:val="6"/>
          <w:szCs w:val="21"/>
        </w:rPr>
        <w:t>i</w:t>
      </w:r>
      <w:r>
        <w:rPr>
          <w:snapToGrid w:val="0"/>
          <w:kern w:val="0"/>
          <w:position w:val="6"/>
          <w:szCs w:val="21"/>
        </w:rPr>
        <w:t>=</w:t>
      </w:r>
      <w:r w:rsidR="001835C9">
        <w:rPr>
          <w:snapToGrid w:val="0"/>
          <w:kern w:val="0"/>
          <w:position w:val="6"/>
          <w:szCs w:val="21"/>
        </w:rPr>
        <w:t>0.7</w:t>
      </w:r>
      <w:r>
        <w:rPr>
          <w:snapToGrid w:val="0"/>
          <w:kern w:val="0"/>
          <w:position w:val="6"/>
          <w:szCs w:val="21"/>
        </w:rPr>
        <w:t>dBm-(-20</w:t>
      </w:r>
      <w:proofErr w:type="gramStart"/>
      <w:r>
        <w:rPr>
          <w:snapToGrid w:val="0"/>
          <w:kern w:val="0"/>
          <w:position w:val="6"/>
          <w:szCs w:val="21"/>
        </w:rPr>
        <w:t>dBm)=</w:t>
      </w:r>
      <w:proofErr w:type="gramEnd"/>
      <w:r>
        <w:rPr>
          <w:snapToGrid w:val="0"/>
          <w:kern w:val="0"/>
          <w:position w:val="6"/>
          <w:szCs w:val="21"/>
        </w:rPr>
        <w:t>2</w:t>
      </w:r>
      <w:r w:rsidR="001835C9">
        <w:rPr>
          <w:snapToGrid w:val="0"/>
          <w:kern w:val="0"/>
          <w:position w:val="6"/>
          <w:szCs w:val="21"/>
        </w:rPr>
        <w:t>0.7</w:t>
      </w:r>
      <w:r>
        <w:rPr>
          <w:snapToGrid w:val="0"/>
          <w:kern w:val="0"/>
          <w:position w:val="6"/>
          <w:szCs w:val="21"/>
        </w:rPr>
        <w:t>dBm</w:t>
      </w:r>
      <w:r>
        <w:rPr>
          <w:rFonts w:hint="eastAsia"/>
          <w:snapToGrid w:val="0"/>
          <w:kern w:val="0"/>
          <w:position w:val="6"/>
          <w:szCs w:val="21"/>
        </w:rPr>
        <w:t>&lt;</w:t>
      </w:r>
      <w:r w:rsidR="008A4EF8">
        <w:rPr>
          <w:snapToGrid w:val="0"/>
          <w:kern w:val="0"/>
          <w:position w:val="6"/>
          <w:szCs w:val="21"/>
        </w:rPr>
        <w:t>21.91</w:t>
      </w:r>
      <w:r>
        <w:rPr>
          <w:rFonts w:hint="eastAsia"/>
          <w:snapToGrid w:val="0"/>
          <w:kern w:val="0"/>
          <w:position w:val="6"/>
          <w:szCs w:val="21"/>
        </w:rPr>
        <w:t>d</w:t>
      </w:r>
      <w:r>
        <w:rPr>
          <w:snapToGrid w:val="0"/>
          <w:kern w:val="0"/>
          <w:position w:val="6"/>
          <w:szCs w:val="21"/>
        </w:rPr>
        <w:t>Bm</w:t>
      </w:r>
    </w:p>
    <w:p w14:paraId="6FDC3E93" w14:textId="021C18EA" w:rsidR="00EF5F66" w:rsidRDefault="001E7EB2" w:rsidP="00F41EA6">
      <w:pPr>
        <w:spacing w:line="276" w:lineRule="auto"/>
        <w:textAlignment w:val="center"/>
        <w:rPr>
          <w:snapToGrid w:val="0"/>
          <w:kern w:val="0"/>
          <w:position w:val="6"/>
          <w:szCs w:val="21"/>
        </w:rPr>
      </w:pPr>
      <w:r>
        <w:rPr>
          <w:snapToGrid w:val="0"/>
          <w:kern w:val="0"/>
          <w:position w:val="6"/>
          <w:szCs w:val="21"/>
        </w:rPr>
        <w:tab/>
      </w:r>
      <w:r>
        <w:rPr>
          <w:rFonts w:hint="eastAsia"/>
          <w:snapToGrid w:val="0"/>
          <w:kern w:val="0"/>
          <w:position w:val="6"/>
          <w:szCs w:val="21"/>
        </w:rPr>
        <w:t>通频带：</w:t>
      </w:r>
      <w:r>
        <w:rPr>
          <w:rFonts w:hint="eastAsia"/>
          <w:snapToGrid w:val="0"/>
          <w:kern w:val="0"/>
          <w:position w:val="6"/>
          <w:szCs w:val="21"/>
        </w:rPr>
        <w:t>B</w:t>
      </w:r>
      <w:r>
        <w:rPr>
          <w:snapToGrid w:val="0"/>
          <w:kern w:val="0"/>
          <w:position w:val="6"/>
          <w:szCs w:val="21"/>
        </w:rPr>
        <w:t>W</w:t>
      </w:r>
      <w:r>
        <w:rPr>
          <w:rFonts w:hint="eastAsia"/>
          <w:snapToGrid w:val="0"/>
          <w:kern w:val="0"/>
          <w:position w:val="6"/>
          <w:szCs w:val="21"/>
        </w:rPr>
        <w:t>(</w:t>
      </w:r>
      <w:r>
        <w:rPr>
          <w:snapToGrid w:val="0"/>
          <w:kern w:val="0"/>
          <w:position w:val="6"/>
          <w:szCs w:val="21"/>
        </w:rPr>
        <w:t>3dB):1</w:t>
      </w:r>
      <w:r>
        <w:rPr>
          <w:rFonts w:hint="eastAsia"/>
          <w:snapToGrid w:val="0"/>
          <w:kern w:val="0"/>
          <w:position w:val="6"/>
          <w:szCs w:val="21"/>
        </w:rPr>
        <w:t>.1</w:t>
      </w:r>
      <w:r>
        <w:rPr>
          <w:snapToGrid w:val="0"/>
          <w:kern w:val="0"/>
          <w:position w:val="6"/>
          <w:szCs w:val="21"/>
        </w:rPr>
        <w:t>MHz&lt;</w:t>
      </w:r>
      <w:r w:rsidR="004A4A2D">
        <w:rPr>
          <w:snapToGrid w:val="0"/>
          <w:kern w:val="0"/>
          <w:position w:val="6"/>
          <w:szCs w:val="21"/>
        </w:rPr>
        <w:t>1.6</w:t>
      </w:r>
      <w:r>
        <w:rPr>
          <w:snapToGrid w:val="0"/>
          <w:kern w:val="0"/>
          <w:position w:val="6"/>
          <w:szCs w:val="21"/>
        </w:rPr>
        <w:t>MH</w:t>
      </w:r>
      <w:r>
        <w:rPr>
          <w:rFonts w:hint="eastAsia"/>
          <w:snapToGrid w:val="0"/>
          <w:kern w:val="0"/>
          <w:position w:val="6"/>
          <w:szCs w:val="21"/>
        </w:rPr>
        <w:t>z</w:t>
      </w:r>
    </w:p>
    <w:p w14:paraId="00C3F631" w14:textId="0F64D8F4" w:rsidR="001E7EB2" w:rsidRDefault="00FB2F52" w:rsidP="00C0422B">
      <w:pPr>
        <w:spacing w:line="276" w:lineRule="auto"/>
        <w:textAlignment w:val="center"/>
        <w:rPr>
          <w:snapToGrid w:val="0"/>
          <w:kern w:val="0"/>
          <w:position w:val="6"/>
          <w:szCs w:val="21"/>
        </w:rPr>
      </w:pPr>
      <w:r>
        <w:rPr>
          <w:snapToGrid w:val="0"/>
          <w:kern w:val="0"/>
          <w:position w:val="6"/>
          <w:szCs w:val="21"/>
        </w:rPr>
        <w:tab/>
      </w:r>
      <w:r>
        <w:rPr>
          <w:rFonts w:hint="eastAsia"/>
          <w:snapToGrid w:val="0"/>
          <w:kern w:val="0"/>
          <w:position w:val="6"/>
          <w:szCs w:val="21"/>
        </w:rPr>
        <w:t>选择性：</w:t>
      </w:r>
      <w:r w:rsidR="001E7EB2">
        <w:rPr>
          <w:snapToGrid w:val="0"/>
          <w:kern w:val="0"/>
          <w:position w:val="6"/>
          <w:szCs w:val="21"/>
        </w:rPr>
        <w:t>K</w:t>
      </w:r>
      <w:r w:rsidR="001E7EB2" w:rsidRPr="00C0422B">
        <w:rPr>
          <w:snapToGrid w:val="0"/>
          <w:kern w:val="0"/>
          <w:position w:val="6"/>
          <w:szCs w:val="21"/>
          <w:vertAlign w:val="subscript"/>
        </w:rPr>
        <w:t>v0.1</w:t>
      </w:r>
      <w:r w:rsidR="001E7EB2">
        <w:rPr>
          <w:snapToGrid w:val="0"/>
          <w:kern w:val="0"/>
          <w:position w:val="6"/>
          <w:szCs w:val="21"/>
        </w:rPr>
        <w:t>=3.4</w:t>
      </w:r>
      <w:r w:rsidR="00C0422B">
        <w:rPr>
          <w:snapToGrid w:val="0"/>
          <w:kern w:val="0"/>
          <w:position w:val="6"/>
          <w:szCs w:val="21"/>
        </w:rPr>
        <w:t>5</w:t>
      </w:r>
      <w:r w:rsidR="001E7EB2">
        <w:rPr>
          <w:snapToGrid w:val="0"/>
          <w:kern w:val="0"/>
          <w:position w:val="6"/>
          <w:szCs w:val="21"/>
        </w:rPr>
        <w:t>/1.1=</w:t>
      </w:r>
      <w:r w:rsidR="00C0422B">
        <w:rPr>
          <w:snapToGrid w:val="0"/>
          <w:kern w:val="0"/>
          <w:position w:val="6"/>
          <w:szCs w:val="21"/>
        </w:rPr>
        <w:t>3.13</w:t>
      </w:r>
      <w:r w:rsidR="001E7EB2">
        <w:rPr>
          <w:snapToGrid w:val="0"/>
          <w:kern w:val="0"/>
          <w:position w:val="6"/>
          <w:szCs w:val="21"/>
        </w:rPr>
        <w:t>&lt;1</w:t>
      </w:r>
      <w:r w:rsidR="00C0422B">
        <w:rPr>
          <w:snapToGrid w:val="0"/>
          <w:kern w:val="0"/>
          <w:position w:val="6"/>
          <w:szCs w:val="21"/>
        </w:rPr>
        <w:t>1</w:t>
      </w:r>
    </w:p>
    <w:p w14:paraId="4C5F4BAD" w14:textId="54903DCC" w:rsidR="001E7EB2" w:rsidRDefault="001E7EB2" w:rsidP="00F41EA6">
      <w:pPr>
        <w:spacing w:line="276" w:lineRule="auto"/>
        <w:textAlignment w:val="center"/>
        <w:rPr>
          <w:snapToGrid w:val="0"/>
          <w:kern w:val="0"/>
          <w:position w:val="6"/>
          <w:szCs w:val="21"/>
        </w:rPr>
      </w:pPr>
      <w:r>
        <w:rPr>
          <w:snapToGrid w:val="0"/>
          <w:kern w:val="0"/>
          <w:position w:val="6"/>
          <w:szCs w:val="21"/>
        </w:rPr>
        <w:tab/>
      </w:r>
      <w:r w:rsidR="00293C16">
        <w:rPr>
          <w:rFonts w:hint="eastAsia"/>
          <w:snapToGrid w:val="0"/>
          <w:kern w:val="0"/>
          <w:position w:val="6"/>
          <w:szCs w:val="21"/>
        </w:rPr>
        <w:t>综上，</w:t>
      </w:r>
      <w:r>
        <w:rPr>
          <w:rFonts w:hint="eastAsia"/>
          <w:snapToGrid w:val="0"/>
          <w:kern w:val="0"/>
          <w:position w:val="6"/>
          <w:szCs w:val="21"/>
        </w:rPr>
        <w:t>双调谐放大器的谐振增益、通频带带宽</w:t>
      </w:r>
      <w:r w:rsidR="00E96058" w:rsidRPr="00E96058">
        <w:rPr>
          <w:rFonts w:hint="eastAsia"/>
          <w:b/>
          <w:bCs/>
          <w:snapToGrid w:val="0"/>
          <w:kern w:val="0"/>
          <w:position w:val="6"/>
          <w:szCs w:val="21"/>
        </w:rPr>
        <w:t>略</w:t>
      </w:r>
      <w:r w:rsidRPr="00E96058">
        <w:rPr>
          <w:rFonts w:hint="eastAsia"/>
          <w:b/>
          <w:bCs/>
          <w:snapToGrid w:val="0"/>
          <w:kern w:val="0"/>
          <w:position w:val="6"/>
          <w:szCs w:val="21"/>
        </w:rPr>
        <w:t>小于</w:t>
      </w:r>
      <w:r>
        <w:rPr>
          <w:rFonts w:hint="eastAsia"/>
          <w:snapToGrid w:val="0"/>
          <w:kern w:val="0"/>
          <w:position w:val="6"/>
          <w:szCs w:val="21"/>
        </w:rPr>
        <w:t>单调谐信号</w:t>
      </w:r>
      <w:r w:rsidR="000260A0">
        <w:rPr>
          <w:rFonts w:hint="eastAsia"/>
          <w:snapToGrid w:val="0"/>
          <w:kern w:val="0"/>
          <w:position w:val="6"/>
          <w:szCs w:val="21"/>
        </w:rPr>
        <w:t>放大器</w:t>
      </w:r>
      <w:r w:rsidR="00E96058">
        <w:rPr>
          <w:rFonts w:hint="eastAsia"/>
          <w:snapToGrid w:val="0"/>
          <w:kern w:val="0"/>
          <w:position w:val="6"/>
          <w:szCs w:val="21"/>
        </w:rPr>
        <w:t>，矩形系数</w:t>
      </w:r>
      <w:r w:rsidR="00E96058" w:rsidRPr="00522F90">
        <w:rPr>
          <w:rFonts w:hint="eastAsia"/>
          <w:b/>
          <w:bCs/>
          <w:snapToGrid w:val="0"/>
          <w:kern w:val="0"/>
          <w:position w:val="6"/>
          <w:szCs w:val="21"/>
        </w:rPr>
        <w:t>小于</w:t>
      </w:r>
      <w:r w:rsidR="00E96058">
        <w:rPr>
          <w:rFonts w:hint="eastAsia"/>
          <w:snapToGrid w:val="0"/>
          <w:kern w:val="0"/>
          <w:position w:val="6"/>
          <w:szCs w:val="21"/>
        </w:rPr>
        <w:t>单调谐信号放大器</w:t>
      </w:r>
      <w:r>
        <w:rPr>
          <w:rFonts w:hint="eastAsia"/>
          <w:snapToGrid w:val="0"/>
          <w:kern w:val="0"/>
          <w:position w:val="6"/>
          <w:szCs w:val="21"/>
        </w:rPr>
        <w:t>，</w:t>
      </w:r>
      <w:r w:rsidR="0069527F">
        <w:rPr>
          <w:rFonts w:hint="eastAsia"/>
          <w:snapToGrid w:val="0"/>
          <w:kern w:val="0"/>
          <w:position w:val="6"/>
          <w:szCs w:val="21"/>
        </w:rPr>
        <w:t>在</w:t>
      </w:r>
      <w:r w:rsidR="0069527F" w:rsidRPr="00AA7486">
        <w:rPr>
          <w:rFonts w:hint="eastAsia"/>
          <w:b/>
          <w:bCs/>
          <w:snapToGrid w:val="0"/>
          <w:kern w:val="0"/>
          <w:position w:val="6"/>
          <w:szCs w:val="21"/>
        </w:rPr>
        <w:t>增益接近</w:t>
      </w:r>
      <w:r w:rsidR="0069527F">
        <w:rPr>
          <w:rFonts w:hint="eastAsia"/>
          <w:snapToGrid w:val="0"/>
          <w:kern w:val="0"/>
          <w:position w:val="6"/>
          <w:szCs w:val="21"/>
        </w:rPr>
        <w:t>的情况下</w:t>
      </w:r>
      <w:r w:rsidR="003F07CE">
        <w:rPr>
          <w:rFonts w:hint="eastAsia"/>
          <w:snapToGrid w:val="0"/>
          <w:kern w:val="0"/>
          <w:position w:val="6"/>
          <w:szCs w:val="21"/>
        </w:rPr>
        <w:t>拥有</w:t>
      </w:r>
      <w:r w:rsidR="003F07CE" w:rsidRPr="00366DFC">
        <w:rPr>
          <w:rFonts w:hint="eastAsia"/>
          <w:b/>
          <w:bCs/>
          <w:snapToGrid w:val="0"/>
          <w:kern w:val="0"/>
          <w:position w:val="6"/>
          <w:szCs w:val="21"/>
        </w:rPr>
        <w:t>更好的选择性</w:t>
      </w:r>
      <w:r w:rsidR="003F07CE">
        <w:rPr>
          <w:rFonts w:hint="eastAsia"/>
          <w:snapToGrid w:val="0"/>
          <w:kern w:val="0"/>
          <w:position w:val="6"/>
          <w:szCs w:val="21"/>
        </w:rPr>
        <w:t>，</w:t>
      </w:r>
      <w:r w:rsidR="00764B20" w:rsidRPr="00764B20">
        <w:rPr>
          <w:rFonts w:hint="eastAsia"/>
          <w:snapToGrid w:val="0"/>
          <w:kern w:val="0"/>
          <w:position w:val="6"/>
          <w:szCs w:val="21"/>
        </w:rPr>
        <w:t>能够克服单调谐回路放大器通频带与增益之间矛盾较大的缺点</w:t>
      </w:r>
      <w:r w:rsidR="00764B20">
        <w:rPr>
          <w:rFonts w:hint="eastAsia"/>
          <w:snapToGrid w:val="0"/>
          <w:kern w:val="0"/>
          <w:position w:val="6"/>
          <w:szCs w:val="21"/>
        </w:rPr>
        <w:t>。</w:t>
      </w:r>
    </w:p>
    <w:p w14:paraId="3C9F98EC" w14:textId="77777777" w:rsidR="00764B20" w:rsidRPr="00FC0A67" w:rsidRDefault="00764B20" w:rsidP="00F41EA6">
      <w:pPr>
        <w:spacing w:line="276" w:lineRule="auto"/>
        <w:textAlignment w:val="center"/>
        <w:rPr>
          <w:snapToGrid w:val="0"/>
          <w:kern w:val="0"/>
          <w:position w:val="6"/>
          <w:szCs w:val="21"/>
        </w:rPr>
      </w:pPr>
    </w:p>
    <w:p w14:paraId="5EABD598" w14:textId="6AB36930" w:rsidR="009037D6" w:rsidRPr="009037D6" w:rsidRDefault="003B5F37" w:rsidP="00F41EA6">
      <w:pPr>
        <w:spacing w:line="276" w:lineRule="auto"/>
        <w:textAlignment w:val="center"/>
        <w:rPr>
          <w:snapToGrid w:val="0"/>
          <w:kern w:val="0"/>
          <w:position w:val="6"/>
          <w:sz w:val="24"/>
        </w:rPr>
      </w:pPr>
      <w:r w:rsidRPr="009615E6">
        <w:rPr>
          <w:rFonts w:hint="eastAsia"/>
          <w:snapToGrid w:val="0"/>
          <w:kern w:val="0"/>
          <w:position w:val="6"/>
          <w:sz w:val="24"/>
        </w:rPr>
        <w:t>六、思考题</w:t>
      </w:r>
    </w:p>
    <w:p w14:paraId="012E0DFA" w14:textId="344A93DF" w:rsidR="009037D6" w:rsidRDefault="009037D6" w:rsidP="00F41EA6">
      <w:pPr>
        <w:pStyle w:val="Default"/>
        <w:spacing w:after="54" w:line="276" w:lineRule="auto"/>
        <w:textAlignment w:val="center"/>
        <w:rPr>
          <w:rFonts w:ascii="宋体" w:eastAsia="宋体" w:cs="宋体"/>
          <w:sz w:val="21"/>
          <w:szCs w:val="21"/>
        </w:rPr>
      </w:pPr>
      <w:r>
        <w:rPr>
          <w:sz w:val="21"/>
          <w:szCs w:val="21"/>
        </w:rPr>
        <w:t xml:space="preserve">(1) </w:t>
      </w:r>
      <w:proofErr w:type="gramStart"/>
      <w:r>
        <w:rPr>
          <w:rFonts w:ascii="宋体" w:eastAsia="宋体" w:cs="宋体" w:hint="eastAsia"/>
          <w:sz w:val="21"/>
          <w:szCs w:val="21"/>
        </w:rPr>
        <w:t>高频小</w:t>
      </w:r>
      <w:proofErr w:type="gramEnd"/>
      <w:r>
        <w:rPr>
          <w:rFonts w:ascii="宋体" w:eastAsia="宋体" w:cs="宋体" w:hint="eastAsia"/>
          <w:sz w:val="21"/>
          <w:szCs w:val="21"/>
        </w:rPr>
        <w:t>信号放大器的主要技术指标有哪些</w:t>
      </w:r>
      <w:r w:rsidR="005C46E1" w:rsidRPr="005C46E1">
        <w:rPr>
          <w:rFonts w:eastAsia="宋体"/>
          <w:sz w:val="21"/>
          <w:szCs w:val="21"/>
        </w:rPr>
        <w:t>?</w:t>
      </w:r>
    </w:p>
    <w:p w14:paraId="40BA38FF" w14:textId="6988E3F3" w:rsidR="00FF798F" w:rsidRDefault="00D1695E" w:rsidP="00F41EA6">
      <w:pPr>
        <w:pStyle w:val="Default"/>
        <w:spacing w:after="54" w:line="276" w:lineRule="auto"/>
        <w:textAlignment w:val="center"/>
        <w:rPr>
          <w:rFonts w:ascii="宋体" w:eastAsia="宋体" w:cs="宋体"/>
          <w:sz w:val="21"/>
          <w:szCs w:val="21"/>
        </w:rPr>
      </w:pPr>
      <w:r>
        <w:rPr>
          <w:rFonts w:ascii="宋体" w:eastAsia="宋体" w:cs="宋体"/>
          <w:sz w:val="21"/>
          <w:szCs w:val="21"/>
        </w:rPr>
        <w:tab/>
      </w:r>
      <w:r>
        <w:rPr>
          <w:rFonts w:ascii="宋体" w:eastAsia="宋体" w:cs="宋体" w:hint="eastAsia"/>
          <w:sz w:val="21"/>
          <w:szCs w:val="21"/>
        </w:rPr>
        <w:t>答：主要性能指标有：</w:t>
      </w:r>
      <w:r w:rsidR="00FF798F" w:rsidRPr="00FF798F">
        <w:rPr>
          <w:rFonts w:ascii="宋体" w:eastAsia="宋体" w:cs="宋体" w:hint="eastAsia"/>
          <w:sz w:val="21"/>
          <w:szCs w:val="21"/>
        </w:rPr>
        <w:t>谐振频率、谐振电压增益、通频带、</w:t>
      </w:r>
      <w:r w:rsidR="00530471">
        <w:rPr>
          <w:rFonts w:ascii="宋体" w:eastAsia="宋体" w:cs="宋体" w:hint="eastAsia"/>
          <w:sz w:val="21"/>
          <w:szCs w:val="21"/>
        </w:rPr>
        <w:t>增益带宽积、</w:t>
      </w:r>
      <w:r w:rsidR="00FF798F" w:rsidRPr="00FF798F">
        <w:rPr>
          <w:rFonts w:ascii="宋体" w:eastAsia="宋体" w:cs="宋体" w:hint="eastAsia"/>
          <w:sz w:val="21"/>
          <w:szCs w:val="21"/>
        </w:rPr>
        <w:t>选择性、工作稳定性、噪声系数</w:t>
      </w:r>
      <w:r w:rsidR="00196ECD">
        <w:rPr>
          <w:rFonts w:ascii="宋体" w:eastAsia="宋体" w:cs="宋体" w:hint="eastAsia"/>
          <w:sz w:val="21"/>
          <w:szCs w:val="21"/>
        </w:rPr>
        <w:t>等等</w:t>
      </w:r>
      <w:r w:rsidR="00FF798F" w:rsidRPr="00FF798F">
        <w:rPr>
          <w:rFonts w:ascii="宋体" w:eastAsia="宋体" w:cs="宋体" w:hint="eastAsia"/>
          <w:sz w:val="21"/>
          <w:szCs w:val="21"/>
        </w:rPr>
        <w:t>。</w:t>
      </w:r>
    </w:p>
    <w:p w14:paraId="24359D8A" w14:textId="77777777" w:rsidR="00FF798F" w:rsidRDefault="00FF798F" w:rsidP="00F41EA6">
      <w:pPr>
        <w:pStyle w:val="Default"/>
        <w:spacing w:after="54" w:line="276" w:lineRule="auto"/>
        <w:textAlignment w:val="center"/>
        <w:rPr>
          <w:rFonts w:ascii="宋体" w:eastAsia="宋体" w:cs="宋体"/>
          <w:sz w:val="21"/>
          <w:szCs w:val="21"/>
        </w:rPr>
      </w:pPr>
    </w:p>
    <w:p w14:paraId="5EDAD68F" w14:textId="1B5C6A39" w:rsidR="009037D6" w:rsidRDefault="009037D6" w:rsidP="00F41EA6">
      <w:pPr>
        <w:pStyle w:val="Default"/>
        <w:spacing w:after="54" w:line="276" w:lineRule="auto"/>
        <w:textAlignment w:val="center"/>
        <w:rPr>
          <w:rFonts w:ascii="宋体" w:eastAsia="宋体" w:cs="宋体"/>
          <w:sz w:val="21"/>
          <w:szCs w:val="21"/>
        </w:rPr>
      </w:pPr>
      <w:r>
        <w:rPr>
          <w:rFonts w:eastAsia="宋体"/>
          <w:sz w:val="21"/>
          <w:szCs w:val="21"/>
        </w:rPr>
        <w:t xml:space="preserve">(2) </w:t>
      </w:r>
      <w:proofErr w:type="gramStart"/>
      <w:r>
        <w:rPr>
          <w:rFonts w:ascii="宋体" w:eastAsia="宋体" w:cs="宋体" w:hint="eastAsia"/>
          <w:sz w:val="21"/>
          <w:szCs w:val="21"/>
        </w:rPr>
        <w:t>单级单调谐放大器</w:t>
      </w:r>
      <w:proofErr w:type="gramEnd"/>
      <w:r>
        <w:rPr>
          <w:rFonts w:ascii="宋体" w:eastAsia="宋体" w:cs="宋体" w:hint="eastAsia"/>
          <w:sz w:val="21"/>
          <w:szCs w:val="21"/>
        </w:rPr>
        <w:t>的电压增益与那些因素有关</w:t>
      </w:r>
      <w:r w:rsidR="005C46E1" w:rsidRPr="005C46E1">
        <w:rPr>
          <w:rFonts w:eastAsia="宋体"/>
          <w:sz w:val="21"/>
          <w:szCs w:val="21"/>
        </w:rPr>
        <w:t>?</w:t>
      </w:r>
      <w:r w:rsidR="005C46E1">
        <w:rPr>
          <w:rFonts w:eastAsia="宋体"/>
          <w:sz w:val="21"/>
          <w:szCs w:val="21"/>
        </w:rPr>
        <w:t xml:space="preserve"> </w:t>
      </w:r>
      <w:r>
        <w:rPr>
          <w:rFonts w:ascii="宋体" w:eastAsia="宋体" w:cs="宋体" w:hint="eastAsia"/>
          <w:sz w:val="21"/>
          <w:szCs w:val="21"/>
        </w:rPr>
        <w:t>当谐振回路中的并联电阻</w:t>
      </w:r>
      <w:r>
        <w:rPr>
          <w:rFonts w:eastAsia="宋体"/>
          <w:sz w:val="21"/>
          <w:szCs w:val="21"/>
        </w:rPr>
        <w:t>R</w:t>
      </w:r>
      <w:r>
        <w:rPr>
          <w:rFonts w:ascii="宋体" w:eastAsia="宋体" w:cs="宋体" w:hint="eastAsia"/>
          <w:sz w:val="21"/>
          <w:szCs w:val="21"/>
        </w:rPr>
        <w:t>变化时，增益及带宽将怎样变化</w:t>
      </w:r>
      <w:r w:rsidR="005C46E1" w:rsidRPr="005C46E1">
        <w:rPr>
          <w:rFonts w:eastAsia="宋体"/>
          <w:sz w:val="21"/>
          <w:szCs w:val="21"/>
        </w:rPr>
        <w:t>?</w:t>
      </w:r>
      <w:r w:rsidR="005C46E1">
        <w:rPr>
          <w:rFonts w:eastAsia="宋体"/>
          <w:sz w:val="21"/>
          <w:szCs w:val="21"/>
        </w:rPr>
        <w:t xml:space="preserve"> </w:t>
      </w:r>
      <w:r>
        <w:rPr>
          <w:rFonts w:ascii="宋体" w:eastAsia="宋体" w:cs="宋体" w:hint="eastAsia"/>
          <w:sz w:val="21"/>
          <w:szCs w:val="21"/>
        </w:rPr>
        <w:t>当谐振放大器的静态工作点变化时，增益及带宽将怎样变化</w:t>
      </w:r>
      <w:r w:rsidR="005C46E1" w:rsidRPr="005C46E1">
        <w:rPr>
          <w:rFonts w:eastAsia="宋体"/>
          <w:sz w:val="21"/>
          <w:szCs w:val="21"/>
        </w:rPr>
        <w:t>?</w:t>
      </w:r>
      <w:r w:rsidR="005C46E1">
        <w:rPr>
          <w:rFonts w:eastAsia="宋体"/>
          <w:sz w:val="21"/>
          <w:szCs w:val="21"/>
        </w:rPr>
        <w:t xml:space="preserve"> </w:t>
      </w:r>
    </w:p>
    <w:p w14:paraId="2598D217" w14:textId="23FCCCC7" w:rsidR="00E83648" w:rsidRPr="00282A2C" w:rsidRDefault="00D1695E" w:rsidP="00E83648">
      <w:pPr>
        <w:pStyle w:val="Default"/>
        <w:spacing w:after="54" w:line="276" w:lineRule="auto"/>
        <w:ind w:firstLine="420"/>
        <w:rPr>
          <w:rFonts w:ascii="宋体" w:eastAsia="宋体" w:cs="宋体"/>
          <w:sz w:val="21"/>
          <w:szCs w:val="21"/>
        </w:rPr>
      </w:pPr>
      <w:r>
        <w:rPr>
          <w:rFonts w:ascii="宋体" w:eastAsia="宋体" w:cs="宋体" w:hint="eastAsia"/>
          <w:sz w:val="21"/>
          <w:szCs w:val="21"/>
        </w:rPr>
        <w:t>答：</w:t>
      </w:r>
      <w:proofErr w:type="gramStart"/>
      <w:r w:rsidR="00E83648" w:rsidRPr="00282A2C">
        <w:rPr>
          <w:rFonts w:ascii="宋体" w:eastAsia="宋体" w:cs="宋体" w:hint="eastAsia"/>
          <w:sz w:val="21"/>
          <w:szCs w:val="21"/>
        </w:rPr>
        <w:t>单级单调谐放大器</w:t>
      </w:r>
      <w:proofErr w:type="gramEnd"/>
      <w:r w:rsidR="00E83648" w:rsidRPr="00282A2C">
        <w:rPr>
          <w:rFonts w:ascii="宋体" w:eastAsia="宋体" w:cs="宋体" w:hint="eastAsia"/>
          <w:sz w:val="21"/>
          <w:szCs w:val="21"/>
        </w:rPr>
        <w:t>的电压增益与晶体管的电流放大系数，谐振电路的品质系数、谐振回路中</w:t>
      </w:r>
      <w:r w:rsidR="00E83648" w:rsidRPr="009516C1">
        <w:rPr>
          <w:rFonts w:eastAsia="宋体"/>
          <w:sz w:val="21"/>
          <w:szCs w:val="21"/>
        </w:rPr>
        <w:t>LC</w:t>
      </w:r>
      <w:r w:rsidR="00E83648" w:rsidRPr="00282A2C">
        <w:rPr>
          <w:rFonts w:ascii="宋体" w:eastAsia="宋体" w:cs="宋体" w:hint="eastAsia"/>
          <w:sz w:val="21"/>
          <w:szCs w:val="21"/>
        </w:rPr>
        <w:t>值、可变电阻接入阻值、温度等因素有关。</w:t>
      </w:r>
    </w:p>
    <w:p w14:paraId="72C08662" w14:textId="147CDDD9" w:rsidR="00E83648" w:rsidRPr="00282A2C" w:rsidRDefault="00E83648" w:rsidP="00E83648">
      <w:pPr>
        <w:pStyle w:val="Default"/>
        <w:spacing w:after="54" w:line="276" w:lineRule="auto"/>
        <w:ind w:firstLine="420"/>
        <w:rPr>
          <w:rFonts w:ascii="宋体" w:eastAsia="宋体" w:cs="宋体"/>
          <w:sz w:val="21"/>
          <w:szCs w:val="21"/>
        </w:rPr>
      </w:pPr>
      <w:r w:rsidRPr="00282A2C">
        <w:rPr>
          <w:rFonts w:ascii="宋体" w:eastAsia="宋体" w:cs="宋体" w:hint="eastAsia"/>
          <w:sz w:val="21"/>
          <w:szCs w:val="21"/>
        </w:rPr>
        <w:t>当谐振回路中的并联电阻</w:t>
      </w:r>
      <w:r w:rsidRPr="009516C1">
        <w:rPr>
          <w:rFonts w:eastAsia="宋体"/>
          <w:sz w:val="21"/>
          <w:szCs w:val="21"/>
        </w:rPr>
        <w:t>R</w:t>
      </w:r>
      <w:r w:rsidRPr="00282A2C">
        <w:rPr>
          <w:rFonts w:ascii="宋体" w:eastAsia="宋体" w:cs="宋体" w:hint="eastAsia"/>
          <w:sz w:val="21"/>
          <w:szCs w:val="21"/>
        </w:rPr>
        <w:t>增大，增益增大，带宽</w:t>
      </w:r>
      <w:r w:rsidR="0002621F">
        <w:rPr>
          <w:rFonts w:ascii="宋体" w:eastAsia="宋体" w:cs="宋体" w:hint="eastAsia"/>
          <w:sz w:val="21"/>
          <w:szCs w:val="21"/>
        </w:rPr>
        <w:t>减</w:t>
      </w:r>
      <w:r w:rsidRPr="00282A2C">
        <w:rPr>
          <w:rFonts w:ascii="宋体" w:eastAsia="宋体" w:cs="宋体" w:hint="eastAsia"/>
          <w:sz w:val="21"/>
          <w:szCs w:val="21"/>
        </w:rPr>
        <w:t>小；反之亦然。</w:t>
      </w:r>
    </w:p>
    <w:p w14:paraId="5EF0491F" w14:textId="77777777" w:rsidR="00E83648" w:rsidRDefault="00E83648" w:rsidP="00E83648">
      <w:pPr>
        <w:pStyle w:val="Default"/>
        <w:spacing w:after="54" w:line="276" w:lineRule="auto"/>
        <w:ind w:firstLine="420"/>
        <w:rPr>
          <w:rFonts w:ascii="宋体" w:eastAsia="宋体" w:cs="宋体"/>
          <w:sz w:val="21"/>
          <w:szCs w:val="21"/>
        </w:rPr>
      </w:pPr>
      <w:r w:rsidRPr="00282A2C">
        <w:rPr>
          <w:rFonts w:ascii="宋体" w:eastAsia="宋体" w:cs="宋体" w:hint="eastAsia"/>
          <w:sz w:val="21"/>
          <w:szCs w:val="21"/>
        </w:rPr>
        <w:t>当谐振放大器的静态工作点变化时， 理论上当电路达到谐振状态以后，放大器的增益带宽积是一定值。若静态工作电流增大，增益增大，带宽减小；若静态工作电流减小，增益减小、带宽增大。</w:t>
      </w:r>
    </w:p>
    <w:p w14:paraId="4343B2FE" w14:textId="43321D47" w:rsidR="00D1695E" w:rsidRPr="00E83648" w:rsidRDefault="00D1695E" w:rsidP="00F41EA6">
      <w:pPr>
        <w:pStyle w:val="Default"/>
        <w:spacing w:after="54" w:line="276" w:lineRule="auto"/>
        <w:textAlignment w:val="center"/>
        <w:rPr>
          <w:rFonts w:ascii="宋体" w:eastAsia="宋体" w:cs="宋体"/>
          <w:sz w:val="21"/>
          <w:szCs w:val="21"/>
        </w:rPr>
      </w:pPr>
    </w:p>
    <w:p w14:paraId="0C660245" w14:textId="185DAF01" w:rsidR="009037D6" w:rsidRDefault="009037D6" w:rsidP="00F41EA6">
      <w:pPr>
        <w:pStyle w:val="Default"/>
        <w:spacing w:line="276" w:lineRule="auto"/>
        <w:textAlignment w:val="center"/>
        <w:rPr>
          <w:rFonts w:ascii="宋体" w:eastAsia="宋体" w:cs="宋体"/>
          <w:sz w:val="21"/>
          <w:szCs w:val="21"/>
        </w:rPr>
      </w:pPr>
      <w:r>
        <w:rPr>
          <w:rFonts w:eastAsia="宋体"/>
          <w:sz w:val="21"/>
          <w:szCs w:val="21"/>
        </w:rPr>
        <w:t xml:space="preserve">(3) </w:t>
      </w:r>
      <w:r>
        <w:rPr>
          <w:rFonts w:ascii="宋体" w:eastAsia="宋体" w:cs="宋体" w:hint="eastAsia"/>
          <w:sz w:val="21"/>
          <w:szCs w:val="21"/>
        </w:rPr>
        <w:t>回路的谐振频率和那些参数有关</w:t>
      </w:r>
      <w:r w:rsidR="005C46E1" w:rsidRPr="005C46E1">
        <w:rPr>
          <w:rFonts w:eastAsia="宋体"/>
          <w:sz w:val="21"/>
          <w:szCs w:val="21"/>
        </w:rPr>
        <w:t>?</w:t>
      </w:r>
      <w:r w:rsidR="005C46E1">
        <w:rPr>
          <w:rFonts w:eastAsia="宋体"/>
          <w:sz w:val="21"/>
          <w:szCs w:val="21"/>
        </w:rPr>
        <w:t xml:space="preserve"> </w:t>
      </w:r>
      <w:r>
        <w:rPr>
          <w:rFonts w:ascii="宋体" w:eastAsia="宋体" w:cs="宋体" w:hint="eastAsia"/>
          <w:sz w:val="21"/>
          <w:szCs w:val="21"/>
        </w:rPr>
        <w:t>如何判断谐振回路处于谐振状态</w:t>
      </w:r>
      <w:r w:rsidR="005C46E1" w:rsidRPr="005C46E1">
        <w:rPr>
          <w:rFonts w:eastAsia="宋体"/>
          <w:sz w:val="21"/>
          <w:szCs w:val="21"/>
        </w:rPr>
        <w:t>?</w:t>
      </w:r>
      <w:r w:rsidR="005C46E1">
        <w:rPr>
          <w:rFonts w:eastAsia="宋体"/>
          <w:sz w:val="21"/>
          <w:szCs w:val="21"/>
        </w:rPr>
        <w:t xml:space="preserve"> </w:t>
      </w:r>
    </w:p>
    <w:p w14:paraId="49FD01C0" w14:textId="430BF435" w:rsidR="003B68F9" w:rsidRPr="00547045" w:rsidRDefault="00D1695E" w:rsidP="00F41EA6">
      <w:pPr>
        <w:spacing w:line="276" w:lineRule="auto"/>
        <w:textAlignment w:val="center"/>
        <w:rPr>
          <w:rFonts w:ascii="宋体" w:hAnsi="宋体"/>
          <w:color w:val="000000"/>
          <w:sz w:val="22"/>
          <w:szCs w:val="22"/>
        </w:rPr>
      </w:pPr>
      <w:r>
        <w:tab/>
      </w:r>
      <w:r>
        <w:rPr>
          <w:rFonts w:hint="eastAsia"/>
        </w:rPr>
        <w:t>答：</w:t>
      </w:r>
      <w:r w:rsidR="00A23AE3">
        <w:rPr>
          <w:rFonts w:hint="eastAsia"/>
        </w:rPr>
        <w:t>根据公式</w:t>
      </w:r>
      <m:oMath>
        <m:sSub>
          <m:sSubPr>
            <m:ctrlPr>
              <w:rPr>
                <w:rFonts w:ascii="Cambria Math" w:hAnsi="Cambria Math" w:cs="宋体"/>
                <w:i/>
                <w:szCs w:val="21"/>
              </w:rPr>
            </m:ctrlPr>
          </m:sSubPr>
          <m:e>
            <m:r>
              <w:rPr>
                <w:rFonts w:ascii="Cambria Math" w:hAnsi="Cambria Math" w:cs="宋体" w:hint="eastAsia"/>
                <w:szCs w:val="21"/>
              </w:rPr>
              <m:t>f</m:t>
            </m:r>
          </m:e>
          <m:sub>
            <m:r>
              <w:rPr>
                <w:rFonts w:ascii="Cambria Math" w:hAnsi="Cambria Math" w:cs="宋体"/>
                <w:szCs w:val="21"/>
              </w:rPr>
              <m:t>0</m:t>
            </m:r>
          </m:sub>
        </m:sSub>
        <m:r>
          <w:rPr>
            <w:rFonts w:ascii="Cambria Math" w:hAnsi="Cambria Math" w:cs="宋体"/>
            <w:szCs w:val="21"/>
          </w:rPr>
          <m:t>=</m:t>
        </m:r>
        <m:f>
          <m:fPr>
            <m:ctrlPr>
              <w:rPr>
                <w:rFonts w:ascii="Cambria Math" w:hAnsi="Cambria Math" w:cs="宋体"/>
                <w:i/>
                <w:szCs w:val="21"/>
              </w:rPr>
            </m:ctrlPr>
          </m:fPr>
          <m:num>
            <m:r>
              <w:rPr>
                <w:rFonts w:ascii="Cambria Math" w:hAnsi="Cambria Math" w:cs="宋体"/>
                <w:szCs w:val="21"/>
              </w:rPr>
              <m:t>1</m:t>
            </m:r>
          </m:num>
          <m:den>
            <m:r>
              <w:rPr>
                <w:rFonts w:ascii="Cambria Math" w:hAnsi="Cambria Math" w:cs="宋体"/>
                <w:szCs w:val="21"/>
              </w:rPr>
              <m:t>2π</m:t>
            </m:r>
            <m:rad>
              <m:radPr>
                <m:degHide m:val="1"/>
                <m:ctrlPr>
                  <w:rPr>
                    <w:rFonts w:ascii="Cambria Math" w:hAnsi="Cambria Math" w:cs="宋体"/>
                    <w:i/>
                    <w:szCs w:val="21"/>
                  </w:rPr>
                </m:ctrlPr>
              </m:radPr>
              <m:deg/>
              <m:e>
                <m:r>
                  <w:rPr>
                    <w:rFonts w:ascii="Cambria Math" w:hAnsi="Cambria Math" w:cs="宋体"/>
                    <w:szCs w:val="21"/>
                  </w:rPr>
                  <m:t>L</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hint="eastAsia"/>
                        <w:szCs w:val="21"/>
                      </w:rPr>
                      <m:t>Σ</m:t>
                    </m:r>
                  </m:sub>
                </m:sSub>
              </m:e>
            </m:rad>
          </m:den>
        </m:f>
      </m:oMath>
      <w:r w:rsidR="004A5FB0">
        <w:rPr>
          <w:rFonts w:hint="eastAsia"/>
        </w:rPr>
        <w:t>可知</w:t>
      </w:r>
      <w:r w:rsidR="00A23AE3">
        <w:rPr>
          <w:rFonts w:hint="eastAsia"/>
        </w:rPr>
        <w:t>，</w:t>
      </w:r>
      <w:r w:rsidR="002D616F" w:rsidRPr="002D616F">
        <w:rPr>
          <w:rFonts w:ascii="宋体" w:hAnsi="宋体"/>
          <w:color w:val="000000"/>
          <w:sz w:val="22"/>
          <w:szCs w:val="22"/>
        </w:rPr>
        <w:t>回路的谐振频率主要与</w:t>
      </w:r>
      <w:r w:rsidR="00567A15">
        <w:rPr>
          <w:rFonts w:ascii="宋体" w:hAnsi="宋体" w:hint="eastAsia"/>
          <w:color w:val="000000"/>
          <w:sz w:val="22"/>
          <w:szCs w:val="22"/>
        </w:rPr>
        <w:t>电路中</w:t>
      </w:r>
      <w:r w:rsidR="002D616F" w:rsidRPr="002D616F">
        <w:rPr>
          <w:rFonts w:ascii="宋体" w:hAnsi="宋体"/>
          <w:color w:val="000000"/>
          <w:sz w:val="22"/>
          <w:szCs w:val="22"/>
        </w:rPr>
        <w:t>电容和电感有关。</w:t>
      </w:r>
      <w:r w:rsidR="00A23AE3" w:rsidRPr="00547045">
        <w:rPr>
          <w:rFonts w:ascii="宋体" w:hAnsi="宋体" w:hint="eastAsia"/>
          <w:color w:val="000000"/>
          <w:sz w:val="22"/>
          <w:szCs w:val="22"/>
        </w:rPr>
        <w:t>如果</w:t>
      </w:r>
      <w:r w:rsidR="003A62C7" w:rsidRPr="00547045">
        <w:rPr>
          <w:rFonts w:ascii="宋体" w:hAnsi="宋体" w:hint="eastAsia"/>
          <w:color w:val="000000"/>
          <w:sz w:val="22"/>
          <w:szCs w:val="22"/>
        </w:rPr>
        <w:t>输入输出信号</w:t>
      </w:r>
      <w:r w:rsidR="00A23AE3" w:rsidRPr="00547045">
        <w:rPr>
          <w:rFonts w:ascii="宋体" w:hAnsi="宋体" w:hint="eastAsia"/>
          <w:color w:val="000000"/>
          <w:sz w:val="22"/>
          <w:szCs w:val="22"/>
        </w:rPr>
        <w:t>位相相同，整个电路呈现为纯电阻性</w:t>
      </w:r>
      <w:r w:rsidR="0036172A" w:rsidRPr="00547045">
        <w:rPr>
          <w:rFonts w:ascii="宋体" w:hAnsi="宋体" w:hint="eastAsia"/>
          <w:color w:val="000000"/>
          <w:sz w:val="22"/>
          <w:szCs w:val="22"/>
        </w:rPr>
        <w:t>，</w:t>
      </w:r>
      <w:r w:rsidR="005B4058">
        <w:rPr>
          <w:rFonts w:ascii="宋体" w:hAnsi="宋体" w:hint="eastAsia"/>
          <w:color w:val="000000"/>
          <w:sz w:val="22"/>
          <w:szCs w:val="22"/>
        </w:rPr>
        <w:t>回路处于</w:t>
      </w:r>
      <w:r w:rsidR="0036172A" w:rsidRPr="00547045">
        <w:rPr>
          <w:rFonts w:ascii="宋体" w:hAnsi="宋体" w:hint="eastAsia"/>
          <w:color w:val="000000"/>
          <w:sz w:val="22"/>
          <w:szCs w:val="22"/>
        </w:rPr>
        <w:t>谐振状态</w:t>
      </w:r>
      <w:r w:rsidR="00A23AE3" w:rsidRPr="00547045">
        <w:rPr>
          <w:rFonts w:ascii="宋体" w:hAnsi="宋体" w:hint="eastAsia"/>
          <w:color w:val="000000"/>
          <w:sz w:val="22"/>
          <w:szCs w:val="22"/>
        </w:rPr>
        <w:t>。</w:t>
      </w:r>
    </w:p>
    <w:p w14:paraId="49E806BD" w14:textId="22FE36D6" w:rsidR="0036172A" w:rsidRPr="00547045" w:rsidRDefault="0036172A" w:rsidP="00F41EA6">
      <w:pPr>
        <w:spacing w:line="276" w:lineRule="auto"/>
        <w:textAlignment w:val="center"/>
        <w:rPr>
          <w:rFonts w:ascii="宋体" w:hAnsi="宋体"/>
          <w:color w:val="000000"/>
          <w:sz w:val="22"/>
          <w:szCs w:val="22"/>
        </w:rPr>
      </w:pPr>
      <w:r w:rsidRPr="00547045">
        <w:rPr>
          <w:rFonts w:ascii="宋体" w:hAnsi="宋体"/>
          <w:color w:val="000000"/>
          <w:sz w:val="22"/>
          <w:szCs w:val="22"/>
        </w:rPr>
        <w:tab/>
      </w:r>
      <w:r w:rsidRPr="00547045">
        <w:rPr>
          <w:rFonts w:ascii="宋体" w:hAnsi="宋体" w:hint="eastAsia"/>
          <w:color w:val="000000"/>
          <w:sz w:val="22"/>
          <w:szCs w:val="22"/>
        </w:rPr>
        <w:t>另一方面</w:t>
      </w:r>
      <w:r w:rsidR="007875BA" w:rsidRPr="00547045">
        <w:rPr>
          <w:rFonts w:ascii="宋体" w:hAnsi="宋体" w:hint="eastAsia"/>
          <w:color w:val="000000"/>
          <w:sz w:val="22"/>
          <w:szCs w:val="22"/>
        </w:rPr>
        <w:t>，</w:t>
      </w:r>
      <w:r w:rsidRPr="0036172A">
        <w:rPr>
          <w:rFonts w:ascii="宋体" w:hAnsi="宋体"/>
          <w:color w:val="000000"/>
          <w:sz w:val="22"/>
          <w:szCs w:val="22"/>
        </w:rPr>
        <w:t>由于处于谐振状态时，输出功率最大，因此只要当前谐振频率处的输出功率最大就可以说明这个点是谐振频率点。</w:t>
      </w:r>
    </w:p>
    <w:sectPr w:rsidR="0036172A" w:rsidRPr="005470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7F086" w14:textId="77777777" w:rsidR="00B46211" w:rsidRDefault="00B46211" w:rsidP="00FC0A67">
      <w:r>
        <w:separator/>
      </w:r>
    </w:p>
  </w:endnote>
  <w:endnote w:type="continuationSeparator" w:id="0">
    <w:p w14:paraId="487BBDD7" w14:textId="77777777" w:rsidR="00B46211" w:rsidRDefault="00B46211" w:rsidP="00FC0A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Math">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楷体_GB2312">
    <w:altName w:val="微软雅黑"/>
    <w:charset w:val="86"/>
    <w:family w:val="modern"/>
    <w:pitch w:val="fixed"/>
    <w:sig w:usb0="00000001" w:usb1="080E0000" w:usb2="00000010" w:usb3="00000000" w:csb0="00040000" w:csb1="00000000"/>
  </w:font>
  <w:font w:name="新宋体">
    <w:panose1 w:val="02010609030101010101"/>
    <w:charset w:val="86"/>
    <w:family w:val="modern"/>
    <w:pitch w:val="fixed"/>
    <w:sig w:usb0="00000283" w:usb1="288F0000" w:usb2="00000016" w:usb3="00000000" w:csb0="00040001" w:csb1="00000000"/>
  </w:font>
  <w:font w:name="Tahoma">
    <w:altName w:val="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266C7" w14:textId="77777777" w:rsidR="00B46211" w:rsidRDefault="00B46211" w:rsidP="00FC0A67">
      <w:r>
        <w:separator/>
      </w:r>
    </w:p>
  </w:footnote>
  <w:footnote w:type="continuationSeparator" w:id="0">
    <w:p w14:paraId="68B99825" w14:textId="77777777" w:rsidR="00B46211" w:rsidRDefault="00B46211" w:rsidP="00FC0A6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BEC"/>
    <w:rsid w:val="0002114F"/>
    <w:rsid w:val="00025DFE"/>
    <w:rsid w:val="000260A0"/>
    <w:rsid w:val="0002621F"/>
    <w:rsid w:val="00030A9A"/>
    <w:rsid w:val="000319BD"/>
    <w:rsid w:val="00054120"/>
    <w:rsid w:val="00056CB1"/>
    <w:rsid w:val="00092D8B"/>
    <w:rsid w:val="000C6EB5"/>
    <w:rsid w:val="000D4790"/>
    <w:rsid w:val="000E0FC2"/>
    <w:rsid w:val="000F0036"/>
    <w:rsid w:val="000F57DF"/>
    <w:rsid w:val="0010391E"/>
    <w:rsid w:val="001055A3"/>
    <w:rsid w:val="00110E6D"/>
    <w:rsid w:val="00111C15"/>
    <w:rsid w:val="00127E23"/>
    <w:rsid w:val="00131FCA"/>
    <w:rsid w:val="001419DD"/>
    <w:rsid w:val="001619A4"/>
    <w:rsid w:val="00163EE3"/>
    <w:rsid w:val="00181D9D"/>
    <w:rsid w:val="001835C9"/>
    <w:rsid w:val="00196D25"/>
    <w:rsid w:val="00196ECD"/>
    <w:rsid w:val="001A630E"/>
    <w:rsid w:val="001B3DC3"/>
    <w:rsid w:val="001C0330"/>
    <w:rsid w:val="001C2E19"/>
    <w:rsid w:val="001C74D6"/>
    <w:rsid w:val="001D5230"/>
    <w:rsid w:val="001E1E66"/>
    <w:rsid w:val="001E3F26"/>
    <w:rsid w:val="001E7EB2"/>
    <w:rsid w:val="001F1F39"/>
    <w:rsid w:val="001F52DA"/>
    <w:rsid w:val="00212A10"/>
    <w:rsid w:val="002135F2"/>
    <w:rsid w:val="00244ED5"/>
    <w:rsid w:val="00246C79"/>
    <w:rsid w:val="002620F3"/>
    <w:rsid w:val="00292546"/>
    <w:rsid w:val="00293C16"/>
    <w:rsid w:val="002A20C4"/>
    <w:rsid w:val="002A7848"/>
    <w:rsid w:val="002B1DDF"/>
    <w:rsid w:val="002C6427"/>
    <w:rsid w:val="002D616F"/>
    <w:rsid w:val="002E7A6C"/>
    <w:rsid w:val="0030622D"/>
    <w:rsid w:val="00311CD5"/>
    <w:rsid w:val="003212D9"/>
    <w:rsid w:val="00331D1D"/>
    <w:rsid w:val="0033632F"/>
    <w:rsid w:val="00356484"/>
    <w:rsid w:val="0036172A"/>
    <w:rsid w:val="00366DFC"/>
    <w:rsid w:val="0037088F"/>
    <w:rsid w:val="003959E6"/>
    <w:rsid w:val="00397C4D"/>
    <w:rsid w:val="003A1B1C"/>
    <w:rsid w:val="003A62C7"/>
    <w:rsid w:val="003A6608"/>
    <w:rsid w:val="003B5F37"/>
    <w:rsid w:val="003B68F9"/>
    <w:rsid w:val="003C6B2C"/>
    <w:rsid w:val="003C746D"/>
    <w:rsid w:val="003C7904"/>
    <w:rsid w:val="003C7D08"/>
    <w:rsid w:val="003D2E61"/>
    <w:rsid w:val="003D7B9C"/>
    <w:rsid w:val="003E1079"/>
    <w:rsid w:val="003E60E1"/>
    <w:rsid w:val="003F07CE"/>
    <w:rsid w:val="003F360F"/>
    <w:rsid w:val="0041071E"/>
    <w:rsid w:val="00414DB6"/>
    <w:rsid w:val="00424843"/>
    <w:rsid w:val="00425DA0"/>
    <w:rsid w:val="004266AD"/>
    <w:rsid w:val="004312CC"/>
    <w:rsid w:val="004330D0"/>
    <w:rsid w:val="00437CE7"/>
    <w:rsid w:val="004436BC"/>
    <w:rsid w:val="00450FB7"/>
    <w:rsid w:val="00461B1E"/>
    <w:rsid w:val="00463D90"/>
    <w:rsid w:val="00470670"/>
    <w:rsid w:val="0047677F"/>
    <w:rsid w:val="0048057C"/>
    <w:rsid w:val="00480881"/>
    <w:rsid w:val="00484A1B"/>
    <w:rsid w:val="004940DD"/>
    <w:rsid w:val="00494C97"/>
    <w:rsid w:val="004A0A1F"/>
    <w:rsid w:val="004A4A2D"/>
    <w:rsid w:val="004A5FB0"/>
    <w:rsid w:val="004B6879"/>
    <w:rsid w:val="004C0339"/>
    <w:rsid w:val="004D0443"/>
    <w:rsid w:val="004D3063"/>
    <w:rsid w:val="004E32CD"/>
    <w:rsid w:val="004E424D"/>
    <w:rsid w:val="004F25D6"/>
    <w:rsid w:val="004F2620"/>
    <w:rsid w:val="004F38A5"/>
    <w:rsid w:val="005076C0"/>
    <w:rsid w:val="00522F90"/>
    <w:rsid w:val="00530471"/>
    <w:rsid w:val="00547045"/>
    <w:rsid w:val="0055470F"/>
    <w:rsid w:val="0055794A"/>
    <w:rsid w:val="00560163"/>
    <w:rsid w:val="0056686C"/>
    <w:rsid w:val="00567A15"/>
    <w:rsid w:val="00570E21"/>
    <w:rsid w:val="00577938"/>
    <w:rsid w:val="0059545B"/>
    <w:rsid w:val="005A59F3"/>
    <w:rsid w:val="005B4058"/>
    <w:rsid w:val="005B6F15"/>
    <w:rsid w:val="005C46E1"/>
    <w:rsid w:val="005D0C05"/>
    <w:rsid w:val="005E176C"/>
    <w:rsid w:val="005F4785"/>
    <w:rsid w:val="0061247E"/>
    <w:rsid w:val="00641EC2"/>
    <w:rsid w:val="00642834"/>
    <w:rsid w:val="006472F0"/>
    <w:rsid w:val="00650C46"/>
    <w:rsid w:val="00672697"/>
    <w:rsid w:val="00690A1F"/>
    <w:rsid w:val="0069155E"/>
    <w:rsid w:val="0069527F"/>
    <w:rsid w:val="006A14CD"/>
    <w:rsid w:val="006C38D4"/>
    <w:rsid w:val="006D291E"/>
    <w:rsid w:val="006D3B9E"/>
    <w:rsid w:val="006E0CE8"/>
    <w:rsid w:val="006F21FB"/>
    <w:rsid w:val="00705FCE"/>
    <w:rsid w:val="00713E17"/>
    <w:rsid w:val="0071514D"/>
    <w:rsid w:val="00715C12"/>
    <w:rsid w:val="00722127"/>
    <w:rsid w:val="00736520"/>
    <w:rsid w:val="00745BCC"/>
    <w:rsid w:val="007463B6"/>
    <w:rsid w:val="00764B20"/>
    <w:rsid w:val="00771101"/>
    <w:rsid w:val="00772E9E"/>
    <w:rsid w:val="00781DC1"/>
    <w:rsid w:val="00783278"/>
    <w:rsid w:val="00785A53"/>
    <w:rsid w:val="007874B0"/>
    <w:rsid w:val="007875BA"/>
    <w:rsid w:val="007935DD"/>
    <w:rsid w:val="007A20F3"/>
    <w:rsid w:val="007A4A9E"/>
    <w:rsid w:val="007B2FBF"/>
    <w:rsid w:val="007E0593"/>
    <w:rsid w:val="007E49CD"/>
    <w:rsid w:val="00802D61"/>
    <w:rsid w:val="008038AE"/>
    <w:rsid w:val="008051EF"/>
    <w:rsid w:val="0080653E"/>
    <w:rsid w:val="00814F59"/>
    <w:rsid w:val="00821586"/>
    <w:rsid w:val="0082756C"/>
    <w:rsid w:val="00827864"/>
    <w:rsid w:val="00833FFB"/>
    <w:rsid w:val="00843A73"/>
    <w:rsid w:val="00847674"/>
    <w:rsid w:val="00856AA1"/>
    <w:rsid w:val="00872856"/>
    <w:rsid w:val="008972E4"/>
    <w:rsid w:val="008A4EF8"/>
    <w:rsid w:val="008B1721"/>
    <w:rsid w:val="008B4EE6"/>
    <w:rsid w:val="008C2CE2"/>
    <w:rsid w:val="008C2D2E"/>
    <w:rsid w:val="008F3CC8"/>
    <w:rsid w:val="008F6EC5"/>
    <w:rsid w:val="009037D6"/>
    <w:rsid w:val="00905E19"/>
    <w:rsid w:val="00935BE3"/>
    <w:rsid w:val="00940A0B"/>
    <w:rsid w:val="00943813"/>
    <w:rsid w:val="00947802"/>
    <w:rsid w:val="009516C1"/>
    <w:rsid w:val="00960D23"/>
    <w:rsid w:val="00960E8F"/>
    <w:rsid w:val="009615E6"/>
    <w:rsid w:val="00966E68"/>
    <w:rsid w:val="00973751"/>
    <w:rsid w:val="00987ECC"/>
    <w:rsid w:val="009A4620"/>
    <w:rsid w:val="009A5F89"/>
    <w:rsid w:val="009B0B5E"/>
    <w:rsid w:val="009B3A9D"/>
    <w:rsid w:val="009B5C29"/>
    <w:rsid w:val="009D26F4"/>
    <w:rsid w:val="009D75D8"/>
    <w:rsid w:val="009E7D2D"/>
    <w:rsid w:val="009F4892"/>
    <w:rsid w:val="00A01B37"/>
    <w:rsid w:val="00A03ED6"/>
    <w:rsid w:val="00A23AE3"/>
    <w:rsid w:val="00A36A62"/>
    <w:rsid w:val="00A5294C"/>
    <w:rsid w:val="00A6356E"/>
    <w:rsid w:val="00A67B03"/>
    <w:rsid w:val="00A80B5D"/>
    <w:rsid w:val="00A84BDC"/>
    <w:rsid w:val="00A90F47"/>
    <w:rsid w:val="00A96395"/>
    <w:rsid w:val="00AA2576"/>
    <w:rsid w:val="00AA3919"/>
    <w:rsid w:val="00AA4651"/>
    <w:rsid w:val="00AA7486"/>
    <w:rsid w:val="00AB7652"/>
    <w:rsid w:val="00AB7BEA"/>
    <w:rsid w:val="00AD3AA5"/>
    <w:rsid w:val="00AD613A"/>
    <w:rsid w:val="00AE5BC8"/>
    <w:rsid w:val="00AF1852"/>
    <w:rsid w:val="00AF2939"/>
    <w:rsid w:val="00B14C19"/>
    <w:rsid w:val="00B169F2"/>
    <w:rsid w:val="00B17B55"/>
    <w:rsid w:val="00B25684"/>
    <w:rsid w:val="00B26AD0"/>
    <w:rsid w:val="00B26E5A"/>
    <w:rsid w:val="00B3149A"/>
    <w:rsid w:val="00B37B38"/>
    <w:rsid w:val="00B44102"/>
    <w:rsid w:val="00B46211"/>
    <w:rsid w:val="00B53680"/>
    <w:rsid w:val="00B55E3A"/>
    <w:rsid w:val="00B609D3"/>
    <w:rsid w:val="00B6254F"/>
    <w:rsid w:val="00B62BEA"/>
    <w:rsid w:val="00B85BF0"/>
    <w:rsid w:val="00B942D7"/>
    <w:rsid w:val="00B957AB"/>
    <w:rsid w:val="00BA0F3F"/>
    <w:rsid w:val="00BA3581"/>
    <w:rsid w:val="00BB3813"/>
    <w:rsid w:val="00BD0D3A"/>
    <w:rsid w:val="00BD5B05"/>
    <w:rsid w:val="00BE6458"/>
    <w:rsid w:val="00C0422B"/>
    <w:rsid w:val="00C235B4"/>
    <w:rsid w:val="00C52DB7"/>
    <w:rsid w:val="00C55FA6"/>
    <w:rsid w:val="00C5741A"/>
    <w:rsid w:val="00CA18BD"/>
    <w:rsid w:val="00CA3052"/>
    <w:rsid w:val="00CC1ED6"/>
    <w:rsid w:val="00CD03D2"/>
    <w:rsid w:val="00CD243C"/>
    <w:rsid w:val="00D004AD"/>
    <w:rsid w:val="00D05897"/>
    <w:rsid w:val="00D0673A"/>
    <w:rsid w:val="00D13C83"/>
    <w:rsid w:val="00D1695E"/>
    <w:rsid w:val="00D3301B"/>
    <w:rsid w:val="00D4154D"/>
    <w:rsid w:val="00D65023"/>
    <w:rsid w:val="00D715F2"/>
    <w:rsid w:val="00D81E47"/>
    <w:rsid w:val="00DA3690"/>
    <w:rsid w:val="00DB058D"/>
    <w:rsid w:val="00DC22D6"/>
    <w:rsid w:val="00DD198E"/>
    <w:rsid w:val="00DE1736"/>
    <w:rsid w:val="00DF0AEE"/>
    <w:rsid w:val="00DF4D4F"/>
    <w:rsid w:val="00E04A27"/>
    <w:rsid w:val="00E14DE5"/>
    <w:rsid w:val="00E72398"/>
    <w:rsid w:val="00E82589"/>
    <w:rsid w:val="00E83648"/>
    <w:rsid w:val="00E87A5D"/>
    <w:rsid w:val="00E96058"/>
    <w:rsid w:val="00EA5D23"/>
    <w:rsid w:val="00EC7A49"/>
    <w:rsid w:val="00ED38F6"/>
    <w:rsid w:val="00ED7533"/>
    <w:rsid w:val="00EE1334"/>
    <w:rsid w:val="00EE693F"/>
    <w:rsid w:val="00EF5F66"/>
    <w:rsid w:val="00F16213"/>
    <w:rsid w:val="00F17BEC"/>
    <w:rsid w:val="00F17E9A"/>
    <w:rsid w:val="00F231B2"/>
    <w:rsid w:val="00F24301"/>
    <w:rsid w:val="00F41EA6"/>
    <w:rsid w:val="00F44473"/>
    <w:rsid w:val="00F53E12"/>
    <w:rsid w:val="00F60E70"/>
    <w:rsid w:val="00F805C5"/>
    <w:rsid w:val="00F834BC"/>
    <w:rsid w:val="00FB2F52"/>
    <w:rsid w:val="00FB34E7"/>
    <w:rsid w:val="00FB3AD2"/>
    <w:rsid w:val="00FC0A67"/>
    <w:rsid w:val="00FC3E56"/>
    <w:rsid w:val="00FD7641"/>
    <w:rsid w:val="00FF2703"/>
    <w:rsid w:val="00FF51BA"/>
    <w:rsid w:val="00FF79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24F42E"/>
  <w15:chartTrackingRefBased/>
  <w15:docId w15:val="{9A835658-D984-4054-AD5B-1F34B3E45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20F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C0A6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C0A67"/>
    <w:rPr>
      <w:rFonts w:ascii="Times New Roman" w:eastAsia="宋体" w:hAnsi="Times New Roman" w:cs="Times New Roman"/>
      <w:sz w:val="18"/>
      <w:szCs w:val="18"/>
    </w:rPr>
  </w:style>
  <w:style w:type="paragraph" w:styleId="a5">
    <w:name w:val="footer"/>
    <w:basedOn w:val="a"/>
    <w:link w:val="a6"/>
    <w:uiPriority w:val="99"/>
    <w:unhideWhenUsed/>
    <w:rsid w:val="00FC0A67"/>
    <w:pPr>
      <w:tabs>
        <w:tab w:val="center" w:pos="4153"/>
        <w:tab w:val="right" w:pos="8306"/>
      </w:tabs>
      <w:snapToGrid w:val="0"/>
      <w:jc w:val="left"/>
    </w:pPr>
    <w:rPr>
      <w:sz w:val="18"/>
      <w:szCs w:val="18"/>
    </w:rPr>
  </w:style>
  <w:style w:type="character" w:customStyle="1" w:styleId="a6">
    <w:name w:val="页脚 字符"/>
    <w:basedOn w:val="a0"/>
    <w:link w:val="a5"/>
    <w:uiPriority w:val="99"/>
    <w:rsid w:val="00FC0A67"/>
    <w:rPr>
      <w:rFonts w:ascii="Times New Roman" w:eastAsia="宋体" w:hAnsi="Times New Roman" w:cs="Times New Roman"/>
      <w:sz w:val="18"/>
      <w:szCs w:val="18"/>
    </w:rPr>
  </w:style>
  <w:style w:type="paragraph" w:customStyle="1" w:styleId="Default">
    <w:name w:val="Default"/>
    <w:rsid w:val="009037D6"/>
    <w:pPr>
      <w:widowControl w:val="0"/>
      <w:autoSpaceDE w:val="0"/>
      <w:autoSpaceDN w:val="0"/>
      <w:adjustRightInd w:val="0"/>
    </w:pPr>
    <w:rPr>
      <w:rFonts w:ascii="Times New Roman" w:hAnsi="Times New Roman" w:cs="Times New Roman"/>
      <w:color w:val="000000"/>
      <w:kern w:val="0"/>
      <w:sz w:val="24"/>
      <w:szCs w:val="24"/>
    </w:rPr>
  </w:style>
  <w:style w:type="character" w:styleId="a7">
    <w:name w:val="Placeholder Text"/>
    <w:basedOn w:val="a0"/>
    <w:uiPriority w:val="99"/>
    <w:semiHidden/>
    <w:rsid w:val="00461B1E"/>
    <w:rPr>
      <w:color w:val="808080"/>
    </w:rPr>
  </w:style>
  <w:style w:type="table" w:styleId="a8">
    <w:name w:val="Table Grid"/>
    <w:basedOn w:val="a1"/>
    <w:uiPriority w:val="39"/>
    <w:rsid w:val="00AE5B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0"/>
    <w:rsid w:val="00745BCC"/>
    <w:rPr>
      <w:rFonts w:ascii="宋体" w:eastAsia="宋体" w:hAnsi="宋体" w:hint="eastAsia"/>
      <w:b w:val="0"/>
      <w:bCs w:val="0"/>
      <w:i w:val="0"/>
      <w:iCs w:val="0"/>
      <w:color w:val="000000"/>
      <w:sz w:val="22"/>
      <w:szCs w:val="22"/>
    </w:rPr>
  </w:style>
  <w:style w:type="character" w:customStyle="1" w:styleId="fontstyle11">
    <w:name w:val="fontstyle11"/>
    <w:basedOn w:val="a0"/>
    <w:rsid w:val="00745BCC"/>
    <w:rPr>
      <w:rFonts w:ascii="CambriaMath" w:hAnsi="CambriaMath" w:hint="default"/>
      <w:b w:val="0"/>
      <w:bCs w:val="0"/>
      <w:i w:val="0"/>
      <w:iCs w:val="0"/>
      <w:color w:val="000000"/>
      <w:sz w:val="22"/>
      <w:szCs w:val="22"/>
    </w:rPr>
  </w:style>
  <w:style w:type="character" w:customStyle="1" w:styleId="fontstyle21">
    <w:name w:val="fontstyle21"/>
    <w:basedOn w:val="a0"/>
    <w:rsid w:val="0080653E"/>
    <w:rPr>
      <w:rFonts w:ascii="TimesNewRomanPSMT" w:hAnsi="TimesNewRomanPSMT" w:hint="default"/>
      <w:b w:val="0"/>
      <w:bCs w:val="0"/>
      <w:i w:val="0"/>
      <w:iCs w:val="0"/>
      <w:color w:val="000000"/>
      <w:sz w:val="22"/>
      <w:szCs w:val="22"/>
    </w:rPr>
  </w:style>
  <w:style w:type="character" w:customStyle="1" w:styleId="fontstyle31">
    <w:name w:val="fontstyle31"/>
    <w:basedOn w:val="a0"/>
    <w:rsid w:val="0080653E"/>
    <w:rPr>
      <w:rFonts w:ascii="CambriaMath" w:hAnsi="CambriaMath" w:hint="default"/>
      <w:b w:val="0"/>
      <w:bCs w:val="0"/>
      <w:i w:val="0"/>
      <w:iCs w:val="0"/>
      <w:color w:val="000000"/>
      <w:sz w:val="22"/>
      <w:szCs w:val="22"/>
    </w:rPr>
  </w:style>
  <w:style w:type="character" w:customStyle="1" w:styleId="fontstyle41">
    <w:name w:val="fontstyle41"/>
    <w:basedOn w:val="a0"/>
    <w:rsid w:val="001F52DA"/>
    <w:rPr>
      <w:rFonts w:ascii="CambriaMath" w:hAnsi="CambriaMath"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422BB-928D-441A-9EBD-811899E23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7</Pages>
  <Words>761</Words>
  <Characters>4340</Characters>
  <Application>Microsoft Office Word</Application>
  <DocSecurity>0</DocSecurity>
  <Lines>36</Lines>
  <Paragraphs>10</Paragraphs>
  <ScaleCrop>false</ScaleCrop>
  <Company/>
  <LinksUpToDate>false</LinksUpToDate>
  <CharactersWithSpaces>5091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why</dc:creator>
  <cp:keywords/>
  <dc:description/>
  <cp:lastModifiedBy>鲍 瑞琛</cp:lastModifiedBy>
  <cp:revision>241</cp:revision>
  <dcterms:created xsi:type="dcterms:W3CDTF">2020-07-01T05:06:00Z</dcterms:created>
  <dcterms:modified xsi:type="dcterms:W3CDTF">2023-07-05T14:50:00Z</dcterms:modified>
</cp:coreProperties>
</file>