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22" w:rsidRPr="00BB1B0C" w:rsidRDefault="00BB1B0C" w:rsidP="00BB1B0C">
      <w:pPr>
        <w:spacing w:after="0" w:line="288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1B0C">
        <w:rPr>
          <w:rFonts w:ascii="Times New Roman" w:hAnsi="Times New Roman" w:cs="Times New Roman"/>
          <w:i/>
          <w:sz w:val="24"/>
          <w:szCs w:val="24"/>
        </w:rPr>
        <w:t>Информационное письмо</w:t>
      </w:r>
    </w:p>
    <w:p w:rsidR="001F61BD" w:rsidRDefault="001F61BD" w:rsidP="00BB1B0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-556398</wp:posOffset>
                </wp:positionH>
                <wp:positionV relativeFrom="paragraph">
                  <wp:posOffset>1831761</wp:posOffset>
                </wp:positionV>
                <wp:extent cx="7106436" cy="1502410"/>
                <wp:effectExtent l="57150" t="57150" r="56515" b="5969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36" cy="1502410"/>
                          <a:chOff x="0" y="0"/>
                          <a:chExt cx="7106436" cy="150241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2906162" y="0"/>
                            <a:ext cx="4200274" cy="1502410"/>
                            <a:chOff x="0" y="0"/>
                            <a:chExt cx="4200274" cy="150241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398353"/>
                              <a:ext cx="1167897" cy="822488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slop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0C" w:rsidRPr="00BB1B0C" w:rsidRDefault="00BB1B0C" w:rsidP="00BB1B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Теория игр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Группа 7"/>
                          <wpg:cNvGrpSpPr/>
                          <wpg:grpSpPr>
                            <a:xfrm>
                              <a:off x="1258432" y="0"/>
                              <a:ext cx="2941842" cy="1502410"/>
                              <a:chOff x="0" y="0"/>
                              <a:chExt cx="2941842" cy="1502410"/>
                            </a:xfrm>
                          </wpg:grpSpPr>
                          <wps:wsp>
                            <wps:cNvPr id="2" name="Стрелка вправо 2"/>
                            <wps:cNvSpPr/>
                            <wps:spPr>
                              <a:xfrm>
                                <a:off x="0" y="525101"/>
                                <a:ext cx="588010" cy="452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697117" y="0"/>
                                <a:ext cx="2244725" cy="150241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1B0C" w:rsidRDefault="00BB1B0C" w:rsidP="00BB1B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 с не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нулевой суммой</w:t>
                                  </w:r>
                                </w:p>
                                <w:p w:rsidR="001F61BD" w:rsidRPr="00BB1B0C" w:rsidRDefault="001F61BD" w:rsidP="00BB1B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Игры, в которых поражение одного это победа другого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2824216" cy="1502410"/>
                            <a:chOff x="0" y="0"/>
                            <a:chExt cx="2824216" cy="150241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2145030" cy="150241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0C" w:rsidRDefault="00BB1B0C" w:rsidP="00BB1B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гры с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нулевой суммой</w:t>
                                </w:r>
                              </w:p>
                              <w:p w:rsidR="001F61BD" w:rsidRPr="00BB1B0C" w:rsidRDefault="001F61BD" w:rsidP="00BB1B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Игры, в которых все могут выиграть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Стрелка вправо 5"/>
                          <wps:cNvSpPr/>
                          <wps:spPr>
                            <a:xfrm rot="10800000">
                              <a:off x="2236206" y="525101"/>
                              <a:ext cx="588010" cy="4521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9" o:spid="_x0000_s1026" style="position:absolute;left:0;text-align:left;margin-left:-43.8pt;margin-top:144.25pt;width:559.55pt;height:118.3pt;z-index:251665408" coordsize="7106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">
                <v:group id="Группа 8" o:spid="_x0000_s1027" style="position:absolute;left:29061;width:42003;height:15024" coordsize="4200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Овал 1" o:spid="_x0000_s1028" style="position:absolute;top:3983;width:11678;height:8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>
                    <v:textbox>
                      <w:txbxContent>
                        <w:p w:rsidR="00BB1B0C" w:rsidRPr="00BB1B0C" w:rsidRDefault="00BB1B0C" w:rsidP="00BB1B0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Теория игр</w:t>
                          </w:r>
                        </w:p>
                      </w:txbxContent>
                    </v:textbox>
                  </v:oval>
                  <v:group id="Группа 7" o:spid="_x0000_s1029" style="position:absolute;left:12584;width:29418;height:15024" coordsize="29418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2" o:spid="_x0000_s1030" type="#_x0000_t13" style="position:absolute;top:5251;width:5880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neL4A&#10;AADaAAAADwAAAGRycy9kb3ducmV2LnhtbESPzarCMBSE94LvEI7gRjS1oEg1iggX7krxb39ojm2x&#10;OQlNtPXtjSC4HGbmG2a16UwtntT4yrKC6SQBQZxbXXGh4HL+Gy9A+ICssbZMCl7kYbPu91aYadvy&#10;kZ6nUIgIYZ+hgjIEl0np85IM+ol1xNG72cZgiLIppG6wjXBTyzRJ5tJgxXGhREe7kvL76WEUUNu5&#10;2f2QXO18lI627WM/dQUpNRx02yWIQF34hb/tf60ghc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IZ3i+AAAA2gAAAA8AAAAAAAAAAAAAAAAAmAIAAGRycy9kb3ducmV2&#10;LnhtbFBLBQYAAAAABAAEAPUAAACDAwAAAAA=&#10;" adj="13296" fillcolor="white [3201]" strokecolor="black [3200]" strokeweight="2pt"/>
                    <v:rect id="Прямоугольник 3" o:spid="_x0000_s1031" style="position:absolute;left:6971;width:22447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BB1B0C" w:rsidRDefault="00BB1B0C" w:rsidP="00BB1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 с 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нулевой суммой</w:t>
                            </w:r>
                          </w:p>
                          <w:p w:rsidR="001F61BD" w:rsidRPr="00BB1B0C" w:rsidRDefault="001F61BD" w:rsidP="00BB1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Игры, в которых поражение одного это победа другого</w:t>
                            </w:r>
                          </w:p>
                        </w:txbxContent>
                      </v:textbox>
                    </v:rect>
                  </v:group>
                </v:group>
                <v:group id="Группа 6" o:spid="_x0000_s1032" style="position:absolute;width:28242;height:15024" coordsize="2824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4" o:spid="_x0000_s1033" style="position:absolute;width:21450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<v:textbox>
                      <w:txbxContent>
                        <w:p w:rsidR="00BB1B0C" w:rsidRDefault="00BB1B0C" w:rsidP="00BB1B0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гры с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нулевой суммой</w:t>
                          </w:r>
                        </w:p>
                        <w:p w:rsidR="001F61BD" w:rsidRPr="00BB1B0C" w:rsidRDefault="001F61BD" w:rsidP="00BB1B0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Игры, в которых все могут выиграть</w:t>
                          </w:r>
                        </w:p>
                      </w:txbxContent>
                    </v:textbox>
                  </v:rect>
                  <v:shape id="Стрелка вправо 5" o:spid="_x0000_s1034" type="#_x0000_t13" style="position:absolute;left:22362;top:5251;width:5880;height:45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OTacMA&#10;AADaAAAADwAAAGRycy9kb3ducmV2LnhtbESPQWvCQBSE7wX/w/KEXopuYkiR6CqmpZAeawU9PrLP&#10;JJh9u2S3Mf333UKhx2FmvmG2+8n0YqTBd5YVpMsEBHFtdceNgtPn22INwgdkjb1lUvBNHva72cMW&#10;C23v/EHjMTQiQtgXqKANwRVS+rolg35pHXH0rnYwGKIcGqkHvEe46eUqSZ6lwY7jQouOXlqqb8cv&#10;o+C1Sd2lfMryrDpRNpaO36fVWanH+XTYgAg0hf/wX7vSCn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OTacMAAADaAAAADwAAAAAAAAAAAAAAAACYAgAAZHJzL2Rv&#10;d25yZXYueG1sUEsFBgAAAAAEAAQA9QAAAIgDAAAAAA==&#10;" adj="13296" fillcolor="white [3201]" strokecolor="black [3200]" strokeweight="2pt"/>
                </v:group>
              </v:group>
            </w:pict>
          </mc:Fallback>
        </mc:AlternateContent>
      </w:r>
      <w:r w:rsidR="00BB1B0C">
        <w:rPr>
          <w:rFonts w:ascii="Times New Roman" w:hAnsi="Times New Roman" w:cs="Times New Roman"/>
          <w:sz w:val="24"/>
          <w:szCs w:val="24"/>
        </w:rPr>
        <w:t>Методология планирования материальных ресурсов производства (</w:t>
      </w:r>
      <w:r w:rsidR="00BB1B0C">
        <w:rPr>
          <w:rFonts w:ascii="Times New Roman" w:hAnsi="Times New Roman" w:cs="Times New Roman"/>
          <w:sz w:val="24"/>
          <w:szCs w:val="24"/>
          <w:lang w:val="en-US"/>
        </w:rPr>
        <w:t>MRP</w:t>
      </w:r>
      <w:r w:rsidR="00BB1B0C" w:rsidRPr="00BB1B0C">
        <w:rPr>
          <w:rFonts w:ascii="Times New Roman" w:hAnsi="Times New Roman" w:cs="Times New Roman"/>
          <w:sz w:val="24"/>
          <w:szCs w:val="24"/>
        </w:rPr>
        <w:t xml:space="preserve">) </w:t>
      </w:r>
      <w:r w:rsidR="00BB1B0C">
        <w:rPr>
          <w:rFonts w:ascii="Times New Roman" w:hAnsi="Times New Roman" w:cs="Times New Roman"/>
          <w:sz w:val="24"/>
          <w:szCs w:val="24"/>
        </w:rPr>
        <w:t xml:space="preserve">обеспечивает ситуацию, когда каждый элемент производства, каждая комплектующая деталь находиться в нужное время  и в нужном количестве (рис. 10). </w:t>
      </w: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1BD" w:rsidRDefault="001F61BD" w:rsidP="009F5EEA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Структурная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MRP</w:t>
      </w:r>
    </w:p>
    <w:p w:rsidR="009F5EEA" w:rsidRDefault="009F5EEA" w:rsidP="009F5EEA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F5EEA" w:rsidRDefault="009F5EEA" w:rsidP="009F5EEA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F5EEA" w:rsidRPr="009F5EEA" w:rsidRDefault="009F5EEA" w:rsidP="009F5EE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F5EEA" w:rsidRPr="009F5EEA" w:rsidRDefault="009F5EEA" w:rsidP="009F5EE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F5EEA" w:rsidRPr="009F5EEA" w:rsidRDefault="009F5EEA" w:rsidP="009F5EE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F5EEA" w:rsidRPr="009F5EEA" w:rsidRDefault="009F5EEA" w:rsidP="009F5E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F5EEA" w:rsidRPr="009F5EEA" w:rsidRDefault="009F5EEA" w:rsidP="009F5E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9F5EEA" w:rsidRPr="009F5EEA" w:rsidSect="00BB1B0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34D"/>
    <w:multiLevelType w:val="hybridMultilevel"/>
    <w:tmpl w:val="C194CB10"/>
    <w:lvl w:ilvl="0" w:tplc="DB8640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E92BD8"/>
    <w:multiLevelType w:val="hybridMultilevel"/>
    <w:tmpl w:val="74740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A291CA1"/>
    <w:multiLevelType w:val="hybridMultilevel"/>
    <w:tmpl w:val="2BBAC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365D7C"/>
    <w:multiLevelType w:val="hybridMultilevel"/>
    <w:tmpl w:val="3B9C5E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76"/>
    <w:rsid w:val="001F61BD"/>
    <w:rsid w:val="004F256F"/>
    <w:rsid w:val="008D3022"/>
    <w:rsid w:val="009A2F76"/>
    <w:rsid w:val="009F5EEA"/>
    <w:rsid w:val="00B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B7448-AD7C-41CA-B09E-F1023081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лаборатория</dc:creator>
  <cp:keywords/>
  <dc:description/>
  <cp:lastModifiedBy>Учебная лаборатория</cp:lastModifiedBy>
  <cp:revision>2</cp:revision>
  <dcterms:created xsi:type="dcterms:W3CDTF">2019-09-07T11:08:00Z</dcterms:created>
  <dcterms:modified xsi:type="dcterms:W3CDTF">2019-09-07T11:46:00Z</dcterms:modified>
</cp:coreProperties>
</file>