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26" w:rsidRPr="00604191" w:rsidRDefault="00483226" w:rsidP="0060419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</w:t>
      </w:r>
      <w:proofErr w:type="spellStart"/>
      <w:r w:rsidRP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Class</w:t>
      </w:r>
      <w:proofErr w:type="spellEnd"/>
      <w:r w:rsidRP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Library</w:t>
      </w:r>
      <w:proofErr w:type="spellEnd"/>
      <w:r w:rsidRP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tipo projektą</w:t>
      </w:r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pavadinimu </w:t>
      </w:r>
      <w:proofErr w:type="spellStart"/>
      <w:r w:rsidR="00E241D7"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</w:rPr>
        <w:t>Loyalty</w:t>
      </w:r>
      <w:proofErr w:type="spellEnd"/>
      <w:r w:rsidRP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. Projekte sukurti:</w:t>
      </w:r>
    </w:p>
    <w:p w:rsidR="00483226" w:rsidRPr="00E85932" w:rsidRDefault="00483226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proofErr w:type="spellStart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Interfeisą</w:t>
      </w:r>
      <w:proofErr w:type="spellEnd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IPrintable</w:t>
      </w:r>
      <w:proofErr w:type="spellEnd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kuris turėtų tipo </w:t>
      </w:r>
      <w:proofErr w:type="spellStart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void</w:t>
      </w:r>
      <w:proofErr w:type="spellEnd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metodą </w:t>
      </w:r>
      <w:proofErr w:type="spellStart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Print</w:t>
      </w:r>
      <w:proofErr w:type="spellEnd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(), kuris įpareigotų, jį įgyvendinančias klases.</w:t>
      </w:r>
    </w:p>
    <w:p w:rsidR="00C40DBD" w:rsidRDefault="00483226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klasę pirkinys </w:t>
      </w:r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(</w:t>
      </w:r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angl. </w:t>
      </w:r>
      <w:proofErr w:type="spellStart"/>
      <w:r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PurchaseItem</w:t>
      </w:r>
      <w:proofErr w:type="spellEnd"/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  <w:r w:rsidR="00E85932"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kuri turėtų atributus vardas ir kaina, konstruktorių, kuris inicijuotų visus atributus. Klasėje perrašyti </w:t>
      </w:r>
      <w:proofErr w:type="spellStart"/>
      <w:r w:rsidR="00E85932" w:rsidRPr="00E85932">
        <w:rPr>
          <w:rFonts w:ascii="Times New Roman" w:hAnsi="Times New Roman" w:cs="Times New Roman"/>
          <w:color w:val="000000"/>
          <w:kern w:val="24"/>
          <w:sz w:val="24"/>
          <w:szCs w:val="24"/>
        </w:rPr>
        <w:t>ToS</w:t>
      </w:r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tring</w:t>
      </w:r>
      <w:proofErr w:type="spellEnd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() metodą. Klasėje </w:t>
      </w:r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įgyvendinti</w:t>
      </w:r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IPrintable</w:t>
      </w:r>
      <w:proofErr w:type="spellEnd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interfeisą</w:t>
      </w:r>
      <w:proofErr w:type="spellEnd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. </w:t>
      </w:r>
      <w:proofErr w:type="spellStart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Print</w:t>
      </w:r>
      <w:proofErr w:type="spellEnd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metodas turėtų atspausdinti klasės </w:t>
      </w:r>
      <w:proofErr w:type="spellStart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>ToString</w:t>
      </w:r>
      <w:proofErr w:type="spellEnd"/>
      <w:r w:rsidR="00604191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metodo rezultatą.</w:t>
      </w:r>
    </w:p>
    <w:p w:rsidR="003B7662" w:rsidRDefault="003B7662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Klasėje įgyvendinti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IComparable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interfeisą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, kuris rūšiuotų klientus pagal kainą</w:t>
      </w:r>
    </w:p>
    <w:p w:rsidR="00E241D7" w:rsidRDefault="00E241D7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Ši klasė turi būti pasiekiama tik </w:t>
      </w:r>
      <w:proofErr w:type="spellStart"/>
      <w:r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</w:rPr>
        <w:t>Loyalty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projekte</w:t>
      </w:r>
    </w:p>
    <w:p w:rsidR="00604191" w:rsidRDefault="00604191" w:rsidP="0060419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klasę klientas (angl.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).</w:t>
      </w:r>
    </w:p>
    <w:p w:rsidR="00604191" w:rsidRDefault="00604191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Klasė turi turėti atributus</w:t>
      </w:r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vardas ir lojalumo taškai. Sukurti </w:t>
      </w:r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konstruktorių</w:t>
      </w:r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kuris inicijuotu vardo reikšmę. </w:t>
      </w:r>
      <w:proofErr w:type="spellStart"/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>Inkapsuliuoti</w:t>
      </w:r>
      <w:proofErr w:type="spellEnd"/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taškus, kad juos keisti būtų galima tik klasės viduje.</w:t>
      </w:r>
    </w:p>
    <w:p w:rsidR="00E5365E" w:rsidRDefault="00D730D2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Klasėje</w:t>
      </w:r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įgyvendinti </w:t>
      </w:r>
      <w:proofErr w:type="spellStart"/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>IPrintable</w:t>
      </w:r>
      <w:proofErr w:type="spellEnd"/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interfeisą</w:t>
      </w:r>
      <w:proofErr w:type="spellEnd"/>
      <w:r w:rsidR="00E5365E">
        <w:rPr>
          <w:rFonts w:ascii="Times New Roman" w:hAnsi="Times New Roman" w:cs="Times New Roman"/>
          <w:color w:val="000000"/>
          <w:kern w:val="24"/>
          <w:sz w:val="24"/>
          <w:szCs w:val="24"/>
        </w:rPr>
        <w:t>.</w:t>
      </w:r>
    </w:p>
    <w:p w:rsidR="00E5365E" w:rsidRDefault="00E5365E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Klasėje įgyvendinti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IComparable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interfeisą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, kuris</w:t>
      </w:r>
      <w:r w:rsidR="003B766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rūšiuotų klientus pagal lojalumo taškų skaičių.</w:t>
      </w:r>
    </w:p>
    <w:p w:rsidR="003B7662" w:rsidRDefault="003B7662" w:rsidP="00604191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Sukurti metodą</w:t>
      </w:r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>, kuris registruotų pirkimą (</w:t>
      </w:r>
      <w:proofErr w:type="spellStart"/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>angl</w:t>
      </w:r>
      <w:proofErr w:type="spellEnd"/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</w:t>
      </w:r>
      <w:proofErr w:type="spellStart"/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>RegisterPurchase</w:t>
      </w:r>
      <w:proofErr w:type="spellEnd"/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>), kuris priima parametrą tipą pirkinys ir paskaičiuoja lojalumo taškus. Lojalumo taškai yra paskaičiuojami taisykle:</w:t>
      </w:r>
      <w:r w:rsidR="00E241D7"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</w:rPr>
        <w:t xml:space="preserve"> Jei klientas turi mažiau nei 100 lojalumo taškų jam yra suteikiama toks pats kiekis lojalumo taškų kiek kainuoja prekė. Jei turi daugiau nei 100 taškų yra gaunama 10</w:t>
      </w:r>
      <w:r w:rsidR="00E241D7"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  <w:lang w:val="en-US"/>
        </w:rPr>
        <w:t xml:space="preserve">% </w:t>
      </w:r>
      <w:r w:rsidR="00E241D7"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</w:rPr>
        <w:t>daugiau, nei kainuoja prekė. Jei turima daugiau nei 500 taškų yra gaunama č0</w:t>
      </w:r>
      <w:r w:rsidR="00E241D7"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  <w:lang w:val="en-US"/>
        </w:rPr>
        <w:t xml:space="preserve">% </w:t>
      </w:r>
      <w:r w:rsidR="00E241D7"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</w:rPr>
        <w:t>daugiau taškų.</w:t>
      </w:r>
      <w:r w:rsidR="00E241D7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Pirkimo registracijos metodas, turi pridėti lojalumo taškus klientui, taip pat atspausdinti kiek už prekę bus skiriama lojalumo taškų. </w:t>
      </w:r>
    </w:p>
    <w:p w:rsidR="00E241D7" w:rsidRDefault="00E241D7" w:rsidP="00E241D7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Ši klasė turi būti pasiekiama tik </w:t>
      </w:r>
      <w:proofErr w:type="spellStart"/>
      <w:r w:rsidRPr="00E241D7">
        <w:rPr>
          <w:rFonts w:ascii="Times New Roman" w:hAnsi="Times New Roman" w:cs="Times New Roman"/>
          <w:i/>
          <w:color w:val="000000"/>
          <w:kern w:val="24"/>
          <w:sz w:val="24"/>
          <w:szCs w:val="24"/>
        </w:rPr>
        <w:t>Loyalty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projekte</w:t>
      </w:r>
    </w:p>
    <w:p w:rsidR="00E241D7" w:rsidRDefault="00E241D7" w:rsidP="00E241D7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klasę </w:t>
      </w:r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lojalumo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kalkuliatorius (angl.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LoyaltyCalculator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)</w:t>
      </w:r>
      <w:r w:rsidR="0044782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kuri būtų vieša. Turėtų </w:t>
      </w:r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privačius</w:t>
      </w:r>
      <w:r w:rsidR="00447829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atributus klientai ir prekes. Klasės konstruktorius turi užpildyti pavyzdines atributų reikšmes, neperduodant per parametrą. Klasė turi turėti metodus:</w:t>
      </w:r>
    </w:p>
    <w:p w:rsidR="00447829" w:rsidRDefault="00447829" w:rsidP="0044782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Atspausdinti klientus (angl.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Customers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), kuris surūšiuotų klientus ir juos atspausdintų. Spausdinimui panaudoti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IPrintable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interfeiso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metodą.</w:t>
      </w:r>
    </w:p>
    <w:p w:rsidR="00447829" w:rsidRPr="00E241D7" w:rsidRDefault="00447829" w:rsidP="0044782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Atspausdinti pirkinius (angl.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), kuris surūšiuotų pirkinius ir juos atspausdintų. Spausdinimui panaudoti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IPrintable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interfeiso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metodą.</w:t>
      </w:r>
    </w:p>
    <w:p w:rsidR="00447829" w:rsidRDefault="00AD7C61" w:rsidP="0044782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metodą, kuris registruotų pirkimą (angl.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RegisterPurchase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). Metodo parametrai turėtų būti kliento vardas ir pirkinio pavadinimas. Šis metodas turi iškviesti kliento klasės registruoti pirkinį metodą.</w:t>
      </w:r>
    </w:p>
    <w:p w:rsidR="00AD7C61" w:rsidRDefault="009C1CC2" w:rsidP="00AD7C6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klasėje sukurti </w:t>
      </w:r>
      <w:r w:rsidR="00D730D2">
        <w:rPr>
          <w:rFonts w:ascii="Times New Roman" w:hAnsi="Times New Roman" w:cs="Times New Roman"/>
          <w:color w:val="000000"/>
          <w:kern w:val="24"/>
          <w:sz w:val="24"/>
          <w:szCs w:val="24"/>
        </w:rPr>
        <w:t>programą, programa, turi priimtų vartotojo įvesti ir darytų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LoyaltyCalculator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klasės operacijas.</w:t>
      </w:r>
    </w:p>
    <w:p w:rsidR="009C1CC2" w:rsidRPr="00E241D7" w:rsidRDefault="009C1CC2" w:rsidP="009C1CC2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1. </w:t>
      </w:r>
      <w:r w:rsidR="00D730D2"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>Atspausdinti</w:t>
      </w: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prekes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</w:t>
      </w: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2. </w:t>
      </w:r>
      <w:r w:rsidR="00D730D2"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Atspausdinti </w:t>
      </w: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>klientus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</w:t>
      </w: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3. </w:t>
      </w:r>
      <w:r w:rsidR="00D730D2"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>Registruoti</w:t>
      </w: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pirkimą</w:t>
      </w:r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,  </w:t>
      </w:r>
      <w:r w:rsidRPr="009C1CC2">
        <w:rPr>
          <w:rFonts w:ascii="Times New Roman" w:hAnsi="Times New Roman" w:cs="Times New Roman"/>
          <w:color w:val="000000"/>
          <w:kern w:val="24"/>
          <w:sz w:val="24"/>
          <w:szCs w:val="24"/>
        </w:rPr>
        <w:t>4. Baigti programą</w:t>
      </w:r>
    </w:p>
    <w:sectPr w:rsidR="009C1CC2" w:rsidRPr="00E241D7" w:rsidSect="00BD4C4E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617E8"/>
    <w:multiLevelType w:val="hybridMultilevel"/>
    <w:tmpl w:val="CE923AF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62EBF"/>
    <w:multiLevelType w:val="hybridMultilevel"/>
    <w:tmpl w:val="3796D35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01A47"/>
    <w:multiLevelType w:val="hybridMultilevel"/>
    <w:tmpl w:val="8D2C6F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10"/>
  </w:num>
  <w:num w:numId="3">
    <w:abstractNumId w:val="25"/>
  </w:num>
  <w:num w:numId="4">
    <w:abstractNumId w:val="11"/>
  </w:num>
  <w:num w:numId="5">
    <w:abstractNumId w:val="23"/>
  </w:num>
  <w:num w:numId="6">
    <w:abstractNumId w:val="4"/>
  </w:num>
  <w:num w:numId="7">
    <w:abstractNumId w:val="9"/>
  </w:num>
  <w:num w:numId="8">
    <w:abstractNumId w:val="20"/>
  </w:num>
  <w:num w:numId="9">
    <w:abstractNumId w:val="6"/>
  </w:num>
  <w:num w:numId="10">
    <w:abstractNumId w:val="16"/>
  </w:num>
  <w:num w:numId="11">
    <w:abstractNumId w:val="3"/>
  </w:num>
  <w:num w:numId="12">
    <w:abstractNumId w:val="1"/>
  </w:num>
  <w:num w:numId="13">
    <w:abstractNumId w:val="24"/>
  </w:num>
  <w:num w:numId="14">
    <w:abstractNumId w:val="2"/>
  </w:num>
  <w:num w:numId="15">
    <w:abstractNumId w:val="13"/>
  </w:num>
  <w:num w:numId="16">
    <w:abstractNumId w:val="18"/>
  </w:num>
  <w:num w:numId="17">
    <w:abstractNumId w:val="5"/>
  </w:num>
  <w:num w:numId="18">
    <w:abstractNumId w:val="22"/>
  </w:num>
  <w:num w:numId="19">
    <w:abstractNumId w:val="21"/>
  </w:num>
  <w:num w:numId="20">
    <w:abstractNumId w:val="19"/>
  </w:num>
  <w:num w:numId="21">
    <w:abstractNumId w:val="27"/>
  </w:num>
  <w:num w:numId="22">
    <w:abstractNumId w:val="7"/>
  </w:num>
  <w:num w:numId="23">
    <w:abstractNumId w:val="17"/>
  </w:num>
  <w:num w:numId="24">
    <w:abstractNumId w:val="26"/>
  </w:num>
  <w:num w:numId="25">
    <w:abstractNumId w:val="12"/>
  </w:num>
  <w:num w:numId="2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28">
    <w:abstractNumId w:val="15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64FE1"/>
    <w:rsid w:val="0008232A"/>
    <w:rsid w:val="0013594B"/>
    <w:rsid w:val="001C34CB"/>
    <w:rsid w:val="001F757E"/>
    <w:rsid w:val="002C6475"/>
    <w:rsid w:val="002E6535"/>
    <w:rsid w:val="00394D43"/>
    <w:rsid w:val="003A7C82"/>
    <w:rsid w:val="003B7662"/>
    <w:rsid w:val="003C249F"/>
    <w:rsid w:val="003E71D7"/>
    <w:rsid w:val="00447829"/>
    <w:rsid w:val="004678D6"/>
    <w:rsid w:val="004805D7"/>
    <w:rsid w:val="00483226"/>
    <w:rsid w:val="004B48DD"/>
    <w:rsid w:val="00501D0F"/>
    <w:rsid w:val="005105EF"/>
    <w:rsid w:val="00543F7E"/>
    <w:rsid w:val="00583EB8"/>
    <w:rsid w:val="005A2318"/>
    <w:rsid w:val="005E1A7A"/>
    <w:rsid w:val="00604191"/>
    <w:rsid w:val="00646B3D"/>
    <w:rsid w:val="00653774"/>
    <w:rsid w:val="0066784D"/>
    <w:rsid w:val="006839F4"/>
    <w:rsid w:val="00687555"/>
    <w:rsid w:val="006C2E0E"/>
    <w:rsid w:val="006E76F6"/>
    <w:rsid w:val="0074424D"/>
    <w:rsid w:val="00752C85"/>
    <w:rsid w:val="00784B0D"/>
    <w:rsid w:val="00794732"/>
    <w:rsid w:val="007E6635"/>
    <w:rsid w:val="008009AD"/>
    <w:rsid w:val="00860E8B"/>
    <w:rsid w:val="008B78E8"/>
    <w:rsid w:val="009440BE"/>
    <w:rsid w:val="0099718B"/>
    <w:rsid w:val="009A5566"/>
    <w:rsid w:val="009C1CC2"/>
    <w:rsid w:val="009C7C60"/>
    <w:rsid w:val="009D7D34"/>
    <w:rsid w:val="00A41C91"/>
    <w:rsid w:val="00A84288"/>
    <w:rsid w:val="00AA24AE"/>
    <w:rsid w:val="00AD7C61"/>
    <w:rsid w:val="00AE63F2"/>
    <w:rsid w:val="00B60A84"/>
    <w:rsid w:val="00BD6981"/>
    <w:rsid w:val="00C1591F"/>
    <w:rsid w:val="00C2219A"/>
    <w:rsid w:val="00C40DBD"/>
    <w:rsid w:val="00C84B11"/>
    <w:rsid w:val="00C9284E"/>
    <w:rsid w:val="00CA1D7B"/>
    <w:rsid w:val="00CB0270"/>
    <w:rsid w:val="00D2046C"/>
    <w:rsid w:val="00D730D2"/>
    <w:rsid w:val="00E241D7"/>
    <w:rsid w:val="00E435AC"/>
    <w:rsid w:val="00E50070"/>
    <w:rsid w:val="00E5365E"/>
    <w:rsid w:val="00E575A5"/>
    <w:rsid w:val="00E70AAD"/>
    <w:rsid w:val="00E73676"/>
    <w:rsid w:val="00E85932"/>
    <w:rsid w:val="00E902D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1625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42</cp:revision>
  <dcterms:created xsi:type="dcterms:W3CDTF">2018-11-30T19:38:00Z</dcterms:created>
  <dcterms:modified xsi:type="dcterms:W3CDTF">2019-01-21T08:31:00Z</dcterms:modified>
</cp:coreProperties>
</file>