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7C250" w14:textId="3FC5DAE1" w:rsidR="001E6C4E" w:rsidRPr="00877466" w:rsidRDefault="001E6C4E" w:rsidP="001E6C4E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val="pt-BR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7"/>
          <w:szCs w:val="27"/>
          <w:lang w:val="pt-BR" w:eastAsia="en-GB"/>
          <w14:ligatures w14:val="none"/>
        </w:rPr>
        <w:t>1)</w:t>
      </w:r>
      <w:r w:rsidRPr="00877466">
        <w:rPr>
          <w:rFonts w:ascii="Times New Roman" w:eastAsia="Times New Roman" w:hAnsi="Times New Roman" w:cs="Times New Roman"/>
          <w:kern w:val="0"/>
          <w:sz w:val="27"/>
          <w:szCs w:val="27"/>
          <w:lang w:val="pt-BR" w:eastAsia="en-GB"/>
          <w14:ligatures w14:val="none"/>
        </w:rPr>
        <w:t xml:space="preserve"> Perfil demográfico e social</w:t>
      </w:r>
    </w:p>
    <w:p w14:paraId="6F56705E" w14:textId="77777777" w:rsidR="001E6C4E" w:rsidRPr="00877466" w:rsidRDefault="001E6C4E" w:rsidP="001E6C4E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>Idade materna (especialmente &lt;20 e ≥35 anos)</w:t>
      </w:r>
    </w:p>
    <w:p w14:paraId="6221C959" w14:textId="77777777" w:rsidR="001E6C4E" w:rsidRPr="00877466" w:rsidRDefault="001E6C4E" w:rsidP="001E6C4E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Escolaridade</w:t>
      </w:r>
      <w:proofErr w:type="spellEnd"/>
    </w:p>
    <w:p w14:paraId="45363745" w14:textId="77777777" w:rsidR="001E6C4E" w:rsidRPr="00877466" w:rsidRDefault="001E6C4E" w:rsidP="001E6C4E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Raça</w:t>
      </w:r>
      <w:proofErr w:type="spellEnd"/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proofErr w:type="spellStart"/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</w:t>
      </w:r>
      <w:proofErr w:type="spellEnd"/>
    </w:p>
    <w:p w14:paraId="4BF32709" w14:textId="77777777" w:rsidR="001E6C4E" w:rsidRPr="00877466" w:rsidRDefault="001E6C4E" w:rsidP="001E6C4E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Urbanização</w:t>
      </w:r>
      <w:proofErr w:type="spellEnd"/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spellStart"/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urbano</w:t>
      </w:r>
      <w:proofErr w:type="spellEnd"/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/rural); </w:t>
      </w:r>
      <w:proofErr w:type="spellStart"/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região</w:t>
      </w:r>
      <w:proofErr w:type="spellEnd"/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/UF</w:t>
      </w:r>
    </w:p>
    <w:p w14:paraId="1B74CEA1" w14:textId="544E0A23" w:rsidR="001E6C4E" w:rsidRDefault="001E6C4E" w:rsidP="001E6C4E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>Indicadores socioeconômicos (p.ex., renda, pobreza, HDI/IVS quando municipalizados)</w:t>
      </w:r>
    </w:p>
    <w:p w14:paraId="0EDDA26D" w14:textId="77777777" w:rsidR="001E6C4E" w:rsidRPr="001E6C4E" w:rsidRDefault="001E6C4E" w:rsidP="001E6C4E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</w:pPr>
    </w:p>
    <w:p w14:paraId="4B0D55F3" w14:textId="246ABF15" w:rsidR="001E6C4E" w:rsidRPr="00877466" w:rsidRDefault="001E6C4E" w:rsidP="001E6C4E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val="pt-BR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7"/>
          <w:szCs w:val="27"/>
          <w:lang w:val="pt-BR" w:eastAsia="en-GB"/>
          <w14:ligatures w14:val="none"/>
        </w:rPr>
        <w:t>2</w:t>
      </w:r>
      <w:r w:rsidRPr="00877466">
        <w:rPr>
          <w:rFonts w:ascii="Times New Roman" w:eastAsia="Times New Roman" w:hAnsi="Times New Roman" w:cs="Times New Roman"/>
          <w:kern w:val="0"/>
          <w:sz w:val="27"/>
          <w:szCs w:val="27"/>
          <w:lang w:val="pt-BR" w:eastAsia="en-GB"/>
          <w14:ligatures w14:val="none"/>
        </w:rPr>
        <w:t>) Sistema de saúde / oferta e qualidade do cuidado</w:t>
      </w:r>
    </w:p>
    <w:p w14:paraId="59A7154E" w14:textId="77777777" w:rsidR="001E6C4E" w:rsidRPr="00877466" w:rsidRDefault="001E6C4E" w:rsidP="001E6C4E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>Cobertura de pré-natal (início precoce; ≥7 consultas; adequação)</w:t>
      </w:r>
    </w:p>
    <w:p w14:paraId="79E94852" w14:textId="77777777" w:rsidR="001E6C4E" w:rsidRPr="00877466" w:rsidRDefault="001E6C4E" w:rsidP="001E6C4E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Taxa de </w:t>
      </w:r>
      <w:proofErr w:type="spellStart"/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cesáreas</w:t>
      </w:r>
      <w:proofErr w:type="spellEnd"/>
    </w:p>
    <w:p w14:paraId="05885CB7" w14:textId="77777777" w:rsidR="001E6C4E" w:rsidRPr="00877466" w:rsidRDefault="001E6C4E" w:rsidP="001E6C4E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>Atenção primária/ESF; cobertura de AB</w:t>
      </w:r>
    </w:p>
    <w:p w14:paraId="5B5993BF" w14:textId="77777777" w:rsidR="001E6C4E" w:rsidRPr="00877466" w:rsidRDefault="001E6C4E" w:rsidP="001E6C4E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>Disponibilidade de UTI materna</w:t>
      </w:r>
    </w:p>
    <w:p w14:paraId="1685FA3B" w14:textId="77777777" w:rsidR="001E6C4E" w:rsidRPr="00877466" w:rsidRDefault="001E6C4E" w:rsidP="001E6C4E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>Rede Cegonha (</w:t>
      </w:r>
      <w:proofErr w:type="spellStart"/>
      <w:r w:rsidRPr="00877466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>dummies</w:t>
      </w:r>
      <w:proofErr w:type="spellEnd"/>
      <w:r w:rsidRPr="00877466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 xml:space="preserve"> de implementação; intensidade)</w:t>
      </w:r>
    </w:p>
    <w:p w14:paraId="2CDD55DE" w14:textId="77777777" w:rsidR="001E6C4E" w:rsidRPr="001E6C4E" w:rsidRDefault="001E6C4E" w:rsidP="001E6C4E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>Internações por causas obstétricas/complicações</w:t>
      </w:r>
    </w:p>
    <w:p w14:paraId="76F399CA" w14:textId="77777777" w:rsidR="001E6C4E" w:rsidRPr="00C42705" w:rsidRDefault="001E6C4E" w:rsidP="001E6C4E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F0DCD20" w14:textId="77777777" w:rsidR="001E6C4E" w:rsidRPr="00877466" w:rsidRDefault="001E6C4E" w:rsidP="001E6C4E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val="pt-BR"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kern w:val="0"/>
          <w:sz w:val="27"/>
          <w:szCs w:val="27"/>
          <w:lang w:val="pt-BR" w:eastAsia="en-GB"/>
          <w14:ligatures w14:val="none"/>
        </w:rPr>
        <w:t>3) Causa/espectro clínico (para análise causa-específica)</w:t>
      </w:r>
    </w:p>
    <w:p w14:paraId="7F8325BB" w14:textId="77777777" w:rsidR="001E6C4E" w:rsidRPr="00877466" w:rsidRDefault="001E6C4E" w:rsidP="001E6C4E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Hemorragia</w:t>
      </w:r>
      <w:proofErr w:type="spellEnd"/>
    </w:p>
    <w:p w14:paraId="654B6BE5" w14:textId="77777777" w:rsidR="001E6C4E" w:rsidRPr="00877466" w:rsidRDefault="001E6C4E" w:rsidP="001E6C4E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>Transtornos hipertensivos (pré-eclâmpsia/eclâmpsia)</w:t>
      </w:r>
    </w:p>
    <w:p w14:paraId="19771EDD" w14:textId="77777777" w:rsidR="001E6C4E" w:rsidRPr="00877466" w:rsidRDefault="001E6C4E" w:rsidP="001E6C4E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Sepse</w:t>
      </w:r>
      <w:proofErr w:type="spellEnd"/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proofErr w:type="spellStart"/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infecção</w:t>
      </w:r>
      <w:proofErr w:type="spellEnd"/>
    </w:p>
    <w:p w14:paraId="09E7C2A1" w14:textId="77777777" w:rsidR="001E6C4E" w:rsidRPr="00877466" w:rsidRDefault="001E6C4E" w:rsidP="001E6C4E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Abortamento</w:t>
      </w:r>
      <w:proofErr w:type="spellEnd"/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inseguro</w:t>
      </w:r>
      <w:proofErr w:type="spellEnd"/>
    </w:p>
    <w:p w14:paraId="1B2252C3" w14:textId="77777777" w:rsidR="001E6C4E" w:rsidRDefault="001E6C4E" w:rsidP="001E6C4E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>Causas indiretas (cardiovasculares, metabólicas, respiratórias etc.</w:t>
      </w:r>
    </w:p>
    <w:p w14:paraId="68D3CC64" w14:textId="77777777" w:rsidR="001E6C4E" w:rsidRDefault="001E6C4E" w:rsidP="001E6C4E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</w:pPr>
    </w:p>
    <w:p w14:paraId="073697D0" w14:textId="3A7D0273" w:rsidR="001E6C4E" w:rsidRPr="00877466" w:rsidRDefault="001E6C4E" w:rsidP="001E6C4E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val="pt-BR"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kern w:val="0"/>
          <w:sz w:val="27"/>
          <w:szCs w:val="27"/>
          <w:lang w:val="pt-BR" w:eastAsia="en-GB"/>
          <w14:ligatures w14:val="none"/>
        </w:rPr>
        <w:t>4) Choques e políticas (efeitos estruturais/temporais)</w:t>
      </w:r>
    </w:p>
    <w:p w14:paraId="546AC667" w14:textId="77777777" w:rsidR="001E6C4E" w:rsidRPr="00877466" w:rsidRDefault="001E6C4E" w:rsidP="001E6C4E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>COVID-19 (onda, incidência/letalidade, saturação do sistema)</w:t>
      </w:r>
    </w:p>
    <w:p w14:paraId="1F4A2DF8" w14:textId="77777777" w:rsidR="001E6C4E" w:rsidRPr="00877466" w:rsidRDefault="001E6C4E" w:rsidP="001E6C4E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Vacinação</w:t>
      </w:r>
      <w:proofErr w:type="spellEnd"/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COVID </w:t>
      </w:r>
      <w:proofErr w:type="spellStart"/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</w:t>
      </w:r>
      <w:proofErr w:type="spellEnd"/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gestantes</w:t>
      </w:r>
      <w:proofErr w:type="spellEnd"/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proofErr w:type="spellStart"/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puérperas</w:t>
      </w:r>
      <w:proofErr w:type="spellEnd"/>
    </w:p>
    <w:p w14:paraId="7BD240AE" w14:textId="77777777" w:rsidR="001E6C4E" w:rsidRDefault="001E6C4E" w:rsidP="001E6C4E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>Mudanças de política/financiamento (ex.: implantação Rede Cegonha; variações orçamentárias)</w:t>
      </w:r>
    </w:p>
    <w:p w14:paraId="15E30809" w14:textId="77777777" w:rsidR="009D6E14" w:rsidRPr="001E6C4E" w:rsidRDefault="009D6E14" w:rsidP="001E6C4E">
      <w:pPr>
        <w:spacing w:after="0"/>
        <w:rPr>
          <w:lang w:val="pt-BR"/>
        </w:rPr>
      </w:pPr>
    </w:p>
    <w:sectPr w:rsidR="009D6E14" w:rsidRPr="001E6C4E" w:rsidSect="00260A85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86E97"/>
    <w:multiLevelType w:val="multilevel"/>
    <w:tmpl w:val="F0F6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0509A8"/>
    <w:multiLevelType w:val="multilevel"/>
    <w:tmpl w:val="5EB6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1F6EC4"/>
    <w:multiLevelType w:val="multilevel"/>
    <w:tmpl w:val="59A2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0615E8"/>
    <w:multiLevelType w:val="multilevel"/>
    <w:tmpl w:val="17E4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985074">
    <w:abstractNumId w:val="2"/>
  </w:num>
  <w:num w:numId="2" w16cid:durableId="1914702022">
    <w:abstractNumId w:val="0"/>
  </w:num>
  <w:num w:numId="3" w16cid:durableId="425006694">
    <w:abstractNumId w:val="1"/>
  </w:num>
  <w:num w:numId="4" w16cid:durableId="145026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C4E"/>
    <w:rsid w:val="001E6C4E"/>
    <w:rsid w:val="00240A56"/>
    <w:rsid w:val="00260A85"/>
    <w:rsid w:val="002A2F8D"/>
    <w:rsid w:val="009D6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86981"/>
  <w15:chartTrackingRefBased/>
  <w15:docId w15:val="{D624316A-56DF-BF42-9772-B22C463F8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6C4E"/>
  </w:style>
  <w:style w:type="paragraph" w:styleId="Heading1">
    <w:name w:val="heading 1"/>
    <w:basedOn w:val="Normal"/>
    <w:next w:val="Normal"/>
    <w:link w:val="Heading1Char"/>
    <w:uiPriority w:val="9"/>
    <w:qFormat/>
    <w:rsid w:val="001E6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C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C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C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C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C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Audencio Victor</dc:creator>
  <cp:keywords/>
  <dc:description/>
  <cp:lastModifiedBy>Audencio Victor</cp:lastModifiedBy>
  <cp:revision>1</cp:revision>
  <dcterms:created xsi:type="dcterms:W3CDTF">2025-09-29T12:32:00Z</dcterms:created>
  <dcterms:modified xsi:type="dcterms:W3CDTF">2025-09-29T12:38:00Z</dcterms:modified>
</cp:coreProperties>
</file>