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941EF5" w14:textId="35E6BB3B" w:rsidR="00D64683" w:rsidRPr="00D64683" w:rsidRDefault="00D64683" w:rsidP="000F5065">
      <w:pPr>
        <w:spacing w:after="0" w:line="360" w:lineRule="auto"/>
        <w:rPr>
          <w:rFonts w:ascii="Times New Roman" w:hAnsi="Times New Roman" w:cs="Times New Roman"/>
          <w:lang w:val="pt-BR"/>
        </w:rPr>
      </w:pPr>
      <w:r w:rsidRPr="00D64683">
        <w:rPr>
          <w:rFonts w:ascii="Times New Roman" w:hAnsi="Times New Roman" w:cs="Times New Roman"/>
          <w:lang w:val="pt-BR"/>
        </w:rPr>
        <w:t>Title</w:t>
      </w:r>
      <w:r>
        <w:rPr>
          <w:rFonts w:ascii="Times New Roman" w:hAnsi="Times New Roman" w:cs="Times New Roman"/>
          <w:lang w:val="pt-BR"/>
        </w:rPr>
        <w:t xml:space="preserve">: </w:t>
      </w:r>
    </w:p>
    <w:p w14:paraId="1E55FC78" w14:textId="07372507" w:rsidR="000F5065" w:rsidRPr="00D64683" w:rsidRDefault="00433740" w:rsidP="000F5065">
      <w:pPr>
        <w:spacing w:after="0" w:line="360" w:lineRule="auto"/>
        <w:rPr>
          <w:rFonts w:ascii="Times New Roman" w:hAnsi="Times New Roman" w:cs="Times New Roman"/>
          <w:b/>
          <w:bCs/>
          <w:color w:val="000000" w:themeColor="text1"/>
          <w:lang w:val="pt-BR"/>
        </w:rPr>
      </w:pPr>
      <w:r w:rsidRPr="00D64683">
        <w:rPr>
          <w:rFonts w:ascii="Times New Roman" w:hAnsi="Times New Roman" w:cs="Times New Roman"/>
          <w:b/>
          <w:bCs/>
          <w:lang w:val="pt-BR"/>
        </w:rPr>
        <w:t>Viés de não cobertura da</w:t>
      </w:r>
      <w:r w:rsidRPr="00D64683">
        <w:rPr>
          <w:rFonts w:ascii="Times New Roman" w:hAnsi="Times New Roman" w:cs="Times New Roman"/>
          <w:b/>
          <w:bCs/>
          <w:color w:val="000000" w:themeColor="text1"/>
          <w:lang w:val="pt-BR"/>
        </w:rPr>
        <w:t xml:space="preserve"> telefonia fixa nas estimativas do Vigitel: partição da diferença em relação à Pesquisa Nacional de Saúde 2019 e simulação de estratégias de frame por região</w:t>
      </w:r>
    </w:p>
    <w:p w14:paraId="11B22793"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10A0E0B5"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429DAEFB" w14:textId="11161302" w:rsidR="00D64683" w:rsidRPr="00D64683" w:rsidRDefault="00D64683" w:rsidP="00D64683">
      <w:pPr>
        <w:spacing w:after="0" w:line="360" w:lineRule="auto"/>
        <w:jc w:val="both"/>
        <w:rPr>
          <w:rFonts w:ascii="Times New Roman" w:eastAsia="Times New Roman" w:hAnsi="Times New Roman" w:cs="Times New Roman"/>
          <w:b/>
          <w:bCs/>
          <w:color w:val="000000" w:themeColor="text1"/>
          <w:kern w:val="0"/>
          <w:lang w:val="pt-BR" w:eastAsia="en-GB"/>
          <w14:ligatures w14:val="none"/>
        </w:rPr>
      </w:pPr>
      <w:r>
        <w:rPr>
          <w:rFonts w:ascii="Times New Roman" w:eastAsia="Times New Roman" w:hAnsi="Times New Roman" w:cs="Times New Roman"/>
          <w:b/>
          <w:bCs/>
          <w:color w:val="000000" w:themeColor="text1"/>
          <w:kern w:val="0"/>
          <w:lang w:val="pt-BR" w:eastAsia="en-GB"/>
          <w14:ligatures w14:val="none"/>
        </w:rPr>
        <w:t>Authores:</w:t>
      </w:r>
    </w:p>
    <w:p w14:paraId="364EA621" w14:textId="28279997" w:rsidR="00D64683" w:rsidRDefault="00D64683" w:rsidP="00D64683">
      <w:pPr>
        <w:spacing w:after="0" w:line="360" w:lineRule="auto"/>
        <w:jc w:val="both"/>
        <w:rPr>
          <w:rFonts w:ascii="Times New Roman" w:eastAsia="Times New Roman" w:hAnsi="Times New Roman" w:cs="Times New Roman"/>
          <w:b/>
          <w:bCs/>
          <w:color w:val="000000" w:themeColor="text1"/>
          <w:kern w:val="0"/>
          <w:lang w:val="pt-BR" w:eastAsia="en-GB"/>
          <w14:ligatures w14:val="none"/>
        </w:rPr>
      </w:pPr>
      <w:r w:rsidRPr="00D64683">
        <w:rPr>
          <w:rFonts w:ascii="Times New Roman" w:eastAsia="Times New Roman" w:hAnsi="Times New Roman" w:cs="Times New Roman"/>
          <w:b/>
          <w:bCs/>
          <w:color w:val="000000" w:themeColor="text1"/>
          <w:kern w:val="0"/>
          <w:lang w:val="pt-BR" w:eastAsia="en-GB"/>
          <w14:ligatures w14:val="none"/>
        </w:rPr>
        <w:t>Audêncio Victor¹, Carla Ferreira do Nascimento³,</w:t>
      </w:r>
      <w:r w:rsidR="00F30C9C">
        <w:rPr>
          <w:rFonts w:ascii="Times New Roman" w:eastAsia="Times New Roman" w:hAnsi="Times New Roman" w:cs="Times New Roman"/>
          <w:b/>
          <w:bCs/>
          <w:color w:val="000000" w:themeColor="text1"/>
          <w:kern w:val="0"/>
          <w:lang w:val="pt-BR" w:eastAsia="en-GB"/>
          <w14:ligatures w14:val="none"/>
        </w:rPr>
        <w:t xml:space="preserve"> </w:t>
      </w:r>
      <w:r w:rsidR="00F30C9C" w:rsidRPr="00F30C9C">
        <w:rPr>
          <w:rFonts w:ascii="Times New Roman" w:eastAsia="Times New Roman" w:hAnsi="Times New Roman" w:cs="Times New Roman"/>
          <w:b/>
          <w:bCs/>
          <w:color w:val="000000" w:themeColor="text1"/>
          <w:kern w:val="0"/>
          <w:lang w:val="pt-BR" w:eastAsia="en-GB"/>
          <w14:ligatures w14:val="none"/>
        </w:rPr>
        <w:t>Caroline Tianeze de Castro</w:t>
      </w:r>
      <w:r w:rsidR="00F30C9C" w:rsidRPr="00D64683">
        <w:rPr>
          <w:rFonts w:ascii="Times New Roman" w:eastAsia="Times New Roman" w:hAnsi="Times New Roman" w:cs="Times New Roman"/>
          <w:b/>
          <w:bCs/>
          <w:color w:val="000000" w:themeColor="text1"/>
          <w:kern w:val="0"/>
          <w:lang w:val="pt-BR" w:eastAsia="en-GB"/>
          <w14:ligatures w14:val="none"/>
        </w:rPr>
        <w:t>²</w:t>
      </w:r>
      <w:r w:rsidR="00F30C9C">
        <w:rPr>
          <w:rFonts w:ascii="Times New Roman" w:eastAsia="Times New Roman" w:hAnsi="Times New Roman" w:cs="Times New Roman"/>
          <w:b/>
          <w:bCs/>
          <w:color w:val="000000" w:themeColor="text1"/>
          <w:kern w:val="0"/>
          <w:lang w:val="pt-BR" w:eastAsia="en-GB"/>
          <w14:ligatures w14:val="none"/>
        </w:rPr>
        <w:t xml:space="preserve">, </w:t>
      </w:r>
      <w:r w:rsidRPr="00D64683">
        <w:rPr>
          <w:rFonts w:ascii="Times New Roman" w:eastAsia="Times New Roman" w:hAnsi="Times New Roman" w:cs="Times New Roman"/>
          <w:b/>
          <w:bCs/>
          <w:color w:val="000000" w:themeColor="text1"/>
          <w:kern w:val="0"/>
          <w:lang w:val="pt-BR" w:eastAsia="en-GB"/>
          <w14:ligatures w14:val="none"/>
        </w:rPr>
        <w:t>Bruna Suellen Breternitz², Michele Lacerda Pereira Ferre</w:t>
      </w:r>
      <w:r>
        <w:rPr>
          <w:rFonts w:ascii="Times New Roman" w:eastAsia="Times New Roman" w:hAnsi="Times New Roman" w:cs="Times New Roman"/>
          <w:b/>
          <w:bCs/>
          <w:color w:val="000000" w:themeColor="text1"/>
          <w:kern w:val="0"/>
          <w:lang w:val="pt-BR" w:eastAsia="en-GB"/>
          <w14:ligatures w14:val="none"/>
        </w:rPr>
        <w:t xml:space="preserve">r </w:t>
      </w:r>
      <w:r w:rsidRPr="00D64683">
        <w:rPr>
          <w:rFonts w:ascii="Times New Roman" w:eastAsia="Times New Roman" w:hAnsi="Times New Roman" w:cs="Times New Roman"/>
          <w:b/>
          <w:bCs/>
          <w:color w:val="000000" w:themeColor="text1"/>
          <w:kern w:val="0"/>
          <w:vertAlign w:val="superscript"/>
          <w:lang w:val="pt-BR" w:eastAsia="en-GB"/>
          <w14:ligatures w14:val="none"/>
        </w:rPr>
        <w:t>2,3</w:t>
      </w:r>
      <w:r w:rsidRPr="00D64683">
        <w:rPr>
          <w:rFonts w:ascii="Times New Roman" w:eastAsia="Times New Roman" w:hAnsi="Times New Roman" w:cs="Times New Roman"/>
          <w:b/>
          <w:bCs/>
          <w:color w:val="000000" w:themeColor="text1"/>
          <w:kern w:val="0"/>
          <w:lang w:val="pt-BR" w:eastAsia="en-GB"/>
          <w14:ligatures w14:val="none"/>
        </w:rPr>
        <w:t>, Étienne Larissa Duim²</w:t>
      </w:r>
    </w:p>
    <w:p w14:paraId="789AF8A3" w14:textId="77777777" w:rsidR="00D64683" w:rsidRPr="00D64683" w:rsidRDefault="00D64683" w:rsidP="00D64683">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02481CC1" w14:textId="57A840B7" w:rsidR="00D64683" w:rsidRPr="00D64683" w:rsidRDefault="00D64683" w:rsidP="00D64683">
      <w:pPr>
        <w:spacing w:after="0" w:line="360" w:lineRule="auto"/>
        <w:jc w:val="both"/>
        <w:rPr>
          <w:rFonts w:ascii="Times New Roman" w:eastAsia="Times New Roman" w:hAnsi="Times New Roman" w:cs="Times New Roman"/>
          <w:color w:val="000000" w:themeColor="text1"/>
          <w:kern w:val="0"/>
          <w:lang w:val="en-GB" w:eastAsia="en-GB"/>
          <w14:ligatures w14:val="none"/>
        </w:rPr>
      </w:pPr>
      <w:r w:rsidRPr="00D64683">
        <w:rPr>
          <w:rFonts w:ascii="Times New Roman" w:eastAsia="Times New Roman" w:hAnsi="Times New Roman" w:cs="Times New Roman"/>
          <w:color w:val="000000" w:themeColor="text1"/>
          <w:kern w:val="0"/>
          <w:lang w:val="en-GB" w:eastAsia="en-GB"/>
          <w14:ligatures w14:val="none"/>
        </w:rPr>
        <w:t>1. Faculty of Epidemiology and Population Health, London School of Hygiene &amp; Tropical Medicine, Keppel Street, London WC1E 7HT, United Kingdom.</w:t>
      </w:r>
    </w:p>
    <w:p w14:paraId="2383C6A5" w14:textId="77777777" w:rsidR="00D64683" w:rsidRPr="00D64683" w:rsidRDefault="00D64683" w:rsidP="00D64683">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color w:val="000000" w:themeColor="text1"/>
          <w:kern w:val="0"/>
          <w:lang w:val="pt-BR" w:eastAsia="en-GB"/>
          <w14:ligatures w14:val="none"/>
        </w:rPr>
        <w:t>² Hospital Israelita Albert Einstein, Programa de Apoio ao Desenvolvimento Institucional do Sistema Único de Saúde (PROADI–SUS), São Paulo, Brazil.</w:t>
      </w:r>
    </w:p>
    <w:p w14:paraId="11687A11" w14:textId="77777777" w:rsidR="00D64683" w:rsidRPr="00D64683" w:rsidRDefault="00D64683" w:rsidP="00D64683">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color w:val="000000" w:themeColor="text1"/>
          <w:kern w:val="0"/>
          <w:lang w:val="pt-BR" w:eastAsia="en-GB"/>
          <w14:ligatures w14:val="none"/>
        </w:rPr>
        <w:t>³ Department of Physiotherapy, Universidade Federal da Bahia (UFBA), Salvador, Bahia, Brazil.</w:t>
      </w:r>
    </w:p>
    <w:p w14:paraId="0A08F878" w14:textId="571DAAC9" w:rsidR="00D64683" w:rsidRPr="00D64683" w:rsidRDefault="00D64683" w:rsidP="00D64683">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color w:val="000000" w:themeColor="text1"/>
          <w:kern w:val="0"/>
          <w:vertAlign w:val="superscript"/>
          <w:lang w:val="pt-BR" w:eastAsia="en-GB"/>
          <w14:ligatures w14:val="none"/>
        </w:rPr>
        <w:t>4</w:t>
      </w:r>
      <w:r w:rsidRPr="00D64683">
        <w:rPr>
          <w:rFonts w:ascii="Times New Roman" w:eastAsia="Times New Roman" w:hAnsi="Times New Roman" w:cs="Times New Roman"/>
          <w:color w:val="000000" w:themeColor="text1"/>
          <w:kern w:val="0"/>
          <w:lang w:val="pt-BR" w:eastAsia="en-GB"/>
          <w14:ligatures w14:val="none"/>
        </w:rPr>
        <w:t xml:space="preserve"> Faculdade de Ciências Médicas da Santa Casa de São Paulo (FCMSCSP), São Paulo, Brazil.</w:t>
      </w:r>
    </w:p>
    <w:p w14:paraId="1530BC22" w14:textId="77777777" w:rsidR="00D64683" w:rsidRPr="00D64683" w:rsidRDefault="00D64683" w:rsidP="00D64683">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10BFAABA" w14:textId="77777777" w:rsidR="00D64683" w:rsidRPr="00D64683" w:rsidRDefault="00D64683" w:rsidP="00D64683">
      <w:pPr>
        <w:spacing w:after="0" w:line="360" w:lineRule="auto"/>
        <w:jc w:val="both"/>
        <w:rPr>
          <w:rFonts w:ascii="Times New Roman" w:eastAsia="MS Mincho" w:hAnsi="Times New Roman" w:cs="Times New Roman"/>
          <w:color w:val="000000"/>
          <w:kern w:val="0"/>
          <w:szCs w:val="22"/>
          <w14:ligatures w14:val="none"/>
        </w:rPr>
      </w:pPr>
      <w:r w:rsidRPr="00D64683">
        <w:rPr>
          <w:rFonts w:ascii="Times New Roman" w:eastAsia="MS Mincho" w:hAnsi="Times New Roman" w:cs="Times New Roman"/>
          <w:b/>
          <w:color w:val="000000"/>
          <w:kern w:val="0"/>
          <w:szCs w:val="22"/>
          <w14:ligatures w14:val="none"/>
        </w:rPr>
        <w:t xml:space="preserve">*Corresponding author: </w:t>
      </w:r>
      <w:r w:rsidRPr="00D64683">
        <w:rPr>
          <w:rFonts w:ascii="Times New Roman" w:eastAsia="MS Mincho" w:hAnsi="Times New Roman" w:cs="Times New Roman"/>
          <w:color w:val="000000"/>
          <w:kern w:val="0"/>
          <w:szCs w:val="22"/>
          <w14:ligatures w14:val="none"/>
        </w:rPr>
        <w:t>Audêncio Victor</w:t>
      </w:r>
    </w:p>
    <w:p w14:paraId="240548E9" w14:textId="77777777" w:rsidR="00D64683" w:rsidRPr="00D64683" w:rsidRDefault="00D64683" w:rsidP="00D64683">
      <w:pPr>
        <w:spacing w:after="0" w:line="360" w:lineRule="auto"/>
        <w:jc w:val="both"/>
        <w:rPr>
          <w:rFonts w:ascii="Times New Roman" w:eastAsia="MS Mincho" w:hAnsi="Times New Roman" w:cs="Times New Roman"/>
          <w:color w:val="000000"/>
          <w:kern w:val="0"/>
          <w:szCs w:val="22"/>
          <w14:ligatures w14:val="none"/>
        </w:rPr>
      </w:pPr>
      <w:r w:rsidRPr="00D64683">
        <w:rPr>
          <w:rFonts w:ascii="Times New Roman" w:eastAsia="MS Mincho" w:hAnsi="Times New Roman" w:cs="Times New Roman"/>
          <w:color w:val="000000"/>
          <w:kern w:val="0"/>
          <w:szCs w:val="22"/>
          <w14:ligatures w14:val="none"/>
        </w:rPr>
        <w:t>Address: Faculty of Epidemiology and Population Health, London School of Hygiene &amp; Tropical Medicine, Keppel Street, London WC1E 7HT, United Kingdom.</w:t>
      </w:r>
    </w:p>
    <w:p w14:paraId="79CAD3FB" w14:textId="77777777" w:rsidR="00D64683" w:rsidRPr="00D64683" w:rsidRDefault="00D64683" w:rsidP="00D64683">
      <w:pPr>
        <w:spacing w:after="0" w:line="360" w:lineRule="auto"/>
        <w:jc w:val="both"/>
        <w:rPr>
          <w:rFonts w:ascii="Times New Roman" w:eastAsia="MS Mincho" w:hAnsi="Times New Roman" w:cs="Times New Roman"/>
          <w:color w:val="000000"/>
          <w:kern w:val="0"/>
          <w:szCs w:val="22"/>
          <w:lang w:val="pt-BR"/>
          <w14:ligatures w14:val="none"/>
        </w:rPr>
      </w:pPr>
      <w:r w:rsidRPr="00D64683">
        <w:rPr>
          <w:rFonts w:ascii="Times New Roman" w:eastAsia="MS Mincho" w:hAnsi="Times New Roman" w:cs="Times New Roman"/>
          <w:color w:val="000000"/>
          <w:kern w:val="0"/>
          <w:szCs w:val="22"/>
          <w:lang w:val="pt-BR"/>
          <w14:ligatures w14:val="none"/>
        </w:rPr>
        <w:t>E-mail: audenciovictor@gmail.com</w:t>
      </w:r>
    </w:p>
    <w:p w14:paraId="75332D01" w14:textId="77777777" w:rsidR="00D64683" w:rsidRPr="00D64683" w:rsidRDefault="00D64683" w:rsidP="00D64683">
      <w:pPr>
        <w:spacing w:after="0" w:line="360" w:lineRule="auto"/>
        <w:jc w:val="both"/>
        <w:rPr>
          <w:rFonts w:ascii="Times New Roman" w:eastAsia="MS Mincho" w:hAnsi="Times New Roman" w:cs="Times New Roman"/>
          <w:color w:val="000000"/>
          <w:kern w:val="0"/>
          <w:szCs w:val="22"/>
          <w:lang w:val="pt-BR"/>
          <w14:ligatures w14:val="none"/>
        </w:rPr>
      </w:pPr>
      <w:r w:rsidRPr="00D64683">
        <w:rPr>
          <w:rFonts w:ascii="Times New Roman" w:eastAsia="MS Mincho" w:hAnsi="Times New Roman" w:cs="Times New Roman"/>
          <w:color w:val="000000"/>
          <w:kern w:val="0"/>
          <w:szCs w:val="22"/>
          <w:lang w:val="pt-BR"/>
          <w14:ligatures w14:val="none"/>
        </w:rPr>
        <w:t xml:space="preserve">ORCID: </w:t>
      </w:r>
      <w:hyperlink r:id="rId8" w:history="1">
        <w:r w:rsidRPr="00D64683">
          <w:rPr>
            <w:rFonts w:ascii="Times New Roman" w:eastAsia="MS Mincho" w:hAnsi="Times New Roman" w:cs="Times New Roman"/>
            <w:color w:val="000000"/>
            <w:kern w:val="0"/>
            <w:szCs w:val="22"/>
            <w:u w:val="single"/>
            <w:lang w:val="pt-BR"/>
            <w14:ligatures w14:val="none"/>
          </w:rPr>
          <w:t>https://orcid.org/0000-0002-8161-3639</w:t>
        </w:r>
      </w:hyperlink>
      <w:r w:rsidRPr="00D64683">
        <w:rPr>
          <w:rFonts w:ascii="Times New Roman" w:eastAsia="MS Mincho" w:hAnsi="Times New Roman" w:cs="Times New Roman"/>
          <w:color w:val="000000"/>
          <w:kern w:val="0"/>
          <w:szCs w:val="22"/>
          <w:lang w:val="pt-BR"/>
          <w14:ligatures w14:val="none"/>
        </w:rPr>
        <w:t xml:space="preserve"> </w:t>
      </w:r>
    </w:p>
    <w:p w14:paraId="24D1E3F0"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740153EC"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2249E652"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40B15D2A"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67E9CCB3"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47A500C3"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48D3B874"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36A759FF" w14:textId="77777777" w:rsidR="000F5065" w:rsidRPr="00D64683" w:rsidRDefault="000F5065"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2AD856C9" w14:textId="77777777" w:rsidR="00D64683" w:rsidRDefault="00D64683"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128EFC4C" w14:textId="77777777" w:rsidR="00D64683" w:rsidRDefault="00D64683"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2F64BB11" w14:textId="12719873" w:rsidR="000F5065" w:rsidRPr="00D64683" w:rsidRDefault="00D64683" w:rsidP="000F5065">
      <w:pPr>
        <w:spacing w:after="0" w:line="360" w:lineRule="auto"/>
        <w:jc w:val="both"/>
        <w:rPr>
          <w:rFonts w:ascii="Times New Roman" w:eastAsia="Times New Roman" w:hAnsi="Times New Roman" w:cs="Times New Roman"/>
          <w:b/>
          <w:bCs/>
          <w:color w:val="000000" w:themeColor="text1"/>
          <w:kern w:val="0"/>
          <w:lang w:val="pt-BR" w:eastAsia="en-GB"/>
          <w14:ligatures w14:val="none"/>
        </w:rPr>
      </w:pPr>
      <w:r>
        <w:rPr>
          <w:rFonts w:ascii="Times New Roman" w:eastAsia="Times New Roman" w:hAnsi="Times New Roman" w:cs="Times New Roman"/>
          <w:b/>
          <w:bCs/>
          <w:color w:val="000000" w:themeColor="text1"/>
          <w:kern w:val="0"/>
          <w:lang w:val="pt-BR" w:eastAsia="en-GB"/>
          <w14:ligatures w14:val="none"/>
        </w:rPr>
        <w:lastRenderedPageBreak/>
        <w:t>Abstract</w:t>
      </w:r>
    </w:p>
    <w:p w14:paraId="7AA4DB16" w14:textId="38961F1F" w:rsidR="000F5065" w:rsidRPr="00D64683" w:rsidRDefault="000F5065" w:rsidP="00DB31DF">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b/>
          <w:bCs/>
          <w:color w:val="000000" w:themeColor="text1"/>
          <w:kern w:val="0"/>
          <w:lang w:val="pt-BR" w:eastAsia="en-GB"/>
          <w14:ligatures w14:val="none"/>
        </w:rPr>
        <w:t>Introdução:</w:t>
      </w:r>
      <w:r w:rsidRPr="00D64683">
        <w:rPr>
          <w:rFonts w:ascii="Times New Roman" w:eastAsia="Times New Roman" w:hAnsi="Times New Roman" w:cs="Times New Roman"/>
          <w:color w:val="000000" w:themeColor="text1"/>
          <w:kern w:val="0"/>
          <w:lang w:val="pt-BR" w:eastAsia="en-GB"/>
          <w14:ligatures w14:val="none"/>
        </w:rPr>
        <w:t xml:space="preserve"> As DCNT são o principal problema de saúde pública no Brasil, responsáveis por 40,9% dos óbitos em 2021, dos quais 41,3% prematuros. O Vigitel monitora fatores de risco nas capitais, mas a redução da telefonia fixa, de 32,6% em 2016 para 11,7% em 2023, e desigualdades regionais podem comprometer a representatividade e viés de seleção, afetando a validade das estimativas e o planejamento de políticas.</w:t>
      </w:r>
    </w:p>
    <w:p w14:paraId="2175CD09" w14:textId="77777777" w:rsidR="000F5065" w:rsidRPr="00D64683" w:rsidRDefault="000F5065" w:rsidP="00DB31DF">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b/>
          <w:bCs/>
          <w:color w:val="000000" w:themeColor="text1"/>
          <w:kern w:val="0"/>
          <w:lang w:val="pt-BR" w:eastAsia="en-GB"/>
          <w14:ligatures w14:val="none"/>
        </w:rPr>
        <w:t>Objetivo:</w:t>
      </w:r>
      <w:r w:rsidRPr="00D64683">
        <w:rPr>
          <w:rFonts w:ascii="Times New Roman" w:eastAsia="Times New Roman" w:hAnsi="Times New Roman" w:cs="Times New Roman"/>
          <w:color w:val="000000" w:themeColor="text1"/>
          <w:kern w:val="0"/>
          <w:lang w:val="pt-BR" w:eastAsia="en-GB"/>
          <w14:ligatures w14:val="none"/>
        </w:rPr>
        <w:t xml:space="preserve"> Estimar o viés de não cobertura da telefonia fixa, decompor a diferença de prevalências entre o Vigitel e a Pesquisa Nacional de Saúde (PNS) em componentes de não cobertura e resíduo, e comparar, por simulação, o desempenho de estratégias de frame amostral multimodais.</w:t>
      </w:r>
    </w:p>
    <w:p w14:paraId="3F479747" w14:textId="4D549BC4" w:rsidR="000F5065" w:rsidRPr="00D64683" w:rsidRDefault="000F5065" w:rsidP="00DB31DF">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b/>
          <w:color w:val="000000" w:themeColor="text1"/>
          <w:kern w:val="0"/>
          <w:lang w:val="pt-BR" w:eastAsia="en-GB"/>
          <w14:ligatures w14:val="none"/>
        </w:rPr>
        <w:t>Métodos:</w:t>
      </w:r>
      <w:r w:rsidRPr="00D64683">
        <w:rPr>
          <w:rFonts w:ascii="Times New Roman" w:eastAsia="Times New Roman" w:hAnsi="Times New Roman" w:cs="Times New Roman"/>
          <w:color w:val="000000" w:themeColor="text1"/>
          <w:kern w:val="0"/>
          <w:lang w:val="pt-BR" w:eastAsia="en-GB"/>
          <w14:ligatures w14:val="none"/>
        </w:rPr>
        <w:t xml:space="preserve"> Estudo metodológico observacional, com análise secundária de inquéritos brasileiros de domínio público (Vigitel, PNS 2019 e PNAD Contínua TIC). A comparação principal usou 2019, quando o Vigitel ainda se apoiava apenas na telefonia fixa. Quatro indicadores de DCNT foram harmonizados tabagismo atual, hipertensão e diabetes diagnosticados e autoavaliação ruim de saúde, com a obesidade mantida apenas como análise de sensibilidade. As diferenças foram expressas como Δ = Vigitel− PNS e como razões de prevalências, com correção de Holm e teste de interação sexo × inquérito. O viés de não-cobertura foi estimado na PNS, avaliado pelo coeficiente de variação relativo de Cochran. Cinco cenários de frame amostral foram comparados por </w:t>
      </w:r>
      <w:r w:rsidRPr="00D64683">
        <w:rPr>
          <w:rFonts w:ascii="Times New Roman" w:eastAsia="Times New Roman" w:hAnsi="Times New Roman" w:cs="Times New Roman"/>
          <w:color w:val="000000" w:themeColor="text1"/>
          <w:kern w:val="0"/>
          <w:lang w:val="pt-BR" w:eastAsia="en-GB"/>
          <w14:ligatures w14:val="none"/>
        </w:rPr>
        <w:t>meio de simulações</w:t>
      </w:r>
      <w:r w:rsidRPr="00D64683">
        <w:rPr>
          <w:rFonts w:ascii="Times New Roman" w:eastAsia="Times New Roman" w:hAnsi="Times New Roman" w:cs="Times New Roman"/>
          <w:color w:val="000000" w:themeColor="text1"/>
          <w:kern w:val="0"/>
          <w:lang w:val="pt-BR" w:eastAsia="en-GB"/>
          <w14:ligatures w14:val="none"/>
        </w:rPr>
        <w:t xml:space="preserve"> de Monte Carlo.</w:t>
      </w:r>
    </w:p>
    <w:p w14:paraId="388363CC" w14:textId="77777777" w:rsidR="000F5065" w:rsidRPr="00D64683" w:rsidRDefault="000F5065" w:rsidP="00DB31DF">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b/>
          <w:bCs/>
          <w:color w:val="000000" w:themeColor="text1"/>
          <w:kern w:val="0"/>
          <w:lang w:val="pt-BR" w:eastAsia="en-GB"/>
          <w14:ligatures w14:val="none"/>
        </w:rPr>
        <w:t>Resultados:</w:t>
      </w:r>
      <w:r w:rsidRPr="00D64683">
        <w:rPr>
          <w:rFonts w:ascii="Times New Roman" w:eastAsia="Times New Roman" w:hAnsi="Times New Roman" w:cs="Times New Roman"/>
          <w:bCs/>
          <w:color w:val="000000" w:themeColor="text1"/>
          <w:kern w:val="0"/>
          <w:lang w:val="pt-BR" w:eastAsia="en-GB"/>
          <w14:ligatures w14:val="none"/>
        </w:rPr>
        <w:t xml:space="preserve"> Analisaram-se 52.443 adultos no Vigitel e 32.111 na PNS. O tabagismo foi menor no Vigitel (Δ = −1,6 pp) e a hipertensão maior (Δ = +2,1 pp); diabetes e autoavaliação não diferiram. Na PNS, 60,3% não tinham telefonia fixa (83,7% no Norte). O viés de não cobertura foi positivo para hipertensão (+6,33 pp) e diabetes (+1,99) e negativo para tabagismo (−1,84) e autoavaliação (−0,60), acima de 0,40 no vício de Cochran nas 24 combinações. Só no tabagismo o componente reproduziu o gap. A telefonia fixa isolada apresentou a maior REQM, que foi reduzida com a inclusão do quadro móvel.</w:t>
      </w:r>
    </w:p>
    <w:p w14:paraId="23985D42" w14:textId="77777777" w:rsidR="000F5065" w:rsidRPr="00D64683" w:rsidRDefault="000F5065" w:rsidP="00DB31DF">
      <w:pPr>
        <w:spacing w:after="0" w:line="360"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b/>
          <w:bCs/>
          <w:color w:val="000000" w:themeColor="text1"/>
          <w:kern w:val="0"/>
          <w:lang w:val="pt-BR" w:eastAsia="en-GB"/>
          <w14:ligatures w14:val="none"/>
        </w:rPr>
        <w:t>Conclusão:</w:t>
      </w:r>
      <w:r w:rsidRPr="00D64683">
        <w:rPr>
          <w:rFonts w:ascii="Times New Roman" w:eastAsia="Times New Roman" w:hAnsi="Times New Roman" w:cs="Times New Roman"/>
          <w:bCs/>
          <w:color w:val="000000" w:themeColor="text1"/>
          <w:kern w:val="0"/>
          <w:lang w:val="pt-BR" w:eastAsia="en-GB"/>
          <w14:ligatures w14:val="none"/>
        </w:rPr>
        <w:t xml:space="preserve"> </w:t>
      </w:r>
      <w:r w:rsidRPr="00D64683">
        <w:rPr>
          <w:rFonts w:ascii="Times New Roman" w:eastAsia="Times New Roman" w:hAnsi="Times New Roman" w:cs="Times New Roman"/>
          <w:color w:val="000000" w:themeColor="text1"/>
          <w:kern w:val="0"/>
          <w:lang w:val="pt-BR" w:eastAsia="en-GB"/>
          <w14:ligatures w14:val="none"/>
        </w:rPr>
        <w:t>A não cobertura da telefonia fixa foi ampla e regionalmente desigual, mas não explica sozinha as diferenças entre Vigitel e PNS em três dos quatro indicadores resta um resíduo que agrega efeito de modo de coleta, autorrelato, não resposta e instrumento, não separáveis neste desenho. Incluir a telefonia móvel no quadro amostral é a medida de maior impacto nas regiões com baixa cobertura fixa, mas não corrige o viés remanescente nas demais regiões.</w:t>
      </w:r>
    </w:p>
    <w:p w14:paraId="273E5FC8" w14:textId="77777777" w:rsidR="000F5065" w:rsidRPr="00D64683" w:rsidRDefault="000F5065" w:rsidP="00DB31DF">
      <w:pPr>
        <w:spacing w:after="0" w:line="276" w:lineRule="auto"/>
        <w:jc w:val="both"/>
        <w:rPr>
          <w:rFonts w:ascii="Times New Roman" w:eastAsia="Times New Roman" w:hAnsi="Times New Roman" w:cs="Times New Roman"/>
          <w:b/>
          <w:bCs/>
          <w:color w:val="000000" w:themeColor="text1"/>
          <w:kern w:val="0"/>
          <w:lang w:val="pt-BR" w:eastAsia="en-GB"/>
          <w14:ligatures w14:val="none"/>
        </w:rPr>
      </w:pPr>
    </w:p>
    <w:p w14:paraId="1EED34FB" w14:textId="77777777" w:rsidR="000F5065" w:rsidRPr="00D64683" w:rsidRDefault="000F5065" w:rsidP="00DB31DF">
      <w:pPr>
        <w:spacing w:after="0" w:line="276" w:lineRule="auto"/>
        <w:jc w:val="both"/>
        <w:rPr>
          <w:rFonts w:ascii="Times New Roman" w:eastAsia="Times New Roman" w:hAnsi="Times New Roman" w:cs="Times New Roman"/>
          <w:color w:val="000000" w:themeColor="text1"/>
          <w:kern w:val="0"/>
          <w:lang w:val="pt-BR" w:eastAsia="en-GB"/>
          <w14:ligatures w14:val="none"/>
        </w:rPr>
      </w:pPr>
      <w:r w:rsidRPr="00D64683">
        <w:rPr>
          <w:rFonts w:ascii="Times New Roman" w:eastAsia="Times New Roman" w:hAnsi="Times New Roman" w:cs="Times New Roman"/>
          <w:b/>
          <w:bCs/>
          <w:color w:val="000000" w:themeColor="text1"/>
          <w:kern w:val="0"/>
          <w:lang w:val="pt-BR" w:eastAsia="en-GB"/>
          <w14:ligatures w14:val="none"/>
        </w:rPr>
        <w:lastRenderedPageBreak/>
        <w:t>Palavras-chave:</w:t>
      </w:r>
      <w:r w:rsidRPr="00D64683">
        <w:rPr>
          <w:rFonts w:ascii="Times New Roman" w:eastAsia="Times New Roman" w:hAnsi="Times New Roman" w:cs="Times New Roman"/>
          <w:color w:val="000000" w:themeColor="text1"/>
          <w:kern w:val="0"/>
          <w:lang w:val="pt-BR" w:eastAsia="en-GB"/>
          <w14:ligatures w14:val="none"/>
        </w:rPr>
        <w:t xml:space="preserve"> Vigilância em saúde pública; doenças crônicas não transmissíveis; inquéritos epidemiológicos; viés de não cobertura; Vigitel; Pesquisa Nacional de Saúde.</w:t>
      </w:r>
    </w:p>
    <w:p w14:paraId="76E17F7E" w14:textId="77777777" w:rsidR="00435741" w:rsidRPr="00D64683" w:rsidRDefault="00435741" w:rsidP="00EA3A36">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5B501E05" w14:textId="77777777" w:rsidR="00DB31DF" w:rsidRPr="00D64683" w:rsidRDefault="00DB31DF" w:rsidP="00EA3A36">
      <w:pPr>
        <w:spacing w:after="0" w:line="360" w:lineRule="auto"/>
        <w:jc w:val="both"/>
        <w:rPr>
          <w:rFonts w:ascii="Times New Roman" w:eastAsia="Times New Roman" w:hAnsi="Times New Roman" w:cs="Times New Roman"/>
          <w:b/>
          <w:bCs/>
          <w:color w:val="000000" w:themeColor="text1"/>
          <w:kern w:val="0"/>
          <w:lang w:val="pt-BR" w:eastAsia="en-GB"/>
          <w14:ligatures w14:val="none"/>
        </w:rPr>
      </w:pPr>
    </w:p>
    <w:p w14:paraId="797F6B80" w14:textId="77777777" w:rsidR="00F367C3" w:rsidRPr="00D64683" w:rsidRDefault="00F367C3" w:rsidP="00EA3A36">
      <w:pPr>
        <w:spacing w:after="0" w:line="360" w:lineRule="auto"/>
        <w:jc w:val="both"/>
        <w:rPr>
          <w:rFonts w:ascii="Times New Roman" w:eastAsia="Times New Roman" w:hAnsi="Times New Roman" w:cs="Times New Roman"/>
          <w:color w:val="000000" w:themeColor="text1"/>
          <w:kern w:val="0"/>
          <w:lang w:val="pt-BR" w:eastAsia="en-GB"/>
          <w14:ligatures w14:val="none"/>
        </w:rPr>
      </w:pPr>
    </w:p>
    <w:p w14:paraId="1DB0760B" w14:textId="2E20C212" w:rsidR="009C22CE" w:rsidRPr="00D64683" w:rsidRDefault="00192BD1" w:rsidP="00EA3A36">
      <w:pPr>
        <w:pStyle w:val="Heading1"/>
        <w:rPr>
          <w:rFonts w:cs="Times New Roman"/>
          <w:szCs w:val="24"/>
          <w:lang w:val="pt-BR"/>
        </w:rPr>
      </w:pPr>
      <w:r w:rsidRPr="00D64683">
        <w:rPr>
          <w:rFonts w:cs="Times New Roman"/>
          <w:szCs w:val="24"/>
          <w:lang w:val="pt-BR"/>
        </w:rPr>
        <w:t>Introdu</w:t>
      </w:r>
      <w:r w:rsidR="00EB3898" w:rsidRPr="00D64683">
        <w:rPr>
          <w:rFonts w:cs="Times New Roman"/>
          <w:szCs w:val="24"/>
          <w:lang w:val="pt-BR"/>
        </w:rPr>
        <w:t>ção</w:t>
      </w:r>
    </w:p>
    <w:p w14:paraId="402199C8" w14:textId="47D4455A" w:rsidR="00F64CFD" w:rsidRPr="00D64683" w:rsidRDefault="00DE54A1"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As doenças crônicas não transmissíveis (DCNT) representam um dos principais problemas de saúde pública no Brasil e no mundo, </w:t>
      </w:r>
      <w:r w:rsidR="003D6061" w:rsidRPr="00D64683">
        <w:rPr>
          <w:rFonts w:ascii="Times New Roman" w:hAnsi="Times New Roman" w:cs="Times New Roman"/>
          <w:color w:val="000000" w:themeColor="text1"/>
          <w:lang w:val="pt-BR"/>
        </w:rPr>
        <w:t xml:space="preserve">sendo </w:t>
      </w:r>
      <w:r w:rsidRPr="00D64683">
        <w:rPr>
          <w:rFonts w:ascii="Times New Roman" w:hAnsi="Times New Roman" w:cs="Times New Roman"/>
          <w:color w:val="000000" w:themeColor="text1"/>
          <w:lang w:val="pt-BR"/>
        </w:rPr>
        <w:t>responsáveis por cerca de 75% das mortes globais em 2021, segundo a Organização Mundial da Saúde (OMS)</w:t>
      </w:r>
      <w:r w:rsidR="00607008"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"/>
          <w:id w:val="292033436"/>
          <w:placeholder>
            <w:docPart w:val="D448FA0F0B254244A444081F705EEF1F"/>
          </w:placeholder>
        </w:sdtPr>
        <w:sdtContent>
          <w:r w:rsidR="0052550C" w:rsidRPr="0052550C">
            <w:rPr>
              <w:rFonts w:ascii="Times New Roman" w:hAnsi="Times New Roman" w:cs="Times New Roman"/>
              <w:color w:val="000000"/>
              <w:lang w:val="pt-BR"/>
            </w:rPr>
            <w:t>[1]</w:t>
          </w:r>
        </w:sdtContent>
      </w:sdt>
      <w:r w:rsidR="0041117A"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 xml:space="preserve">No Brasil, nesse mesmo ano, as DCNT, como doenças cardiovasculares, </w:t>
      </w:r>
      <w:r w:rsidR="003D6061" w:rsidRPr="00D64683">
        <w:rPr>
          <w:rFonts w:ascii="Times New Roman" w:hAnsi="Times New Roman" w:cs="Times New Roman"/>
          <w:color w:val="000000" w:themeColor="text1"/>
          <w:lang w:val="pt-BR"/>
        </w:rPr>
        <w:t xml:space="preserve">doenças </w:t>
      </w:r>
      <w:r w:rsidRPr="00D64683">
        <w:rPr>
          <w:rFonts w:ascii="Times New Roman" w:hAnsi="Times New Roman" w:cs="Times New Roman"/>
          <w:color w:val="000000" w:themeColor="text1"/>
          <w:lang w:val="pt-BR"/>
        </w:rPr>
        <w:t xml:space="preserve">respiratórias crônicas, diabetes e cânceres, representaram 40,9% dos óbitos, ou seja, mais de 760 mil, </w:t>
      </w:r>
      <w:r w:rsidR="00101859" w:rsidRPr="00D64683">
        <w:rPr>
          <w:rFonts w:ascii="Times New Roman" w:hAnsi="Times New Roman" w:cs="Times New Roman"/>
          <w:color w:val="000000" w:themeColor="text1"/>
          <w:lang w:val="pt-BR"/>
        </w:rPr>
        <w:t>dos quais</w:t>
      </w:r>
      <w:r w:rsidRPr="00D64683">
        <w:rPr>
          <w:rFonts w:ascii="Times New Roman" w:hAnsi="Times New Roman" w:cs="Times New Roman"/>
          <w:color w:val="000000" w:themeColor="text1"/>
          <w:lang w:val="pt-BR"/>
        </w:rPr>
        <w:t xml:space="preserve"> 41,3% ocorre</w:t>
      </w:r>
      <w:r w:rsidR="00101859" w:rsidRPr="00D64683">
        <w:rPr>
          <w:rFonts w:ascii="Times New Roman" w:hAnsi="Times New Roman" w:cs="Times New Roman"/>
          <w:color w:val="000000" w:themeColor="text1"/>
          <w:lang w:val="pt-BR"/>
        </w:rPr>
        <w:t>ram</w:t>
      </w:r>
      <w:r w:rsidRPr="00D64683">
        <w:rPr>
          <w:rFonts w:ascii="Times New Roman" w:hAnsi="Times New Roman" w:cs="Times New Roman"/>
          <w:color w:val="000000" w:themeColor="text1"/>
          <w:lang w:val="pt-BR"/>
        </w:rPr>
        <w:t xml:space="preserve"> prematuramente, entre 30 e 69 anos </w:t>
      </w:r>
      <w:sdt>
        <w:sdtPr>
          <w:rPr>
            <w:rFonts w:ascii="Times New Roman" w:hAnsi="Times New Roman" w:cs="Times New Roman"/>
            <w:color w:val="000000"/>
            <w:lang w:val="pt-BR"/>
          </w:rPr>
          <w:tag w:val="MENDELEY_CITATION_v3_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"/>
          <w:id w:val="1024219775"/>
          <w:placeholder>
            <w:docPart w:val="DefaultPlaceholder_-1854013440"/>
          </w:placeholder>
        </w:sdtPr>
        <w:sdtContent>
          <w:r w:rsidR="0052550C" w:rsidRPr="0052550C">
            <w:rPr>
              <w:rFonts w:ascii="Times New Roman" w:hAnsi="Times New Roman" w:cs="Times New Roman"/>
              <w:color w:val="000000"/>
              <w:lang w:val="pt-BR"/>
            </w:rPr>
            <w:t>[2]</w:t>
          </w:r>
        </w:sdtContent>
      </w:sdt>
      <w:r w:rsidR="0041117A" w:rsidRPr="00D64683">
        <w:rPr>
          <w:rFonts w:ascii="Times New Roman" w:hAnsi="Times New Roman" w:cs="Times New Roman"/>
          <w:color w:val="000000" w:themeColor="text1"/>
          <w:lang w:val="pt-BR"/>
        </w:rPr>
        <w:t>.</w:t>
      </w:r>
      <w:r w:rsidR="00B90BE2" w:rsidRPr="00D64683">
        <w:rPr>
          <w:rFonts w:ascii="Times New Roman" w:hAnsi="Times New Roman" w:cs="Times New Roman"/>
          <w:color w:val="000000" w:themeColor="text1"/>
          <w:lang w:val="pt-BR"/>
        </w:rPr>
        <w:t xml:space="preserve"> </w:t>
      </w:r>
      <w:r w:rsidR="00F64CFD" w:rsidRPr="00D64683">
        <w:rPr>
          <w:rFonts w:ascii="Times New Roman" w:hAnsi="Times New Roman" w:cs="Times New Roman"/>
          <w:color w:val="000000" w:themeColor="text1"/>
          <w:lang w:val="pt-BR"/>
        </w:rPr>
        <w:t>Entre os compromissos assumidos pelo Brasil na Agenda 2030 estava a redução da mortalidade por DCNT em um terço</w:t>
      </w:r>
      <w:r w:rsidR="00C513FF" w:rsidRPr="00D64683">
        <w:rPr>
          <w:rFonts w:ascii="Times New Roman" w:hAnsi="Times New Roman" w:cs="Times New Roman"/>
          <w:color w:val="000000" w:themeColor="text1"/>
          <w:lang w:val="pt-BR"/>
        </w:rPr>
        <w:t>. N</w:t>
      </w:r>
      <w:r w:rsidR="00F64CFD" w:rsidRPr="00D64683">
        <w:rPr>
          <w:rFonts w:ascii="Times New Roman" w:hAnsi="Times New Roman" w:cs="Times New Roman"/>
          <w:color w:val="000000" w:themeColor="text1"/>
          <w:lang w:val="pt-BR"/>
        </w:rPr>
        <w:t>o entanto, apesar dos avanços no sistema de saúde e das ações de combate às DCNT, há indícios de que o Brasil não alcançará essa meta até 2030</w:t>
      </w:r>
      <w:r w:rsidR="00607008"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"/>
          <w:id w:val="836969218"/>
          <w:placeholder>
            <w:docPart w:val="DefaultPlaceholder_-1854013440"/>
          </w:placeholder>
        </w:sdtPr>
        <w:sdtContent>
          <w:r w:rsidR="0052550C" w:rsidRPr="0052550C">
            <w:rPr>
              <w:rFonts w:ascii="Times New Roman" w:hAnsi="Times New Roman" w:cs="Times New Roman"/>
              <w:color w:val="000000"/>
              <w:lang w:val="pt-BR"/>
            </w:rPr>
            <w:t>[3]</w:t>
          </w:r>
        </w:sdtContent>
      </w:sdt>
      <w:r w:rsidR="00F64CFD" w:rsidRPr="00D64683">
        <w:rPr>
          <w:rFonts w:ascii="Times New Roman" w:hAnsi="Times New Roman" w:cs="Times New Roman"/>
          <w:color w:val="000000" w:themeColor="text1"/>
          <w:lang w:val="pt-BR"/>
        </w:rPr>
        <w:t>.</w:t>
      </w:r>
    </w:p>
    <w:p w14:paraId="2756B2B1" w14:textId="31BBAACA" w:rsidR="00192BD1" w:rsidRPr="00D64683" w:rsidRDefault="0041117A"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Nesse contexto, o</w:t>
      </w:r>
      <w:r w:rsidR="00192BD1" w:rsidRPr="00D64683">
        <w:rPr>
          <w:rFonts w:ascii="Times New Roman" w:hAnsi="Times New Roman" w:cs="Times New Roman"/>
          <w:color w:val="000000" w:themeColor="text1"/>
          <w:lang w:val="pt-BR"/>
        </w:rPr>
        <w:t> Sistema de Vigilância de Fatores de Risco e Proteção para Doenças Crônicas por Inquérito Telefônico </w:t>
      </w:r>
      <w:r w:rsidR="00155D41" w:rsidRPr="00D64683">
        <w:rPr>
          <w:rFonts w:ascii="Times New Roman" w:hAnsi="Times New Roman" w:cs="Times New Roman"/>
          <w:color w:val="000000" w:themeColor="text1"/>
          <w:lang w:val="pt-BR"/>
        </w:rPr>
        <w:t>(Vigitel), implantado</w:t>
      </w:r>
      <w:r w:rsidR="00817AAE" w:rsidRPr="00D64683">
        <w:rPr>
          <w:rFonts w:ascii="Times New Roman" w:hAnsi="Times New Roman" w:cs="Times New Roman"/>
          <w:color w:val="000000" w:themeColor="text1"/>
          <w:lang w:val="pt-BR"/>
        </w:rPr>
        <w:t xml:space="preserve"> em 2006 nas capitais brasileiras e no Distrito Federal, monitora anualmente por inquérito telefônico a distribuição de fatores de risco e proteção para DCNT na população adulta</w:t>
      </w:r>
      <w:r w:rsidR="003D6061" w:rsidRPr="00D64683">
        <w:rPr>
          <w:rFonts w:ascii="Times New Roman" w:hAnsi="Times New Roman" w:cs="Times New Roman"/>
          <w:color w:val="000000" w:themeColor="text1"/>
          <w:lang w:val="pt-BR"/>
        </w:rPr>
        <w:t xml:space="preserve"> </w:t>
      </w:r>
      <w:hyperlink r:id="rId9" w:history="1">
        <w:sdt>
          <w:sdtPr>
            <w:rPr>
              <w:rStyle w:val="Hyperlink"/>
              <w:rFonts w:ascii="Times New Roman" w:hAnsi="Times New Roman" w:cs="Times New Roman"/>
              <w:color w:val="000000"/>
              <w:u w:val="none"/>
              <w:lang w:val="pt-BR"/>
            </w:rPr>
            <w:tag w:val="MENDELEY_CITATION_v3_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"/>
            <w:id w:val="-965352045"/>
            <w:placeholder>
              <w:docPart w:val="DefaultPlaceholder_-1854013440"/>
            </w:placeholder>
          </w:sdtPr>
          <w:sdtContent>
            <w:r w:rsidR="0052550C" w:rsidRPr="0052550C">
              <w:rPr>
                <w:rStyle w:val="Hyperlink"/>
                <w:rFonts w:ascii="Times New Roman" w:hAnsi="Times New Roman" w:cs="Times New Roman"/>
                <w:color w:val="000000"/>
                <w:u w:val="none"/>
                <w:lang w:val="pt-BR"/>
              </w:rPr>
              <w:t>[4]</w:t>
            </w:r>
          </w:sdtContent>
        </w:sdt>
        <w:r w:rsidR="00192BD1" w:rsidRPr="00D64683">
          <w:rPr>
            <w:rStyle w:val="Hyperlink"/>
            <w:rFonts w:ascii="Times New Roman" w:hAnsi="Times New Roman" w:cs="Times New Roman"/>
            <w:color w:val="000000" w:themeColor="text1"/>
            <w:u w:val="none"/>
            <w:lang w:val="pt-BR"/>
          </w:rPr>
          <w:t>.</w:t>
        </w:r>
      </w:hyperlink>
      <w:r w:rsidRPr="00D64683">
        <w:rPr>
          <w:rFonts w:ascii="Times New Roman" w:hAnsi="Times New Roman" w:cs="Times New Roman"/>
          <w:color w:val="000000" w:themeColor="text1"/>
          <w:lang w:val="pt-BR"/>
        </w:rPr>
        <w:t xml:space="preserve"> </w:t>
      </w:r>
      <w:r w:rsidR="00B05A14" w:rsidRPr="00D64683">
        <w:rPr>
          <w:rFonts w:ascii="Times New Roman" w:hAnsi="Times New Roman" w:cs="Times New Roman"/>
          <w:color w:val="000000" w:themeColor="text1"/>
          <w:lang w:val="pt-BR"/>
        </w:rPr>
        <w:t>Apesar de sua relevância, a representatividade e cobertura do Vigitel têm sido progressivamente desafiadas pela redução do uso de telefonia fixa no Brasil, especialmente entre populações mais jovens e de menor nível socioeconômico</w:t>
      </w:r>
      <w:r w:rsidR="002E2FBB"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"/>
          <w:id w:val="1242530859"/>
          <w:placeholder>
            <w:docPart w:val="FE48858D56F24CEF84053838B2CD0117"/>
          </w:placeholder>
        </w:sdtPr>
        <w:sdtContent>
          <w:r w:rsidR="0052550C" w:rsidRPr="0052550C">
            <w:rPr>
              <w:rFonts w:ascii="Times New Roman" w:hAnsi="Times New Roman" w:cs="Times New Roman"/>
              <w:color w:val="000000"/>
              <w:lang w:val="pt-BR"/>
            </w:rPr>
            <w:t>[5]</w:t>
          </w:r>
        </w:sdtContent>
      </w:sdt>
      <w:r w:rsidR="00B05A14" w:rsidRPr="00D64683">
        <w:rPr>
          <w:rFonts w:ascii="Times New Roman" w:hAnsi="Times New Roman" w:cs="Times New Roman"/>
          <w:color w:val="000000" w:themeColor="text1"/>
          <w:lang w:val="pt-BR"/>
        </w:rPr>
        <w:t xml:space="preserve">. </w:t>
      </w:r>
      <w:r w:rsidR="00817AAE" w:rsidRPr="00D64683">
        <w:rPr>
          <w:rFonts w:ascii="Times New Roman" w:hAnsi="Times New Roman" w:cs="Times New Roman"/>
          <w:color w:val="000000" w:themeColor="text1"/>
          <w:lang w:val="pt-BR"/>
        </w:rPr>
        <w:t xml:space="preserve">Em 2021, havia telefone fixo convencional em 15,6% dos domicílios do país, </w:t>
      </w:r>
      <w:r w:rsidR="003D6061" w:rsidRPr="00D64683">
        <w:rPr>
          <w:rFonts w:ascii="Times New Roman" w:hAnsi="Times New Roman" w:cs="Times New Roman"/>
          <w:color w:val="000000" w:themeColor="text1"/>
          <w:lang w:val="pt-BR"/>
        </w:rPr>
        <w:t>o que evidencia um</w:t>
      </w:r>
      <w:r w:rsidR="00817AAE" w:rsidRPr="00D64683">
        <w:rPr>
          <w:rFonts w:ascii="Times New Roman" w:hAnsi="Times New Roman" w:cs="Times New Roman"/>
          <w:color w:val="000000" w:themeColor="text1"/>
          <w:lang w:val="pt-BR"/>
        </w:rPr>
        <w:t xml:space="preserve"> declínio em relação a 2019 (23,1%), enquanto a proporção de domicílios com telefone celular aumentou de 94,4% para 96,3% no mesmo período</w:t>
      </w:r>
      <w:r w:rsidR="00C513FF" w:rsidRPr="00D64683">
        <w:rPr>
          <w:rFonts w:ascii="Times New Roman" w:hAnsi="Times New Roman" w:cs="Times New Roman"/>
          <w:color w:val="000000" w:themeColor="text1"/>
          <w:lang w:val="pt-BR"/>
        </w:rPr>
        <w:t>. A</w:t>
      </w:r>
      <w:r w:rsidR="00817AAE" w:rsidRPr="00D64683">
        <w:rPr>
          <w:rFonts w:ascii="Times New Roman" w:hAnsi="Times New Roman" w:cs="Times New Roman"/>
          <w:color w:val="000000" w:themeColor="text1"/>
          <w:lang w:val="pt-BR"/>
        </w:rPr>
        <w:t>lém disso</w:t>
      </w:r>
      <w:r w:rsidR="00C513FF" w:rsidRPr="00D64683">
        <w:rPr>
          <w:rFonts w:ascii="Times New Roman" w:hAnsi="Times New Roman" w:cs="Times New Roman"/>
          <w:color w:val="000000" w:themeColor="text1"/>
          <w:lang w:val="pt-BR"/>
        </w:rPr>
        <w:t>,</w:t>
      </w:r>
      <w:r w:rsidR="00817AAE" w:rsidRPr="00D64683">
        <w:rPr>
          <w:rFonts w:ascii="Times New Roman" w:hAnsi="Times New Roman" w:cs="Times New Roman"/>
          <w:color w:val="000000" w:themeColor="text1"/>
          <w:lang w:val="pt-BR"/>
        </w:rPr>
        <w:t xml:space="preserve"> observou-se desigualdade regional, com a região Sudeste apresentando o maior percentual de domicílios com telefone fixo (22,7%), em contraste com as regiões Norte (5,5%) e Nordeste (5,9%)</w:t>
      </w:r>
      <w:r w:rsidR="003D6061"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"/>
          <w:id w:val="398104122"/>
          <w:placeholder>
            <w:docPart w:val="DefaultPlaceholder_-1854013440"/>
          </w:placeholder>
        </w:sdtPr>
        <w:sdtContent>
          <w:r w:rsidR="0052550C" w:rsidRPr="0052550C">
            <w:rPr>
              <w:rFonts w:ascii="Times New Roman" w:hAnsi="Times New Roman" w:cs="Times New Roman"/>
              <w:color w:val="000000"/>
              <w:lang w:val="pt-BR"/>
            </w:rPr>
            <w:t>[6]</w:t>
          </w:r>
        </w:sdtContent>
      </w:sdt>
      <w:r w:rsidR="00817AAE" w:rsidRPr="00D64683">
        <w:rPr>
          <w:rFonts w:ascii="Times New Roman" w:hAnsi="Times New Roman" w:cs="Times New Roman"/>
          <w:color w:val="000000" w:themeColor="text1"/>
          <w:lang w:val="pt-BR"/>
        </w:rPr>
        <w:t>.</w:t>
      </w:r>
    </w:p>
    <w:p w14:paraId="1613C4FB" w14:textId="2099F14C" w:rsidR="009B2719" w:rsidRPr="00D64683" w:rsidRDefault="00C33D1B"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Essa mudança no padrão de acesso à comunicação pode introduzir </w:t>
      </w:r>
      <w:r w:rsidR="00140CAB" w:rsidRPr="00D64683">
        <w:rPr>
          <w:rFonts w:ascii="Times New Roman" w:hAnsi="Times New Roman" w:cs="Times New Roman"/>
          <w:color w:val="000000" w:themeColor="text1"/>
          <w:lang w:val="pt-BR"/>
        </w:rPr>
        <w:t>viés de não cobertura</w:t>
      </w:r>
      <w:r w:rsidRPr="00D64683">
        <w:rPr>
          <w:rFonts w:ascii="Times New Roman" w:hAnsi="Times New Roman" w:cs="Times New Roman"/>
          <w:color w:val="000000" w:themeColor="text1"/>
          <w:lang w:val="pt-BR"/>
        </w:rPr>
        <w:t>, uma vez que indivíduos sem telefone fixo tendem a ser sistematicamente excluídos da amostra</w:t>
      </w:r>
      <w:r w:rsidR="00140CAB"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"/>
          <w:id w:val="-1640024259"/>
          <w:placeholder>
            <w:docPart w:val="DefaultPlaceholder_-1854013440"/>
          </w:placeholder>
        </w:sdtPr>
        <w:sdtContent>
          <w:r w:rsidR="0052550C" w:rsidRPr="0052550C">
            <w:rPr>
              <w:rFonts w:ascii="Times New Roman" w:hAnsi="Times New Roman" w:cs="Times New Roman"/>
              <w:color w:val="000000"/>
              <w:lang w:val="pt-BR"/>
            </w:rPr>
            <w:t>[7]</w:t>
          </w:r>
        </w:sdtContent>
      </w:sdt>
      <w:r w:rsidRPr="00D64683">
        <w:rPr>
          <w:rFonts w:ascii="Times New Roman" w:hAnsi="Times New Roman" w:cs="Times New Roman"/>
          <w:color w:val="000000" w:themeColor="text1"/>
          <w:lang w:val="pt-BR"/>
        </w:rPr>
        <w:t>. Estudos metodológicos demonstra</w:t>
      </w:r>
      <w:r w:rsidR="00C46EB7" w:rsidRPr="00D64683">
        <w:rPr>
          <w:rFonts w:ascii="Times New Roman" w:hAnsi="Times New Roman" w:cs="Times New Roman"/>
          <w:color w:val="000000" w:themeColor="text1"/>
          <w:lang w:val="pt-BR"/>
        </w:rPr>
        <w:t>r</w:t>
      </w:r>
      <w:r w:rsidRPr="00D64683">
        <w:rPr>
          <w:rFonts w:ascii="Times New Roman" w:hAnsi="Times New Roman" w:cs="Times New Roman"/>
          <w:color w:val="000000" w:themeColor="text1"/>
          <w:lang w:val="pt-BR"/>
        </w:rPr>
        <w:t>am que a baixa cobertura de linhas fixas está associada a distorções nas estimativas epidemiológicas, afetando a validade externa dos inquéritos telefônicos</w:t>
      </w:r>
      <w:r w:rsidR="003D6061"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"/>
          <w:id w:val="-419096705"/>
          <w:placeholder>
            <w:docPart w:val="DefaultPlaceholder_-1854013440"/>
          </w:placeholder>
        </w:sdtPr>
        <w:sdtContent>
          <w:r w:rsidR="0052550C" w:rsidRPr="0052550C">
            <w:rPr>
              <w:rFonts w:ascii="Times New Roman" w:hAnsi="Times New Roman" w:cs="Times New Roman"/>
              <w:color w:val="000000"/>
              <w:lang w:val="pt-BR"/>
            </w:rPr>
            <w:t>[8–10]</w:t>
          </w:r>
        </w:sdtContent>
      </w:sdt>
      <w:r w:rsidRPr="00D64683">
        <w:rPr>
          <w:rFonts w:ascii="Times New Roman" w:hAnsi="Times New Roman" w:cs="Times New Roman"/>
          <w:color w:val="000000" w:themeColor="text1"/>
          <w:lang w:val="pt-BR"/>
        </w:rPr>
        <w:t>.</w:t>
      </w:r>
      <w:r w:rsidR="00101859"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 xml:space="preserve">Mesmo com o uso de técnicas de ponderação pós-estratificada, evidência indica que tais </w:t>
      </w:r>
      <w:r w:rsidRPr="00D64683">
        <w:rPr>
          <w:rFonts w:ascii="Times New Roman" w:hAnsi="Times New Roman" w:cs="Times New Roman"/>
          <w:color w:val="000000" w:themeColor="text1"/>
          <w:lang w:val="pt-BR"/>
        </w:rPr>
        <w:lastRenderedPageBreak/>
        <w:t>ajustes nem sempre eliminam completamente os vieses decorrentes da exclusão de grupos populacionais sem acesso à telefonia fixa</w:t>
      </w:r>
      <w:r w:rsidR="00140CAB"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"/>
          <w:id w:val="-372082653"/>
          <w:placeholder>
            <w:docPart w:val="DefaultPlaceholder_-1854013440"/>
          </w:placeholder>
        </w:sdtPr>
        <w:sdtContent>
          <w:r w:rsidR="0052550C" w:rsidRPr="0052550C">
            <w:rPr>
              <w:rFonts w:ascii="Times New Roman" w:hAnsi="Times New Roman" w:cs="Times New Roman"/>
              <w:color w:val="000000"/>
              <w:lang w:val="pt-BR"/>
            </w:rPr>
            <w:t>[9]</w:t>
          </w:r>
        </w:sdtContent>
      </w:sdt>
      <w:r w:rsidRPr="00D64683">
        <w:rPr>
          <w:rFonts w:ascii="Times New Roman" w:hAnsi="Times New Roman" w:cs="Times New Roman"/>
          <w:color w:val="000000" w:themeColor="text1"/>
          <w:lang w:val="pt-BR"/>
        </w:rPr>
        <w:t>.</w:t>
      </w:r>
    </w:p>
    <w:p w14:paraId="6A05208A" w14:textId="6D83D8C8" w:rsidR="00362E49" w:rsidRPr="00D64683" w:rsidRDefault="00BA6C45"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 Pesquisa Nacional de Saúde (PNS)</w:t>
      </w:r>
      <w:r w:rsidR="00683BAA" w:rsidRPr="00D64683">
        <w:rPr>
          <w:rFonts w:ascii="Times New Roman" w:hAnsi="Times New Roman" w:cs="Times New Roman"/>
          <w:color w:val="000000" w:themeColor="text1"/>
          <w:lang w:val="pt-BR"/>
        </w:rPr>
        <w:t xml:space="preserve"> </w:t>
      </w:r>
      <w:r w:rsidR="00802870" w:rsidRPr="00D64683">
        <w:rPr>
          <w:rFonts w:ascii="Times New Roman" w:hAnsi="Times New Roman" w:cs="Times New Roman"/>
          <w:color w:val="000000" w:themeColor="text1"/>
          <w:lang w:val="pt-BR"/>
        </w:rPr>
        <w:t xml:space="preserve">baseada em entrevista domiciliar, </w:t>
      </w:r>
      <w:r w:rsidR="00683BAA" w:rsidRPr="00D64683">
        <w:rPr>
          <w:rFonts w:ascii="Times New Roman" w:hAnsi="Times New Roman" w:cs="Times New Roman"/>
          <w:color w:val="000000" w:themeColor="text1"/>
          <w:lang w:val="pt-BR"/>
        </w:rPr>
        <w:t>oferece maior representatividade populacional e menor viés de seleção</w:t>
      </w:r>
      <w:r w:rsidR="005A65DF"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"/>
          <w:id w:val="353231956"/>
          <w:placeholder>
            <w:docPart w:val="DefaultPlaceholder_-1854013440"/>
          </w:placeholder>
        </w:sdtPr>
        <w:sdtContent>
          <w:r w:rsidR="0052550C" w:rsidRPr="0052550C">
            <w:rPr>
              <w:rFonts w:ascii="Times New Roman" w:hAnsi="Times New Roman" w:cs="Times New Roman"/>
              <w:color w:val="000000"/>
              <w:lang w:val="pt-BR"/>
            </w:rPr>
            <w:t>[11]</w:t>
          </w:r>
        </w:sdtContent>
      </w:sdt>
      <w:r w:rsidR="00994B8C" w:rsidRPr="00D64683">
        <w:rPr>
          <w:rFonts w:ascii="Times New Roman" w:hAnsi="Times New Roman" w:cs="Times New Roman"/>
          <w:color w:val="000000" w:themeColor="text1"/>
          <w:shd w:val="clear" w:color="auto" w:fill="FFFFFF"/>
          <w:lang w:val="pt-BR"/>
        </w:rPr>
        <w:t xml:space="preserve">, enquanto o </w:t>
      </w:r>
      <w:r w:rsidR="00994B8C" w:rsidRPr="00D64683">
        <w:rPr>
          <w:rFonts w:ascii="Times New Roman" w:hAnsi="Times New Roman" w:cs="Times New Roman"/>
          <w:color w:val="000000" w:themeColor="text1"/>
          <w:lang w:val="pt-BR"/>
        </w:rPr>
        <w:t xml:space="preserve">Vigitel, restrito a residentes em domicílios com telefone fixo cuja cobertura </w:t>
      </w:r>
      <w:r w:rsidRPr="00D64683">
        <w:rPr>
          <w:rFonts w:ascii="Times New Roman" w:hAnsi="Times New Roman" w:cs="Times New Roman"/>
          <w:color w:val="000000" w:themeColor="text1"/>
          <w:lang w:val="pt-BR"/>
        </w:rPr>
        <w:t>gira em torno de 60% nas capitais</w:t>
      </w:r>
      <w:r w:rsidR="00802870" w:rsidRPr="00D64683">
        <w:rPr>
          <w:rFonts w:ascii="Times New Roman" w:hAnsi="Times New Roman" w:cs="Times New Roman"/>
          <w:color w:val="000000" w:themeColor="text1"/>
          <w:lang w:val="pt-BR"/>
        </w:rPr>
        <w:t xml:space="preserve">, </w:t>
      </w:r>
      <w:r w:rsidR="00994B8C" w:rsidRPr="00D64683">
        <w:rPr>
          <w:rFonts w:ascii="Times New Roman" w:hAnsi="Times New Roman" w:cs="Times New Roman"/>
          <w:color w:val="000000" w:themeColor="text1"/>
          <w:lang w:val="pt-BR"/>
        </w:rPr>
        <w:t>está mais sujeito a viés de seleção</w:t>
      </w:r>
      <w:r w:rsidR="005A65DF"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"/>
          <w:id w:val="1495997607"/>
          <w:placeholder>
            <w:docPart w:val="DefaultPlaceholder_-1854013440"/>
          </w:placeholder>
        </w:sdtPr>
        <w:sdtContent>
          <w:r w:rsidR="0052550C" w:rsidRPr="0052550C">
            <w:rPr>
              <w:rFonts w:ascii="Times New Roman" w:hAnsi="Times New Roman" w:cs="Times New Roman"/>
              <w:color w:val="000000"/>
              <w:lang w:val="pt-BR"/>
            </w:rPr>
            <w:t>[12]</w:t>
          </w:r>
        </w:sdtContent>
      </w:sdt>
      <w:r w:rsidR="00DA45D5" w:rsidRPr="00D64683">
        <w:rPr>
          <w:rFonts w:ascii="Times New Roman" w:hAnsi="Times New Roman" w:cs="Times New Roman"/>
          <w:color w:val="000000" w:themeColor="text1"/>
          <w:lang w:val="pt-BR"/>
        </w:rPr>
        <w:t>.</w:t>
      </w:r>
      <w:r w:rsidR="009B2719" w:rsidRPr="00D64683">
        <w:rPr>
          <w:rFonts w:ascii="Times New Roman" w:hAnsi="Times New Roman" w:cs="Times New Roman"/>
          <w:color w:val="000000" w:themeColor="text1"/>
          <w:lang w:val="pt-BR"/>
        </w:rPr>
        <w:t xml:space="preserve"> </w:t>
      </w:r>
      <w:r w:rsidR="00362E49" w:rsidRPr="00D64683">
        <w:rPr>
          <w:rFonts w:ascii="Times New Roman" w:hAnsi="Times New Roman" w:cs="Times New Roman"/>
          <w:color w:val="000000" w:themeColor="text1"/>
          <w:lang w:val="pt-BR"/>
        </w:rPr>
        <w:t>Em comparação à PNS</w:t>
      </w:r>
      <w:r w:rsidR="005A65DF" w:rsidRPr="00D64683">
        <w:rPr>
          <w:rFonts w:ascii="Times New Roman" w:hAnsi="Times New Roman" w:cs="Times New Roman"/>
          <w:color w:val="000000" w:themeColor="text1"/>
          <w:lang w:val="pt-BR"/>
        </w:rPr>
        <w:t>,</w:t>
      </w:r>
      <w:r w:rsidR="00362E49" w:rsidRPr="00D64683">
        <w:rPr>
          <w:rFonts w:ascii="Times New Roman" w:hAnsi="Times New Roman" w:cs="Times New Roman"/>
          <w:color w:val="000000" w:themeColor="text1"/>
          <w:lang w:val="pt-BR"/>
        </w:rPr>
        <w:t xml:space="preserve"> o Vigitel tende a subestimar a prevalência de fumantes e o consumo de leite integral, refrigerantes e doces</w:t>
      </w:r>
      <w:r w:rsidR="005C44B3"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"/>
          <w:id w:val="-1422795654"/>
          <w:placeholder>
            <w:docPart w:val="DefaultPlaceholder_-1854013440"/>
          </w:placeholder>
        </w:sdtPr>
        <w:sdtContent>
          <w:r w:rsidR="0052550C" w:rsidRPr="0052550C">
            <w:rPr>
              <w:rFonts w:ascii="Times New Roman" w:hAnsi="Times New Roman" w:cs="Times New Roman"/>
              <w:color w:val="000000"/>
              <w:lang w:val="pt-BR"/>
            </w:rPr>
            <w:t>[11, 13]</w:t>
          </w:r>
        </w:sdtContent>
      </w:sdt>
      <w:r w:rsidR="00362E49" w:rsidRPr="00D64683">
        <w:rPr>
          <w:rFonts w:ascii="Times New Roman" w:hAnsi="Times New Roman" w:cs="Times New Roman"/>
          <w:color w:val="000000" w:themeColor="text1"/>
          <w:lang w:val="pt-BR"/>
        </w:rPr>
        <w:t>, ao mesmo tempo em que pode superestimar a ocorrência de hipertensão, a prática de atividade física e a realização de alguns exames preventivos</w:t>
      </w:r>
      <w:r w:rsidR="005C44B3"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"/>
          <w:id w:val="128287770"/>
          <w:placeholder>
            <w:docPart w:val="DefaultPlaceholder_-1854013440"/>
          </w:placeholder>
        </w:sdtPr>
        <w:sdtContent>
          <w:r w:rsidR="0052550C" w:rsidRPr="0052550C">
            <w:rPr>
              <w:rFonts w:ascii="Times New Roman" w:hAnsi="Times New Roman" w:cs="Times New Roman"/>
              <w:color w:val="000000"/>
              <w:lang w:val="pt-BR"/>
            </w:rPr>
            <w:t>[13, 14]</w:t>
          </w:r>
        </w:sdtContent>
      </w:sdt>
      <w:r w:rsidR="00362E49" w:rsidRPr="00D64683">
        <w:rPr>
          <w:rFonts w:ascii="Times New Roman" w:hAnsi="Times New Roman" w:cs="Times New Roman"/>
          <w:color w:val="000000" w:themeColor="text1"/>
          <w:lang w:val="pt-BR"/>
        </w:rPr>
        <w:t>, sendo esse viés mais pronunciado em regiões onde a cobertura de telefonia fixa é menor, como Norte, Nordeste e Centro-Oeste</w:t>
      </w:r>
      <w:r w:rsidR="00140CAB"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"/>
          <w:id w:val="1668595730"/>
          <w:placeholder>
            <w:docPart w:val="DefaultPlaceholder_-1854013440"/>
          </w:placeholder>
        </w:sdtPr>
        <w:sdtContent>
          <w:r w:rsidR="0052550C" w:rsidRPr="0052550C">
            <w:rPr>
              <w:rFonts w:ascii="Times New Roman" w:hAnsi="Times New Roman" w:cs="Times New Roman"/>
              <w:color w:val="000000"/>
              <w:lang w:val="pt-BR"/>
            </w:rPr>
            <w:t>[15]</w:t>
          </w:r>
        </w:sdtContent>
      </w:sdt>
      <w:r w:rsidR="00362E49" w:rsidRPr="00D64683">
        <w:rPr>
          <w:rFonts w:ascii="Times New Roman" w:hAnsi="Times New Roman" w:cs="Times New Roman"/>
          <w:color w:val="000000" w:themeColor="text1"/>
          <w:lang w:val="pt-BR"/>
        </w:rPr>
        <w:t>.</w:t>
      </w:r>
      <w:r w:rsidR="00DA45D5" w:rsidRPr="00D64683">
        <w:rPr>
          <w:rFonts w:ascii="Times New Roman" w:hAnsi="Times New Roman" w:cs="Times New Roman"/>
          <w:color w:val="000000" w:themeColor="text1"/>
          <w:shd w:val="clear" w:color="auto" w:fill="FFFFFF"/>
          <w:lang w:val="pt-BR"/>
        </w:rPr>
        <w:t xml:space="preserve"> </w:t>
      </w:r>
      <w:r w:rsidR="00DA45D5" w:rsidRPr="00D64683">
        <w:rPr>
          <w:rFonts w:ascii="Times New Roman" w:hAnsi="Times New Roman" w:cs="Times New Roman"/>
          <w:color w:val="000000" w:themeColor="text1"/>
          <w:lang w:val="pt-BR"/>
        </w:rPr>
        <w:t xml:space="preserve">Estima-se </w:t>
      </w:r>
      <w:r w:rsidR="005D4F90" w:rsidRPr="00D64683">
        <w:rPr>
          <w:rFonts w:ascii="Times New Roman" w:hAnsi="Times New Roman" w:cs="Times New Roman"/>
          <w:color w:val="000000" w:themeColor="text1"/>
          <w:lang w:val="pt-BR"/>
        </w:rPr>
        <w:t xml:space="preserve">um </w:t>
      </w:r>
      <w:r w:rsidR="00DA45D5" w:rsidRPr="00D64683">
        <w:rPr>
          <w:rFonts w:ascii="Times New Roman" w:hAnsi="Times New Roman" w:cs="Times New Roman"/>
          <w:color w:val="000000" w:themeColor="text1"/>
          <w:lang w:val="pt-BR"/>
        </w:rPr>
        <w:t xml:space="preserve">viés relativo absoluto entre 0,18% e 14,85% em oito indicadores </w:t>
      </w:r>
      <w:r w:rsidR="00AF4687" w:rsidRPr="00D64683">
        <w:rPr>
          <w:rFonts w:ascii="Times New Roman" w:hAnsi="Times New Roman" w:cs="Times New Roman"/>
          <w:color w:val="000000" w:themeColor="text1"/>
          <w:lang w:val="pt-BR"/>
        </w:rPr>
        <w:t>a</w:t>
      </w:r>
      <w:r w:rsidR="00DA45D5" w:rsidRPr="00D64683">
        <w:rPr>
          <w:rFonts w:ascii="Times New Roman" w:hAnsi="Times New Roman" w:cs="Times New Roman"/>
          <w:color w:val="000000" w:themeColor="text1"/>
          <w:lang w:val="pt-BR"/>
        </w:rPr>
        <w:t>o se compara</w:t>
      </w:r>
      <w:r w:rsidR="00AF4687" w:rsidRPr="00D64683">
        <w:rPr>
          <w:rFonts w:ascii="Times New Roman" w:hAnsi="Times New Roman" w:cs="Times New Roman"/>
          <w:color w:val="000000" w:themeColor="text1"/>
          <w:lang w:val="pt-BR"/>
        </w:rPr>
        <w:t>r</w:t>
      </w:r>
      <w:r w:rsidR="00DA45D5" w:rsidRPr="00D64683">
        <w:rPr>
          <w:rFonts w:ascii="Times New Roman" w:hAnsi="Times New Roman" w:cs="Times New Roman"/>
          <w:color w:val="000000" w:themeColor="text1"/>
          <w:lang w:val="pt-BR"/>
        </w:rPr>
        <w:t xml:space="preserve"> </w:t>
      </w:r>
      <w:r w:rsidR="002930A4" w:rsidRPr="00D64683">
        <w:rPr>
          <w:rFonts w:ascii="Times New Roman" w:hAnsi="Times New Roman" w:cs="Times New Roman"/>
          <w:color w:val="000000" w:themeColor="text1"/>
          <w:lang w:val="pt-BR"/>
        </w:rPr>
        <w:t xml:space="preserve">o </w:t>
      </w:r>
      <w:r w:rsidR="00DA45D5" w:rsidRPr="00D64683">
        <w:rPr>
          <w:rFonts w:ascii="Times New Roman" w:hAnsi="Times New Roman" w:cs="Times New Roman"/>
          <w:color w:val="000000" w:themeColor="text1"/>
          <w:lang w:val="pt-BR"/>
        </w:rPr>
        <w:t>Vigitel à PNS</w:t>
      </w:r>
      <w:r w:rsidR="005C44B3"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MzE4MGMyMmQtMDhmOC00YjIzLTk1YTUtY2NjNDY3NDA2YmM1IiwicHJvcGVydGllcyI6eyJub3RlSW5kZXgiOjB9LCJpc0VkaXRlZCI6ZmFsc2UsIm1hbnVhbE92ZXJyaWRlIjp7ImlzTWFudWFsbHlPdmVycmlkZGVuIjpmYWxzZSwiY2l0ZXByb2NUZXh0IjoiWzEzXSIsIm1hbnVhbE92ZXJyaWRlVGV4dCI6IiJ9LCJjaXRhdGlvbkl0ZW1zIjpbeyJpZCI6IjU5YmVkN2FjLTliMDYtM2E5MC1iYzE1LTgzMTVkZThlOTQzNSIsIml0ZW1EYXRhIjp7InR5cGUiOiJhcnRpY2xlLWpvdXJuYWwiLCJpZCI6IjU5YmVkN2FjLTliMDYtM2E5MC1iYzE1LTgzMTVkZThlOTQzNS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1dfQ=="/>
          <w:id w:val="937721939"/>
          <w:placeholder>
            <w:docPart w:val="DefaultPlaceholder_-1854013440"/>
          </w:placeholder>
        </w:sdtPr>
        <w:sdtContent>
          <w:r w:rsidR="0052550C" w:rsidRPr="0052550C">
            <w:rPr>
              <w:rFonts w:ascii="Times New Roman" w:hAnsi="Times New Roman" w:cs="Times New Roman"/>
              <w:color w:val="000000"/>
              <w:lang w:val="pt-BR"/>
            </w:rPr>
            <w:t>[13]</w:t>
          </w:r>
        </w:sdtContent>
      </w:sdt>
      <w:r w:rsidR="00DA45D5" w:rsidRPr="00D64683">
        <w:rPr>
          <w:rFonts w:ascii="Times New Roman" w:hAnsi="Times New Roman" w:cs="Times New Roman"/>
          <w:color w:val="000000" w:themeColor="text1"/>
          <w:lang w:val="pt-BR"/>
        </w:rPr>
        <w:t>.</w:t>
      </w:r>
    </w:p>
    <w:p w14:paraId="4E743D9E" w14:textId="7712D3EC" w:rsidR="00F4505F" w:rsidRPr="00D64683" w:rsidRDefault="009B2719"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adoção de estratégias multimodais representa uma evolução metodológica importante para sistemas como o Vigitel, permitindo superar </w:t>
      </w:r>
      <w:r w:rsidR="005D4F90" w:rsidRPr="00D64683">
        <w:rPr>
          <w:rFonts w:ascii="Times New Roman" w:hAnsi="Times New Roman" w:cs="Times New Roman"/>
          <w:color w:val="000000" w:themeColor="text1"/>
          <w:lang w:val="pt-BR"/>
        </w:rPr>
        <w:t xml:space="preserve">as </w:t>
      </w:r>
      <w:r w:rsidRPr="00D64683">
        <w:rPr>
          <w:rFonts w:ascii="Times New Roman" w:hAnsi="Times New Roman" w:cs="Times New Roman"/>
          <w:color w:val="000000" w:themeColor="text1"/>
          <w:lang w:val="pt-BR"/>
        </w:rPr>
        <w:t>limitações da coleta exclusivamente</w:t>
      </w:r>
      <w:r w:rsidR="0082788E" w:rsidRPr="00D64683">
        <w:rPr>
          <w:rFonts w:ascii="Times New Roman" w:hAnsi="Times New Roman" w:cs="Times New Roman"/>
          <w:color w:val="000000" w:themeColor="text1"/>
          <w:lang w:val="pt-BR"/>
        </w:rPr>
        <w:t xml:space="preserve"> baseada</w:t>
      </w:r>
      <w:r w:rsidRPr="00D64683">
        <w:rPr>
          <w:rFonts w:ascii="Times New Roman" w:hAnsi="Times New Roman" w:cs="Times New Roman"/>
          <w:color w:val="000000" w:themeColor="text1"/>
          <w:lang w:val="pt-BR"/>
        </w:rPr>
        <w:t xml:space="preserve"> em telefonia fixa e fortalecer a produção de evidências mais representativas e robustas para o planejamento em saúde</w:t>
      </w:r>
      <w:r w:rsidR="005D4F90"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"/>
          <w:id w:val="698292804"/>
          <w:placeholder>
            <w:docPart w:val="FE3060F1BF444DA58A4CCBA0061FF53C"/>
          </w:placeholder>
        </w:sdtPr>
        <w:sdtContent>
          <w:r w:rsidR="0052550C" w:rsidRPr="0052550C">
            <w:rPr>
              <w:rFonts w:ascii="Times New Roman" w:hAnsi="Times New Roman" w:cs="Times New Roman"/>
              <w:color w:val="000000"/>
              <w:lang w:val="pt-BR"/>
            </w:rPr>
            <w:t>[16, 17]</w:t>
          </w:r>
        </w:sdtContent>
      </w:sdt>
      <w:r w:rsidRPr="00D64683">
        <w:rPr>
          <w:rFonts w:ascii="Times New Roman" w:hAnsi="Times New Roman" w:cs="Times New Roman"/>
          <w:color w:val="000000" w:themeColor="text1"/>
          <w:lang w:val="pt-BR"/>
        </w:rPr>
        <w:t>.</w:t>
      </w:r>
      <w:r w:rsidR="005D4F90" w:rsidRPr="00D64683">
        <w:rPr>
          <w:rFonts w:ascii="Times New Roman" w:hAnsi="Times New Roman" w:cs="Times New Roman"/>
          <w:color w:val="000000" w:themeColor="text1"/>
          <w:lang w:val="pt-BR"/>
        </w:rPr>
        <w:t xml:space="preserve"> </w:t>
      </w:r>
      <w:r w:rsidR="001458E1" w:rsidRPr="00D64683">
        <w:rPr>
          <w:rFonts w:ascii="Times New Roman" w:hAnsi="Times New Roman" w:cs="Times New Roman"/>
          <w:color w:val="000000" w:themeColor="text1"/>
          <w:lang w:val="pt-BR"/>
        </w:rPr>
        <w:t xml:space="preserve">Uma revisão de escopo mostrou que essa abordagem pode reduzir vieses de não cobertura e </w:t>
      </w:r>
      <w:r w:rsidR="003D6061" w:rsidRPr="00D64683">
        <w:rPr>
          <w:rFonts w:ascii="Times New Roman" w:hAnsi="Times New Roman" w:cs="Times New Roman"/>
          <w:color w:val="000000" w:themeColor="text1"/>
          <w:lang w:val="pt-BR"/>
        </w:rPr>
        <w:t xml:space="preserve">de </w:t>
      </w:r>
      <w:r w:rsidR="001458E1" w:rsidRPr="00D64683">
        <w:rPr>
          <w:rFonts w:ascii="Times New Roman" w:hAnsi="Times New Roman" w:cs="Times New Roman"/>
          <w:color w:val="000000" w:themeColor="text1"/>
          <w:lang w:val="pt-BR"/>
        </w:rPr>
        <w:t>não resposta, ao permitir a inclusão de grupos populacionais com diferentes níveis de acesso a tecnologias de comunicação</w:t>
      </w:r>
      <w:r w:rsidR="003D6061"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"/>
          <w:id w:val="-1035421477"/>
          <w:placeholder>
            <w:docPart w:val="DefaultPlaceholder_-1854013440"/>
          </w:placeholder>
        </w:sdtPr>
        <w:sdtContent>
          <w:r w:rsidR="0052550C" w:rsidRPr="0052550C">
            <w:rPr>
              <w:rFonts w:ascii="Times New Roman" w:hAnsi="Times New Roman" w:cs="Times New Roman"/>
              <w:color w:val="000000"/>
              <w:lang w:val="pt-BR"/>
            </w:rPr>
            <w:t>[18]</w:t>
          </w:r>
        </w:sdtContent>
      </w:sdt>
      <w:r w:rsidR="001458E1" w:rsidRPr="00D64683">
        <w:rPr>
          <w:rFonts w:ascii="Times New Roman" w:hAnsi="Times New Roman" w:cs="Times New Roman"/>
          <w:color w:val="000000" w:themeColor="text1"/>
          <w:lang w:val="pt-BR"/>
        </w:rPr>
        <w:t>.</w:t>
      </w:r>
      <w:r w:rsidR="006B3E72" w:rsidRPr="00D64683">
        <w:rPr>
          <w:rFonts w:ascii="Times New Roman" w:hAnsi="Times New Roman" w:cs="Times New Roman"/>
          <w:color w:val="000000" w:themeColor="text1"/>
          <w:lang w:val="pt-BR"/>
        </w:rPr>
        <w:t xml:space="preserve"> Relato recente também mostrou que estratégias multimodais de contato e </w:t>
      </w:r>
      <w:r w:rsidR="005D4F90" w:rsidRPr="00D64683">
        <w:rPr>
          <w:rFonts w:ascii="Times New Roman" w:hAnsi="Times New Roman" w:cs="Times New Roman"/>
          <w:color w:val="000000" w:themeColor="text1"/>
          <w:lang w:val="pt-BR"/>
        </w:rPr>
        <w:t xml:space="preserve">de </w:t>
      </w:r>
      <w:r w:rsidR="006B3E72" w:rsidRPr="00D64683">
        <w:rPr>
          <w:rFonts w:ascii="Times New Roman" w:hAnsi="Times New Roman" w:cs="Times New Roman"/>
          <w:color w:val="000000" w:themeColor="text1"/>
          <w:lang w:val="pt-BR"/>
        </w:rPr>
        <w:t>coleta de dados são eficazes para alcançar populações sub-representadas</w:t>
      </w:r>
      <w:r w:rsidR="003D6061"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"/>
          <w:id w:val="-1222524260"/>
          <w:placeholder>
            <w:docPart w:val="DefaultPlaceholder_-1854013440"/>
          </w:placeholder>
        </w:sdtPr>
        <w:sdtContent>
          <w:r w:rsidR="0052550C" w:rsidRPr="0052550C">
            <w:rPr>
              <w:rFonts w:ascii="Times New Roman" w:hAnsi="Times New Roman" w:cs="Times New Roman"/>
              <w:color w:val="000000"/>
              <w:lang w:val="pt-BR"/>
            </w:rPr>
            <w:t>[19]</w:t>
          </w:r>
        </w:sdtContent>
      </w:sdt>
      <w:r w:rsidR="00406E60" w:rsidRPr="00D64683">
        <w:rPr>
          <w:rFonts w:ascii="Times New Roman" w:hAnsi="Times New Roman" w:cs="Times New Roman"/>
          <w:color w:val="000000" w:themeColor="text1"/>
          <w:lang w:val="pt-BR"/>
        </w:rPr>
        <w:t>, a</w:t>
      </w:r>
      <w:r w:rsidR="006B3E72" w:rsidRPr="00D64683">
        <w:rPr>
          <w:rFonts w:ascii="Times New Roman" w:hAnsi="Times New Roman" w:cs="Times New Roman"/>
          <w:color w:val="000000" w:themeColor="text1"/>
          <w:lang w:val="pt-BR"/>
        </w:rPr>
        <w:t xml:space="preserve">lém de aumentar as taxas de resposta, melhorar a qualidade dos dados e reduzir </w:t>
      </w:r>
      <w:r w:rsidR="005D4F90" w:rsidRPr="00D64683">
        <w:rPr>
          <w:rFonts w:ascii="Times New Roman" w:hAnsi="Times New Roman" w:cs="Times New Roman"/>
          <w:color w:val="000000" w:themeColor="text1"/>
          <w:lang w:val="pt-BR"/>
        </w:rPr>
        <w:t xml:space="preserve">os </w:t>
      </w:r>
      <w:r w:rsidR="006B3E72" w:rsidRPr="00D64683">
        <w:rPr>
          <w:rFonts w:ascii="Times New Roman" w:hAnsi="Times New Roman" w:cs="Times New Roman"/>
          <w:color w:val="000000" w:themeColor="text1"/>
          <w:lang w:val="pt-BR"/>
        </w:rPr>
        <w:t>custos operacionais</w:t>
      </w:r>
      <w:r w:rsidR="00140CAB"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"/>
          <w:id w:val="-1909448901"/>
          <w:placeholder>
            <w:docPart w:val="DefaultPlaceholder_-1854013440"/>
          </w:placeholder>
        </w:sdtPr>
        <w:sdtContent>
          <w:r w:rsidR="0052550C" w:rsidRPr="0052550C">
            <w:rPr>
              <w:rFonts w:ascii="Times New Roman" w:hAnsi="Times New Roman" w:cs="Times New Roman"/>
              <w:color w:val="000000"/>
              <w:lang w:val="pt-BR"/>
            </w:rPr>
            <w:t>[18]</w:t>
          </w:r>
        </w:sdtContent>
      </w:sdt>
      <w:r w:rsidR="006B3E72" w:rsidRPr="00D64683">
        <w:rPr>
          <w:rFonts w:ascii="Times New Roman" w:hAnsi="Times New Roman" w:cs="Times New Roman"/>
          <w:color w:val="000000" w:themeColor="text1"/>
          <w:lang w:val="pt-BR"/>
        </w:rPr>
        <w:t>.</w:t>
      </w:r>
    </w:p>
    <w:p w14:paraId="3ADF26CF" w14:textId="4AB8D1F2" w:rsidR="00DA5F86" w:rsidRPr="00D64683" w:rsidRDefault="00DA5F86"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Quantificar esse viés é relevante não apenas para o Vigitel, mas </w:t>
      </w:r>
      <w:r w:rsidR="00B708CF">
        <w:rPr>
          <w:rFonts w:ascii="Times New Roman" w:hAnsi="Times New Roman" w:cs="Times New Roman"/>
          <w:color w:val="000000" w:themeColor="text1"/>
          <w:lang w:val="pt-BR"/>
        </w:rPr>
        <w:t xml:space="preserve">também </w:t>
      </w:r>
      <w:r w:rsidRPr="00D64683">
        <w:rPr>
          <w:rFonts w:ascii="Times New Roman" w:hAnsi="Times New Roman" w:cs="Times New Roman"/>
          <w:color w:val="000000" w:themeColor="text1"/>
          <w:lang w:val="pt-BR"/>
        </w:rPr>
        <w:t>para sistemas de vigilância baseados em inquérito</w:t>
      </w:r>
      <w:r w:rsidR="00B708CF">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telefônico</w:t>
      </w:r>
      <w:r w:rsidR="00B708CF">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que enfrentam o mesmo declínio da telefonia fixa, por três razões. Primeiro, estimar em que medida a não cobertura distorce as estimativas oferece um parâmetro para interpretar descontinuidades na série histórica decorrentes de mudanças de método</w:t>
      </w:r>
      <w:r w:rsidR="00670506"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no caso do Vigitel, a transição para telefonia móvel iniciada em 2023. </w:t>
      </w:r>
      <w:r w:rsidR="00B42DDF" w:rsidRPr="00D64683">
        <w:rPr>
          <w:rFonts w:ascii="Times New Roman" w:hAnsi="Times New Roman" w:cs="Times New Roman"/>
          <w:color w:val="000000" w:themeColor="text1"/>
          <w:lang w:val="pt-BR"/>
        </w:rPr>
        <w:t>Em segundo lugar</w:t>
      </w:r>
      <w:r w:rsidRPr="00D64683">
        <w:rPr>
          <w:rFonts w:ascii="Times New Roman" w:hAnsi="Times New Roman" w:cs="Times New Roman"/>
          <w:color w:val="000000" w:themeColor="text1"/>
          <w:lang w:val="pt-BR"/>
        </w:rPr>
        <w:t>, distinguir esse componente das demais fontes de erro fornece um critério para calibrar, por região, a incorporação de novos quadros amostrais. Terceiro, mapear sua desigualdade regional permite dimensionar a parcela do erro que essa mudança de quadro amostral não corrige.</w:t>
      </w:r>
    </w:p>
    <w:p w14:paraId="03C66E6A" w14:textId="3143C6AA" w:rsidR="009C22CE" w:rsidRPr="00D64683" w:rsidRDefault="00622599"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Diante disso, este estudo teve por objetivo estimar o viés de não cobertura da telefonia fixa nas estimativas do Vigitel</w:t>
      </w:r>
      <w:r w:rsidR="001057A6" w:rsidRPr="00D64683">
        <w:rPr>
          <w:rFonts w:ascii="Times New Roman" w:hAnsi="Times New Roman" w:cs="Times New Roman"/>
          <w:color w:val="000000" w:themeColor="text1"/>
          <w:lang w:val="pt-BR"/>
        </w:rPr>
        <w:t xml:space="preserve"> em</w:t>
      </w:r>
      <w:r w:rsidRPr="00D64683">
        <w:rPr>
          <w:rFonts w:ascii="Times New Roman" w:hAnsi="Times New Roman" w:cs="Times New Roman"/>
          <w:color w:val="000000" w:themeColor="text1"/>
          <w:lang w:val="pt-BR"/>
        </w:rPr>
        <w:t xml:space="preserve"> 2019</w:t>
      </w:r>
      <w:r w:rsidR="001057A6" w:rsidRPr="00D64683">
        <w:rPr>
          <w:rFonts w:ascii="Times New Roman" w:hAnsi="Times New Roman" w:cs="Times New Roman"/>
          <w:color w:val="000000" w:themeColor="text1"/>
          <w:lang w:val="pt-BR"/>
        </w:rPr>
        <w:t xml:space="preserve">, ano </w:t>
      </w:r>
      <w:r w:rsidR="001057A6" w:rsidRPr="00D64683">
        <w:rPr>
          <w:rFonts w:ascii="Times New Roman" w:hAnsi="Times New Roman" w:cs="Times New Roman"/>
          <w:color w:val="000000"/>
          <w:lang w:val="pt-BR"/>
        </w:rPr>
        <w:t>em que o inquérito ainda operava exclusivamente</w:t>
      </w:r>
      <w:r w:rsidRPr="00D64683">
        <w:rPr>
          <w:rFonts w:ascii="Times New Roman" w:hAnsi="Times New Roman" w:cs="Times New Roman"/>
          <w:color w:val="000000" w:themeColor="text1"/>
          <w:lang w:val="pt-BR"/>
        </w:rPr>
        <w:t xml:space="preserve"> por </w:t>
      </w:r>
      <w:r w:rsidRPr="00D64683">
        <w:rPr>
          <w:rFonts w:ascii="Times New Roman" w:hAnsi="Times New Roman" w:cs="Times New Roman"/>
          <w:color w:val="000000" w:themeColor="text1"/>
          <w:lang w:val="pt-BR"/>
        </w:rPr>
        <w:lastRenderedPageBreak/>
        <w:t>telefonia fixa</w:t>
      </w:r>
      <w:r w:rsidR="002D0AF1"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comparável à PNS, decompor a diferença </w:t>
      </w:r>
      <w:r w:rsidR="00693C95" w:rsidRPr="00D64683">
        <w:rPr>
          <w:rFonts w:ascii="Times New Roman" w:hAnsi="Times New Roman" w:cs="Times New Roman"/>
          <w:color w:val="000000"/>
          <w:lang w:val="pt-BR"/>
        </w:rPr>
        <w:t xml:space="preserve">de prevalências </w:t>
      </w:r>
      <w:r w:rsidRPr="00D64683">
        <w:rPr>
          <w:rFonts w:ascii="Times New Roman" w:hAnsi="Times New Roman" w:cs="Times New Roman"/>
          <w:color w:val="000000" w:themeColor="text1"/>
          <w:lang w:val="pt-BR"/>
        </w:rPr>
        <w:t xml:space="preserve">em componente </w:t>
      </w:r>
      <w:r w:rsidR="00693C95" w:rsidRPr="00D64683">
        <w:rPr>
          <w:rFonts w:ascii="Times New Roman" w:hAnsi="Times New Roman" w:cs="Times New Roman"/>
          <w:color w:val="000000"/>
          <w:lang w:val="pt-BR"/>
        </w:rPr>
        <w:t xml:space="preserve">de não cobertura e resíduo, </w:t>
      </w:r>
      <w:r w:rsidRPr="00D64683">
        <w:rPr>
          <w:rFonts w:ascii="Times New Roman" w:hAnsi="Times New Roman" w:cs="Times New Roman"/>
          <w:color w:val="000000" w:themeColor="text1"/>
          <w:lang w:val="pt-BR"/>
        </w:rPr>
        <w:t>e avaliar</w:t>
      </w:r>
      <w:r w:rsidR="00F60AA9"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por simulação estratificada por região</w:t>
      </w:r>
      <w:r w:rsidR="00F60AA9"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o desempenho de estratégias alternativas de quadro amostra</w:t>
      </w:r>
      <w:r w:rsidR="00F60AA9" w:rsidRPr="00D64683">
        <w:rPr>
          <w:rFonts w:ascii="Times New Roman" w:hAnsi="Times New Roman" w:cs="Times New Roman"/>
          <w:color w:val="000000" w:themeColor="text1"/>
          <w:lang w:val="pt-BR"/>
        </w:rPr>
        <w:t>l</w:t>
      </w:r>
      <w:r w:rsidRPr="00D64683">
        <w:rPr>
          <w:rFonts w:ascii="Times New Roman" w:hAnsi="Times New Roman" w:cs="Times New Roman"/>
          <w:color w:val="000000" w:themeColor="text1"/>
          <w:lang w:val="pt-BR"/>
        </w:rPr>
        <w:t>.</w:t>
      </w:r>
    </w:p>
    <w:p w14:paraId="0FF1E30C" w14:textId="77777777" w:rsidR="00947C98" w:rsidRPr="00D64683" w:rsidRDefault="00947C98" w:rsidP="00EA3A36">
      <w:pPr>
        <w:spacing w:after="0" w:line="360" w:lineRule="auto"/>
        <w:rPr>
          <w:rFonts w:ascii="Times New Roman" w:hAnsi="Times New Roman" w:cs="Times New Roman"/>
          <w:b/>
          <w:color w:val="000000" w:themeColor="text1"/>
          <w:lang w:val="pt-BR"/>
        </w:rPr>
      </w:pPr>
      <w:bookmarkStart w:id="0" w:name="OLE_LINK3"/>
    </w:p>
    <w:p w14:paraId="0AB41BB7" w14:textId="71597532" w:rsidR="00211BF3" w:rsidRPr="00D64683" w:rsidRDefault="00211BF3" w:rsidP="00EA3A36">
      <w:pPr>
        <w:pStyle w:val="Heading1"/>
        <w:rPr>
          <w:rFonts w:cs="Times New Roman"/>
          <w:szCs w:val="24"/>
          <w:lang w:val="pt-BR"/>
        </w:rPr>
      </w:pPr>
      <w:r w:rsidRPr="00D64683">
        <w:rPr>
          <w:rFonts w:cs="Times New Roman"/>
          <w:szCs w:val="24"/>
          <w:lang w:val="pt-BR"/>
        </w:rPr>
        <w:t>Métodos</w:t>
      </w:r>
    </w:p>
    <w:p w14:paraId="3C6972E0" w14:textId="77777777" w:rsidR="00F77FE1" w:rsidRPr="00D64683" w:rsidRDefault="00F77FE1" w:rsidP="00EA3A36">
      <w:pPr>
        <w:spacing w:after="0" w:line="360" w:lineRule="auto"/>
        <w:rPr>
          <w:rFonts w:ascii="Times New Roman" w:hAnsi="Times New Roman" w:cs="Times New Roman"/>
          <w:lang w:val="pt-BR"/>
        </w:rPr>
      </w:pPr>
    </w:p>
    <w:p w14:paraId="58932777" w14:textId="77777777" w:rsidR="003D3B57" w:rsidRPr="00D64683" w:rsidRDefault="003D3B57" w:rsidP="008F6F3B">
      <w:pPr>
        <w:pStyle w:val="Heading2"/>
        <w:rPr>
          <w:rFonts w:cs="Times New Roman"/>
          <w:lang w:val="pt-BR"/>
        </w:rPr>
      </w:pPr>
      <w:r w:rsidRPr="00D64683">
        <w:rPr>
          <w:rFonts w:cs="Times New Roman"/>
          <w:lang w:val="pt-BR"/>
        </w:rPr>
        <w:t>Desenho do estudo</w:t>
      </w:r>
    </w:p>
    <w:p w14:paraId="02712CEE" w14:textId="0F9B94C1" w:rsidR="00531B5E" w:rsidRPr="00D64683" w:rsidRDefault="003D3B57"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Trata-se de um estudo observacional, baseado </w:t>
      </w:r>
      <w:r w:rsidR="00246E89" w:rsidRPr="00D64683">
        <w:rPr>
          <w:rFonts w:ascii="Times New Roman" w:hAnsi="Times New Roman" w:cs="Times New Roman"/>
          <w:color w:val="000000" w:themeColor="text1"/>
          <w:lang w:val="pt-BR"/>
        </w:rPr>
        <w:t xml:space="preserve">na </w:t>
      </w:r>
      <w:r w:rsidRPr="00D64683">
        <w:rPr>
          <w:rFonts w:ascii="Times New Roman" w:hAnsi="Times New Roman" w:cs="Times New Roman"/>
          <w:color w:val="000000" w:themeColor="text1"/>
          <w:lang w:val="pt-BR"/>
        </w:rPr>
        <w:t>análise secundária de três inquéritos populacionais brasileiros de domínio público</w:t>
      </w:r>
      <w:r w:rsidR="00FD026E"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w:t>
      </w:r>
      <w:r w:rsidR="00A367D6" w:rsidRPr="00D64683">
        <w:rPr>
          <w:rFonts w:ascii="Times New Roman" w:hAnsi="Times New Roman" w:cs="Times New Roman"/>
          <w:color w:val="000000" w:themeColor="text1"/>
          <w:lang w:val="pt-BR"/>
        </w:rPr>
        <w:t>A pergunta de investigação</w:t>
      </w:r>
      <w:r w:rsidR="00531B5E" w:rsidRPr="00D64683">
        <w:rPr>
          <w:rFonts w:ascii="Times New Roman" w:hAnsi="Times New Roman" w:cs="Times New Roman"/>
          <w:color w:val="000000" w:themeColor="text1"/>
          <w:lang w:val="pt-BR"/>
        </w:rPr>
        <w:t xml:space="preserve"> </w:t>
      </w:r>
      <w:r w:rsidR="00246E89" w:rsidRPr="00D64683">
        <w:rPr>
          <w:rFonts w:ascii="Times New Roman" w:hAnsi="Times New Roman" w:cs="Times New Roman"/>
          <w:color w:val="000000" w:themeColor="text1"/>
          <w:lang w:val="pt-BR"/>
        </w:rPr>
        <w:t>foi</w:t>
      </w:r>
      <w:r w:rsidR="00531B5E" w:rsidRPr="00D64683">
        <w:rPr>
          <w:rFonts w:ascii="Times New Roman" w:hAnsi="Times New Roman" w:cs="Times New Roman"/>
          <w:color w:val="000000" w:themeColor="text1"/>
          <w:lang w:val="pt-BR"/>
        </w:rPr>
        <w:t>: “</w:t>
      </w:r>
      <w:r w:rsidR="00BC0A0F" w:rsidRPr="00D64683">
        <w:rPr>
          <w:rFonts w:ascii="Times New Roman" w:hAnsi="Times New Roman" w:cs="Times New Roman"/>
          <w:color w:val="000000" w:themeColor="text1"/>
          <w:lang w:val="pt-BR"/>
        </w:rPr>
        <w:t xml:space="preserve">quanto do erro </w:t>
      </w:r>
      <w:r w:rsidR="00246E89" w:rsidRPr="00D64683">
        <w:rPr>
          <w:rFonts w:ascii="Times New Roman" w:hAnsi="Times New Roman" w:cs="Times New Roman"/>
          <w:color w:val="000000" w:themeColor="text1"/>
          <w:lang w:val="pt-BR"/>
        </w:rPr>
        <w:t>n</w:t>
      </w:r>
      <w:r w:rsidR="00BC0A0F" w:rsidRPr="00D64683">
        <w:rPr>
          <w:rFonts w:ascii="Times New Roman" w:hAnsi="Times New Roman" w:cs="Times New Roman"/>
          <w:color w:val="000000" w:themeColor="text1"/>
          <w:lang w:val="pt-BR"/>
        </w:rPr>
        <w:t xml:space="preserve">as estimativas do Vigitel decorre da exclusão sistemática </w:t>
      </w:r>
      <w:r w:rsidR="005B5E26" w:rsidRPr="00D64683">
        <w:rPr>
          <w:rFonts w:ascii="Times New Roman" w:hAnsi="Times New Roman" w:cs="Times New Roman"/>
          <w:color w:val="000000"/>
          <w:lang w:val="pt-BR"/>
        </w:rPr>
        <w:t>de</w:t>
      </w:r>
      <w:r w:rsidR="00BC0A0F" w:rsidRPr="00D64683">
        <w:rPr>
          <w:rFonts w:ascii="Times New Roman" w:hAnsi="Times New Roman" w:cs="Times New Roman"/>
          <w:color w:val="000000" w:themeColor="text1"/>
          <w:lang w:val="pt-BR"/>
        </w:rPr>
        <w:t xml:space="preserve"> domicílios sem telefone fixo</w:t>
      </w:r>
      <w:r w:rsidR="00531B5E" w:rsidRPr="00D64683">
        <w:rPr>
          <w:rFonts w:ascii="Times New Roman" w:hAnsi="Times New Roman" w:cs="Times New Roman"/>
          <w:color w:val="000000" w:themeColor="text1"/>
          <w:lang w:val="pt-BR"/>
        </w:rPr>
        <w:t>?”</w:t>
      </w:r>
      <w:r w:rsidR="00F26A75" w:rsidRPr="00D64683">
        <w:rPr>
          <w:rFonts w:ascii="Times New Roman" w:hAnsi="Times New Roman" w:cs="Times New Roman"/>
          <w:color w:val="000000"/>
          <w:lang w:val="pt-BR"/>
        </w:rPr>
        <w:t>.</w:t>
      </w:r>
    </w:p>
    <w:p w14:paraId="483DDF30" w14:textId="37216B19" w:rsidR="00BC0A0F" w:rsidRPr="00D64683" w:rsidRDefault="008063C4" w:rsidP="00611C1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lang w:val="pt-BR"/>
        </w:rPr>
        <w:t>A</w:t>
      </w:r>
      <w:r w:rsidR="00BC0A0F" w:rsidRPr="00D64683">
        <w:rPr>
          <w:rFonts w:ascii="Times New Roman" w:hAnsi="Times New Roman" w:cs="Times New Roman"/>
          <w:color w:val="000000" w:themeColor="text1"/>
          <w:lang w:val="pt-BR"/>
        </w:rPr>
        <w:t xml:space="preserve"> comparação principal foi fixada em 2019, último ano </w:t>
      </w:r>
      <w:r w:rsidRPr="00D64683">
        <w:rPr>
          <w:rFonts w:ascii="Times New Roman" w:hAnsi="Times New Roman" w:cs="Times New Roman"/>
          <w:color w:val="000000" w:themeColor="text1"/>
          <w:lang w:val="pt-BR"/>
        </w:rPr>
        <w:t>em que o Vigitel o</w:t>
      </w:r>
      <w:r w:rsidR="00645AB9" w:rsidRPr="00D64683">
        <w:rPr>
          <w:rFonts w:ascii="Times New Roman" w:hAnsi="Times New Roman" w:cs="Times New Roman"/>
          <w:color w:val="000000" w:themeColor="text1"/>
          <w:lang w:val="pt-BR"/>
        </w:rPr>
        <w:t>perava exclusivamente por telefonia fixa e disp</w:t>
      </w:r>
      <w:r w:rsidR="00F45E51" w:rsidRPr="00D64683">
        <w:rPr>
          <w:rFonts w:ascii="Times New Roman" w:hAnsi="Times New Roman" w:cs="Times New Roman"/>
          <w:color w:val="000000" w:themeColor="text1"/>
          <w:lang w:val="pt-BR"/>
        </w:rPr>
        <w:t xml:space="preserve">õe de </w:t>
      </w:r>
      <w:r w:rsidR="00BC0A0F" w:rsidRPr="00D64683">
        <w:rPr>
          <w:rFonts w:ascii="Times New Roman" w:hAnsi="Times New Roman" w:cs="Times New Roman"/>
          <w:color w:val="000000" w:themeColor="text1"/>
          <w:lang w:val="pt-BR"/>
        </w:rPr>
        <w:t>um inquérito domiciliar de referência</w:t>
      </w:r>
      <w:r w:rsidR="00F45E51" w:rsidRPr="00D64683">
        <w:rPr>
          <w:rFonts w:ascii="Times New Roman" w:hAnsi="Times New Roman" w:cs="Times New Roman"/>
          <w:color w:val="000000" w:themeColor="text1"/>
          <w:lang w:val="pt-BR"/>
        </w:rPr>
        <w:t xml:space="preserve"> (</w:t>
      </w:r>
      <w:r w:rsidR="00F45E51" w:rsidRPr="00D64683">
        <w:rPr>
          <w:rFonts w:ascii="Times New Roman" w:hAnsi="Times New Roman" w:cs="Times New Roman"/>
          <w:color w:val="000000"/>
          <w:lang w:val="pt-BR"/>
        </w:rPr>
        <w:t>PNS)</w:t>
      </w:r>
      <w:r w:rsidR="00BC0A0F" w:rsidRPr="00D64683">
        <w:rPr>
          <w:rFonts w:ascii="Times New Roman" w:hAnsi="Times New Roman" w:cs="Times New Roman"/>
          <w:color w:val="000000" w:themeColor="text1"/>
          <w:lang w:val="pt-BR"/>
        </w:rPr>
        <w:t xml:space="preserve"> contemporâneo</w:t>
      </w:r>
      <w:r w:rsidR="00625AA5" w:rsidRPr="00D64683">
        <w:rPr>
          <w:rFonts w:ascii="Times New Roman" w:hAnsi="Times New Roman" w:cs="Times New Roman"/>
          <w:color w:val="000000" w:themeColor="text1"/>
          <w:lang w:val="pt-BR"/>
        </w:rPr>
        <w:t xml:space="preserve"> </w:t>
      </w:r>
      <w:r w:rsidR="00BC0A0F" w:rsidRPr="00D64683">
        <w:rPr>
          <w:rFonts w:ascii="Times New Roman" w:hAnsi="Times New Roman" w:cs="Times New Roman"/>
          <w:color w:val="000000" w:themeColor="text1"/>
          <w:lang w:val="pt-BR"/>
        </w:rPr>
        <w:t>para cotejo.</w:t>
      </w:r>
    </w:p>
    <w:p w14:paraId="23837063" w14:textId="77777777" w:rsidR="00F82A93" w:rsidRPr="00D64683" w:rsidRDefault="00F82A93" w:rsidP="00611C19">
      <w:pPr>
        <w:spacing w:after="0" w:line="360" w:lineRule="auto"/>
        <w:ind w:firstLine="709"/>
        <w:jc w:val="both"/>
        <w:rPr>
          <w:rFonts w:ascii="Times New Roman" w:hAnsi="Times New Roman" w:cs="Times New Roman"/>
          <w:b/>
          <w:bCs/>
          <w:color w:val="000000" w:themeColor="text1"/>
          <w:lang w:val="pt-BR"/>
        </w:rPr>
      </w:pPr>
    </w:p>
    <w:p w14:paraId="4C38CE10" w14:textId="0FDCC522" w:rsidR="003D3B57" w:rsidRPr="00D64683" w:rsidRDefault="003D3B57" w:rsidP="008F6F3B">
      <w:pPr>
        <w:pStyle w:val="Heading2"/>
        <w:rPr>
          <w:rFonts w:cs="Times New Roman"/>
          <w:lang w:val="pt-BR"/>
        </w:rPr>
      </w:pPr>
      <w:r w:rsidRPr="00D64683">
        <w:rPr>
          <w:rFonts w:cs="Times New Roman"/>
          <w:lang w:val="pt-BR"/>
        </w:rPr>
        <w:t>Fontes de dados</w:t>
      </w:r>
    </w:p>
    <w:p w14:paraId="1608AFAE" w14:textId="23F754B8" w:rsidR="004D013C" w:rsidRPr="00D64683" w:rsidRDefault="004D013C"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O Vigitel é um inquérito telefônico realizado anualmente pelo Ministério da Saúde, em parceria com o Núcleo de Pesquisas Epidemiológicas em Nutrição e Saúde da Universidade de São Paulo (NUPENS/USP), desde 2006. A população-alvo são adultos (≥ 18 anos) residentes nas 26 capitais e no Distrito Federal. O sistema utiliza os cadastros eletrônicos de telefones residenciais para o sorteio probabilístico de linhas</w:t>
      </w:r>
      <w:r w:rsidR="00237014" w:rsidRPr="00D64683">
        <w:rPr>
          <w:rFonts w:ascii="Times New Roman" w:hAnsi="Times New Roman" w:cs="Times New Roman"/>
          <w:color w:val="000000" w:themeColor="text1"/>
          <w:lang w:val="pt-BR"/>
        </w:rPr>
        <w:t>, no qual</w:t>
      </w:r>
      <w:r w:rsidRPr="00D64683">
        <w:rPr>
          <w:rFonts w:ascii="Times New Roman" w:hAnsi="Times New Roman" w:cs="Times New Roman"/>
          <w:color w:val="000000" w:themeColor="text1"/>
          <w:lang w:val="pt-BR"/>
        </w:rPr>
        <w:t xml:space="preserve"> sorteiam-se inicialmente 5 mil números por cidade, divididos em 25 réplicas de 200 linhas cada; identificadas as linhas elegíveis (residenciais e ativas), sorteia-se um morador adulto do domicílio para a entrevista </w:t>
      </w:r>
      <w:sdt>
        <w:sdtPr>
          <w:rPr>
            <w:rFonts w:ascii="Times New Roman" w:hAnsi="Times New Roman" w:cs="Times New Roman"/>
            <w:color w:val="000000"/>
            <w:lang w:val="pt-BR"/>
          </w:rPr>
          <w:tag w:val="MENDELEY_CITATION_v3_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"/>
          <w:id w:val="-599561637"/>
          <w:placeholder>
            <w:docPart w:val="DefaultPlaceholder_-1854013440"/>
          </w:placeholder>
        </w:sdtPr>
        <w:sdtContent>
          <w:r w:rsidR="0052550C" w:rsidRPr="0052550C">
            <w:rPr>
              <w:rFonts w:ascii="Times New Roman" w:hAnsi="Times New Roman" w:cs="Times New Roman"/>
              <w:color w:val="000000"/>
              <w:lang w:val="pt-BR"/>
            </w:rPr>
            <w:t>[4, 20]</w:t>
          </w:r>
        </w:sdtContent>
      </w:sdt>
      <w:r w:rsidR="00112AA8" w:rsidRPr="00D64683">
        <w:rPr>
          <w:rFonts w:ascii="Times New Roman" w:hAnsi="Times New Roman" w:cs="Times New Roman"/>
          <w:color w:val="000000" w:themeColor="text1"/>
          <w:lang w:val="pt-BR"/>
        </w:rPr>
        <w:t>.</w:t>
      </w:r>
    </w:p>
    <w:p w14:paraId="6B12211B" w14:textId="76BD83C4" w:rsidR="006B6239" w:rsidRPr="00D64683" w:rsidRDefault="004D013C"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De 2006 a 2021, o cadastro de sorteio foi composto exclusivamente por linhas de telefonia fixa; a partir de 2023, o Vigitel passou a incorporar a telefonia móvel em um desenho de cadastro duplo, elevando a cobertura da população-alvo. A edição de 2022 não foi divulgada. A comparação principal utiliza, portanto, uma edição da era de coleta exclusivamente por telefonia fixa </w:t>
      </w:r>
      <w:r w:rsidR="00647767"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Vigitel 2019</w:t>
      </w:r>
      <w:r w:rsidR="00647767"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por ser a condição sob a qual o viés de não cobertura da telefonia fixa é identificável</w:t>
      </w:r>
      <w:r w:rsidR="006B6239" w:rsidRPr="00D64683">
        <w:rPr>
          <w:rFonts w:ascii="Times New Roman" w:hAnsi="Times New Roman" w:cs="Times New Roman"/>
          <w:color w:val="000000" w:themeColor="text1"/>
          <w:lang w:val="pt-BR"/>
        </w:rPr>
        <w:t>. As edições a partir de 2023 são reservadas à validação da simulação contra a transição real do sistema</w:t>
      </w:r>
      <w:r w:rsidR="00B26B1C" w:rsidRPr="00D64683">
        <w:rPr>
          <w:rFonts w:ascii="Times New Roman" w:hAnsi="Times New Roman" w:cs="Times New Roman"/>
          <w:color w:val="000000" w:themeColor="text1"/>
          <w:lang w:val="pt-BR"/>
        </w:rPr>
        <w:t>.</w:t>
      </w:r>
    </w:p>
    <w:p w14:paraId="67D37AD6" w14:textId="24546282" w:rsidR="00513C80" w:rsidRPr="00D64683" w:rsidRDefault="003D3B57"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PNS 2019 </w:t>
      </w:r>
      <w:r w:rsidR="006B6239" w:rsidRPr="00D64683">
        <w:rPr>
          <w:rFonts w:ascii="Times New Roman" w:hAnsi="Times New Roman" w:cs="Times New Roman"/>
          <w:color w:val="000000" w:themeColor="text1"/>
          <w:lang w:val="pt-BR"/>
        </w:rPr>
        <w:t xml:space="preserve">é pesquisa de base domiciliar realizada pelo IBGE em parceria com o Ministério da Saúde, </w:t>
      </w:r>
      <w:r w:rsidR="00B26B1C" w:rsidRPr="00D64683">
        <w:rPr>
          <w:rFonts w:ascii="Times New Roman" w:hAnsi="Times New Roman" w:cs="Times New Roman"/>
          <w:color w:val="000000" w:themeColor="text1"/>
          <w:lang w:val="pt-BR"/>
        </w:rPr>
        <w:t>com entrevistados em todo o país. O processo de amostragem foi composto por amostragem aleatória simples</w:t>
      </w:r>
      <w:r w:rsidR="006B6239" w:rsidRPr="00D64683">
        <w:rPr>
          <w:rFonts w:ascii="Times New Roman" w:hAnsi="Times New Roman" w:cs="Times New Roman"/>
          <w:color w:val="000000" w:themeColor="text1"/>
          <w:lang w:val="pt-BR"/>
        </w:rPr>
        <w:t xml:space="preserve">, por conglomerados, dividida em três estágios: setores </w:t>
      </w:r>
      <w:r w:rsidR="006B6239" w:rsidRPr="00D64683">
        <w:rPr>
          <w:rFonts w:ascii="Times New Roman" w:hAnsi="Times New Roman" w:cs="Times New Roman"/>
          <w:color w:val="000000" w:themeColor="text1"/>
          <w:lang w:val="pt-BR"/>
        </w:rPr>
        <w:lastRenderedPageBreak/>
        <w:t xml:space="preserve">censitários (unidades primárias); domicílios (unidades secundárias); e </w:t>
      </w:r>
      <w:r w:rsidR="00B26B1C" w:rsidRPr="00D64683">
        <w:rPr>
          <w:rFonts w:ascii="Times New Roman" w:hAnsi="Times New Roman" w:cs="Times New Roman"/>
          <w:color w:val="000000" w:themeColor="text1"/>
          <w:lang w:val="pt-BR"/>
        </w:rPr>
        <w:t>um morador adulto (18 anos ou mais; unidade terciária)</w:t>
      </w:r>
      <w:r w:rsidR="006B6239" w:rsidRPr="00D64683">
        <w:rPr>
          <w:rFonts w:ascii="Times New Roman" w:hAnsi="Times New Roman" w:cs="Times New Roman"/>
          <w:color w:val="000000" w:themeColor="text1"/>
          <w:lang w:val="pt-BR"/>
        </w:rPr>
        <w:t xml:space="preserve">, selecionado a partir da lista de moradores construída no momento da entrevista, para responder ao questionário específico. Foram definidos pesos amostrais para as unidades primárias de amostragem (domicílios e seus moradores) e para o morador selecionado. O tamanho mínimo da amostra foi de 1.800 domicílios por Unidade da Federação </w:t>
      </w:r>
      <w:sdt>
        <w:sdtPr>
          <w:rPr>
            <w:rFonts w:ascii="Times New Roman" w:hAnsi="Times New Roman" w:cs="Times New Roman"/>
            <w:color w:val="000000"/>
            <w:lang w:val="pt-BR"/>
          </w:rPr>
          <w:tag w:val="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"/>
          <w:id w:val="-2072491339"/>
          <w:placeholder>
            <w:docPart w:val="E21BE875AC27A5458CB4283658C7B940"/>
          </w:placeholder>
        </w:sdtPr>
        <w:sdtContent>
          <w:r w:rsidR="0052550C" w:rsidRPr="0052550C">
            <w:rPr>
              <w:rFonts w:ascii="Times New Roman" w:hAnsi="Times New Roman" w:cs="Times New Roman"/>
              <w:color w:val="000000"/>
              <w:lang w:val="pt-BR"/>
            </w:rPr>
            <w:t>[11, 21]</w:t>
          </w:r>
        </w:sdtContent>
      </w:sdt>
      <w:r w:rsidR="00112AA8" w:rsidRPr="00D64683">
        <w:rPr>
          <w:rFonts w:ascii="Times New Roman" w:hAnsi="Times New Roman" w:cs="Times New Roman"/>
          <w:color w:val="000000" w:themeColor="text1"/>
          <w:lang w:val="pt-BR"/>
        </w:rPr>
        <w:t>.</w:t>
      </w:r>
    </w:p>
    <w:p w14:paraId="095BE272" w14:textId="58CD3A00" w:rsidR="006B6239" w:rsidRPr="00D64683" w:rsidRDefault="00513C80"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PNS exerce três papéis no estudo: (i) comparador do Vigitel para as prevalências dos indicadores; (ii) base para </w:t>
      </w:r>
      <w:r w:rsidR="00A60A3D" w:rsidRPr="00D64683">
        <w:rPr>
          <w:rFonts w:ascii="Times New Roman" w:hAnsi="Times New Roman" w:cs="Times New Roman"/>
          <w:color w:val="000000" w:themeColor="text1"/>
          <w:lang w:val="pt-BR"/>
        </w:rPr>
        <w:t xml:space="preserve">a </w:t>
      </w:r>
      <w:r w:rsidRPr="00D64683">
        <w:rPr>
          <w:rFonts w:ascii="Times New Roman" w:hAnsi="Times New Roman" w:cs="Times New Roman"/>
          <w:color w:val="000000" w:themeColor="text1"/>
          <w:lang w:val="pt-BR"/>
        </w:rPr>
        <w:t>estimação direta do viés de não cobertura, por registrar a posse de telefone no domicílio (fixo, somente celular ou nenhum); e (iii) pseudopopulação para a simulação de estratégias de frame.</w:t>
      </w:r>
    </w:p>
    <w:p w14:paraId="4ADA2D86" w14:textId="1B558041" w:rsidR="00513C80" w:rsidRPr="00D64683" w:rsidRDefault="00513C80"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 análise principal restringiu a PNS aos municípios das capitais cobertas pelo Vigitel. Como a base pública da PNS não divulga o código municipal, esse recorte é uma aproximação (proxy) construída com base no maior nível de desagregação geográfica disponível. Tratamos essa limitação como estrutural do delineamento, e não apenas como ressalva de interpretação, razão pela qual é declarada já nesta seção, e não apenas entre as limitações.</w:t>
      </w:r>
    </w:p>
    <w:p w14:paraId="05138A89" w14:textId="3F9E7909" w:rsidR="00513C80" w:rsidRPr="00D64683" w:rsidRDefault="00513C80"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O suplemento de Tecnologias de Informação e Comunicação (TIC) da PNAD Contínua forneceu os parâmetros de posse de telefone fixo e móvel, por macrorregião e estrato socioeconômico, utilizados exclusivamente como insumo do mecanismo gerador da simulação</w:t>
      </w:r>
      <w:r w:rsidR="00DD3198"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"/>
          <w:id w:val="-138345154"/>
          <w:placeholder>
            <w:docPart w:val="DefaultPlaceholder_-1854013440"/>
          </w:placeholder>
        </w:sdtPr>
        <w:sdtContent>
          <w:r w:rsidR="0052550C" w:rsidRPr="0052550C">
            <w:rPr>
              <w:rFonts w:ascii="Times New Roman" w:hAnsi="Times New Roman" w:cs="Times New Roman"/>
              <w:color w:val="000000"/>
              <w:lang w:val="pt-BR"/>
            </w:rPr>
            <w:t>[22]</w:t>
          </w:r>
        </w:sdtContent>
      </w:sdt>
      <w:r w:rsidR="002C555C" w:rsidRPr="00D64683">
        <w:rPr>
          <w:rFonts w:ascii="Times New Roman" w:hAnsi="Times New Roman" w:cs="Times New Roman"/>
          <w:color w:val="000000" w:themeColor="text1"/>
          <w:lang w:val="pt-BR"/>
        </w:rPr>
        <w:t>.</w:t>
      </w:r>
      <w:r w:rsidR="00D15CB3"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 xml:space="preserve">E o </w:t>
      </w:r>
      <w:commentRangeStart w:id="1"/>
      <w:r w:rsidRPr="00D64683">
        <w:rPr>
          <w:rFonts w:ascii="Times New Roman" w:hAnsi="Times New Roman" w:cs="Times New Roman"/>
          <w:color w:val="000000" w:themeColor="text1"/>
          <w:lang w:val="pt-BR"/>
        </w:rPr>
        <w:t xml:space="preserve">Censo Demográfico </w:t>
      </w:r>
      <w:commentRangeEnd w:id="1"/>
      <w:r w:rsidR="00185142" w:rsidRPr="00D64683">
        <w:rPr>
          <w:rStyle w:val="CommentReference"/>
          <w:rFonts w:ascii="Times New Roman" w:hAnsi="Times New Roman" w:cs="Times New Roman"/>
          <w:color w:val="000000" w:themeColor="text1"/>
          <w:sz w:val="24"/>
          <w:szCs w:val="24"/>
          <w:lang w:val="pt-BR"/>
        </w:rPr>
        <w:commentReference w:id="1"/>
      </w:r>
      <w:r w:rsidRPr="00D64683">
        <w:rPr>
          <w:rFonts w:ascii="Times New Roman" w:hAnsi="Times New Roman" w:cs="Times New Roman"/>
          <w:color w:val="000000" w:themeColor="text1"/>
          <w:lang w:val="pt-BR"/>
        </w:rPr>
        <w:t>forneceu a população adulta de referência, por sexo, faixa etária e capital, empregada na aferição da consistência das estimativas ponderadas</w:t>
      </w:r>
      <w:r w:rsidR="00DD3198"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"/>
          <w:id w:val="-1542819946"/>
          <w:placeholder>
            <w:docPart w:val="DefaultPlaceholder_-1854013440"/>
          </w:placeholder>
        </w:sdtPr>
        <w:sdtContent>
          <w:r w:rsidR="0052550C" w:rsidRPr="0052550C">
            <w:rPr>
              <w:rFonts w:ascii="Times New Roman" w:hAnsi="Times New Roman" w:cs="Times New Roman"/>
              <w:color w:val="000000"/>
              <w:lang w:val="pt-BR"/>
            </w:rPr>
            <w:t>[23]</w:t>
          </w:r>
        </w:sdtContent>
      </w:sdt>
      <w:r w:rsidR="00112AA8" w:rsidRPr="00D64683">
        <w:rPr>
          <w:rFonts w:ascii="Times New Roman" w:hAnsi="Times New Roman" w:cs="Times New Roman"/>
          <w:color w:val="000000" w:themeColor="text1"/>
          <w:lang w:val="pt-BR"/>
        </w:rPr>
        <w:t>.</w:t>
      </w:r>
    </w:p>
    <w:p w14:paraId="57C18530" w14:textId="77777777" w:rsidR="00296B5F" w:rsidRPr="00D64683" w:rsidRDefault="00296B5F" w:rsidP="008F6F3B">
      <w:pPr>
        <w:spacing w:after="0" w:line="360" w:lineRule="auto"/>
        <w:ind w:firstLine="709"/>
        <w:jc w:val="both"/>
        <w:rPr>
          <w:rFonts w:ascii="Times New Roman" w:hAnsi="Times New Roman" w:cs="Times New Roman"/>
          <w:color w:val="000000" w:themeColor="text1"/>
          <w:lang w:val="pt-BR"/>
        </w:rPr>
      </w:pPr>
    </w:p>
    <w:p w14:paraId="6C8595A3" w14:textId="694F28FD" w:rsidR="003D3B57" w:rsidRPr="00D64683" w:rsidRDefault="003D3B57" w:rsidP="008F6F3B">
      <w:pPr>
        <w:pStyle w:val="Heading2"/>
        <w:rPr>
          <w:rFonts w:cs="Times New Roman"/>
          <w:lang w:val="pt-BR"/>
        </w:rPr>
      </w:pPr>
      <w:r w:rsidRPr="00D64683">
        <w:rPr>
          <w:rFonts w:cs="Times New Roman"/>
          <w:lang w:val="pt-BR"/>
        </w:rPr>
        <w:t>Desfechos e covariáveis</w:t>
      </w:r>
    </w:p>
    <w:p w14:paraId="798EB643" w14:textId="07BD1BE9" w:rsidR="00513C80" w:rsidRPr="00D64683" w:rsidRDefault="004D013C"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Quatro indicadores prioritários de doença crônica não transmissível (DCNT) foram harmonizados entre as fontes segundo definições operacionais pré-especificadas: tabagismo atual, hipertensão arterial sistêmica diagnosticada, diabetes mellitus diagnosticado e autoavaliação ruim do estado de saúde. Cada indicador foi harmonizado por </w:t>
      </w:r>
      <w:r w:rsidR="007244C0" w:rsidRPr="00D64683">
        <w:rPr>
          <w:rFonts w:ascii="Times New Roman" w:hAnsi="Times New Roman" w:cs="Times New Roman"/>
          <w:color w:val="000000" w:themeColor="text1"/>
          <w:lang w:val="pt-BR"/>
        </w:rPr>
        <w:t xml:space="preserve">meio de </w:t>
      </w:r>
      <w:r w:rsidRPr="00D64683">
        <w:rPr>
          <w:rFonts w:ascii="Times New Roman" w:hAnsi="Times New Roman" w:cs="Times New Roman"/>
          <w:color w:val="000000" w:themeColor="text1"/>
          <w:lang w:val="pt-BR"/>
        </w:rPr>
        <w:t>uma tabela de equivalência entre o enunciado da pergunta no Vigitel e na PNS, com registro explícito de qualquer divergência de formulação ou de categorias de resposta antes da codificação binária</w:t>
      </w:r>
      <w:r w:rsidR="00513C80" w:rsidRPr="00D64683">
        <w:rPr>
          <w:rFonts w:ascii="Times New Roman" w:hAnsi="Times New Roman" w:cs="Times New Roman"/>
          <w:color w:val="000000" w:themeColor="text1"/>
          <w:lang w:val="pt-BR"/>
        </w:rPr>
        <w:t xml:space="preserve"> (Tabela S1).</w:t>
      </w:r>
    </w:p>
    <w:p w14:paraId="0D194784" w14:textId="483320E6" w:rsidR="00513C80" w:rsidRPr="00D64683" w:rsidRDefault="004D013C" w:rsidP="008F6F3B">
      <w:pPr>
        <w:spacing w:after="0" w:line="360" w:lineRule="auto"/>
        <w:ind w:firstLine="709"/>
        <w:jc w:val="both"/>
        <w:rPr>
          <w:rFonts w:ascii="Times New Roman" w:hAnsi="Times New Roman" w:cs="Times New Roman"/>
          <w:color w:val="000000" w:themeColor="text1"/>
          <w:lang w:val="pt-BR"/>
        </w:rPr>
      </w:pPr>
      <w:commentRangeStart w:id="2"/>
      <w:r w:rsidRPr="00D64683">
        <w:rPr>
          <w:rFonts w:ascii="Times New Roman" w:hAnsi="Times New Roman" w:cs="Times New Roman"/>
          <w:color w:val="000000" w:themeColor="text1"/>
          <w:highlight w:val="red"/>
          <w:lang w:val="pt-BR"/>
        </w:rPr>
        <w:t xml:space="preserve">A obesidade foi analisada apenas como análise de sensibilidade, e não como desfecho principal, por ser autorreferida no Vigitel e aferida por medida direta na PNS, o que confunde o viés de mensuração com o efeito de modo de coleta. Quando utilizada, a versão autorreferida foi </w:t>
      </w:r>
      <w:r w:rsidRPr="00D64683">
        <w:rPr>
          <w:rFonts w:ascii="Times New Roman" w:hAnsi="Times New Roman" w:cs="Times New Roman"/>
          <w:color w:val="000000" w:themeColor="text1"/>
          <w:highlight w:val="red"/>
          <w:lang w:val="pt-BR"/>
        </w:rPr>
        <w:lastRenderedPageBreak/>
        <w:t xml:space="preserve">ajustada por uma equação de correção sexo-específica, com a explicitação de que a equação foi derivada em outra população </w:t>
      </w:r>
      <w:r w:rsidR="00513C80" w:rsidRPr="00D64683">
        <w:rPr>
          <w:rFonts w:ascii="Times New Roman" w:hAnsi="Times New Roman" w:cs="Times New Roman"/>
          <w:color w:val="000000" w:themeColor="text1"/>
          <w:highlight w:val="red"/>
          <w:lang w:val="pt-BR"/>
        </w:rPr>
        <w:t>(Tabela S4).</w:t>
      </w:r>
      <w:commentRangeEnd w:id="2"/>
      <w:r w:rsidR="00D64683" w:rsidRPr="00D64683">
        <w:rPr>
          <w:rStyle w:val="CommentReference"/>
          <w:rFonts w:ascii="Times New Roman" w:hAnsi="Times New Roman" w:cs="Times New Roman"/>
          <w:color w:val="000000" w:themeColor="text1"/>
          <w:sz w:val="24"/>
          <w:szCs w:val="24"/>
          <w:lang w:val="pt-BR"/>
        </w:rPr>
        <w:commentReference w:id="2"/>
      </w:r>
    </w:p>
    <w:p w14:paraId="6A4EE11C" w14:textId="292B4DA1" w:rsidR="002E1041" w:rsidRPr="00D64683" w:rsidRDefault="00513C80" w:rsidP="008F6F3B">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As covariáveis harmonizadas foram: faixa etária (18–24, 25–34, 35–44, 45–54, 55–64 e 65 anos ou mais), sexo, escolaridade (0–8, 9–11 e 12 anos ou mais de estudo), raça/cor autorreferida, macrorregião e situação do domicílio. Na PNS, a posse de telefone no domicílio foi codificada em três categorias mutuamente exclusivas</w:t>
      </w:r>
      <w:r w:rsidR="00401018"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fixo (com ou sem telefone móvel), somente móvel e nenhum.</w:t>
      </w:r>
    </w:p>
    <w:p w14:paraId="454318DB" w14:textId="77777777" w:rsidR="007244C0" w:rsidRPr="00D64683" w:rsidRDefault="007244C0" w:rsidP="008F6F3B">
      <w:pPr>
        <w:spacing w:after="0" w:line="360" w:lineRule="auto"/>
        <w:ind w:firstLine="709"/>
        <w:jc w:val="both"/>
        <w:rPr>
          <w:rFonts w:ascii="Times New Roman" w:hAnsi="Times New Roman" w:cs="Times New Roman"/>
          <w:color w:val="000000" w:themeColor="text1"/>
          <w:lang w:val="pt-BR"/>
        </w:rPr>
      </w:pPr>
    </w:p>
    <w:p w14:paraId="03A13DD0" w14:textId="46B008D0" w:rsidR="003D3B57" w:rsidRPr="00D64683" w:rsidRDefault="003D3B57" w:rsidP="008F6F3B">
      <w:pPr>
        <w:pStyle w:val="Heading2"/>
        <w:rPr>
          <w:rFonts w:cs="Times New Roman"/>
          <w:lang w:val="pt-BR"/>
        </w:rPr>
      </w:pPr>
      <w:r w:rsidRPr="00D64683">
        <w:rPr>
          <w:rFonts w:cs="Times New Roman"/>
          <w:lang w:val="pt-BR"/>
        </w:rPr>
        <w:t>Análise estatística</w:t>
      </w:r>
    </w:p>
    <w:bookmarkEnd w:id="0"/>
    <w:p w14:paraId="45A6481F" w14:textId="63292EC6" w:rsidR="00513C80" w:rsidRPr="00D64683" w:rsidRDefault="00513C80" w:rsidP="00185142">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Todas as estimativas incorporaram o delineamento amostral complexo</w:t>
      </w:r>
      <w:r w:rsidR="008144D6" w:rsidRPr="00D64683">
        <w:rPr>
          <w:rFonts w:ascii="Times New Roman" w:hAnsi="Times New Roman" w:cs="Times New Roman"/>
          <w:color w:val="000000" w:themeColor="text1"/>
          <w:lang w:val="pt-BR"/>
        </w:rPr>
        <w:t>, com</w:t>
      </w:r>
      <w:r w:rsidRPr="00D64683">
        <w:rPr>
          <w:rFonts w:ascii="Times New Roman" w:hAnsi="Times New Roman" w:cs="Times New Roman"/>
          <w:color w:val="000000" w:themeColor="text1"/>
          <w:lang w:val="pt-BR"/>
        </w:rPr>
        <w:t xml:space="preserve"> pesos, estratos e unidades primárias de </w:t>
      </w:r>
      <w:r w:rsidR="008144D6" w:rsidRPr="00D64683">
        <w:rPr>
          <w:rFonts w:ascii="Times New Roman" w:hAnsi="Times New Roman" w:cs="Times New Roman"/>
          <w:color w:val="000000" w:themeColor="text1"/>
          <w:lang w:val="pt-BR"/>
        </w:rPr>
        <w:t>amostragem,</w:t>
      </w:r>
      <w:r w:rsidRPr="00D64683">
        <w:rPr>
          <w:rFonts w:ascii="Times New Roman" w:hAnsi="Times New Roman" w:cs="Times New Roman"/>
          <w:color w:val="000000" w:themeColor="text1"/>
          <w:lang w:val="pt-BR"/>
        </w:rPr>
        <w:t xml:space="preserve"> com inferência baseada no desenho, por meio dos pacotes </w:t>
      </w:r>
      <w:r w:rsidRPr="00D64683">
        <w:rPr>
          <w:rFonts w:ascii="Times New Roman" w:hAnsi="Times New Roman" w:cs="Times New Roman"/>
          <w:i/>
          <w:iCs/>
          <w:color w:val="000000" w:themeColor="text1"/>
          <w:lang w:val="pt-BR"/>
        </w:rPr>
        <w:t>survey e srvyr do R</w:t>
      </w:r>
      <w:r w:rsidRPr="00D64683">
        <w:rPr>
          <w:rFonts w:ascii="Times New Roman" w:hAnsi="Times New Roman" w:cs="Times New Roman"/>
          <w:color w:val="000000" w:themeColor="text1"/>
          <w:lang w:val="pt-BR"/>
        </w:rPr>
        <w:t>. Nenhuma estimativa tratou os dados como</w:t>
      </w:r>
      <w:r w:rsidR="008144D6" w:rsidRPr="00D64683">
        <w:rPr>
          <w:rFonts w:ascii="Times New Roman" w:hAnsi="Times New Roman" w:cs="Times New Roman"/>
          <w:color w:val="000000" w:themeColor="text1"/>
          <w:lang w:val="pt-BR"/>
        </w:rPr>
        <w:t xml:space="preserve"> uma</w:t>
      </w:r>
      <w:r w:rsidRPr="00D64683">
        <w:rPr>
          <w:rFonts w:ascii="Times New Roman" w:hAnsi="Times New Roman" w:cs="Times New Roman"/>
          <w:color w:val="000000" w:themeColor="text1"/>
          <w:lang w:val="pt-BR"/>
        </w:rPr>
        <w:t xml:space="preserve"> amostra aleatória simples. Estratos com uma única unidade primária foram </w:t>
      </w:r>
      <w:r w:rsidR="008144D6" w:rsidRPr="00D64683">
        <w:rPr>
          <w:rFonts w:ascii="Times New Roman" w:hAnsi="Times New Roman" w:cs="Times New Roman"/>
          <w:color w:val="000000" w:themeColor="text1"/>
          <w:lang w:val="pt-BR"/>
        </w:rPr>
        <w:t>centrados</w:t>
      </w:r>
      <w:r w:rsidRPr="00D64683">
        <w:rPr>
          <w:rFonts w:ascii="Times New Roman" w:hAnsi="Times New Roman" w:cs="Times New Roman"/>
          <w:color w:val="000000" w:themeColor="text1"/>
          <w:lang w:val="pt-BR"/>
        </w:rPr>
        <w:t xml:space="preserve"> </w:t>
      </w:r>
      <w:r w:rsidR="008144D6" w:rsidRPr="00D64683">
        <w:rPr>
          <w:rFonts w:ascii="Times New Roman" w:hAnsi="Times New Roman" w:cs="Times New Roman"/>
          <w:color w:val="000000" w:themeColor="text1"/>
          <w:lang w:val="pt-BR"/>
        </w:rPr>
        <w:t>em torno d</w:t>
      </w:r>
      <w:r w:rsidRPr="00D64683">
        <w:rPr>
          <w:rFonts w:ascii="Times New Roman" w:hAnsi="Times New Roman" w:cs="Times New Roman"/>
          <w:color w:val="000000" w:themeColor="text1"/>
          <w:lang w:val="pt-BR"/>
        </w:rPr>
        <w:t>a média geral</w:t>
      </w:r>
      <w:r w:rsidR="004D013C" w:rsidRPr="00D64683">
        <w:rPr>
          <w:rFonts w:ascii="Times New Roman" w:hAnsi="Times New Roman" w:cs="Times New Roman"/>
          <w:color w:val="000000" w:themeColor="text1"/>
          <w:lang w:val="pt-BR"/>
        </w:rPr>
        <w:t>.</w:t>
      </w:r>
    </w:p>
    <w:p w14:paraId="26579DF2" w14:textId="77777777" w:rsidR="007A50D3" w:rsidRPr="00D64683" w:rsidRDefault="007A50D3" w:rsidP="00185142">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Para cada indicador, estimaram-se prevalências ponderadas com intervalos de confiança de 95% (IC95%), no total e por sexo, em cada inquérito. A prevalência foi obtida pelo estimador de razão de Horvitz–Thompson, em que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y</m:t>
            </m:r>
          </m:e>
          <m:sub>
            <m:r>
              <w:rPr>
                <w:rFonts w:ascii="Cambria Math" w:hAnsi="Cambria Math" w:cs="Times New Roman"/>
                <w:color w:val="000000" w:themeColor="text1"/>
                <w:lang w:val="pt-BR"/>
              </w:rPr>
              <m:t>i</m:t>
            </m:r>
          </m:sub>
        </m:sSub>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0</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1</m:t>
        </m:r>
        <m:r>
          <m:rPr>
            <m:sty m:val="p"/>
          </m:rPr>
          <w:rPr>
            <w:rFonts w:ascii="Cambria Math" w:hAnsi="Cambria Math" w:cs="Times New Roman"/>
            <w:color w:val="000000" w:themeColor="text1"/>
            <w:lang w:val="pt-BR"/>
          </w:rPr>
          <m:t>}</m:t>
        </m:r>
      </m:oMath>
      <w:r w:rsidRPr="00D64683">
        <w:rPr>
          <w:rFonts w:ascii="Times New Roman" w:hAnsi="Times New Roman" w:cs="Times New Roman"/>
          <w:color w:val="000000" w:themeColor="text1"/>
          <w:lang w:val="pt-BR"/>
        </w:rPr>
        <w:t xml:space="preserve"> é o valor do indicador para o indivíduo </w:t>
      </w:r>
      <m:oMath>
        <m:r>
          <w:rPr>
            <w:rFonts w:ascii="Cambria Math" w:hAnsi="Cambria Math" w:cs="Times New Roman"/>
            <w:color w:val="000000" w:themeColor="text1"/>
            <w:lang w:val="pt-BR"/>
          </w:rPr>
          <m:t>i</m:t>
        </m:r>
      </m:oMath>
      <w:r w:rsidRPr="00D64683">
        <w:rPr>
          <w:rFonts w:ascii="Times New Roman" w:hAnsi="Times New Roman" w:cs="Times New Roman"/>
          <w:color w:val="000000" w:themeColor="text1"/>
          <w:lang w:val="pt-BR"/>
        </w:rPr>
        <w:t xml:space="preserve"> 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w</m:t>
            </m:r>
          </m:e>
          <m:sub>
            <m:r>
              <w:rPr>
                <w:rFonts w:ascii="Cambria Math" w:hAnsi="Cambria Math" w:cs="Times New Roman"/>
                <w:color w:val="000000" w:themeColor="text1"/>
                <w:lang w:val="pt-BR"/>
              </w:rPr>
              <m:t>i</m:t>
            </m:r>
          </m:sub>
        </m:sSub>
      </m:oMath>
      <w:r w:rsidRPr="00D64683">
        <w:rPr>
          <w:rFonts w:ascii="Times New Roman" w:hAnsi="Times New Roman" w:cs="Times New Roman"/>
          <w:color w:val="000000" w:themeColor="text1"/>
          <w:lang w:val="pt-BR"/>
        </w:rPr>
        <w:t xml:space="preserve"> o respectivo peso amostral:</w:t>
      </w:r>
    </w:p>
    <w:p w14:paraId="01990322" w14:textId="7D12B21B" w:rsidR="008144D6" w:rsidRPr="00D64683" w:rsidRDefault="00000000" w:rsidP="00EA3A36">
      <w:pPr>
        <w:spacing w:after="0" w:line="360" w:lineRule="auto"/>
        <w:jc w:val="both"/>
        <w:rPr>
          <w:rFonts w:ascii="Times New Roman" w:hAnsi="Times New Roman" w:cs="Times New Roman"/>
          <w:color w:val="000000" w:themeColor="text1"/>
          <w:lang w:val="pt-BR"/>
        </w:rPr>
      </w:pPr>
      <m:oMathPara>
        <m:oMathParaPr>
          <m:jc m:val="center"/>
        </m:oMathParaPr>
        <m:oMath>
          <m:acc>
            <m:accPr>
              <m:ctrlPr>
                <w:rPr>
                  <w:rFonts w:ascii="Cambria Math" w:hAnsi="Cambria Math" w:cs="Times New Roman"/>
                  <w:color w:val="000000" w:themeColor="text1"/>
                  <w:lang w:val="pt-BR"/>
                </w:rPr>
              </m:ctrlPr>
            </m:accPr>
            <m:e>
              <m:r>
                <w:rPr>
                  <w:rFonts w:ascii="Cambria Math" w:hAnsi="Cambria Math" w:cs="Times New Roman"/>
                  <w:color w:val="000000" w:themeColor="text1"/>
                  <w:lang w:val="pt-BR"/>
                </w:rPr>
                <m:t>p</m:t>
              </m:r>
            </m:e>
          </m:acc>
          <m:r>
            <w:rPr>
              <w:rFonts w:ascii="Cambria Math" w:hAnsi="Cambria Math" w:cs="Times New Roman"/>
              <w:color w:val="000000" w:themeColor="text1"/>
              <w:lang w:val="pt-BR"/>
            </w:rPr>
            <m:t> </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 </m:t>
          </m:r>
          <m:f>
            <m:fPr>
              <m:ctrlPr>
                <w:rPr>
                  <w:rFonts w:ascii="Cambria Math" w:hAnsi="Cambria Math" w:cs="Times New Roman"/>
                  <w:color w:val="000000" w:themeColor="text1"/>
                  <w:lang w:val="pt-BR"/>
                </w:rPr>
              </m:ctrlPr>
            </m:fPr>
            <m:num>
              <m:nary>
                <m:naryPr>
                  <m:chr m:val="∑"/>
                  <m:limLoc m:val="undOvr"/>
                  <m:supHide m:val="1"/>
                  <m:ctrlPr>
                    <w:rPr>
                      <w:rFonts w:ascii="Cambria Math" w:hAnsi="Cambria Math" w:cs="Times New Roman"/>
                      <w:color w:val="000000" w:themeColor="text1"/>
                      <w:lang w:val="pt-BR"/>
                    </w:rPr>
                  </m:ctrlPr>
                </m:naryPr>
                <m:sub>
                  <m:r>
                    <w:rPr>
                      <w:rFonts w:ascii="Cambria Math" w:hAnsi="Cambria Math" w:cs="Times New Roman"/>
                      <w:color w:val="000000" w:themeColor="text1"/>
                      <w:lang w:val="pt-BR"/>
                    </w:rPr>
                    <m:t>i</m:t>
                  </m:r>
                </m:sub>
                <m:sup>
                  <m:r>
                    <w:rPr>
                      <w:rFonts w:ascii="Cambria Math" w:hAnsi="Cambria Math" w:cs="Times New Roman"/>
                      <w:color w:val="000000" w:themeColor="text1"/>
                      <w:lang w:val="pt-BR"/>
                    </w:rPr>
                    <m:t>​</m:t>
                  </m:r>
                </m:sup>
                <m:e>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w</m:t>
                      </m:r>
                    </m:e>
                    <m:sub>
                      <m:r>
                        <w:rPr>
                          <w:rFonts w:ascii="Cambria Math" w:hAnsi="Cambria Math" w:cs="Times New Roman"/>
                          <w:color w:val="000000" w:themeColor="text1"/>
                          <w:lang w:val="pt-BR"/>
                        </w:rPr>
                        <m:t>i</m:t>
                      </m:r>
                    </m:sub>
                  </m:sSub>
                </m:e>
              </m:nary>
              <m:r>
                <w:rPr>
                  <w:rFonts w:ascii="Cambria Math" w:hAnsi="Cambria Math" w:cs="Times New Roman"/>
                  <w:color w:val="000000" w:themeColor="text1"/>
                  <w:lang w:val="pt-BR"/>
                </w:rPr>
                <m:t> </m:t>
              </m:r>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y</m:t>
                  </m:r>
                </m:e>
                <m:sub>
                  <m:r>
                    <w:rPr>
                      <w:rFonts w:ascii="Cambria Math" w:hAnsi="Cambria Math" w:cs="Times New Roman"/>
                      <w:color w:val="000000" w:themeColor="text1"/>
                      <w:lang w:val="pt-BR"/>
                    </w:rPr>
                    <m:t>i</m:t>
                  </m:r>
                </m:sub>
              </m:sSub>
            </m:num>
            <m:den>
              <m:nary>
                <m:naryPr>
                  <m:chr m:val="∑"/>
                  <m:limLoc m:val="undOvr"/>
                  <m:supHide m:val="1"/>
                  <m:ctrlPr>
                    <w:rPr>
                      <w:rFonts w:ascii="Cambria Math" w:hAnsi="Cambria Math" w:cs="Times New Roman"/>
                      <w:color w:val="000000" w:themeColor="text1"/>
                      <w:lang w:val="pt-BR"/>
                    </w:rPr>
                  </m:ctrlPr>
                </m:naryPr>
                <m:sub>
                  <m:r>
                    <w:rPr>
                      <w:rFonts w:ascii="Cambria Math" w:hAnsi="Cambria Math" w:cs="Times New Roman"/>
                      <w:color w:val="000000" w:themeColor="text1"/>
                      <w:lang w:val="pt-BR"/>
                    </w:rPr>
                    <m:t>i</m:t>
                  </m:r>
                </m:sub>
                <m:sup>
                  <m:r>
                    <w:rPr>
                      <w:rFonts w:ascii="Cambria Math" w:hAnsi="Cambria Math" w:cs="Times New Roman"/>
                      <w:color w:val="000000" w:themeColor="text1"/>
                      <w:lang w:val="pt-BR"/>
                    </w:rPr>
                    <m:t>​</m:t>
                  </m:r>
                </m:sup>
                <m:e>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w</m:t>
                      </m:r>
                    </m:e>
                    <m:sub>
                      <m:r>
                        <w:rPr>
                          <w:rFonts w:ascii="Cambria Math" w:hAnsi="Cambria Math" w:cs="Times New Roman"/>
                          <w:color w:val="000000" w:themeColor="text1"/>
                          <w:lang w:val="pt-BR"/>
                        </w:rPr>
                        <m:t>i</m:t>
                      </m:r>
                    </m:sub>
                  </m:sSub>
                </m:e>
              </m:nary>
            </m:den>
          </m:f>
        </m:oMath>
      </m:oMathPara>
    </w:p>
    <w:p w14:paraId="1AD49240" w14:textId="3E78B15A" w:rsidR="007A50D3" w:rsidRPr="00D64683" w:rsidRDefault="007A50D3" w:rsidP="00185142">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O erro-padrão foi obtido por linearização de Taylor no delineamento complexo, e o IC95% foi construído na escala log</w:t>
      </w:r>
      <w:r w:rsidR="007244C0" w:rsidRPr="00D64683">
        <w:rPr>
          <w:rFonts w:ascii="Times New Roman" w:hAnsi="Times New Roman" w:cs="Times New Roman"/>
          <w:color w:val="000000" w:themeColor="text1"/>
          <w:lang w:val="pt-BR"/>
        </w:rPr>
        <w:t>arítmica</w:t>
      </w:r>
      <w:r w:rsidRPr="00D64683">
        <w:rPr>
          <w:rFonts w:ascii="Times New Roman" w:hAnsi="Times New Roman" w:cs="Times New Roman"/>
          <w:color w:val="000000" w:themeColor="text1"/>
          <w:lang w:val="pt-BR"/>
        </w:rPr>
        <w:t xml:space="preserve"> para respeitar os limites </w:t>
      </w:r>
      <m:oMath>
        <m:r>
          <m:rPr>
            <m:sty m:val="p"/>
          </m:rPr>
          <w:rPr>
            <w:rFonts w:ascii="Cambria Math" w:hAnsi="Cambria Math" w:cs="Times New Roman"/>
            <w:color w:val="000000" w:themeColor="text1"/>
            <w:lang w:val="pt-BR"/>
          </w:rPr>
          <m:t>[0,1]</m:t>
        </m:r>
      </m:oMath>
      <w:r w:rsidRPr="00D64683">
        <w:rPr>
          <w:rFonts w:ascii="Times New Roman" w:hAnsi="Times New Roman" w:cs="Times New Roman"/>
          <w:color w:val="000000" w:themeColor="text1"/>
          <w:lang w:val="pt-BR"/>
        </w:rPr>
        <w:t xml:space="preserve">. A diferença entre inquéritos foi expressa, sem exceção, na convenção </w:t>
      </w:r>
      <m:oMath>
        <m:r>
          <m:rPr>
            <m:sty m:val="p"/>
          </m:rPr>
          <w:rPr>
            <w:rFonts w:ascii="Cambria Math" w:hAnsi="Cambria Math" w:cs="Times New Roman"/>
            <w:color w:val="000000" w:themeColor="text1"/>
            <w:lang w:val="pt-BR"/>
          </w:rPr>
          <m:t>Δ=</m:t>
        </m:r>
        <m:r>
          <m:rPr>
            <m:nor/>
          </m:rPr>
          <w:rPr>
            <w:rFonts w:ascii="Times New Roman" w:hAnsi="Times New Roman" w:cs="Times New Roman"/>
            <w:color w:val="000000" w:themeColor="text1"/>
            <w:lang w:val="pt-BR"/>
          </w:rPr>
          <m:t>Vigitel</m:t>
        </m:r>
        <m:r>
          <m:rPr>
            <m:sty m:val="p"/>
          </m:rPr>
          <w:rPr>
            <w:rFonts w:ascii="Cambria Math" w:hAnsi="Cambria Math" w:cs="Times New Roman"/>
            <w:color w:val="000000" w:themeColor="text1"/>
            <w:lang w:val="pt-BR"/>
          </w:rPr>
          <m:t>-</m:t>
        </m:r>
        <m:r>
          <m:rPr>
            <m:nor/>
          </m:rPr>
          <w:rPr>
            <w:rFonts w:ascii="Times New Roman" w:hAnsi="Times New Roman" w:cs="Times New Roman"/>
            <w:color w:val="000000" w:themeColor="text1"/>
            <w:lang w:val="pt-BR"/>
          </w:rPr>
          <m:t>PNS</m:t>
        </m:r>
      </m:oMath>
      <w:r w:rsidRPr="00D64683">
        <w:rPr>
          <w:rFonts w:ascii="Times New Roman" w:hAnsi="Times New Roman" w:cs="Times New Roman"/>
          <w:color w:val="000000" w:themeColor="text1"/>
          <w:lang w:val="pt-BR"/>
        </w:rPr>
        <w:t>, em pontos percentuais</w:t>
      </w:r>
      <w:r w:rsidR="004B7830" w:rsidRPr="00D64683">
        <w:rPr>
          <w:rFonts w:ascii="Times New Roman" w:hAnsi="Times New Roman" w:cs="Times New Roman"/>
          <w:color w:val="000000" w:themeColor="text1"/>
          <w:lang w:val="pt-BR"/>
        </w:rPr>
        <w:t xml:space="preserve"> (pp)</w:t>
      </w:r>
      <w:r w:rsidRPr="00D64683">
        <w:rPr>
          <w:rFonts w:ascii="Times New Roman" w:hAnsi="Times New Roman" w:cs="Times New Roman"/>
          <w:color w:val="000000" w:themeColor="text1"/>
          <w:lang w:val="pt-BR"/>
        </w:rPr>
        <w:t>, acompanhada da razão de prevalências (RP), ambas com IC95%:</w:t>
      </w:r>
    </w:p>
    <w:p w14:paraId="07B88C5E" w14:textId="0F925D51" w:rsidR="008144D6" w:rsidRPr="00D64683" w:rsidRDefault="00000000" w:rsidP="00EA3A36">
      <w:pPr>
        <w:spacing w:after="0" w:line="360" w:lineRule="auto"/>
        <w:jc w:val="both"/>
        <w:rPr>
          <w:rFonts w:ascii="Times New Roman" w:hAnsi="Times New Roman" w:cs="Times New Roman"/>
          <w:color w:val="000000" w:themeColor="text1"/>
          <w:lang w:val="pt-BR"/>
        </w:rPr>
      </w:pPr>
      <m:oMathPara>
        <m:oMathParaPr>
          <m:jc m:val="center"/>
        </m:oMathParaPr>
        <m:oMath>
          <m:acc>
            <m:accPr>
              <m:ctrlPr>
                <w:rPr>
                  <w:rFonts w:ascii="Cambria Math" w:hAnsi="Cambria Math" w:cs="Times New Roman"/>
                  <w:color w:val="000000" w:themeColor="text1"/>
                  <w:lang w:val="pt-BR"/>
                </w:rPr>
              </m:ctrlPr>
            </m:accPr>
            <m:e>
              <m:r>
                <m:rPr>
                  <m:sty m:val="p"/>
                </m:rPr>
                <w:rPr>
                  <w:rFonts w:ascii="Cambria Math" w:hAnsi="Cambria Math" w:cs="Times New Roman"/>
                  <w:color w:val="000000" w:themeColor="text1"/>
                  <w:lang w:val="pt-BR"/>
                </w:rPr>
                <m:t>Δ</m:t>
              </m:r>
            </m:e>
          </m:acc>
          <m:r>
            <w:rPr>
              <w:rFonts w:ascii="Cambria Math" w:hAnsi="Cambria Math" w:cs="Times New Roman"/>
              <w:color w:val="000000" w:themeColor="text1"/>
              <w:lang w:val="pt-BR"/>
            </w:rPr>
            <m:t> </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 </m:t>
          </m:r>
          <m:sSub>
            <m:sSubPr>
              <m:ctrlPr>
                <w:rPr>
                  <w:rFonts w:ascii="Cambria Math" w:hAnsi="Cambria Math" w:cs="Times New Roman"/>
                  <w:color w:val="000000" w:themeColor="text1"/>
                  <w:lang w:val="pt-BR"/>
                </w:rPr>
              </m:ctrlPr>
            </m:sSubPr>
            <m:e>
              <m:acc>
                <m:accPr>
                  <m:ctrlPr>
                    <w:rPr>
                      <w:rFonts w:ascii="Cambria Math" w:hAnsi="Cambria Math" w:cs="Times New Roman"/>
                      <w:color w:val="000000" w:themeColor="text1"/>
                      <w:lang w:val="pt-BR"/>
                    </w:rPr>
                  </m:ctrlPr>
                </m:accPr>
                <m:e>
                  <m:r>
                    <w:rPr>
                      <w:rFonts w:ascii="Cambria Math" w:hAnsi="Cambria Math" w:cs="Times New Roman"/>
                      <w:color w:val="000000" w:themeColor="text1"/>
                      <w:lang w:val="pt-BR"/>
                    </w:rPr>
                    <m:t>p</m:t>
                  </m:r>
                </m:e>
              </m:acc>
            </m:e>
            <m:sub>
              <m:r>
                <m:rPr>
                  <m:nor/>
                </m:rPr>
                <w:rPr>
                  <w:rFonts w:ascii="Times New Roman" w:hAnsi="Times New Roman" w:cs="Times New Roman"/>
                  <w:color w:val="000000" w:themeColor="text1"/>
                  <w:lang w:val="pt-BR"/>
                </w:rPr>
                <m:t>Vigitel</m:t>
              </m:r>
            </m:sub>
          </m:sSub>
          <m:r>
            <m:rPr>
              <m:sty m:val="p"/>
            </m:rPr>
            <w:rPr>
              <w:rFonts w:ascii="Cambria Math" w:hAnsi="Cambria Math" w:cs="Times New Roman"/>
              <w:color w:val="000000" w:themeColor="text1"/>
              <w:lang w:val="pt-BR"/>
            </w:rPr>
            <m:t>-</m:t>
          </m:r>
          <m:sSub>
            <m:sSubPr>
              <m:ctrlPr>
                <w:rPr>
                  <w:rFonts w:ascii="Cambria Math" w:hAnsi="Cambria Math" w:cs="Times New Roman"/>
                  <w:color w:val="000000" w:themeColor="text1"/>
                  <w:lang w:val="pt-BR"/>
                </w:rPr>
              </m:ctrlPr>
            </m:sSubPr>
            <m:e>
              <m:acc>
                <m:accPr>
                  <m:ctrlPr>
                    <w:rPr>
                      <w:rFonts w:ascii="Cambria Math" w:hAnsi="Cambria Math" w:cs="Times New Roman"/>
                      <w:color w:val="000000" w:themeColor="text1"/>
                      <w:lang w:val="pt-BR"/>
                    </w:rPr>
                  </m:ctrlPr>
                </m:accPr>
                <m:e>
                  <m:r>
                    <w:rPr>
                      <w:rFonts w:ascii="Cambria Math" w:hAnsi="Cambria Math" w:cs="Times New Roman"/>
                      <w:color w:val="000000" w:themeColor="text1"/>
                      <w:lang w:val="pt-BR"/>
                    </w:rPr>
                    <m:t>p</m:t>
                  </m:r>
                </m:e>
              </m:acc>
            </m:e>
            <m:sub>
              <m:r>
                <m:rPr>
                  <m:nor/>
                </m:rPr>
                <w:rPr>
                  <w:rFonts w:ascii="Times New Roman" w:hAnsi="Times New Roman" w:cs="Times New Roman"/>
                  <w:color w:val="000000" w:themeColor="text1"/>
                  <w:lang w:val="pt-BR"/>
                </w:rPr>
                <m:t>PNS</m:t>
              </m:r>
            </m:sub>
          </m:sSub>
        </m:oMath>
      </m:oMathPara>
    </w:p>
    <w:p w14:paraId="35B1BF1B" w14:textId="03574A76" w:rsidR="008144D6" w:rsidRPr="00D64683" w:rsidRDefault="007A50D3" w:rsidP="00185142">
      <w:pPr>
        <w:pStyle w:val="FirstParagraph"/>
        <w:spacing w:before="0" w:after="0" w:line="360" w:lineRule="auto"/>
        <w:ind w:firstLine="709"/>
        <w:jc w:val="both"/>
        <w:rPr>
          <w:rFonts w:ascii="Times New Roman" w:hAnsi="Times New Roman" w:cs="Times New Roman"/>
          <w:color w:val="000000" w:themeColor="text1"/>
          <w:lang w:val="pt-BR"/>
        </w:rPr>
      </w:pPr>
      <w:bookmarkStart w:id="3" w:name="viés-de-não-cobertura"/>
      <w:r w:rsidRPr="00D64683">
        <w:rPr>
          <w:rFonts w:ascii="Times New Roman" w:eastAsiaTheme="minorHAnsi" w:hAnsi="Times New Roman" w:cs="Times New Roman"/>
          <w:color w:val="000000" w:themeColor="text1"/>
          <w:kern w:val="2"/>
          <w:lang w:val="pt-BR" w:eastAsia="en-US"/>
          <w14:ligatures w14:val="standardContextual"/>
        </w:rPr>
        <w:t xml:space="preserve">A modificação de efeito por sexo foi avaliada por </w:t>
      </w:r>
      <w:r w:rsidR="007244C0" w:rsidRPr="00D64683">
        <w:rPr>
          <w:rFonts w:ascii="Times New Roman" w:eastAsiaTheme="minorHAnsi" w:hAnsi="Times New Roman" w:cs="Times New Roman"/>
          <w:color w:val="000000" w:themeColor="text1"/>
          <w:kern w:val="2"/>
          <w:lang w:val="pt-BR" w:eastAsia="en-US"/>
          <w14:ligatures w14:val="standardContextual"/>
        </w:rPr>
        <w:t xml:space="preserve">meio de um </w:t>
      </w:r>
      <w:r w:rsidRPr="00D64683">
        <w:rPr>
          <w:rFonts w:ascii="Times New Roman" w:eastAsiaTheme="minorHAnsi" w:hAnsi="Times New Roman" w:cs="Times New Roman"/>
          <w:color w:val="000000" w:themeColor="text1"/>
          <w:kern w:val="2"/>
          <w:lang w:val="pt-BR" w:eastAsia="en-US"/>
          <w14:ligatures w14:val="standardContextual"/>
        </w:rPr>
        <w:t xml:space="preserve">teste formal de interação sexo × inquérito, ajustado sobre os dados empilhados com os respectivos pesos de desenho, reportando-se o valor de </w:t>
      </w:r>
      <m:oMath>
        <m:r>
          <w:rPr>
            <w:rFonts w:ascii="Cambria Math" w:eastAsiaTheme="minorHAnsi" w:hAnsi="Cambria Math" w:cs="Times New Roman"/>
            <w:color w:val="000000" w:themeColor="text1"/>
            <w:kern w:val="2"/>
            <w:lang w:val="pt-BR" w:eastAsia="en-US"/>
            <w14:ligatures w14:val="standardContextual"/>
          </w:rPr>
          <m:t>p</m:t>
        </m:r>
      </m:oMath>
      <w:r w:rsidRPr="00D64683">
        <w:rPr>
          <w:rFonts w:ascii="Times New Roman" w:eastAsiaTheme="minorHAnsi" w:hAnsi="Times New Roman" w:cs="Times New Roman"/>
          <w:color w:val="000000" w:themeColor="text1"/>
          <w:kern w:val="2"/>
          <w:lang w:val="pt-BR" w:eastAsia="en-US"/>
          <w14:ligatures w14:val="standardContextual"/>
        </w:rPr>
        <w:t xml:space="preserve"> do termo de interação, e não a sobreposição visual dos intervalos de confiança. A multiplicidade foi controlada pelo método de Holm, aplicado aos quatro testes principais. O componente de não cobertura foi estimado inteiramente dentro da PNS, por indicador e por</w:t>
      </w:r>
      <w:r w:rsidRPr="00D64683">
        <w:rPr>
          <w:rFonts w:ascii="Times New Roman" w:hAnsi="Times New Roman" w:cs="Times New Roman"/>
          <w:color w:val="000000" w:themeColor="text1"/>
          <w:lang w:val="pt-BR"/>
        </w:rPr>
        <w:t xml:space="preserve"> macrorregião, pela fórmula</w:t>
      </w:r>
      <w:r w:rsidR="0063653E"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"/>
          <w:id w:val="1024981422"/>
          <w:placeholder>
            <w:docPart w:val="DefaultPlaceholder_-1854013440"/>
          </w:placeholder>
        </w:sdtPr>
        <w:sdtContent>
          <w:r w:rsidR="0052550C" w:rsidRPr="0052550C">
            <w:rPr>
              <w:rFonts w:ascii="Times New Roman" w:hAnsi="Times New Roman" w:cs="Times New Roman"/>
              <w:color w:val="000000"/>
              <w:lang w:val="pt-BR"/>
            </w:rPr>
            <w:t>[24]</w:t>
          </w:r>
        </w:sdtContent>
      </w:sdt>
      <w:r w:rsidRPr="00D64683">
        <w:rPr>
          <w:rFonts w:ascii="Times New Roman" w:hAnsi="Times New Roman" w:cs="Times New Roman"/>
          <w:color w:val="000000" w:themeColor="text1"/>
          <w:lang w:val="pt-BR"/>
        </w:rPr>
        <w:t xml:space="preserve"> </w:t>
      </w:r>
      <w:r w:rsidR="00112AA8" w:rsidRPr="00D64683">
        <w:rPr>
          <w:rFonts w:ascii="Times New Roman" w:hAnsi="Times New Roman" w:cs="Times New Roman"/>
          <w:color w:val="000000" w:themeColor="text1"/>
          <w:lang w:val="pt-BR"/>
        </w:rPr>
        <w:t>:</w:t>
      </w:r>
    </w:p>
    <w:p w14:paraId="7EFD2D4C" w14:textId="684A9065" w:rsidR="008144D6" w:rsidRPr="00D64683" w:rsidRDefault="00000000" w:rsidP="00EA3A36">
      <w:pPr>
        <w:spacing w:after="0" w:line="360" w:lineRule="auto"/>
        <w:jc w:val="both"/>
        <w:rPr>
          <w:rFonts w:ascii="Times New Roman" w:hAnsi="Times New Roman" w:cs="Times New Roman"/>
          <w:color w:val="000000" w:themeColor="text1"/>
          <w:lang w:val="pt-BR"/>
        </w:rPr>
      </w:pPr>
      <m:oMathPara>
        <m:oMathParaPr>
          <m:jc m:val="center"/>
        </m:oMathParaPr>
        <m:oMath>
          <m:sSub>
            <m:sSubPr>
              <m:ctrlPr>
                <w:rPr>
                  <w:rFonts w:ascii="Cambria Math" w:hAnsi="Cambria Math" w:cs="Times New Roman"/>
                  <w:color w:val="000000" w:themeColor="text1"/>
                  <w:lang w:val="pt-BR"/>
                </w:rPr>
              </m:ctrlPr>
            </m:sSubPr>
            <m:e>
              <m:r>
                <m:rPr>
                  <m:nor/>
                </m:rPr>
                <w:rPr>
                  <w:rFonts w:ascii="Times New Roman" w:hAnsi="Times New Roman" w:cs="Times New Roman"/>
                  <w:color w:val="000000" w:themeColor="text1"/>
                  <w:lang w:val="pt-BR"/>
                </w:rPr>
                <m:t>viés</m:t>
              </m:r>
            </m:e>
            <m:sub>
              <m:r>
                <m:rPr>
                  <m:nor/>
                </m:rPr>
                <w:rPr>
                  <w:rFonts w:ascii="Times New Roman" w:hAnsi="Times New Roman" w:cs="Times New Roman"/>
                  <w:color w:val="000000" w:themeColor="text1"/>
                  <w:lang w:val="pt-BR"/>
                </w:rPr>
                <m:t>ncob</m:t>
              </m:r>
            </m:sub>
          </m:sSub>
          <m:r>
            <w:rPr>
              <w:rFonts w:ascii="Cambria Math" w:hAnsi="Cambria Math" w:cs="Times New Roman"/>
              <w:color w:val="000000" w:themeColor="text1"/>
              <w:lang w:val="pt-BR"/>
            </w:rPr>
            <m:t> </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 </m:t>
          </m:r>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f</m:t>
              </m:r>
            </m:e>
            <m:sub>
              <m:r>
                <m:rPr>
                  <m:nor/>
                </m:rPr>
                <w:rPr>
                  <w:rFonts w:ascii="Times New Roman" w:hAnsi="Times New Roman" w:cs="Times New Roman"/>
                  <w:color w:val="000000" w:themeColor="text1"/>
                  <w:lang w:val="pt-BR"/>
                </w:rPr>
                <m:t>sem fixo</m:t>
              </m:r>
            </m:sub>
          </m:sSub>
          <m:r>
            <m:rPr>
              <m:sty m:val="p"/>
            </m:rPr>
            <w:rPr>
              <w:rFonts w:ascii="Cambria Math" w:hAnsi="Cambria Math" w:cs="Times New Roman"/>
              <w:color w:val="000000" w:themeColor="text1"/>
              <w:lang w:val="pt-BR"/>
            </w:rPr>
            <m:t>×</m:t>
          </m:r>
          <m:d>
            <m:dPr>
              <m:ctrlPr>
                <w:rPr>
                  <w:rFonts w:ascii="Cambria Math" w:hAnsi="Cambria Math" w:cs="Times New Roman"/>
                  <w:color w:val="000000" w:themeColor="text1"/>
                  <w:lang w:val="pt-BR"/>
                </w:rPr>
              </m:ctrlPr>
            </m:dPr>
            <m:e>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fixo</m:t>
                  </m:r>
                </m:sub>
              </m:sSub>
              <m:r>
                <m:rPr>
                  <m:sty m:val="p"/>
                </m:rPr>
                <w:rPr>
                  <w:rFonts w:ascii="Cambria Math" w:hAnsi="Cambria Math" w:cs="Times New Roman"/>
                  <w:color w:val="000000" w:themeColor="text1"/>
                  <w:lang w:val="pt-BR"/>
                </w:rPr>
                <m:t>-</m:t>
              </m:r>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sem fixo</m:t>
                  </m:r>
                </m:sub>
              </m:sSub>
            </m:e>
          </m:d>
        </m:oMath>
      </m:oMathPara>
    </w:p>
    <w:bookmarkEnd w:id="3"/>
    <w:p w14:paraId="08646EAC" w14:textId="7A1C0ED3" w:rsidR="007A50D3" w:rsidRPr="00D64683" w:rsidRDefault="007244C0" w:rsidP="00185142">
      <w:pPr>
        <w:pStyle w:val="FirstParagraph"/>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lastRenderedPageBreak/>
        <w:t>E</w:t>
      </w:r>
      <w:r w:rsidR="007A50D3" w:rsidRPr="00D64683">
        <w:rPr>
          <w:rFonts w:ascii="Times New Roman" w:hAnsi="Times New Roman" w:cs="Times New Roman"/>
          <w:color w:val="000000" w:themeColor="text1"/>
          <w:lang w:val="pt-BR"/>
        </w:rPr>
        <w:t xml:space="preserve">m que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fixo</m:t>
            </m:r>
          </m:sub>
        </m:sSub>
      </m:oMath>
      <w:r w:rsidR="007A50D3" w:rsidRPr="00D64683">
        <w:rPr>
          <w:rFonts w:ascii="Times New Roman" w:hAnsi="Times New Roman" w:cs="Times New Roman"/>
          <w:color w:val="000000" w:themeColor="text1"/>
          <w:lang w:val="pt-BR"/>
        </w:rPr>
        <w:t xml:space="preserve"> 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sem fixo</m:t>
            </m:r>
          </m:sub>
        </m:sSub>
      </m:oMath>
      <w:r w:rsidR="007A50D3" w:rsidRPr="00D64683">
        <w:rPr>
          <w:rFonts w:ascii="Times New Roman" w:hAnsi="Times New Roman" w:cs="Times New Roman"/>
          <w:color w:val="000000" w:themeColor="text1"/>
          <w:lang w:val="pt-BR"/>
        </w:rPr>
        <w:t xml:space="preserve"> são as prevalências ponderadas do indicador entre domicílios com e sem telefonia fixa, 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f</m:t>
            </m:r>
          </m:e>
          <m:sub>
            <m:r>
              <m:rPr>
                <m:nor/>
              </m:rPr>
              <w:rPr>
                <w:rFonts w:ascii="Times New Roman" w:hAnsi="Times New Roman" w:cs="Times New Roman"/>
                <w:color w:val="000000" w:themeColor="text1"/>
                <w:lang w:val="pt-BR"/>
              </w:rPr>
              <m:t>sem fixo</m:t>
            </m:r>
          </m:sub>
        </m:sSub>
      </m:oMath>
      <w:r w:rsidR="007A50D3" w:rsidRPr="00D64683">
        <w:rPr>
          <w:rFonts w:ascii="Times New Roman" w:hAnsi="Times New Roman" w:cs="Times New Roman"/>
          <w:color w:val="000000" w:themeColor="text1"/>
          <w:lang w:val="pt-BR"/>
        </w:rPr>
        <w:t xml:space="preserve"> é a proporção da população sem telefonia fixa. A expressão corresponde ao viés do estimador restrito à população coberta, uma vez que a prevalência total é a média ponderada dos dois estratos de posse. Como os dois grupos foram entrevistados pelo mesmo instrumento e no mesmo modo de coleta, esta é a não cobertura isolada, livre de contaminação por efeito de modo</w:t>
      </w:r>
      <w:r w:rsidR="00005A94" w:rsidRPr="00D64683">
        <w:rPr>
          <w:rFonts w:ascii="Times New Roman" w:hAnsi="Times New Roman" w:cs="Times New Roman"/>
          <w:color w:val="000000" w:themeColor="text1"/>
          <w:lang w:val="pt-BR"/>
        </w:rPr>
        <w:t>. Essa é</w:t>
      </w:r>
      <w:r w:rsidR="007A50D3" w:rsidRPr="00D64683">
        <w:rPr>
          <w:rFonts w:ascii="Times New Roman" w:hAnsi="Times New Roman" w:cs="Times New Roman"/>
          <w:color w:val="000000" w:themeColor="text1"/>
          <w:lang w:val="pt-BR"/>
        </w:rPr>
        <w:t xml:space="preserve"> a inovação de identificação do estudo. Reportaram-se, adicionalmente, as prevalências nos três grupos de posse (fixo, somente móvel, nenhum), pois o perfil do grupo somente móvel fundamenta o mecanismo gerador da simulação. O IC95% do viés de não cobertura foi obtido por linearização de Taylor (</w:t>
      </w:r>
      <w:r w:rsidR="007A50D3" w:rsidRPr="00D64683">
        <w:rPr>
          <w:rFonts w:ascii="Times New Roman" w:hAnsi="Times New Roman" w:cs="Times New Roman"/>
          <w:i/>
          <w:iCs/>
          <w:color w:val="000000" w:themeColor="text1"/>
          <w:lang w:val="pt-BR"/>
        </w:rPr>
        <w:t>delta method</w:t>
      </w:r>
      <w:r w:rsidR="007A50D3" w:rsidRPr="00D64683">
        <w:rPr>
          <w:rFonts w:ascii="Times New Roman" w:hAnsi="Times New Roman" w:cs="Times New Roman"/>
          <w:color w:val="000000" w:themeColor="text1"/>
          <w:lang w:val="pt-BR"/>
        </w:rPr>
        <w:t xml:space="preserve">), propagando a incerteza das estimativas ponderadas de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f</m:t>
            </m:r>
          </m:e>
          <m:sub>
            <m:r>
              <m:rPr>
                <m:nor/>
              </m:rPr>
              <w:rPr>
                <w:rFonts w:ascii="Times New Roman" w:hAnsi="Times New Roman" w:cs="Times New Roman"/>
                <w:color w:val="000000" w:themeColor="text1"/>
                <w:lang w:val="pt-BR"/>
              </w:rPr>
              <m:t>sem fixo</m:t>
            </m:r>
          </m:sub>
        </m:sSub>
      </m:oMath>
      <w:r w:rsidR="007A50D3" w:rsidRPr="00D64683">
        <w:rPr>
          <w:rFonts w:ascii="Times New Roman" w:hAnsi="Times New Roman" w:cs="Times New Roman"/>
          <w:color w:val="000000" w:themeColor="text1"/>
          <w:lang w:val="pt-BR"/>
        </w:rPr>
        <w:t xml:space="preserv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fixo</m:t>
            </m:r>
          </m:sub>
        </m:sSub>
      </m:oMath>
      <w:r w:rsidR="007A50D3" w:rsidRPr="00D64683">
        <w:rPr>
          <w:rFonts w:ascii="Times New Roman" w:hAnsi="Times New Roman" w:cs="Times New Roman"/>
          <w:color w:val="000000" w:themeColor="text1"/>
          <w:lang w:val="pt-BR"/>
        </w:rPr>
        <w:t xml:space="preserve"> e </w:t>
      </w:r>
      <m:oMath>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sem fixo</m:t>
            </m:r>
          </m:sub>
        </m:sSub>
      </m:oMath>
      <w:r w:rsidR="007A50D3" w:rsidRPr="00D64683">
        <w:rPr>
          <w:rFonts w:ascii="Times New Roman" w:hAnsi="Times New Roman" w:cs="Times New Roman"/>
          <w:color w:val="000000" w:themeColor="text1"/>
          <w:lang w:val="pt-BR"/>
        </w:rPr>
        <w:t xml:space="preserve"> sob o delineamento complexo.</w:t>
      </w:r>
    </w:p>
    <w:p w14:paraId="376A424A" w14:textId="27E6129E" w:rsidR="00D15CB3" w:rsidRPr="00D64683" w:rsidRDefault="007A50D3" w:rsidP="00185142">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Adotou-se a definição de Cochran para o vício relativo, entendido como o viés dividido pelo erro-padrão da estimativa, </w:t>
      </w:r>
      <m:oMath>
        <m:r>
          <m:rPr>
            <m:nor/>
          </m:rPr>
          <w:rPr>
            <w:rFonts w:ascii="Times New Roman" w:hAnsi="Times New Roman" w:cs="Times New Roman"/>
            <w:color w:val="000000" w:themeColor="text1"/>
            <w:lang w:val="pt-BR"/>
          </w:rPr>
          <m:t>RB</m:t>
        </m:r>
        <m:r>
          <m:rPr>
            <m:sty m:val="p"/>
          </m:rPr>
          <w:rPr>
            <w:rFonts w:ascii="Cambria Math" w:hAnsi="Cambria Math" w:cs="Times New Roman"/>
            <w:color w:val="000000" w:themeColor="text1"/>
            <w:lang w:val="pt-BR"/>
          </w:rPr>
          <m:t>=</m:t>
        </m:r>
        <m:r>
          <m:rPr>
            <m:nor/>
          </m:rPr>
          <w:rPr>
            <w:rFonts w:ascii="Times New Roman" w:hAnsi="Times New Roman" w:cs="Times New Roman"/>
            <w:color w:val="000000" w:themeColor="text1"/>
            <w:lang w:val="pt-BR"/>
          </w:rPr>
          <m:t>viés</m:t>
        </m:r>
        <m:r>
          <m:rPr>
            <m:sty m:val="p"/>
          </m:rPr>
          <w:rPr>
            <w:rFonts w:ascii="Cambria Math" w:hAnsi="Cambria Math" w:cs="Times New Roman"/>
            <w:color w:val="000000" w:themeColor="text1"/>
            <w:lang w:val="pt-BR"/>
          </w:rPr>
          <m:t>/</m:t>
        </m:r>
        <m:r>
          <m:rPr>
            <m:nor/>
          </m:rPr>
          <w:rPr>
            <w:rFonts w:ascii="Times New Roman" w:hAnsi="Times New Roman" w:cs="Times New Roman"/>
            <w:color w:val="000000" w:themeColor="text1"/>
            <w:lang w:val="pt-BR"/>
          </w:rPr>
          <m:t>EP</m:t>
        </m:r>
      </m:oMath>
      <w:r w:rsidRPr="00D64683">
        <w:rPr>
          <w:rFonts w:ascii="Times New Roman" w:hAnsi="Times New Roman" w:cs="Times New Roman"/>
          <w:color w:val="000000" w:themeColor="text1"/>
          <w:lang w:val="pt-BR"/>
        </w:rPr>
        <w:t xml:space="preserve">, com limiar </w:t>
      </w:r>
      <m:oMath>
        <m:r>
          <m:rPr>
            <m:sty m:val="p"/>
          </m:rPr>
          <w:rPr>
            <w:rFonts w:ascii="Cambria Math" w:hAnsi="Cambria Math" w:cs="Times New Roman"/>
            <w:color w:val="000000" w:themeColor="text1"/>
            <w:lang w:val="pt-BR"/>
          </w:rPr>
          <m:t>|</m:t>
        </m:r>
        <m:r>
          <m:rPr>
            <m:nor/>
          </m:rPr>
          <w:rPr>
            <w:rFonts w:ascii="Times New Roman" w:hAnsi="Times New Roman" w:cs="Times New Roman"/>
            <w:color w:val="000000" w:themeColor="text1"/>
            <w:lang w:val="pt-BR"/>
          </w:rPr>
          <m:t>RB</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0</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40</m:t>
        </m:r>
      </m:oMath>
      <w:r w:rsidRPr="00D64683">
        <w:rPr>
          <w:rFonts w:ascii="Times New Roman" w:hAnsi="Times New Roman" w:cs="Times New Roman"/>
          <w:color w:val="000000" w:themeColor="text1"/>
          <w:lang w:val="pt-BR"/>
        </w:rPr>
        <w:t>, acima do qual a cobertura efetiva de um intervalo de confiança nominal de 95% se degrada</w:t>
      </w:r>
      <w:r w:rsidR="00777263"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"/>
          <w:id w:val="-628243060"/>
          <w:placeholder>
            <w:docPart w:val="DefaultPlaceholder_-1854013440"/>
          </w:placeholder>
        </w:sdtPr>
        <w:sdtContent>
          <w:r w:rsidR="0052550C" w:rsidRPr="0052550C">
            <w:rPr>
              <w:rFonts w:ascii="Times New Roman" w:hAnsi="Times New Roman" w:cs="Times New Roman"/>
              <w:color w:val="000000"/>
              <w:lang w:val="pt-BR"/>
            </w:rPr>
            <w:t>[24, 25]</w:t>
          </w:r>
        </w:sdtContent>
      </w:sdt>
      <w:bookmarkStart w:id="4" w:name="partição-do-gap"/>
      <w:r w:rsidR="00112AA8" w:rsidRPr="00D64683">
        <w:rPr>
          <w:rFonts w:ascii="Times New Roman" w:hAnsi="Times New Roman" w:cs="Times New Roman"/>
          <w:color w:val="000000" w:themeColor="text1"/>
          <w:lang w:val="pt-BR"/>
        </w:rPr>
        <w:t>.</w:t>
      </w:r>
    </w:p>
    <w:bookmarkEnd w:id="4"/>
    <w:p w14:paraId="78ECBB87" w14:textId="4D159FE6" w:rsidR="007A50D3" w:rsidRPr="00D64683" w:rsidRDefault="007A50D3" w:rsidP="00185142">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Para cada indicador, a diferença total de prevalências foi obtida por subtração:</w:t>
      </w:r>
    </w:p>
    <w:p w14:paraId="2CE32A19" w14:textId="77777777" w:rsidR="007A50D3" w:rsidRPr="00D64683" w:rsidRDefault="00000000" w:rsidP="00EA3A36">
      <w:pPr>
        <w:pStyle w:val="BodyText"/>
        <w:spacing w:before="0" w:after="0" w:line="360" w:lineRule="auto"/>
        <w:jc w:val="both"/>
        <w:rPr>
          <w:rFonts w:ascii="Times New Roman" w:hAnsi="Times New Roman" w:cs="Times New Roman"/>
          <w:color w:val="000000" w:themeColor="text1"/>
          <w:lang w:val="pt-BR"/>
        </w:rPr>
      </w:pPr>
      <m:oMathPara>
        <m:oMathParaPr>
          <m:jc m:val="center"/>
        </m:oMathParaPr>
        <m:oMath>
          <m:sSub>
            <m:sSubPr>
              <m:ctrlPr>
                <w:rPr>
                  <w:rFonts w:ascii="Cambria Math" w:hAnsi="Cambria Math" w:cs="Times New Roman"/>
                  <w:color w:val="000000" w:themeColor="text1"/>
                  <w:lang w:val="pt-BR"/>
                </w:rPr>
              </m:ctrlPr>
            </m:sSubPr>
            <m:e>
              <m:r>
                <m:rPr>
                  <m:nor/>
                </m:rPr>
                <w:rPr>
                  <w:rFonts w:ascii="Times New Roman" w:hAnsi="Times New Roman" w:cs="Times New Roman"/>
                  <w:color w:val="000000" w:themeColor="text1"/>
                  <w:lang w:val="pt-BR"/>
                </w:rPr>
                <m:t>gap</m:t>
              </m:r>
            </m:e>
            <m:sub>
              <m:r>
                <m:rPr>
                  <m:nor/>
                </m:rPr>
                <w:rPr>
                  <w:rFonts w:ascii="Times New Roman" w:hAnsi="Times New Roman" w:cs="Times New Roman"/>
                  <w:color w:val="000000" w:themeColor="text1"/>
                  <w:lang w:val="pt-BR"/>
                </w:rPr>
                <m:t>total</m:t>
              </m:r>
            </m:sub>
          </m:sSub>
          <m:r>
            <m:rPr>
              <m:sty m:val="p"/>
            </m:rPr>
            <w:rPr>
              <w:rFonts w:ascii="Cambria Math" w:hAnsi="Cambria Math" w:cs="Times New Roman"/>
              <w:color w:val="000000" w:themeColor="text1"/>
              <w:lang w:val="pt-BR"/>
            </w:rPr>
            <m:t>=</m:t>
          </m:r>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Vigitel</m:t>
              </m:r>
            </m:sub>
          </m:sSub>
          <m:r>
            <m:rPr>
              <m:sty m:val="p"/>
            </m:rPr>
            <w:rPr>
              <w:rFonts w:ascii="Cambria Math" w:hAnsi="Cambria Math" w:cs="Times New Roman"/>
              <w:color w:val="000000" w:themeColor="text1"/>
              <w:lang w:val="pt-BR"/>
            </w:rPr>
            <m:t>-</m:t>
          </m:r>
          <m:sSub>
            <m:sSubPr>
              <m:ctrlPr>
                <w:rPr>
                  <w:rFonts w:ascii="Cambria Math" w:hAnsi="Cambria Math" w:cs="Times New Roman"/>
                  <w:color w:val="000000" w:themeColor="text1"/>
                  <w:lang w:val="pt-BR"/>
                </w:rPr>
              </m:ctrlPr>
            </m:sSubPr>
            <m:e>
              <m:r>
                <w:rPr>
                  <w:rFonts w:ascii="Cambria Math" w:hAnsi="Cambria Math" w:cs="Times New Roman"/>
                  <w:color w:val="000000" w:themeColor="text1"/>
                  <w:lang w:val="pt-BR"/>
                </w:rPr>
                <m:t>p</m:t>
              </m:r>
            </m:e>
            <m:sub>
              <m:r>
                <m:rPr>
                  <m:nor/>
                </m:rPr>
                <w:rPr>
                  <w:rFonts w:ascii="Times New Roman" w:hAnsi="Times New Roman" w:cs="Times New Roman"/>
                  <w:color w:val="000000" w:themeColor="text1"/>
                  <w:lang w:val="pt-BR"/>
                </w:rPr>
                <m:t>PNS</m:t>
              </m:r>
            </m:sub>
          </m:sSub>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  </m:t>
          </m:r>
          <m:r>
            <m:rPr>
              <m:nor/>
            </m:rPr>
            <w:rPr>
              <w:rFonts w:ascii="Times New Roman" w:hAnsi="Times New Roman" w:cs="Times New Roman"/>
              <w:color w:val="000000" w:themeColor="text1"/>
              <w:lang w:val="pt-BR"/>
            </w:rPr>
            <m:t>resíduo</m:t>
          </m:r>
          <m:r>
            <m:rPr>
              <m:sty m:val="p"/>
            </m:rPr>
            <w:rPr>
              <w:rFonts w:ascii="Cambria Math" w:hAnsi="Cambria Math" w:cs="Times New Roman"/>
              <w:color w:val="000000" w:themeColor="text1"/>
              <w:lang w:val="pt-BR"/>
            </w:rPr>
            <m:t>=</m:t>
          </m:r>
          <m:sSub>
            <m:sSubPr>
              <m:ctrlPr>
                <w:rPr>
                  <w:rFonts w:ascii="Cambria Math" w:hAnsi="Cambria Math" w:cs="Times New Roman"/>
                  <w:color w:val="000000" w:themeColor="text1"/>
                  <w:lang w:val="pt-BR"/>
                </w:rPr>
              </m:ctrlPr>
            </m:sSubPr>
            <m:e>
              <m:r>
                <m:rPr>
                  <m:nor/>
                </m:rPr>
                <w:rPr>
                  <w:rFonts w:ascii="Times New Roman" w:hAnsi="Times New Roman" w:cs="Times New Roman"/>
                  <w:color w:val="000000" w:themeColor="text1"/>
                  <w:lang w:val="pt-BR"/>
                </w:rPr>
                <m:t>gap</m:t>
              </m:r>
            </m:e>
            <m:sub>
              <m:r>
                <m:rPr>
                  <m:nor/>
                </m:rPr>
                <w:rPr>
                  <w:rFonts w:ascii="Times New Roman" w:hAnsi="Times New Roman" w:cs="Times New Roman"/>
                  <w:color w:val="000000" w:themeColor="text1"/>
                  <w:lang w:val="pt-BR"/>
                </w:rPr>
                <m:t>total</m:t>
              </m:r>
            </m:sub>
          </m:sSub>
          <m:r>
            <m:rPr>
              <m:sty m:val="p"/>
            </m:rPr>
            <w:rPr>
              <w:rFonts w:ascii="Cambria Math" w:hAnsi="Cambria Math" w:cs="Times New Roman"/>
              <w:color w:val="000000" w:themeColor="text1"/>
              <w:lang w:val="pt-BR"/>
            </w:rPr>
            <m:t>-</m:t>
          </m:r>
          <m:sSub>
            <m:sSubPr>
              <m:ctrlPr>
                <w:rPr>
                  <w:rFonts w:ascii="Cambria Math" w:hAnsi="Cambria Math" w:cs="Times New Roman"/>
                  <w:color w:val="000000" w:themeColor="text1"/>
                  <w:lang w:val="pt-BR"/>
                </w:rPr>
              </m:ctrlPr>
            </m:sSubPr>
            <m:e>
              <m:r>
                <m:rPr>
                  <m:nor/>
                </m:rPr>
                <w:rPr>
                  <w:rFonts w:ascii="Times New Roman" w:hAnsi="Times New Roman" w:cs="Times New Roman"/>
                  <w:color w:val="000000" w:themeColor="text1"/>
                  <w:lang w:val="pt-BR"/>
                </w:rPr>
                <m:t>viés</m:t>
              </m:r>
            </m:e>
            <m:sub>
              <m:r>
                <m:rPr>
                  <m:nor/>
                </m:rPr>
                <w:rPr>
                  <w:rFonts w:ascii="Times New Roman" w:hAnsi="Times New Roman" w:cs="Times New Roman"/>
                  <w:color w:val="000000" w:themeColor="text1"/>
                  <w:lang w:val="pt-BR"/>
                </w:rPr>
                <m:t>ncob</m:t>
              </m:r>
            </m:sub>
          </m:sSub>
          <m:r>
            <m:rPr>
              <m:sty m:val="p"/>
            </m:rPr>
            <w:rPr>
              <w:rFonts w:ascii="Cambria Math" w:hAnsi="Cambria Math" w:cs="Times New Roman"/>
              <w:color w:val="000000" w:themeColor="text1"/>
              <w:lang w:val="pt-BR"/>
            </w:rPr>
            <m:t>,</m:t>
          </m:r>
        </m:oMath>
      </m:oMathPara>
    </w:p>
    <w:p w14:paraId="21D2C4E5" w14:textId="5958AFBF" w:rsidR="007A50D3" w:rsidRPr="00D64683" w:rsidRDefault="007A50D3" w:rsidP="00E12C69">
      <w:pPr>
        <w:pStyle w:val="FirstParagraph"/>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Reportando-se também a fração do gap total atribuível à não cobertura. O termo remanescente é designado resíduo (ou “componente não atribuível à não cobertura”) e não é rotulado como efeito de modo: ele absorve, de forma indistinguível, o efeito de modo de coleta, a não resposta diferencial, a diferença de frame amostral e o erro de mensuração. O efeito de modo é discutido como uma das possíveis explicações do resíduo, não como um componente medido.</w:t>
      </w:r>
    </w:p>
    <w:p w14:paraId="5CFE50DC" w14:textId="77777777" w:rsidR="00F77FE1" w:rsidRPr="00D64683" w:rsidRDefault="00F77FE1" w:rsidP="00E12C69">
      <w:pPr>
        <w:pStyle w:val="BodyText"/>
        <w:spacing w:before="0" w:after="0" w:line="360" w:lineRule="auto"/>
        <w:ind w:firstLine="709"/>
        <w:rPr>
          <w:rFonts w:ascii="Times New Roman" w:hAnsi="Times New Roman" w:cs="Times New Roman"/>
          <w:lang w:val="pt-BR"/>
        </w:rPr>
      </w:pPr>
    </w:p>
    <w:p w14:paraId="460F71E2" w14:textId="77777777" w:rsidR="00B26B1C" w:rsidRPr="00D64683" w:rsidRDefault="00B26B1C" w:rsidP="008F6F3B">
      <w:pPr>
        <w:pStyle w:val="Heading2"/>
        <w:rPr>
          <w:rFonts w:cs="Times New Roman"/>
          <w:lang w:val="pt-BR"/>
        </w:rPr>
      </w:pPr>
      <w:r w:rsidRPr="00D64683">
        <w:rPr>
          <w:rFonts w:cs="Times New Roman"/>
          <w:lang w:val="pt-BR"/>
        </w:rPr>
        <w:t>Simulação de estratégias de frame amostral</w:t>
      </w:r>
    </w:p>
    <w:p w14:paraId="3E1678AB" w14:textId="2DBDFC33" w:rsidR="007A50D3" w:rsidRPr="00D64683" w:rsidRDefault="007A50D3" w:rsidP="00E12C6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As estratégias de frame foram avaliadas por simulação de Monte Carlo sob o protocolo ADEMP (</w:t>
      </w:r>
      <w:r w:rsidRPr="00D64683">
        <w:rPr>
          <w:rFonts w:ascii="Times New Roman" w:hAnsi="Times New Roman" w:cs="Times New Roman"/>
          <w:i/>
          <w:iCs/>
          <w:color w:val="000000" w:themeColor="text1"/>
          <w:lang w:val="pt-BR"/>
        </w:rPr>
        <w:t>Aims, Data-generating mechanism, Estimands, Methods, Performance measures</w:t>
      </w:r>
      <w:r w:rsidRPr="00D64683">
        <w:rPr>
          <w:rFonts w:ascii="Times New Roman" w:hAnsi="Times New Roman" w:cs="Times New Roman"/>
          <w:color w:val="000000" w:themeColor="text1"/>
          <w:lang w:val="pt-BR"/>
        </w:rPr>
        <w:t>), estratificada por macrorregião</w:t>
      </w:r>
      <w:r w:rsidR="00777263"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"/>
          <w:id w:val="-110979407"/>
          <w:placeholder>
            <w:docPart w:val="DefaultPlaceholder_-1854013440"/>
          </w:placeholder>
        </w:sdtPr>
        <w:sdtContent>
          <w:r w:rsidR="0052550C" w:rsidRPr="0052550C">
            <w:rPr>
              <w:rFonts w:ascii="Times New Roman" w:hAnsi="Times New Roman" w:cs="Times New Roman"/>
              <w:color w:val="000000"/>
              <w:lang w:val="pt-BR"/>
            </w:rPr>
            <w:t>[26]</w:t>
          </w:r>
        </w:sdtContent>
      </w:sdt>
      <w:r w:rsidR="00112AA8"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 xml:space="preserve">O desenho segue a simulação de cadastro duplo de Bernal et </w:t>
      </w:r>
      <w:r w:rsidR="007244C0" w:rsidRPr="00D64683">
        <w:rPr>
          <w:rFonts w:ascii="Times New Roman" w:hAnsi="Times New Roman" w:cs="Times New Roman"/>
          <w:color w:val="000000" w:themeColor="text1"/>
          <w:lang w:val="pt-BR"/>
        </w:rPr>
        <w:t>al, e</w:t>
      </w:r>
      <w:r w:rsidRPr="00D64683">
        <w:rPr>
          <w:rFonts w:ascii="Times New Roman" w:hAnsi="Times New Roman" w:cs="Times New Roman"/>
          <w:color w:val="000000" w:themeColor="text1"/>
          <w:lang w:val="pt-BR"/>
        </w:rPr>
        <w:t xml:space="preserve"> adota o erro quadrático médio como medida de desempenho, à semelhança da avaliação de pós-estratificação. A pseudopopulação é a PNS das capitais expandida pelos pesos amostrais</w:t>
      </w:r>
      <w:r w:rsidR="00115F7D"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OTQ3YzE1ODEtNzQ4ZS00MWMxLTg0NWEtMWQyYTQ1MGRjM2M1IiwicHJvcGVydGllcyI6eyJub3RlSW5kZXgiOjB9LCJpc0VkaXRlZCI6ZmFsc2UsIm1hbnVhbE92ZXJyaWRlIjp7ImlzTWFudWFsbHlPdmVycmlkZGVuIjpmYWxzZSwiY2l0ZXByb2NUZXh0IjoiWzksIDI3XSIsIm1hbnVhbE92ZXJyaWRlVGV4dCI6IiJ9LCJjaXRhdGlvbkl0ZW1zIjpbeyJpZCI6IjYzN2JkNGRlLTI5NGYtMzE1MS05MDVkLTM4Njk4YjcyYzZkNiIsIml0ZW1EYXRhIjp7InR5cGUiOiJhcnRpY2xlLWpvdXJuYWwiLCJpZCI6IjYzN2JkNGRlLTI5NGYtMzE1MS05MDVkLTM4Njk4YjcyYzZkNi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0seyJpZCI6IjZkOGE5NzUxLTY2NTAtMzc5OC1iZGZiLWJiOWM2ZjgxOTg1OSIsIml0ZW1EYXRhIjp7InR5cGUiOiJhcnRpY2xlLWpvdXJuYWwiLCJpZCI6IjZkOGE5NzUxLTY2NTAtMzc5OC1iZGZiLWJiOWM2ZjgxOTg1OSIsInRpdGxlIjoiSW5xdWVyaXRvIHBvciB0ZWxlZm9uZTogcGVzb3MgZGUgcG9zLWVzdHJhdGlmaWNhY2FvIHBhcmEgY29ycmlnaXIgdmljaW9zIGRlIGJhaXhhIGNvYmVydHVyYSBlbSBSaW8gQnJhbmNvLCBBQy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"/>
          <w:id w:val="623349211"/>
          <w:placeholder>
            <w:docPart w:val="DefaultPlaceholder_-1854013440"/>
          </w:placeholder>
        </w:sdtPr>
        <w:sdtContent>
          <w:r w:rsidR="0052550C" w:rsidRPr="0052550C">
            <w:rPr>
              <w:rFonts w:ascii="Times New Roman" w:hAnsi="Times New Roman" w:cs="Times New Roman"/>
              <w:color w:val="000000"/>
              <w:lang w:val="pt-BR"/>
            </w:rPr>
            <w:t>[9, 27]</w:t>
          </w:r>
        </w:sdtContent>
      </w:sdt>
      <w:r w:rsidR="00F77FE1" w:rsidRPr="00D64683">
        <w:rPr>
          <w:rFonts w:ascii="Times New Roman" w:hAnsi="Times New Roman" w:cs="Times New Roman"/>
          <w:color w:val="000000" w:themeColor="text1"/>
          <w:lang w:val="pt-BR"/>
        </w:rPr>
        <w:t>.</w:t>
      </w:r>
    </w:p>
    <w:p w14:paraId="51475564" w14:textId="77777777" w:rsidR="007A50D3" w:rsidRPr="00D64683" w:rsidRDefault="007A50D3" w:rsidP="00E12C6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No mecanismo gerador, a probabilidade de posse de telefone foi modelada por regressão logística em função da escolaridade, da faixa etária, da macrorregião e do próprio desfecho. O coeficiente do desfecho, </w:t>
      </w:r>
      <m:oMath>
        <m:r>
          <w:rPr>
            <w:rFonts w:ascii="Cambria Math" w:hAnsi="Cambria Math" w:cs="Times New Roman"/>
            <w:color w:val="000000" w:themeColor="text1"/>
            <w:lang w:val="pt-BR"/>
          </w:rPr>
          <m:t>δ</m:t>
        </m:r>
      </m:oMath>
      <w:r w:rsidRPr="00D64683">
        <w:rPr>
          <w:rFonts w:ascii="Times New Roman" w:hAnsi="Times New Roman" w:cs="Times New Roman"/>
          <w:color w:val="000000" w:themeColor="text1"/>
          <w:lang w:val="pt-BR"/>
        </w:rPr>
        <w:t xml:space="preserve">, é o que induz o viés de não cobertura: se </w:t>
      </w:r>
      <m:oMath>
        <m:r>
          <w:rPr>
            <w:rFonts w:ascii="Cambria Math" w:hAnsi="Cambria Math" w:cs="Times New Roman"/>
            <w:color w:val="000000" w:themeColor="text1"/>
            <w:lang w:val="pt-BR"/>
          </w:rPr>
          <m:t>δ</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0</m:t>
        </m:r>
      </m:oMath>
      <w:r w:rsidRPr="00D64683">
        <w:rPr>
          <w:rFonts w:ascii="Times New Roman" w:hAnsi="Times New Roman" w:cs="Times New Roman"/>
          <w:color w:val="000000" w:themeColor="text1"/>
          <w:lang w:val="pt-BR"/>
        </w:rPr>
        <w:t xml:space="preserve">, a posse é independente </w:t>
      </w:r>
      <w:r w:rsidRPr="00D64683">
        <w:rPr>
          <w:rFonts w:ascii="Times New Roman" w:hAnsi="Times New Roman" w:cs="Times New Roman"/>
          <w:color w:val="000000" w:themeColor="text1"/>
          <w:lang w:val="pt-BR"/>
        </w:rPr>
        <w:lastRenderedPageBreak/>
        <w:t xml:space="preserve">do desfecho e o viés é nulo por construção. Por isso </w:t>
      </w:r>
      <m:oMath>
        <m:r>
          <w:rPr>
            <w:rFonts w:ascii="Cambria Math" w:hAnsi="Cambria Math" w:cs="Times New Roman"/>
            <w:color w:val="000000" w:themeColor="text1"/>
            <w:lang w:val="pt-BR"/>
          </w:rPr>
          <m:t>δ</m:t>
        </m:r>
      </m:oMath>
      <w:r w:rsidRPr="00D64683">
        <w:rPr>
          <w:rFonts w:ascii="Times New Roman" w:hAnsi="Times New Roman" w:cs="Times New Roman"/>
          <w:color w:val="000000" w:themeColor="text1"/>
          <w:lang w:val="pt-BR"/>
        </w:rPr>
        <w:t xml:space="preserve"> é reportado explicitamente (Tabela S6). Os parâmetros foram calibrados pela PNAD Contínua TIC e pela PNS.</w:t>
      </w:r>
    </w:p>
    <w:p w14:paraId="49112D02" w14:textId="080D6B7E" w:rsidR="005B1BA5" w:rsidRPr="00D64683" w:rsidRDefault="007A50D3" w:rsidP="00E12C6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Avaliaram-se cinco cenários de frame amostral: S0, apenas telefonia fixa; S1, apenas telefonia móvel; S2, cadastro duplo (fixo + móvel); S3, cadastro triplo (fixo + móvel + web); e S4, multimodal integral. A definição operacional de cada cenário consta da Tabela S8. O cenário S1 não é subconjunto de S0 e possui </w:t>
      </w:r>
      <w:r w:rsidRPr="00D64683">
        <w:rPr>
          <w:rFonts w:ascii="Times New Roman" w:hAnsi="Times New Roman" w:cs="Times New Roman"/>
          <w:color w:val="000000" w:themeColor="text1"/>
          <w:kern w:val="0"/>
          <w:lang w:val="pt-BR"/>
          <w14:ligatures w14:val="none"/>
        </w:rPr>
        <w:t>um perfil de não-cobertura próprio; um viés de sinal oposto entre S0 e S1 é um resultado legítimo, não uma anomalia.</w:t>
      </w:r>
      <w:r w:rsidRPr="00D64683">
        <w:rPr>
          <w:rFonts w:ascii="Times New Roman" w:hAnsi="Times New Roman" w:cs="Times New Roman"/>
          <w:color w:val="000000" w:themeColor="text1"/>
          <w:lang w:val="pt-BR"/>
        </w:rPr>
        <w:t xml:space="preserve"> A sobreposição entre frames em S2–S4 foi tratada por estimadores de cadastro duplo do pacote </w:t>
      </w:r>
      <w:r w:rsidRPr="00D64683">
        <w:rPr>
          <w:rFonts w:ascii="Times New Roman" w:hAnsi="Times New Roman" w:cs="Times New Roman"/>
          <w:i/>
          <w:iCs/>
          <w:color w:val="000000" w:themeColor="text1"/>
          <w:lang w:val="pt-BR"/>
        </w:rPr>
        <w:t>frames2</w:t>
      </w:r>
      <w:r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"/>
          <w:id w:val="-1484083976"/>
          <w:placeholder>
            <w:docPart w:val="DefaultPlaceholder_-1854013440"/>
          </w:placeholder>
        </w:sdtPr>
        <w:sdtContent>
          <w:r w:rsidR="0052550C" w:rsidRPr="0052550C">
            <w:rPr>
              <w:rFonts w:ascii="Times New Roman" w:hAnsi="Times New Roman" w:cs="Times New Roman"/>
              <w:color w:val="000000"/>
              <w:lang w:val="pt-BR"/>
            </w:rPr>
            <w:t>[9]</w:t>
          </w:r>
        </w:sdtContent>
      </w:sdt>
      <w:r w:rsidR="00856C67" w:rsidRPr="00D64683">
        <w:rPr>
          <w:rFonts w:ascii="Times New Roman" w:hAnsi="Times New Roman" w:cs="Times New Roman"/>
          <w:color w:val="000000" w:themeColor="text1"/>
          <w:lang w:val="pt-BR"/>
        </w:rPr>
        <w:t>.</w:t>
      </w:r>
    </w:p>
    <w:p w14:paraId="7BF44D0C" w14:textId="77777777" w:rsidR="007A50D3" w:rsidRPr="00D64683" w:rsidRDefault="007A50D3"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Foram executadas </w:t>
      </w:r>
      <m:oMath>
        <m:r>
          <w:rPr>
            <w:rFonts w:ascii="Cambria Math" w:hAnsi="Cambria Math" w:cs="Times New Roman"/>
            <w:color w:val="000000" w:themeColor="text1"/>
            <w:lang w:val="pt-BR"/>
          </w:rPr>
          <m:t>B</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1000</m:t>
        </m:r>
      </m:oMath>
      <w:r w:rsidRPr="00D64683">
        <w:rPr>
          <w:rFonts w:ascii="Times New Roman" w:hAnsi="Times New Roman" w:cs="Times New Roman"/>
          <w:color w:val="000000" w:themeColor="text1"/>
          <w:lang w:val="pt-BR"/>
        </w:rPr>
        <w:t xml:space="preserve"> réplicas por combinação de cenário × macrorregião × indicador, com semente fixa. Seja </w:t>
      </w:r>
      <m:oMath>
        <m:sSub>
          <m:sSubPr>
            <m:ctrlPr>
              <w:rPr>
                <w:rFonts w:ascii="Cambria Math" w:hAnsi="Cambria Math" w:cs="Times New Roman"/>
                <w:color w:val="000000" w:themeColor="text1"/>
                <w:lang w:val="pt-BR"/>
              </w:rPr>
            </m:ctrlPr>
          </m:sSubPr>
          <m:e>
            <m:acc>
              <m:accPr>
                <m:ctrlPr>
                  <w:rPr>
                    <w:rFonts w:ascii="Cambria Math" w:hAnsi="Cambria Math" w:cs="Times New Roman"/>
                    <w:color w:val="000000" w:themeColor="text1"/>
                    <w:lang w:val="pt-BR"/>
                  </w:rPr>
                </m:ctrlPr>
              </m:accPr>
              <m:e>
                <m:r>
                  <w:rPr>
                    <w:rFonts w:ascii="Cambria Math" w:hAnsi="Cambria Math" w:cs="Times New Roman"/>
                    <w:color w:val="000000" w:themeColor="text1"/>
                    <w:lang w:val="pt-BR"/>
                  </w:rPr>
                  <m:t>θ</m:t>
                </m:r>
              </m:e>
            </m:acc>
          </m:e>
          <m:sub>
            <m:r>
              <w:rPr>
                <w:rFonts w:ascii="Cambria Math" w:hAnsi="Cambria Math" w:cs="Times New Roman"/>
                <w:color w:val="000000" w:themeColor="text1"/>
                <w:lang w:val="pt-BR"/>
              </w:rPr>
              <m:t>b</m:t>
            </m:r>
          </m:sub>
        </m:sSub>
      </m:oMath>
      <w:r w:rsidRPr="00D64683">
        <w:rPr>
          <w:rFonts w:ascii="Times New Roman" w:hAnsi="Times New Roman" w:cs="Times New Roman"/>
          <w:color w:val="000000" w:themeColor="text1"/>
          <w:lang w:val="pt-BR"/>
        </w:rPr>
        <w:t xml:space="preserve"> a estimativa da prevalência na réplica </w:t>
      </w:r>
      <m:oMath>
        <m:r>
          <w:rPr>
            <w:rFonts w:ascii="Cambria Math" w:hAnsi="Cambria Math" w:cs="Times New Roman"/>
            <w:color w:val="000000" w:themeColor="text1"/>
            <w:lang w:val="pt-BR"/>
          </w:rPr>
          <m:t>b</m:t>
        </m:r>
      </m:oMath>
      <w:r w:rsidRPr="00D64683">
        <w:rPr>
          <w:rFonts w:ascii="Times New Roman" w:hAnsi="Times New Roman" w:cs="Times New Roman"/>
          <w:color w:val="000000" w:themeColor="text1"/>
          <w:lang w:val="pt-BR"/>
        </w:rPr>
        <w:t xml:space="preserve"> e </w:t>
      </w:r>
      <m:oMath>
        <m:r>
          <w:rPr>
            <w:rFonts w:ascii="Cambria Math" w:hAnsi="Cambria Math" w:cs="Times New Roman"/>
            <w:color w:val="000000" w:themeColor="text1"/>
            <w:lang w:val="pt-BR"/>
          </w:rPr>
          <m:t>θ</m:t>
        </m:r>
      </m:oMath>
      <w:r w:rsidRPr="00D64683">
        <w:rPr>
          <w:rFonts w:ascii="Times New Roman" w:hAnsi="Times New Roman" w:cs="Times New Roman"/>
          <w:color w:val="000000" w:themeColor="text1"/>
          <w:lang w:val="pt-BR"/>
        </w:rPr>
        <w:t xml:space="preserve"> o valor de referência da pseudopopulação. As medidas de desempenho foram o viés, o erro-padrão empírico (EmpSE) e a raiz do erro quadrático médio (REQM), desfecho principal da simulação:</w:t>
      </w:r>
    </w:p>
    <w:p w14:paraId="0EEBAC01" w14:textId="6D04B2C1" w:rsidR="005B1BA5" w:rsidRPr="00D64683" w:rsidRDefault="00000000" w:rsidP="00EA3A36">
      <w:pPr>
        <w:spacing w:after="0" w:line="360" w:lineRule="auto"/>
        <w:jc w:val="both"/>
        <w:rPr>
          <w:rFonts w:ascii="Times New Roman" w:hAnsi="Times New Roman" w:cs="Times New Roman"/>
          <w:color w:val="000000" w:themeColor="text1"/>
          <w:lang w:val="pt-BR"/>
        </w:rPr>
      </w:pPr>
      <m:oMathPara>
        <m:oMathParaPr>
          <m:jc m:val="center"/>
        </m:oMathParaPr>
        <m:oMath>
          <m:acc>
            <m:accPr>
              <m:ctrlPr>
                <w:rPr>
                  <w:rFonts w:ascii="Cambria Math" w:hAnsi="Cambria Math" w:cs="Times New Roman"/>
                  <w:color w:val="000000" w:themeColor="text1"/>
                  <w:lang w:val="pt-BR"/>
                </w:rPr>
              </m:ctrlPr>
            </m:accPr>
            <m:e>
              <m:r>
                <m:rPr>
                  <m:nor/>
                </m:rPr>
                <w:rPr>
                  <w:rFonts w:ascii="Times New Roman" w:hAnsi="Times New Roman" w:cs="Times New Roman"/>
                  <w:color w:val="000000" w:themeColor="text1"/>
                  <w:lang w:val="pt-BR"/>
                </w:rPr>
                <m:t>REQM</m:t>
              </m:r>
            </m:e>
          </m:acc>
          <m:r>
            <m:rPr>
              <m:sty m:val="p"/>
            </m:rPr>
            <w:rPr>
              <w:rFonts w:ascii="Cambria Math" w:hAnsi="Cambria Math" w:cs="Times New Roman"/>
              <w:color w:val="000000" w:themeColor="text1"/>
              <w:lang w:val="pt-BR"/>
            </w:rPr>
            <m:t>=</m:t>
          </m:r>
          <m:rad>
            <m:radPr>
              <m:degHide m:val="1"/>
              <m:ctrlPr>
                <w:rPr>
                  <w:rFonts w:ascii="Cambria Math" w:hAnsi="Cambria Math" w:cs="Times New Roman"/>
                  <w:color w:val="000000" w:themeColor="text1"/>
                  <w:lang w:val="pt-BR"/>
                </w:rPr>
              </m:ctrlPr>
            </m:radPr>
            <m:deg/>
            <m:e>
              <m:sSup>
                <m:sSupPr>
                  <m:ctrlPr>
                    <w:rPr>
                      <w:rFonts w:ascii="Cambria Math" w:hAnsi="Cambria Math" w:cs="Times New Roman"/>
                      <w:color w:val="000000" w:themeColor="text1"/>
                      <w:lang w:val="pt-BR"/>
                    </w:rPr>
                  </m:ctrlPr>
                </m:sSupPr>
                <m:e>
                  <m:acc>
                    <m:accPr>
                      <m:ctrlPr>
                        <w:rPr>
                          <w:rFonts w:ascii="Cambria Math" w:hAnsi="Cambria Math" w:cs="Times New Roman"/>
                          <w:color w:val="000000" w:themeColor="text1"/>
                          <w:lang w:val="pt-BR"/>
                        </w:rPr>
                      </m:ctrlPr>
                    </m:accPr>
                    <m:e>
                      <m:r>
                        <m:rPr>
                          <m:nor/>
                        </m:rPr>
                        <w:rPr>
                          <w:rFonts w:ascii="Times New Roman" w:hAnsi="Times New Roman" w:cs="Times New Roman"/>
                          <w:color w:val="000000" w:themeColor="text1"/>
                          <w:lang w:val="pt-BR"/>
                        </w:rPr>
                        <m:t>EmpSE</m:t>
                      </m:r>
                    </m:e>
                  </m:acc>
                </m:e>
                <m:sup>
                  <m:r>
                    <w:rPr>
                      <w:rFonts w:ascii="Cambria Math" w:hAnsi="Cambria Math" w:cs="Times New Roman"/>
                      <w:color w:val="000000" w:themeColor="text1"/>
                      <w:lang w:val="pt-BR"/>
                    </w:rPr>
                    <m:t> 2</m:t>
                  </m:r>
                </m:sup>
              </m:sSup>
              <m:r>
                <m:rPr>
                  <m:sty m:val="p"/>
                </m:rPr>
                <w:rPr>
                  <w:rFonts w:ascii="Cambria Math" w:hAnsi="Cambria Math" w:cs="Times New Roman"/>
                  <w:color w:val="000000" w:themeColor="text1"/>
                  <w:lang w:val="pt-BR"/>
                </w:rPr>
                <m:t>+</m:t>
              </m:r>
              <m:sSup>
                <m:sSupPr>
                  <m:ctrlPr>
                    <w:rPr>
                      <w:rFonts w:ascii="Cambria Math" w:hAnsi="Cambria Math" w:cs="Times New Roman"/>
                      <w:color w:val="000000" w:themeColor="text1"/>
                      <w:lang w:val="pt-BR"/>
                    </w:rPr>
                  </m:ctrlPr>
                </m:sSupPr>
                <m:e>
                  <m:acc>
                    <m:accPr>
                      <m:ctrlPr>
                        <w:rPr>
                          <w:rFonts w:ascii="Cambria Math" w:hAnsi="Cambria Math" w:cs="Times New Roman"/>
                          <w:color w:val="000000" w:themeColor="text1"/>
                          <w:lang w:val="pt-BR"/>
                        </w:rPr>
                      </m:ctrlPr>
                    </m:accPr>
                    <m:e>
                      <m:r>
                        <m:rPr>
                          <m:nor/>
                        </m:rPr>
                        <w:rPr>
                          <w:rFonts w:ascii="Times New Roman" w:hAnsi="Times New Roman" w:cs="Times New Roman"/>
                          <w:color w:val="000000" w:themeColor="text1"/>
                          <w:lang w:val="pt-BR"/>
                        </w:rPr>
                        <m:t>viés</m:t>
                      </m:r>
                    </m:e>
                  </m:acc>
                </m:e>
                <m:sup>
                  <m:r>
                    <w:rPr>
                      <w:rFonts w:ascii="Cambria Math" w:hAnsi="Cambria Math" w:cs="Times New Roman"/>
                      <w:color w:val="000000" w:themeColor="text1"/>
                      <w:lang w:val="pt-BR"/>
                    </w:rPr>
                    <m:t> 2</m:t>
                  </m:r>
                </m:sup>
              </m:sSup>
            </m:e>
          </m:rad>
          <m:r>
            <m:rPr>
              <m:sty m:val="p"/>
            </m:rPr>
            <w:rPr>
              <w:rFonts w:ascii="Cambria Math" w:hAnsi="Cambria Math" w:cs="Times New Roman"/>
              <w:color w:val="000000" w:themeColor="text1"/>
              <w:lang w:val="pt-BR"/>
            </w:rPr>
            <m:t>=</m:t>
          </m:r>
          <m:rad>
            <m:radPr>
              <m:degHide m:val="1"/>
              <m:ctrlPr>
                <w:rPr>
                  <w:rFonts w:ascii="Cambria Math" w:hAnsi="Cambria Math" w:cs="Times New Roman"/>
                  <w:color w:val="000000" w:themeColor="text1"/>
                  <w:lang w:val="pt-BR"/>
                </w:rPr>
              </m:ctrlPr>
            </m:radPr>
            <m:deg/>
            <m:e>
              <m:f>
                <m:fPr>
                  <m:ctrlPr>
                    <w:rPr>
                      <w:rFonts w:ascii="Cambria Math" w:hAnsi="Cambria Math" w:cs="Times New Roman"/>
                      <w:color w:val="000000" w:themeColor="text1"/>
                      <w:lang w:val="pt-BR"/>
                    </w:rPr>
                  </m:ctrlPr>
                </m:fPr>
                <m:num>
                  <m:r>
                    <w:rPr>
                      <w:rFonts w:ascii="Cambria Math" w:hAnsi="Cambria Math" w:cs="Times New Roman"/>
                      <w:color w:val="000000" w:themeColor="text1"/>
                      <w:lang w:val="pt-BR"/>
                    </w:rPr>
                    <m:t>1</m:t>
                  </m:r>
                </m:num>
                <m:den>
                  <m:r>
                    <w:rPr>
                      <w:rFonts w:ascii="Cambria Math" w:hAnsi="Cambria Math" w:cs="Times New Roman"/>
                      <w:color w:val="000000" w:themeColor="text1"/>
                      <w:lang w:val="pt-BR"/>
                    </w:rPr>
                    <m:t>B</m:t>
                  </m:r>
                </m:den>
              </m:f>
              <m:nary>
                <m:naryPr>
                  <m:chr m:val="∑"/>
                  <m:limLoc m:val="undOvr"/>
                  <m:ctrlPr>
                    <w:rPr>
                      <w:rFonts w:ascii="Cambria Math" w:hAnsi="Cambria Math" w:cs="Times New Roman"/>
                      <w:color w:val="000000" w:themeColor="text1"/>
                      <w:lang w:val="pt-BR"/>
                    </w:rPr>
                  </m:ctrlPr>
                </m:naryPr>
                <m:sub>
                  <m:r>
                    <w:rPr>
                      <w:rFonts w:ascii="Cambria Math" w:hAnsi="Cambria Math" w:cs="Times New Roman"/>
                      <w:color w:val="000000" w:themeColor="text1"/>
                      <w:lang w:val="pt-BR"/>
                    </w:rPr>
                    <m:t>b</m:t>
                  </m:r>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1</m:t>
                  </m:r>
                </m:sub>
                <m:sup>
                  <m:r>
                    <w:rPr>
                      <w:rFonts w:ascii="Cambria Math" w:hAnsi="Cambria Math" w:cs="Times New Roman"/>
                      <w:color w:val="000000" w:themeColor="text1"/>
                      <w:lang w:val="pt-BR"/>
                    </w:rPr>
                    <m:t>B</m:t>
                  </m:r>
                </m:sup>
                <m:e>
                  <m:r>
                    <m:rPr>
                      <m:sty m:val="p"/>
                    </m:rPr>
                    <w:rPr>
                      <w:rFonts w:ascii="Cambria Math" w:hAnsi="Cambria Math" w:cs="Times New Roman"/>
                      <w:color w:val="000000" w:themeColor="text1"/>
                      <w:lang w:val="pt-BR"/>
                    </w:rPr>
                    <m:t>(</m:t>
                  </m:r>
                </m:e>
              </m:nary>
              <m:sSub>
                <m:sSubPr>
                  <m:ctrlPr>
                    <w:rPr>
                      <w:rFonts w:ascii="Cambria Math" w:hAnsi="Cambria Math" w:cs="Times New Roman"/>
                      <w:color w:val="000000" w:themeColor="text1"/>
                      <w:lang w:val="pt-BR"/>
                    </w:rPr>
                  </m:ctrlPr>
                </m:sSubPr>
                <m:e>
                  <m:acc>
                    <m:accPr>
                      <m:ctrlPr>
                        <w:rPr>
                          <w:rFonts w:ascii="Cambria Math" w:hAnsi="Cambria Math" w:cs="Times New Roman"/>
                          <w:color w:val="000000" w:themeColor="text1"/>
                          <w:lang w:val="pt-BR"/>
                        </w:rPr>
                      </m:ctrlPr>
                    </m:accPr>
                    <m:e>
                      <m:r>
                        <w:rPr>
                          <w:rFonts w:ascii="Cambria Math" w:hAnsi="Cambria Math" w:cs="Times New Roman"/>
                          <w:color w:val="000000" w:themeColor="text1"/>
                          <w:lang w:val="pt-BR"/>
                        </w:rPr>
                        <m:t>θ</m:t>
                      </m:r>
                    </m:e>
                  </m:acc>
                </m:e>
                <m:sub>
                  <m:r>
                    <w:rPr>
                      <w:rFonts w:ascii="Cambria Math" w:hAnsi="Cambria Math" w:cs="Times New Roman"/>
                      <w:color w:val="000000" w:themeColor="text1"/>
                      <w:lang w:val="pt-BR"/>
                    </w:rPr>
                    <m:t>b</m:t>
                  </m:r>
                </m:sub>
              </m:sSub>
              <m:r>
                <m:rPr>
                  <m:sty m:val="p"/>
                </m:rPr>
                <w:rPr>
                  <w:rFonts w:ascii="Cambria Math" w:hAnsi="Cambria Math" w:cs="Times New Roman"/>
                  <w:color w:val="000000" w:themeColor="text1"/>
                  <w:lang w:val="pt-BR"/>
                </w:rPr>
                <m:t>-</m:t>
              </m:r>
              <m:r>
                <w:rPr>
                  <w:rFonts w:ascii="Cambria Math" w:hAnsi="Cambria Math" w:cs="Times New Roman"/>
                  <w:color w:val="000000" w:themeColor="text1"/>
                  <w:lang w:val="pt-BR"/>
                </w:rPr>
                <m:t>θ</m:t>
              </m:r>
              <m:sSup>
                <m:sSupPr>
                  <m:ctrlPr>
                    <w:rPr>
                      <w:rFonts w:ascii="Cambria Math" w:hAnsi="Cambria Math" w:cs="Times New Roman"/>
                      <w:color w:val="000000" w:themeColor="text1"/>
                      <w:lang w:val="pt-BR"/>
                    </w:rPr>
                  </m:ctrlPr>
                </m:sSupPr>
                <m:e>
                  <m:r>
                    <m:rPr>
                      <m:sty m:val="p"/>
                    </m:rPr>
                    <w:rPr>
                      <w:rFonts w:ascii="Cambria Math" w:hAnsi="Cambria Math" w:cs="Times New Roman"/>
                      <w:color w:val="000000" w:themeColor="text1"/>
                      <w:lang w:val="pt-BR"/>
                    </w:rPr>
                    <m:t>)</m:t>
                  </m:r>
                </m:e>
                <m:sup>
                  <m:r>
                    <w:rPr>
                      <w:rFonts w:ascii="Cambria Math" w:hAnsi="Cambria Math" w:cs="Times New Roman"/>
                      <w:color w:val="000000" w:themeColor="text1"/>
                      <w:lang w:val="pt-BR"/>
                    </w:rPr>
                    <m:t>2</m:t>
                  </m:r>
                </m:sup>
              </m:sSup>
            </m:e>
          </m:rad>
        </m:oMath>
      </m:oMathPara>
    </w:p>
    <w:p w14:paraId="654FF02F" w14:textId="35280EC7" w:rsidR="005B1BA5" w:rsidRPr="00D64683" w:rsidRDefault="007A50D3" w:rsidP="00E12C6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Cada medida foi acompanhada do respectivo erro de Monte Carlo, garantindo que as comparações entre cenários excedam o ruído da simulação. Não se reportou cenário de cobertura integral com erro-padrão nulo, por corresponder ao censo da pseudopopulação e não a um resultado. Fixou-se semente única (20260803) em todo procedimento estocástico. Trimming de pesos, imputação e recalibração são apresentados exclusivamente no material suplementar e não integram a análise principal.</w:t>
      </w:r>
      <w:r w:rsidR="005B1BA5" w:rsidRPr="00D64683">
        <w:rPr>
          <w:rFonts w:ascii="Times New Roman" w:hAnsi="Times New Roman" w:cs="Times New Roman"/>
          <w:color w:val="000000" w:themeColor="text1"/>
          <w:lang w:val="pt-BR"/>
        </w:rPr>
        <w:t xml:space="preserve"> </w:t>
      </w:r>
      <w:r w:rsidR="00BA2A2F" w:rsidRPr="00D64683">
        <w:rPr>
          <w:rFonts w:ascii="Times New Roman" w:hAnsi="Times New Roman" w:cs="Times New Roman"/>
          <w:color w:val="000000" w:themeColor="text1"/>
          <w:highlight w:val="red"/>
          <w:lang w:val="pt-BR"/>
        </w:rPr>
        <w:t>Meu github</w:t>
      </w:r>
    </w:p>
    <w:p w14:paraId="6C36B25D" w14:textId="77777777" w:rsidR="00F77FE1" w:rsidRPr="00D64683" w:rsidRDefault="00F77FE1" w:rsidP="00E12C69">
      <w:pPr>
        <w:spacing w:after="0" w:line="360" w:lineRule="auto"/>
        <w:ind w:firstLine="709"/>
        <w:jc w:val="both"/>
        <w:rPr>
          <w:rFonts w:ascii="Times New Roman" w:hAnsi="Times New Roman" w:cs="Times New Roman"/>
          <w:color w:val="000000" w:themeColor="text1"/>
          <w:lang w:val="pt-BR"/>
        </w:rPr>
      </w:pPr>
    </w:p>
    <w:p w14:paraId="4FA9196B" w14:textId="11C174B0" w:rsidR="002C0878" w:rsidRPr="00D64683" w:rsidRDefault="002C0878" w:rsidP="008F6F3B">
      <w:pPr>
        <w:pStyle w:val="Heading2"/>
        <w:rPr>
          <w:rFonts w:cs="Times New Roman"/>
          <w:lang w:val="pt-BR"/>
        </w:rPr>
      </w:pPr>
      <w:r w:rsidRPr="00D64683">
        <w:rPr>
          <w:rFonts w:cs="Times New Roman"/>
          <w:lang w:val="pt-BR"/>
        </w:rPr>
        <w:t>Aspectos éticos</w:t>
      </w:r>
    </w:p>
    <w:p w14:paraId="6A661C86" w14:textId="77777777" w:rsidR="009D47FD" w:rsidRPr="00D64683" w:rsidRDefault="002C0878" w:rsidP="00E12C69">
      <w:pPr>
        <w:spacing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Por se tratar de análise secundária de bases de dados públicas, agregadas e desidentificadas, o estudo foi dispensado de submissão ao Comitê de Ética em Pesquisa, conforme a Resolução nº 510/2016 do Conselho Nacional de Saúde do Brasil.</w:t>
      </w:r>
    </w:p>
    <w:p w14:paraId="431BEE83" w14:textId="77777777" w:rsidR="007244C0" w:rsidRPr="00D64683" w:rsidRDefault="007244C0" w:rsidP="00E12C69">
      <w:pPr>
        <w:spacing w:after="0" w:line="360" w:lineRule="auto"/>
        <w:ind w:firstLine="709"/>
        <w:jc w:val="both"/>
        <w:rPr>
          <w:rFonts w:ascii="Times New Roman" w:hAnsi="Times New Roman" w:cs="Times New Roman"/>
          <w:color w:val="000000" w:themeColor="text1"/>
          <w:lang w:val="pt-BR"/>
        </w:rPr>
      </w:pPr>
    </w:p>
    <w:p w14:paraId="1D7FDAB1" w14:textId="77777777" w:rsidR="009D47FD" w:rsidRPr="00D64683" w:rsidRDefault="00447632" w:rsidP="00EA3A36">
      <w:pPr>
        <w:pStyle w:val="Heading1"/>
        <w:rPr>
          <w:rFonts w:cs="Times New Roman"/>
          <w:szCs w:val="24"/>
          <w:lang w:val="pt-BR"/>
        </w:rPr>
      </w:pPr>
      <w:r w:rsidRPr="00D64683">
        <w:rPr>
          <w:rFonts w:cs="Times New Roman"/>
          <w:szCs w:val="24"/>
          <w:lang w:val="pt-BR"/>
        </w:rPr>
        <w:t>Resultados</w:t>
      </w:r>
      <w:bookmarkStart w:id="5" w:name="características-das-amostras"/>
    </w:p>
    <w:p w14:paraId="61924FB3" w14:textId="77777777" w:rsidR="00F77FE1" w:rsidRPr="00D64683" w:rsidRDefault="00F77FE1" w:rsidP="00EA3A36">
      <w:pPr>
        <w:spacing w:after="0" w:line="360" w:lineRule="auto"/>
        <w:rPr>
          <w:rFonts w:ascii="Times New Roman" w:hAnsi="Times New Roman" w:cs="Times New Roman"/>
          <w:lang w:val="pt-BR"/>
        </w:rPr>
      </w:pPr>
    </w:p>
    <w:p w14:paraId="6E22EA31" w14:textId="2E200580" w:rsidR="00447632" w:rsidRPr="00D64683" w:rsidRDefault="00447632" w:rsidP="008F6F3B">
      <w:pPr>
        <w:pStyle w:val="Heading2"/>
        <w:rPr>
          <w:rFonts w:cs="Times New Roman"/>
          <w:lang w:val="pt-BR"/>
        </w:rPr>
      </w:pPr>
      <w:r w:rsidRPr="00D64683">
        <w:rPr>
          <w:rFonts w:cs="Times New Roman"/>
          <w:lang w:val="pt-BR"/>
        </w:rPr>
        <w:lastRenderedPageBreak/>
        <w:t>Características das amostras</w:t>
      </w:r>
    </w:p>
    <w:p w14:paraId="7BF999EB" w14:textId="2274841B" w:rsidR="00DB3E03" w:rsidRPr="00D64683" w:rsidRDefault="00447632" w:rsidP="00E12C69">
      <w:pPr>
        <w:pStyle w:val="FirstParagraph"/>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 amostra do Vigitel 2019, restrita às capitais e ao Distrito Federal, reuniu 52.443 adultos, em comparação à PNS 2019 no mesmo recorte geográfico (n = 32.111; Tabela 1). As distribuições ponderadas de sexo, escolaridade, raça/cor e macrorregião apresentaram concordância satisfatória entre os inquéritos, com diferença padronizada (SMD) inferior a 0,10 na maioria das categorias. As discrepâncias mais expressivas concentraram-se na estrutura etária</w:t>
      </w:r>
      <w:r w:rsidR="00D74CF7"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 xml:space="preserve">o Vigitel apresentou maior proporção de adultos de 25 a 34 anos (25,0% </w:t>
      </w:r>
      <w:r w:rsidRPr="00D64683">
        <w:rPr>
          <w:rFonts w:ascii="Times New Roman" w:hAnsi="Times New Roman" w:cs="Times New Roman"/>
          <w:i/>
          <w:iCs/>
          <w:color w:val="000000" w:themeColor="text1"/>
          <w:lang w:val="pt-BR"/>
        </w:rPr>
        <w:t>versus</w:t>
      </w:r>
      <w:r w:rsidRPr="00D64683">
        <w:rPr>
          <w:rFonts w:ascii="Times New Roman" w:hAnsi="Times New Roman" w:cs="Times New Roman"/>
          <w:color w:val="000000" w:themeColor="text1"/>
          <w:lang w:val="pt-BR"/>
        </w:rPr>
        <w:t xml:space="preserve"> 18,5%; SMD = 0,16), menor proporção de indivíduos com 65 anos ou mais (11,4% </w:t>
      </w:r>
      <w:r w:rsidRPr="00D64683">
        <w:rPr>
          <w:rFonts w:ascii="Times New Roman" w:hAnsi="Times New Roman" w:cs="Times New Roman"/>
          <w:i/>
          <w:iCs/>
          <w:color w:val="000000" w:themeColor="text1"/>
          <w:lang w:val="pt-BR"/>
        </w:rPr>
        <w:t>versus</w:t>
      </w:r>
      <w:r w:rsidRPr="00D64683">
        <w:rPr>
          <w:rFonts w:ascii="Times New Roman" w:hAnsi="Times New Roman" w:cs="Times New Roman"/>
          <w:color w:val="000000" w:themeColor="text1"/>
          <w:lang w:val="pt-BR"/>
        </w:rPr>
        <w:t xml:space="preserve"> 15,0%; SMD = −0,11) e idade média inferior à da PNS (42,7 </w:t>
      </w:r>
      <w:r w:rsidRPr="00D64683">
        <w:rPr>
          <w:rFonts w:ascii="Times New Roman" w:hAnsi="Times New Roman" w:cs="Times New Roman"/>
          <w:i/>
          <w:iCs/>
          <w:color w:val="000000" w:themeColor="text1"/>
          <w:lang w:val="pt-BR"/>
        </w:rPr>
        <w:t>versus</w:t>
      </w:r>
      <w:r w:rsidRPr="00D64683">
        <w:rPr>
          <w:rFonts w:ascii="Times New Roman" w:hAnsi="Times New Roman" w:cs="Times New Roman"/>
          <w:color w:val="000000" w:themeColor="text1"/>
          <w:lang w:val="pt-BR"/>
        </w:rPr>
        <w:t xml:space="preserve"> 44,9 anos; SMD = −0,13).</w:t>
      </w:r>
    </w:p>
    <w:p w14:paraId="202D725B" w14:textId="77777777" w:rsidR="00856C67" w:rsidRPr="00D64683" w:rsidRDefault="00856C67" w:rsidP="00E12C69">
      <w:pPr>
        <w:pStyle w:val="BodyText"/>
        <w:spacing w:before="0" w:after="0" w:line="360" w:lineRule="auto"/>
        <w:ind w:firstLine="709"/>
        <w:rPr>
          <w:rFonts w:ascii="Times New Roman" w:hAnsi="Times New Roman" w:cs="Times New Roman"/>
          <w:lang w:val="pt-BR"/>
        </w:rPr>
      </w:pPr>
    </w:p>
    <w:p w14:paraId="4C818BF9" w14:textId="77777777" w:rsidR="00447632" w:rsidRPr="00D64683" w:rsidRDefault="00447632" w:rsidP="008F6F3B">
      <w:pPr>
        <w:pStyle w:val="Heading2"/>
        <w:rPr>
          <w:rFonts w:cs="Times New Roman"/>
          <w:lang w:val="pt-BR"/>
        </w:rPr>
      </w:pPr>
      <w:bookmarkStart w:id="6" w:name="X88785ed284beafba2567141fd18c149258ae53f"/>
      <w:bookmarkEnd w:id="5"/>
      <w:r w:rsidRPr="00D64683">
        <w:rPr>
          <w:rFonts w:cs="Times New Roman"/>
          <w:lang w:val="pt-BR"/>
        </w:rPr>
        <w:t>Prevalências e diferenças entre inquéritos</w:t>
      </w:r>
    </w:p>
    <w:p w14:paraId="20E3C04D" w14:textId="7D9F6267" w:rsidR="00447632" w:rsidRPr="00D64683" w:rsidRDefault="00447632" w:rsidP="00E12C69">
      <w:pPr>
        <w:pStyle w:val="FirstParagraph"/>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As prevalências ponderadas dos quatro indicadores, no total e por sexo, e as diferenças entre Vigitel e PNS constam da Tabela 2 e da Figura 1. Entre os dois indicadores cuja diferença permaneceu significativa após a correção de Holm, o Vigitel divergiu da PNS em sentidos opostos. A prevalência de tabagismo atual foi inferior no </w:t>
      </w:r>
      <w:r w:rsidR="007244C0" w:rsidRPr="00D64683">
        <w:rPr>
          <w:rFonts w:ascii="Times New Roman" w:hAnsi="Times New Roman" w:cs="Times New Roman"/>
          <w:color w:val="000000" w:themeColor="text1"/>
          <w:lang w:val="pt-BR"/>
        </w:rPr>
        <w:t>Vigitel</w:t>
      </w:r>
      <w:r w:rsidR="00597B7B" w:rsidRPr="00D64683">
        <w:rPr>
          <w:rFonts w:ascii="Times New Roman" w:hAnsi="Times New Roman" w:cs="Times New Roman"/>
          <w:color w:val="000000" w:themeColor="text1"/>
          <w:lang w:val="pt-BR"/>
        </w:rPr>
        <w:t>:</w:t>
      </w:r>
      <w:r w:rsidR="007244C0" w:rsidRPr="00D64683">
        <w:rPr>
          <w:rFonts w:ascii="Times New Roman" w:hAnsi="Times New Roman" w:cs="Times New Roman"/>
          <w:color w:val="000000" w:themeColor="text1"/>
          <w:lang w:val="pt-BR"/>
        </w:rPr>
        <w:t xml:space="preserve"> 9</w:t>
      </w:r>
      <w:r w:rsidRPr="00D64683">
        <w:rPr>
          <w:rFonts w:ascii="Times New Roman" w:hAnsi="Times New Roman" w:cs="Times New Roman"/>
          <w:color w:val="000000" w:themeColor="text1"/>
          <w:lang w:val="pt-BR"/>
        </w:rPr>
        <w:t xml:space="preserve">,8% (IC95% 9,2–10,5) </w:t>
      </w:r>
      <w:r w:rsidRPr="00D64683">
        <w:rPr>
          <w:rFonts w:ascii="Times New Roman" w:hAnsi="Times New Roman" w:cs="Times New Roman"/>
          <w:i/>
          <w:iCs/>
          <w:color w:val="000000" w:themeColor="text1"/>
          <w:lang w:val="pt-BR"/>
        </w:rPr>
        <w:t>versus</w:t>
      </w:r>
      <w:r w:rsidRPr="00D64683">
        <w:rPr>
          <w:rFonts w:ascii="Times New Roman" w:hAnsi="Times New Roman" w:cs="Times New Roman"/>
          <w:color w:val="000000" w:themeColor="text1"/>
          <w:lang w:val="pt-BR"/>
        </w:rPr>
        <w:t xml:space="preserve"> 11,4% (10,8–12,0) na </w:t>
      </w:r>
      <w:r w:rsidR="007244C0" w:rsidRPr="00D64683">
        <w:rPr>
          <w:rFonts w:ascii="Times New Roman" w:hAnsi="Times New Roman" w:cs="Times New Roman"/>
          <w:color w:val="000000" w:themeColor="text1"/>
          <w:lang w:val="pt-BR"/>
        </w:rPr>
        <w:t>PNS,</w:t>
      </w:r>
      <w:r w:rsidRPr="00D64683">
        <w:rPr>
          <w:rFonts w:ascii="Times New Roman" w:hAnsi="Times New Roman" w:cs="Times New Roman"/>
          <w:color w:val="000000" w:themeColor="text1"/>
          <w:lang w:val="pt-BR"/>
        </w:rPr>
        <w:t xml:space="preserve"> uma diferença de −1,6 p</w:t>
      </w:r>
      <w:r w:rsidR="004B7830" w:rsidRPr="00D64683">
        <w:rPr>
          <w:rFonts w:ascii="Times New Roman" w:hAnsi="Times New Roman" w:cs="Times New Roman"/>
          <w:color w:val="000000" w:themeColor="text1"/>
          <w:lang w:val="pt-BR"/>
        </w:rPr>
        <w:t xml:space="preserve">p </w:t>
      </w:r>
      <w:r w:rsidRPr="00D64683">
        <w:rPr>
          <w:rFonts w:ascii="Times New Roman" w:hAnsi="Times New Roman" w:cs="Times New Roman"/>
          <w:color w:val="000000" w:themeColor="text1"/>
          <w:lang w:val="pt-BR"/>
        </w:rPr>
        <w:t>(IC95% −2,4 a −0,7) e razão de prevalências de 0,86 (0,79–0,94; p = 0,001). Em contrapartida, a prevalência de hipertensão diagnosticada foi superior no Vigitel</w:t>
      </w:r>
      <w:r w:rsidR="009A6EDC"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24,5% (23,8–25,3) </w:t>
      </w:r>
      <w:r w:rsidRPr="00D64683">
        <w:rPr>
          <w:rFonts w:ascii="Times New Roman" w:hAnsi="Times New Roman" w:cs="Times New Roman"/>
          <w:i/>
          <w:iCs/>
          <w:color w:val="000000" w:themeColor="text1"/>
          <w:lang w:val="pt-BR"/>
        </w:rPr>
        <w:t>versus</w:t>
      </w:r>
      <w:r w:rsidRPr="00D64683">
        <w:rPr>
          <w:rFonts w:ascii="Times New Roman" w:hAnsi="Times New Roman" w:cs="Times New Roman"/>
          <w:color w:val="000000" w:themeColor="text1"/>
          <w:lang w:val="pt-BR"/>
        </w:rPr>
        <w:t xml:space="preserve"> 22,4% (21,7–23,2), com diferença de +2,1 p</w:t>
      </w:r>
      <w:r w:rsidR="004B7830" w:rsidRPr="00D64683">
        <w:rPr>
          <w:rFonts w:ascii="Times New Roman" w:hAnsi="Times New Roman" w:cs="Times New Roman"/>
          <w:color w:val="000000" w:themeColor="text1"/>
          <w:lang w:val="pt-BR"/>
        </w:rPr>
        <w:t>p</w:t>
      </w:r>
      <w:r w:rsidRPr="00D64683">
        <w:rPr>
          <w:rFonts w:ascii="Times New Roman" w:hAnsi="Times New Roman" w:cs="Times New Roman"/>
          <w:color w:val="000000" w:themeColor="text1"/>
          <w:lang w:val="pt-BR"/>
        </w:rPr>
        <w:t xml:space="preserve"> (1,0–3,1) e razão de prevalências de 1,09 (1,04–1,14; p &lt; 0,001). As diferenças em diabetes (Δ = −0,2 pp; p = 0,508) e em autoavaliação ruim de saúde (Δ = +0,4 pp; p = 0,329) não foram estatisticamente significativas.</w:t>
      </w:r>
    </w:p>
    <w:p w14:paraId="5C551294" w14:textId="3E3B3050" w:rsidR="00447632"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O teste formal de interação sexo × inquérito não foi significativo para nenhum dos quatro indicadores (tabagismo, p = 0,882; hipertensão, p = 0,142; diabetes, p = 0,809; autoavaliação, p = 0,250; todos com p de Holm superior a 0,55). A diferença na hipertensão, embora aparentasse concentrar-se entre as mulheres (Δ = +3,0 pp; IC95% 1,6–4,4) e ausentar-se entre os homens (Δ = +1,1 pp; IC95% −0,5 a 2,7).</w:t>
      </w:r>
    </w:p>
    <w:p w14:paraId="78E3C6AE" w14:textId="77777777" w:rsidR="00DB3E03" w:rsidRPr="00D64683" w:rsidRDefault="00DB3E03" w:rsidP="00E12C69">
      <w:pPr>
        <w:pStyle w:val="BodyText"/>
        <w:spacing w:before="0" w:after="0" w:line="360" w:lineRule="auto"/>
        <w:ind w:firstLine="709"/>
        <w:jc w:val="both"/>
        <w:rPr>
          <w:rFonts w:ascii="Times New Roman" w:hAnsi="Times New Roman" w:cs="Times New Roman"/>
          <w:color w:val="000000" w:themeColor="text1"/>
          <w:lang w:val="pt-BR"/>
        </w:rPr>
      </w:pPr>
    </w:p>
    <w:p w14:paraId="46B691FB" w14:textId="77777777" w:rsidR="00447632" w:rsidRPr="00D64683" w:rsidRDefault="00447632" w:rsidP="008F6F3B">
      <w:pPr>
        <w:pStyle w:val="Heading2"/>
        <w:rPr>
          <w:rFonts w:cs="Times New Roman"/>
          <w:lang w:val="pt-BR"/>
        </w:rPr>
      </w:pPr>
      <w:bookmarkStart w:id="7" w:name="viés-de-não-cobertura-na-pns"/>
      <w:bookmarkEnd w:id="6"/>
      <w:r w:rsidRPr="00D64683">
        <w:rPr>
          <w:rFonts w:cs="Times New Roman"/>
          <w:lang w:val="pt-BR"/>
        </w:rPr>
        <w:t>Viés de não cobertura na PNS</w:t>
      </w:r>
    </w:p>
    <w:p w14:paraId="650B1855" w14:textId="7F527B13" w:rsidR="00447632"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estimação do viés de não cobertura, conduzida integralmente no interior da PNS, é apresentada na Tabela 3. A proporção da população adulta sem telefonia fixa foi de 60,3% (IC95% 59,2–61,5) no conjunto das capitais, com pronunciado gradiente regional: 83,7% no Norte, 75,6% </w:t>
      </w:r>
      <w:r w:rsidRPr="00D64683">
        <w:rPr>
          <w:rFonts w:ascii="Times New Roman" w:hAnsi="Times New Roman" w:cs="Times New Roman"/>
          <w:color w:val="000000" w:themeColor="text1"/>
          <w:lang w:val="pt-BR"/>
        </w:rPr>
        <w:lastRenderedPageBreak/>
        <w:t>no Nordeste, 59,0% no Centro-Oeste e aproximadamente 48% no Sudeste (48,7%) e no Sul (48,1%). A caracterização sociodemográfica dos grupos de posse (Tabela S2, Figura S1) indicou que o grupo somente-celular concentra-se em faixas etárias mais jovens e em escolaridade intermediária, ao passo que o grupo sem qualquer telefone predomina entre indivíduos de baixa escolaridade (62,1% com 0 a 8 anos de estudo) e de idade mais avançada.</w:t>
      </w:r>
    </w:p>
    <w:p w14:paraId="75B16006" w14:textId="658B330F" w:rsidR="00447632"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O viés de não cobertura variou em magnitude e em sinal entre os indicadores, em função da associação entre a posse de telefonia fixa e cada desfecho. Para hipertensão e diabetes</w:t>
      </w:r>
      <w:r w:rsidR="009D47FD"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mais prevalentes entre os domicílios com telefonia fixa (hipertensão: 28,8% versus 18,3%; diabetes: 9,6% versus 6,3%), o viés estimado foi positivo, indicando que um inquérito restrito ao </w:t>
      </w:r>
      <w:r w:rsidR="009D47FD" w:rsidRPr="00D64683">
        <w:rPr>
          <w:rFonts w:ascii="Times New Roman" w:hAnsi="Times New Roman" w:cs="Times New Roman"/>
          <w:color w:val="000000" w:themeColor="text1"/>
          <w:lang w:val="pt-BR"/>
        </w:rPr>
        <w:t>univers</w:t>
      </w:r>
      <w:r w:rsidRPr="00D64683">
        <w:rPr>
          <w:rFonts w:ascii="Times New Roman" w:hAnsi="Times New Roman" w:cs="Times New Roman"/>
          <w:color w:val="000000" w:themeColor="text1"/>
          <w:lang w:val="pt-BR"/>
        </w:rPr>
        <w:t xml:space="preserve">o de telefonia fixa superestimaria a prevalência populacional em +6,33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(5,37–7,30) para a hipertensão e +1,99 (1,42–2,56) para o diabetes, no conjunto das capitais. Para tabagismo e autoavaliação ruim de </w:t>
      </w:r>
      <w:r w:rsidR="009D47FD" w:rsidRPr="00D64683">
        <w:rPr>
          <w:rFonts w:ascii="Times New Roman" w:hAnsi="Times New Roman" w:cs="Times New Roman"/>
          <w:color w:val="000000" w:themeColor="text1"/>
          <w:lang w:val="pt-BR"/>
        </w:rPr>
        <w:t>saúde mais</w:t>
      </w:r>
      <w:r w:rsidRPr="00D64683">
        <w:rPr>
          <w:rFonts w:ascii="Times New Roman" w:hAnsi="Times New Roman" w:cs="Times New Roman"/>
          <w:color w:val="000000" w:themeColor="text1"/>
          <w:lang w:val="pt-BR"/>
        </w:rPr>
        <w:t xml:space="preserve"> prevalentes entre os domicílios sem telefonia </w:t>
      </w:r>
      <w:r w:rsidR="009D47FD" w:rsidRPr="00D64683">
        <w:rPr>
          <w:rFonts w:ascii="Times New Roman" w:hAnsi="Times New Roman" w:cs="Times New Roman"/>
          <w:color w:val="000000" w:themeColor="text1"/>
          <w:lang w:val="pt-BR"/>
        </w:rPr>
        <w:t>fixa,</w:t>
      </w:r>
      <w:r w:rsidRPr="00D64683">
        <w:rPr>
          <w:rFonts w:ascii="Times New Roman" w:hAnsi="Times New Roman" w:cs="Times New Roman"/>
          <w:color w:val="000000" w:themeColor="text1"/>
          <w:lang w:val="pt-BR"/>
        </w:rPr>
        <w:t xml:space="preserve"> o viés foi negativo: −1,84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(−2,63 a −1,05) e −0,60 (−1,03 a −0,18), respectivamente. A magnitude do viés foi sistematicamente maior nas regiões de menor cobertura de telefonia fixa, atingindo −3,77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para o tabagismo e +9,24 </w:t>
      </w:r>
      <w:r w:rsidR="004B7830" w:rsidRPr="00D64683">
        <w:rPr>
          <w:rFonts w:ascii="Times New Roman" w:hAnsi="Times New Roman" w:cs="Times New Roman"/>
          <w:color w:val="000000" w:themeColor="text1"/>
          <w:lang w:val="pt-BR"/>
        </w:rPr>
        <w:t>pp</w:t>
      </w:r>
      <w:r w:rsidR="009D47FD"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para a hipertensão na região Norte. Segundo o critério de Cochran, o vício relativo excedeu o limiar de 0,40 em todas as 24 combinações de indicador e região, tanto quando calculado com o erro-padrão do Vigitel (de 1,58 a 24,14) quanto com o erro-padrão interno da PNS (Tabela S3).</w:t>
      </w:r>
    </w:p>
    <w:p w14:paraId="4560FF1F" w14:textId="77777777" w:rsidR="009D47FD" w:rsidRPr="00D64683" w:rsidRDefault="009D47FD" w:rsidP="00E12C69">
      <w:pPr>
        <w:pStyle w:val="BodyText"/>
        <w:spacing w:before="0" w:after="0" w:line="360" w:lineRule="auto"/>
        <w:ind w:firstLine="709"/>
        <w:jc w:val="both"/>
        <w:rPr>
          <w:rFonts w:ascii="Times New Roman" w:hAnsi="Times New Roman" w:cs="Times New Roman"/>
          <w:color w:val="000000" w:themeColor="text1"/>
          <w:lang w:val="pt-BR"/>
        </w:rPr>
      </w:pPr>
    </w:p>
    <w:bookmarkEnd w:id="7"/>
    <w:p w14:paraId="30BDBCA5" w14:textId="77777777" w:rsidR="00447632" w:rsidRPr="00D64683" w:rsidRDefault="00447632" w:rsidP="008F6F3B">
      <w:pPr>
        <w:pStyle w:val="Heading2"/>
        <w:rPr>
          <w:rFonts w:cs="Times New Roman"/>
          <w:lang w:val="pt-BR"/>
        </w:rPr>
      </w:pPr>
      <w:r w:rsidRPr="00D64683">
        <w:rPr>
          <w:rFonts w:cs="Times New Roman"/>
          <w:lang w:val="pt-BR"/>
        </w:rPr>
        <w:t>Partição do gap</w:t>
      </w:r>
    </w:p>
    <w:p w14:paraId="79FAC028" w14:textId="2832B01A" w:rsidR="00447632"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decomposição da diferença total nos componentes de não cobertura e resíduo (Tabela 4, Figura S3) demonstrou que a não cobertura não se comporta como </w:t>
      </w:r>
      <w:r w:rsidR="009D47FD" w:rsidRPr="00D64683">
        <w:rPr>
          <w:rFonts w:ascii="Times New Roman" w:hAnsi="Times New Roman" w:cs="Times New Roman"/>
          <w:color w:val="000000" w:themeColor="text1"/>
          <w:lang w:val="pt-BR"/>
        </w:rPr>
        <w:t xml:space="preserve">uma </w:t>
      </w:r>
      <w:r w:rsidRPr="00D64683">
        <w:rPr>
          <w:rFonts w:ascii="Times New Roman" w:hAnsi="Times New Roman" w:cs="Times New Roman"/>
          <w:color w:val="000000" w:themeColor="text1"/>
          <w:lang w:val="pt-BR"/>
        </w:rPr>
        <w:t xml:space="preserve">fração simples da diferença observada em nenhum dos quatro indicadores. No tabagismo, o componente de não cobertura (−1,84 pp) reproduziu praticamente a totalidade do gap observado (−1,58 pp), restando um resíduo de apenas +0,26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(IC95% −0,95 a 1,47), não distinguível de zero; a não cobertura explica, por si só, a subestimação da prevalência de tabagismo pelo Vigitel.</w:t>
      </w:r>
    </w:p>
    <w:p w14:paraId="0D37E373" w14:textId="64F873F8" w:rsidR="009D47FD"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Nos demais indicadores, o componente de não cobertura apresentou sinal oposto ao do gap ou </w:t>
      </w:r>
      <w:r w:rsidR="009D47FD" w:rsidRPr="00D64683">
        <w:rPr>
          <w:rFonts w:ascii="Times New Roman" w:hAnsi="Times New Roman" w:cs="Times New Roman"/>
          <w:color w:val="000000" w:themeColor="text1"/>
          <w:lang w:val="pt-BR"/>
        </w:rPr>
        <w:t>excedeu-o</w:t>
      </w:r>
      <w:r w:rsidRPr="00D64683">
        <w:rPr>
          <w:rFonts w:ascii="Times New Roman" w:hAnsi="Times New Roman" w:cs="Times New Roman"/>
          <w:color w:val="000000" w:themeColor="text1"/>
          <w:lang w:val="pt-BR"/>
        </w:rPr>
        <w:t xml:space="preserve"> em magnitude, resultando em resíduos de grande magnitude e estatisticamente significativos. Na hipertensão, a não cobertura, isoladamente, deslocaria a estimativa do Vigitel em +6,33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acima da PNS, ao passo que o gap observado foi de apenas +2,08; o resíduo de −4,25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(−5,83 a −2,68) opera em sentido contrário, compensando parcialmente o efeito da não </w:t>
      </w:r>
      <w:r w:rsidRPr="00D64683">
        <w:rPr>
          <w:rFonts w:ascii="Times New Roman" w:hAnsi="Times New Roman" w:cs="Times New Roman"/>
          <w:color w:val="000000" w:themeColor="text1"/>
          <w:lang w:val="pt-BR"/>
        </w:rPr>
        <w:lastRenderedPageBreak/>
        <w:t xml:space="preserve">cobertura. No diabetes, o componente positivo (+1,99 pp) contrastou com um gap discretamente negativo (−0,21 pp), do que resultou um resíduo de −2,19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(−3,13 a −1,25). Na autoavaliação de saúde, a combinação de componente negativo (−0,60 pp) e gap positivo (+0,37 pp) resultou em resíduo de +0,97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(0,28–1,67). </w:t>
      </w:r>
    </w:p>
    <w:p w14:paraId="15285E28" w14:textId="77777777" w:rsidR="009D47FD" w:rsidRPr="00D64683" w:rsidRDefault="009D47FD" w:rsidP="00E12C69">
      <w:pPr>
        <w:pStyle w:val="BodyText"/>
        <w:spacing w:before="0" w:after="0" w:line="360" w:lineRule="auto"/>
        <w:ind w:firstLine="709"/>
        <w:jc w:val="both"/>
        <w:rPr>
          <w:rFonts w:ascii="Times New Roman" w:hAnsi="Times New Roman" w:cs="Times New Roman"/>
          <w:color w:val="000000" w:themeColor="text1"/>
          <w:lang w:val="pt-BR"/>
        </w:rPr>
      </w:pPr>
    </w:p>
    <w:p w14:paraId="692A5B0B" w14:textId="77777777" w:rsidR="00447632" w:rsidRPr="00D64683" w:rsidRDefault="00447632" w:rsidP="008F6F3B">
      <w:pPr>
        <w:pStyle w:val="Heading2"/>
        <w:rPr>
          <w:rFonts w:cs="Times New Roman"/>
          <w:lang w:val="pt-BR"/>
        </w:rPr>
      </w:pPr>
      <w:r w:rsidRPr="00D64683">
        <w:rPr>
          <w:rFonts w:cs="Times New Roman"/>
          <w:lang w:val="pt-BR"/>
        </w:rPr>
        <w:t>Simulação de estratégias de frame</w:t>
      </w:r>
    </w:p>
    <w:p w14:paraId="20D23C90" w14:textId="23E503E5" w:rsidR="00BC0A0F" w:rsidRPr="00D64683" w:rsidRDefault="00BC0A0F"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w:t>
      </w:r>
      <w:r w:rsidR="00101EF3" w:rsidRPr="00D64683">
        <w:rPr>
          <w:rFonts w:ascii="Times New Roman" w:hAnsi="Times New Roman" w:cs="Times New Roman"/>
          <w:color w:val="000000" w:themeColor="text1"/>
          <w:lang w:val="pt-BR"/>
        </w:rPr>
        <w:t xml:space="preserve">cobertura da </w:t>
      </w:r>
      <w:r w:rsidRPr="00D64683">
        <w:rPr>
          <w:rFonts w:ascii="Times New Roman" w:hAnsi="Times New Roman" w:cs="Times New Roman"/>
          <w:color w:val="000000" w:themeColor="text1"/>
          <w:lang w:val="pt-BR"/>
        </w:rPr>
        <w:t xml:space="preserve">telefonia fixa </w:t>
      </w:r>
      <w:r w:rsidR="00101EF3" w:rsidRPr="00D64683">
        <w:rPr>
          <w:rFonts w:ascii="Times New Roman" w:hAnsi="Times New Roman" w:cs="Times New Roman"/>
          <w:color w:val="000000" w:themeColor="text1"/>
          <w:lang w:val="pt-BR"/>
        </w:rPr>
        <w:t>variou</w:t>
      </w:r>
      <w:r w:rsidRPr="00D64683">
        <w:rPr>
          <w:rFonts w:ascii="Times New Roman" w:hAnsi="Times New Roman" w:cs="Times New Roman"/>
          <w:color w:val="000000" w:themeColor="text1"/>
          <w:lang w:val="pt-BR"/>
        </w:rPr>
        <w:t xml:space="preserve"> de 16,3% </w:t>
      </w:r>
      <w:r w:rsidR="00101EF3" w:rsidRPr="00D64683">
        <w:rPr>
          <w:rFonts w:ascii="Times New Roman" w:hAnsi="Times New Roman" w:cs="Times New Roman"/>
          <w:color w:val="000000" w:themeColor="text1"/>
          <w:lang w:val="pt-BR"/>
        </w:rPr>
        <w:t xml:space="preserve">no </w:t>
      </w:r>
      <w:r w:rsidRPr="00D64683">
        <w:rPr>
          <w:rFonts w:ascii="Times New Roman" w:hAnsi="Times New Roman" w:cs="Times New Roman"/>
          <w:color w:val="000000" w:themeColor="text1"/>
          <w:lang w:val="pt-BR"/>
        </w:rPr>
        <w:t xml:space="preserve">Norte a 51,3% </w:t>
      </w:r>
      <w:r w:rsidR="00101EF3" w:rsidRPr="00D64683">
        <w:rPr>
          <w:rFonts w:ascii="Times New Roman" w:hAnsi="Times New Roman" w:cs="Times New Roman"/>
          <w:color w:val="000000" w:themeColor="text1"/>
          <w:lang w:val="pt-BR"/>
        </w:rPr>
        <w:t xml:space="preserve">no </w:t>
      </w:r>
      <w:r w:rsidRPr="00D64683">
        <w:rPr>
          <w:rFonts w:ascii="Times New Roman" w:hAnsi="Times New Roman" w:cs="Times New Roman"/>
          <w:color w:val="000000" w:themeColor="text1"/>
          <w:lang w:val="pt-BR"/>
        </w:rPr>
        <w:t xml:space="preserve">Sudeste, enquanto o quadro de telefonia móvel </w:t>
      </w:r>
      <w:r w:rsidR="00101EF3" w:rsidRPr="00D64683">
        <w:rPr>
          <w:rFonts w:ascii="Times New Roman" w:hAnsi="Times New Roman" w:cs="Times New Roman"/>
          <w:color w:val="000000" w:themeColor="text1"/>
          <w:lang w:val="pt-BR"/>
        </w:rPr>
        <w:t>alcançou</w:t>
      </w:r>
      <w:r w:rsidRPr="00D64683">
        <w:rPr>
          <w:rFonts w:ascii="Times New Roman" w:hAnsi="Times New Roman" w:cs="Times New Roman"/>
          <w:color w:val="000000" w:themeColor="text1"/>
          <w:lang w:val="pt-BR"/>
        </w:rPr>
        <w:t xml:space="preserve"> cerca de 97% </w:t>
      </w:r>
      <w:r w:rsidR="00101EF3" w:rsidRPr="00D64683">
        <w:rPr>
          <w:rFonts w:ascii="Times New Roman" w:hAnsi="Times New Roman" w:cs="Times New Roman"/>
          <w:color w:val="000000" w:themeColor="text1"/>
          <w:lang w:val="pt-BR"/>
        </w:rPr>
        <w:t xml:space="preserve">da população adulta </w:t>
      </w:r>
      <w:r w:rsidRPr="00D64683">
        <w:rPr>
          <w:rFonts w:ascii="Times New Roman" w:hAnsi="Times New Roman" w:cs="Times New Roman"/>
          <w:color w:val="000000" w:themeColor="text1"/>
          <w:lang w:val="pt-BR"/>
        </w:rPr>
        <w:t>em todas as regiões (Tabela S6). A raiz do erro quadrático médio (REQM) por cenário de frame</w:t>
      </w:r>
      <w:r w:rsidR="00101EF3" w:rsidRPr="00D64683">
        <w:rPr>
          <w:rFonts w:ascii="Times New Roman" w:hAnsi="Times New Roman" w:cs="Times New Roman"/>
          <w:color w:val="000000" w:themeColor="text1"/>
          <w:lang w:val="pt-BR"/>
        </w:rPr>
        <w:t xml:space="preserve"> e </w:t>
      </w:r>
      <w:r w:rsidRPr="00D64683">
        <w:rPr>
          <w:rFonts w:ascii="Times New Roman" w:hAnsi="Times New Roman" w:cs="Times New Roman"/>
          <w:color w:val="000000" w:themeColor="text1"/>
          <w:lang w:val="pt-BR"/>
        </w:rPr>
        <w:t>região é apresentada na Figura 2 e na Tabela 5</w:t>
      </w:r>
      <w:r w:rsidR="00101EF3"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os resultados completos</w:t>
      </w:r>
      <w:r w:rsidR="00101EF3" w:rsidRPr="00D64683">
        <w:rPr>
          <w:rFonts w:ascii="Times New Roman" w:hAnsi="Times New Roman" w:cs="Times New Roman"/>
          <w:color w:val="000000" w:themeColor="text1"/>
          <w:lang w:val="pt-BR"/>
        </w:rPr>
        <w:t>, com</w:t>
      </w:r>
      <w:r w:rsidRPr="00D64683">
        <w:rPr>
          <w:rFonts w:ascii="Times New Roman" w:hAnsi="Times New Roman" w:cs="Times New Roman"/>
          <w:color w:val="000000" w:themeColor="text1"/>
          <w:lang w:val="pt-BR"/>
        </w:rPr>
        <w:t xml:space="preserve"> o erro de Monte Carlo</w:t>
      </w:r>
      <w:r w:rsidR="00101EF3" w:rsidRPr="00D64683">
        <w:rPr>
          <w:rFonts w:ascii="Times New Roman" w:hAnsi="Times New Roman" w:cs="Times New Roman"/>
          <w:color w:val="000000" w:themeColor="text1"/>
          <w:lang w:val="pt-BR"/>
        </w:rPr>
        <w:t>, constam da</w:t>
      </w:r>
      <w:r w:rsidRPr="00D64683">
        <w:rPr>
          <w:rFonts w:ascii="Times New Roman" w:hAnsi="Times New Roman" w:cs="Times New Roman"/>
          <w:color w:val="000000" w:themeColor="text1"/>
          <w:lang w:val="pt-BR"/>
        </w:rPr>
        <w:t xml:space="preserve"> Tabela S7. O cenário </w:t>
      </w:r>
      <w:r w:rsidR="00101EF3" w:rsidRPr="00D64683">
        <w:rPr>
          <w:rFonts w:ascii="Times New Roman" w:hAnsi="Times New Roman" w:cs="Times New Roman"/>
          <w:color w:val="000000" w:themeColor="text1"/>
          <w:lang w:val="pt-BR"/>
        </w:rPr>
        <w:t xml:space="preserve">baseado apenas em </w:t>
      </w:r>
      <w:r w:rsidRPr="00D64683">
        <w:rPr>
          <w:rFonts w:ascii="Times New Roman" w:hAnsi="Times New Roman" w:cs="Times New Roman"/>
          <w:color w:val="000000" w:themeColor="text1"/>
          <w:lang w:val="pt-BR"/>
        </w:rPr>
        <w:t xml:space="preserve">telefonia fixa (S0) </w:t>
      </w:r>
      <w:r w:rsidR="00101EF3" w:rsidRPr="00D64683">
        <w:rPr>
          <w:rFonts w:ascii="Times New Roman" w:hAnsi="Times New Roman" w:cs="Times New Roman"/>
          <w:color w:val="000000" w:themeColor="text1"/>
          <w:lang w:val="pt-BR"/>
        </w:rPr>
        <w:t>apresentou</w:t>
      </w:r>
      <w:r w:rsidRPr="00D64683">
        <w:rPr>
          <w:rFonts w:ascii="Times New Roman" w:hAnsi="Times New Roman" w:cs="Times New Roman"/>
          <w:color w:val="000000" w:themeColor="text1"/>
          <w:lang w:val="pt-BR"/>
        </w:rPr>
        <w:t xml:space="preserve"> a maior REQM em todas as regiões, com valores </w:t>
      </w:r>
      <w:r w:rsidR="00101EF3" w:rsidRPr="00D64683">
        <w:rPr>
          <w:rFonts w:ascii="Times New Roman" w:hAnsi="Times New Roman" w:cs="Times New Roman"/>
          <w:color w:val="000000" w:themeColor="text1"/>
          <w:lang w:val="pt-BR"/>
        </w:rPr>
        <w:t>mais altos</w:t>
      </w:r>
      <w:r w:rsidRPr="00D64683">
        <w:rPr>
          <w:rFonts w:ascii="Times New Roman" w:hAnsi="Times New Roman" w:cs="Times New Roman"/>
          <w:color w:val="000000" w:themeColor="text1"/>
          <w:lang w:val="pt-BR"/>
        </w:rPr>
        <w:t xml:space="preserve"> onde a cobertura fixa </w:t>
      </w:r>
      <w:r w:rsidR="00101EF3" w:rsidRPr="00D64683">
        <w:rPr>
          <w:rFonts w:ascii="Times New Roman" w:hAnsi="Times New Roman" w:cs="Times New Roman"/>
          <w:color w:val="000000" w:themeColor="text1"/>
          <w:lang w:val="pt-BR"/>
        </w:rPr>
        <w:t>era</w:t>
      </w:r>
      <w:r w:rsidRPr="00D64683">
        <w:rPr>
          <w:rFonts w:ascii="Times New Roman" w:hAnsi="Times New Roman" w:cs="Times New Roman"/>
          <w:color w:val="000000" w:themeColor="text1"/>
          <w:lang w:val="pt-BR"/>
        </w:rPr>
        <w:t xml:space="preserve"> menor</w:t>
      </w:r>
      <w:r w:rsidR="00101EF3" w:rsidRPr="00D64683">
        <w:rPr>
          <w:rFonts w:ascii="Times New Roman" w:hAnsi="Times New Roman" w:cs="Times New Roman"/>
          <w:color w:val="000000" w:themeColor="text1"/>
          <w:lang w:val="pt-BR"/>
        </w:rPr>
        <w:t>. No tabagismo,</w:t>
      </w:r>
      <w:r w:rsidRPr="00D64683">
        <w:rPr>
          <w:rFonts w:ascii="Times New Roman" w:hAnsi="Times New Roman" w:cs="Times New Roman"/>
          <w:color w:val="000000" w:themeColor="text1"/>
          <w:lang w:val="pt-BR"/>
        </w:rPr>
        <w:t xml:space="preserve"> por exemplo, </w:t>
      </w:r>
      <w:r w:rsidR="00101EF3" w:rsidRPr="00D64683">
        <w:rPr>
          <w:rFonts w:ascii="Times New Roman" w:hAnsi="Times New Roman" w:cs="Times New Roman"/>
          <w:color w:val="000000" w:themeColor="text1"/>
          <w:lang w:val="pt-BR"/>
        </w:rPr>
        <w:t xml:space="preserve">a </w:t>
      </w:r>
      <w:r w:rsidRPr="00D64683">
        <w:rPr>
          <w:rFonts w:ascii="Times New Roman" w:hAnsi="Times New Roman" w:cs="Times New Roman"/>
          <w:color w:val="000000" w:themeColor="text1"/>
          <w:lang w:val="pt-BR"/>
        </w:rPr>
        <w:t xml:space="preserve">REQM </w:t>
      </w:r>
      <w:r w:rsidR="00101EF3" w:rsidRPr="00D64683">
        <w:rPr>
          <w:rFonts w:ascii="Times New Roman" w:hAnsi="Times New Roman" w:cs="Times New Roman"/>
          <w:color w:val="000000" w:themeColor="text1"/>
          <w:lang w:val="pt-BR"/>
        </w:rPr>
        <w:t>foi</w:t>
      </w:r>
      <w:r w:rsidRPr="00D64683">
        <w:rPr>
          <w:rFonts w:ascii="Times New Roman" w:hAnsi="Times New Roman" w:cs="Times New Roman"/>
          <w:color w:val="000000" w:themeColor="text1"/>
          <w:lang w:val="pt-BR"/>
        </w:rPr>
        <w:t xml:space="preserve"> de 4,83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no Norte, 3,22 no Nordeste e 1,55 no Sudeste. A </w:t>
      </w:r>
      <w:r w:rsidR="00101EF3" w:rsidRPr="00D64683">
        <w:rPr>
          <w:rFonts w:ascii="Times New Roman" w:hAnsi="Times New Roman" w:cs="Times New Roman"/>
          <w:color w:val="000000" w:themeColor="text1"/>
          <w:lang w:val="pt-BR"/>
        </w:rPr>
        <w:t>inclusão</w:t>
      </w:r>
      <w:r w:rsidRPr="00D64683">
        <w:rPr>
          <w:rFonts w:ascii="Times New Roman" w:hAnsi="Times New Roman" w:cs="Times New Roman"/>
          <w:color w:val="000000" w:themeColor="text1"/>
          <w:lang w:val="pt-BR"/>
        </w:rPr>
        <w:t xml:space="preserve"> do quadro de telefonia móvel (S1) reduziu a REQM nas regiões de baixa cobertura fixa</w:t>
      </w:r>
      <w:r w:rsidR="00101EF3"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no Norte e no Nordeste, a REQM do tabagismo </w:t>
      </w:r>
      <w:r w:rsidR="00101EF3" w:rsidRPr="00D64683">
        <w:rPr>
          <w:rFonts w:ascii="Times New Roman" w:hAnsi="Times New Roman" w:cs="Times New Roman"/>
          <w:color w:val="000000" w:themeColor="text1"/>
          <w:lang w:val="pt-BR"/>
        </w:rPr>
        <w:t>caiu</w:t>
      </w:r>
      <w:r w:rsidRPr="00D64683">
        <w:rPr>
          <w:rFonts w:ascii="Times New Roman" w:hAnsi="Times New Roman" w:cs="Times New Roman"/>
          <w:color w:val="000000" w:themeColor="text1"/>
          <w:lang w:val="pt-BR"/>
        </w:rPr>
        <w:t xml:space="preserve"> para aproximadamente 0,97 e 0,39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respectivamente.</w:t>
      </w:r>
    </w:p>
    <w:p w14:paraId="1051B6A5" w14:textId="74CAE170" w:rsidR="00447632"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Nas regiões de baixa cobertura fixa, os cenários de cadastro duplo, triplo e multimodal (S2 a S4) mantiveram a REQM em patamares reduzidos. No Sul e no Sudeste, entretanto, onde a cobertura de telefonia fixa é mais elevada, a adoção de múltiplos quadros trouxe ganho apenas marginal</w:t>
      </w:r>
      <w:r w:rsidR="00556E0F" w:rsidRPr="00D64683">
        <w:rPr>
          <w:rFonts w:ascii="Times New Roman" w:hAnsi="Times New Roman" w:cs="Times New Roman"/>
          <w:color w:val="000000" w:themeColor="text1"/>
          <w:lang w:val="pt-BR"/>
        </w:rPr>
        <w:t>. N</w:t>
      </w:r>
      <w:r w:rsidRPr="00D64683">
        <w:rPr>
          <w:rFonts w:ascii="Times New Roman" w:hAnsi="Times New Roman" w:cs="Times New Roman"/>
          <w:color w:val="000000" w:themeColor="text1"/>
          <w:lang w:val="pt-BR"/>
        </w:rPr>
        <w:t xml:space="preserve">o Sul, a REQM da hipertensão decresceu de 1,45 para 1,35 </w:t>
      </w:r>
      <w:r w:rsidR="004B7830"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xml:space="preserve"> entre S1 e S4, e a do diabetes, de 2,06 para 1,</w:t>
      </w:r>
      <w:r w:rsidR="009D47FD" w:rsidRPr="00D64683">
        <w:rPr>
          <w:rFonts w:ascii="Times New Roman" w:hAnsi="Times New Roman" w:cs="Times New Roman"/>
          <w:color w:val="000000" w:themeColor="text1"/>
          <w:lang w:val="pt-BR"/>
        </w:rPr>
        <w:t>73 permanecendo</w:t>
      </w:r>
      <w:r w:rsidRPr="00D64683">
        <w:rPr>
          <w:rFonts w:ascii="Times New Roman" w:hAnsi="Times New Roman" w:cs="Times New Roman"/>
          <w:color w:val="000000" w:themeColor="text1"/>
          <w:lang w:val="pt-BR"/>
        </w:rPr>
        <w:t xml:space="preserve"> elevadas em todos os cenários. Isso indica que a combinação de frames não corrige, e por vezes acompanha, o viés remanescente quando a base de telefonia fixa já é comparativamente ampla. O padrão de viés subjacente (Figura S2) evidencia a mesma dependência regional, com inversões de sinal entre S0 e S1 em diversos indicadores.</w:t>
      </w:r>
    </w:p>
    <w:p w14:paraId="4F4E15E1" w14:textId="77777777" w:rsidR="00E10CF9" w:rsidRPr="00D64683" w:rsidRDefault="00E10CF9" w:rsidP="00E12C69">
      <w:pPr>
        <w:pStyle w:val="BodyText"/>
        <w:spacing w:before="0" w:after="0" w:line="360" w:lineRule="auto"/>
        <w:ind w:firstLine="709"/>
        <w:jc w:val="both"/>
        <w:rPr>
          <w:rFonts w:ascii="Times New Roman" w:hAnsi="Times New Roman" w:cs="Times New Roman"/>
          <w:color w:val="000000" w:themeColor="text1"/>
          <w:lang w:val="pt-BR"/>
        </w:rPr>
      </w:pPr>
    </w:p>
    <w:p w14:paraId="0D4509B8" w14:textId="77777777" w:rsidR="00E10CF9" w:rsidRPr="00D64683" w:rsidRDefault="00E10CF9" w:rsidP="008F6F3B">
      <w:pPr>
        <w:pStyle w:val="Heading2"/>
        <w:rPr>
          <w:rFonts w:cs="Times New Roman"/>
          <w:lang w:val="pt-BR"/>
        </w:rPr>
      </w:pPr>
      <w:r w:rsidRPr="00D64683">
        <w:rPr>
          <w:rFonts w:cs="Times New Roman"/>
          <w:lang w:val="pt-BR"/>
        </w:rPr>
        <w:t>Confronto do gap previsto com a transição de 2023</w:t>
      </w:r>
    </w:p>
    <w:p w14:paraId="26A32974" w14:textId="68EAE490" w:rsidR="00E10CF9" w:rsidRPr="00D64683" w:rsidRDefault="00E10CF9"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incorporação da telefonia móvel ao Vigitel em 2023 oferece um confronto externo aproximado com a partição estimada em 2019. A Tabela </w:t>
      </w:r>
      <w:r w:rsidR="007574F2" w:rsidRPr="00D64683">
        <w:rPr>
          <w:rFonts w:ascii="Times New Roman" w:hAnsi="Times New Roman" w:cs="Times New Roman"/>
          <w:color w:val="000000" w:themeColor="text1"/>
          <w:lang w:val="pt-BR"/>
        </w:rPr>
        <w:t>S9</w:t>
      </w:r>
      <w:r w:rsidRPr="00D64683">
        <w:rPr>
          <w:rFonts w:ascii="Times New Roman" w:hAnsi="Times New Roman" w:cs="Times New Roman"/>
          <w:color w:val="000000" w:themeColor="text1"/>
          <w:lang w:val="pt-BR"/>
        </w:rPr>
        <w:t xml:space="preserve"> apresenta, por indicador, a diferença </w:t>
      </w:r>
      <w:r w:rsidR="007574F2" w:rsidRPr="00D64683">
        <w:rPr>
          <w:rFonts w:ascii="Times New Roman" w:hAnsi="Times New Roman" w:cs="Times New Roman"/>
          <w:color w:val="000000" w:themeColor="text1"/>
          <w:lang w:val="pt-BR"/>
        </w:rPr>
        <w:t xml:space="preserve">entre </w:t>
      </w:r>
      <w:r w:rsidRPr="00D64683">
        <w:rPr>
          <w:rFonts w:ascii="Times New Roman" w:hAnsi="Times New Roman" w:cs="Times New Roman"/>
          <w:color w:val="000000" w:themeColor="text1"/>
          <w:lang w:val="pt-BR"/>
        </w:rPr>
        <w:t xml:space="preserve">Vigitel e PNS prevista pela partição de 2019 (Tabela 4) e a diferença efetivamente observada após a transição de 2023. A magnitude também se aproximou no tabagismo (previsto −1,58; observado −1,44 pp), único indicador cuja diferença permaneceu distinguível de zero em 2023 coerente com ter sido o indicador em que a não cobertura explicava quase todo o gap. Nos demais </w:t>
      </w:r>
      <w:r w:rsidRPr="00D64683">
        <w:rPr>
          <w:rFonts w:ascii="Times New Roman" w:hAnsi="Times New Roman" w:cs="Times New Roman"/>
          <w:color w:val="000000" w:themeColor="text1"/>
          <w:lang w:val="pt-BR"/>
        </w:rPr>
        <w:lastRenderedPageBreak/>
        <w:t>indicadores, a diferença observada em 2023 aproximou-se de zero (hipertensão +1,21; diabetes +0,41; autoavaliação +0,09 pp), com intervalos de confiança que incluíam o nulo, de modo que o confronto sustenta a direção agregada da partição, mas não permite validar a magnitude de um indicador em relação a outro.</w:t>
      </w:r>
    </w:p>
    <w:p w14:paraId="572F9DB1" w14:textId="2851CB0B" w:rsidR="00447632" w:rsidRPr="00D64683" w:rsidRDefault="00447632" w:rsidP="00E12C69">
      <w:pPr>
        <w:pStyle w:val="BodyText"/>
        <w:spacing w:before="0" w:after="0" w:line="360" w:lineRule="auto"/>
        <w:ind w:firstLine="709"/>
        <w:jc w:val="both"/>
        <w:rPr>
          <w:rFonts w:ascii="Times New Roman" w:hAnsi="Times New Roman" w:cs="Times New Roman"/>
          <w:color w:val="000000" w:themeColor="text1"/>
          <w:lang w:val="pt-BR"/>
        </w:rPr>
      </w:pPr>
      <w:bookmarkStart w:id="8" w:name="resultados"/>
      <w:bookmarkStart w:id="9" w:name="simulação-de-estratégias-de-frame"/>
    </w:p>
    <w:bookmarkEnd w:id="8"/>
    <w:bookmarkEnd w:id="9"/>
    <w:p w14:paraId="2610BC9E" w14:textId="77777777" w:rsidR="008E50DB" w:rsidRPr="00D64683" w:rsidRDefault="008E50DB" w:rsidP="00EA3A36">
      <w:pPr>
        <w:pStyle w:val="Heading1"/>
        <w:rPr>
          <w:rFonts w:cs="Times New Roman"/>
          <w:szCs w:val="24"/>
          <w:lang w:val="pt-BR"/>
        </w:rPr>
      </w:pPr>
      <w:commentRangeStart w:id="10"/>
      <w:r w:rsidRPr="00D64683">
        <w:rPr>
          <w:rFonts w:cs="Times New Roman"/>
          <w:szCs w:val="24"/>
          <w:lang w:val="pt-BR"/>
        </w:rPr>
        <w:t>Discussão</w:t>
      </w:r>
      <w:commentRangeEnd w:id="10"/>
      <w:r w:rsidR="003C7D40" w:rsidRPr="00D64683">
        <w:rPr>
          <w:rStyle w:val="CommentReference"/>
          <w:rFonts w:cs="Times New Roman"/>
          <w:sz w:val="24"/>
          <w:szCs w:val="24"/>
          <w:lang w:val="pt-BR"/>
        </w:rPr>
        <w:commentReference w:id="10"/>
      </w:r>
    </w:p>
    <w:p w14:paraId="693DC772" w14:textId="15059A64" w:rsidR="00BC0A0F" w:rsidRPr="00D64683" w:rsidRDefault="00BC0A0F"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Este estudo </w:t>
      </w:r>
      <w:r w:rsidR="00CC2D8E" w:rsidRPr="00D64683">
        <w:rPr>
          <w:rFonts w:ascii="Times New Roman" w:hAnsi="Times New Roman" w:cs="Times New Roman"/>
          <w:color w:val="000000" w:themeColor="text1"/>
          <w:lang w:val="pt-BR"/>
        </w:rPr>
        <w:t>estimou</w:t>
      </w:r>
      <w:r w:rsidRPr="00D64683">
        <w:rPr>
          <w:rFonts w:ascii="Times New Roman" w:hAnsi="Times New Roman" w:cs="Times New Roman"/>
          <w:color w:val="000000" w:themeColor="text1"/>
          <w:lang w:val="pt-BR"/>
        </w:rPr>
        <w:t xml:space="preserve"> e decompôs</w:t>
      </w:r>
      <w:r w:rsidR="00CC2D8E" w:rsidRPr="00D64683">
        <w:rPr>
          <w:rFonts w:ascii="Times New Roman" w:hAnsi="Times New Roman" w:cs="Times New Roman"/>
          <w:color w:val="000000" w:themeColor="text1"/>
          <w:lang w:val="pt-BR"/>
        </w:rPr>
        <w:t>, para 2019,</w:t>
      </w:r>
      <w:r w:rsidRPr="00D64683">
        <w:rPr>
          <w:rFonts w:ascii="Times New Roman" w:hAnsi="Times New Roman" w:cs="Times New Roman"/>
          <w:color w:val="000000" w:themeColor="text1"/>
          <w:lang w:val="pt-BR"/>
        </w:rPr>
        <w:t xml:space="preserve"> a diferença de prevalência de quatro indicadores prioritários de </w:t>
      </w:r>
      <w:r w:rsidR="004B7830" w:rsidRPr="00D64683">
        <w:rPr>
          <w:rFonts w:ascii="Times New Roman" w:hAnsi="Times New Roman" w:cs="Times New Roman"/>
          <w:color w:val="000000" w:themeColor="text1"/>
          <w:lang w:val="pt-BR"/>
        </w:rPr>
        <w:t xml:space="preserve">DCNT </w:t>
      </w:r>
      <w:r w:rsidRPr="00D64683">
        <w:rPr>
          <w:rFonts w:ascii="Times New Roman" w:hAnsi="Times New Roman" w:cs="Times New Roman"/>
          <w:color w:val="000000" w:themeColor="text1"/>
          <w:lang w:val="pt-BR"/>
        </w:rPr>
        <w:t xml:space="preserve">entre o Vigitel e a PNS, período em que o Vigitel </w:t>
      </w:r>
      <w:r w:rsidR="00CC2D8E" w:rsidRPr="00D64683">
        <w:rPr>
          <w:rFonts w:ascii="Times New Roman" w:hAnsi="Times New Roman" w:cs="Times New Roman"/>
          <w:color w:val="000000" w:themeColor="text1"/>
          <w:lang w:val="pt-BR"/>
        </w:rPr>
        <w:t>ainda utilizava</w:t>
      </w:r>
      <w:r w:rsidRPr="00D64683">
        <w:rPr>
          <w:rFonts w:ascii="Times New Roman" w:hAnsi="Times New Roman" w:cs="Times New Roman"/>
          <w:color w:val="000000" w:themeColor="text1"/>
          <w:lang w:val="pt-BR"/>
        </w:rPr>
        <w:t xml:space="preserve"> exclusivamente o quadro de telefonia fixa, </w:t>
      </w:r>
      <w:r w:rsidR="00CC2D8E" w:rsidRPr="00D64683">
        <w:rPr>
          <w:rFonts w:ascii="Times New Roman" w:hAnsi="Times New Roman" w:cs="Times New Roman"/>
          <w:color w:val="000000" w:themeColor="text1"/>
          <w:lang w:val="pt-BR"/>
        </w:rPr>
        <w:t>além de simular</w:t>
      </w:r>
      <w:r w:rsidRPr="00D64683">
        <w:rPr>
          <w:rFonts w:ascii="Times New Roman" w:hAnsi="Times New Roman" w:cs="Times New Roman"/>
          <w:color w:val="000000" w:themeColor="text1"/>
          <w:lang w:val="pt-BR"/>
        </w:rPr>
        <w:t xml:space="preserve"> o desempenho de estratégias alternativas de frame amostral. Três achados </w:t>
      </w:r>
      <w:r w:rsidR="00CC2D8E" w:rsidRPr="00D64683">
        <w:rPr>
          <w:rFonts w:ascii="Times New Roman" w:hAnsi="Times New Roman" w:cs="Times New Roman"/>
          <w:color w:val="000000" w:themeColor="text1"/>
          <w:lang w:val="pt-BR"/>
        </w:rPr>
        <w:t>sintetizam sua</w:t>
      </w:r>
      <w:r w:rsidRPr="00D64683">
        <w:rPr>
          <w:rFonts w:ascii="Times New Roman" w:hAnsi="Times New Roman" w:cs="Times New Roman"/>
          <w:color w:val="000000" w:themeColor="text1"/>
          <w:lang w:val="pt-BR"/>
        </w:rPr>
        <w:t xml:space="preserve"> contribuição. Primeiro, a não cobertura da telefonia fixa </w:t>
      </w:r>
      <w:r w:rsidR="00CC2D8E" w:rsidRPr="00D64683">
        <w:rPr>
          <w:rFonts w:ascii="Times New Roman" w:hAnsi="Times New Roman" w:cs="Times New Roman"/>
          <w:color w:val="000000" w:themeColor="text1"/>
          <w:lang w:val="pt-BR"/>
        </w:rPr>
        <w:t>foi elevada e variou fortemente entre regiões</w:t>
      </w:r>
      <w:r w:rsidRPr="00D64683">
        <w:rPr>
          <w:rFonts w:ascii="Times New Roman" w:hAnsi="Times New Roman" w:cs="Times New Roman"/>
          <w:color w:val="000000" w:themeColor="text1"/>
          <w:lang w:val="pt-BR"/>
        </w:rPr>
        <w:t xml:space="preserve">: 60,3% dos adultos das capitais viviam em domicílios sem linha fixa, </w:t>
      </w:r>
      <w:r w:rsidR="00CC2D8E" w:rsidRPr="00D64683">
        <w:rPr>
          <w:rFonts w:ascii="Times New Roman" w:hAnsi="Times New Roman" w:cs="Times New Roman"/>
          <w:color w:val="000000" w:themeColor="text1"/>
          <w:lang w:val="pt-BR"/>
        </w:rPr>
        <w:t>com proporções</w:t>
      </w:r>
      <w:r w:rsidRPr="00D64683">
        <w:rPr>
          <w:rFonts w:ascii="Times New Roman" w:hAnsi="Times New Roman" w:cs="Times New Roman"/>
          <w:color w:val="000000" w:themeColor="text1"/>
          <w:lang w:val="pt-BR"/>
        </w:rPr>
        <w:t xml:space="preserve"> de cerca de 48% no Sul e no Sudeste </w:t>
      </w:r>
      <w:r w:rsidR="00CC2D8E" w:rsidRPr="00D64683">
        <w:rPr>
          <w:rFonts w:ascii="Times New Roman" w:hAnsi="Times New Roman" w:cs="Times New Roman"/>
          <w:color w:val="000000" w:themeColor="text1"/>
          <w:lang w:val="pt-BR"/>
        </w:rPr>
        <w:t>e de</w:t>
      </w:r>
      <w:r w:rsidRPr="00D64683">
        <w:rPr>
          <w:rFonts w:ascii="Times New Roman" w:hAnsi="Times New Roman" w:cs="Times New Roman"/>
          <w:color w:val="000000" w:themeColor="text1"/>
          <w:lang w:val="pt-BR"/>
        </w:rPr>
        <w:t xml:space="preserve"> 83,7% no Norte. Segundo, o viés de não cobertura, estimado dentro da </w:t>
      </w:r>
      <w:r w:rsidR="00CC2D8E" w:rsidRPr="00D64683">
        <w:rPr>
          <w:rFonts w:ascii="Times New Roman" w:hAnsi="Times New Roman" w:cs="Times New Roman"/>
          <w:color w:val="000000" w:themeColor="text1"/>
          <w:lang w:val="pt-BR"/>
        </w:rPr>
        <w:t xml:space="preserve">própria </w:t>
      </w:r>
      <w:r w:rsidRPr="00D64683">
        <w:rPr>
          <w:rFonts w:ascii="Times New Roman" w:hAnsi="Times New Roman" w:cs="Times New Roman"/>
          <w:color w:val="000000" w:themeColor="text1"/>
          <w:lang w:val="pt-BR"/>
        </w:rPr>
        <w:t xml:space="preserve">PNS, </w:t>
      </w:r>
      <w:r w:rsidR="00CC2D8E" w:rsidRPr="00D64683">
        <w:rPr>
          <w:rFonts w:ascii="Times New Roman" w:hAnsi="Times New Roman" w:cs="Times New Roman"/>
          <w:color w:val="000000" w:themeColor="text1"/>
          <w:lang w:val="pt-BR"/>
        </w:rPr>
        <w:t>apresentou</w:t>
      </w:r>
      <w:r w:rsidRPr="00D64683">
        <w:rPr>
          <w:rFonts w:ascii="Times New Roman" w:hAnsi="Times New Roman" w:cs="Times New Roman"/>
          <w:color w:val="000000" w:themeColor="text1"/>
          <w:lang w:val="pt-BR"/>
        </w:rPr>
        <w:t xml:space="preserve"> magnitude e </w:t>
      </w:r>
      <w:r w:rsidR="00CC2D8E" w:rsidRPr="00D64683">
        <w:rPr>
          <w:rFonts w:ascii="Times New Roman" w:hAnsi="Times New Roman" w:cs="Times New Roman"/>
          <w:color w:val="000000" w:themeColor="text1"/>
          <w:lang w:val="pt-BR"/>
        </w:rPr>
        <w:t>direção diferentes</w:t>
      </w:r>
      <w:r w:rsidRPr="00D64683">
        <w:rPr>
          <w:rFonts w:ascii="Times New Roman" w:hAnsi="Times New Roman" w:cs="Times New Roman"/>
          <w:color w:val="000000" w:themeColor="text1"/>
          <w:lang w:val="pt-BR"/>
        </w:rPr>
        <w:t xml:space="preserve"> conforme o indicador: </w:t>
      </w:r>
      <w:r w:rsidR="00CC2D8E" w:rsidRPr="00D64683">
        <w:rPr>
          <w:rFonts w:ascii="Times New Roman" w:hAnsi="Times New Roman" w:cs="Times New Roman"/>
          <w:color w:val="000000" w:themeColor="text1"/>
          <w:lang w:val="pt-BR"/>
        </w:rPr>
        <w:t xml:space="preserve">foi </w:t>
      </w:r>
      <w:r w:rsidRPr="00D64683">
        <w:rPr>
          <w:rFonts w:ascii="Times New Roman" w:hAnsi="Times New Roman" w:cs="Times New Roman"/>
          <w:color w:val="000000" w:themeColor="text1"/>
          <w:lang w:val="pt-BR"/>
        </w:rPr>
        <w:t xml:space="preserve">positivo para hipertensão (+6,33 </w:t>
      </w:r>
      <w:r w:rsidR="00007554" w:rsidRPr="00D64683">
        <w:rPr>
          <w:rFonts w:ascii="Times New Roman" w:hAnsi="Times New Roman" w:cs="Times New Roman"/>
          <w:color w:val="000000" w:themeColor="text1"/>
          <w:lang w:val="pt-BR"/>
        </w:rPr>
        <w:t>pp</w:t>
      </w:r>
      <w:r w:rsidRPr="00D64683">
        <w:rPr>
          <w:rFonts w:ascii="Times New Roman" w:hAnsi="Times New Roman" w:cs="Times New Roman"/>
          <w:color w:val="000000" w:themeColor="text1"/>
          <w:lang w:val="pt-BR"/>
        </w:rPr>
        <w:t>) e diabetes (+1,99</w:t>
      </w:r>
      <w:r w:rsidR="00CC2D8E" w:rsidRPr="00D64683">
        <w:rPr>
          <w:rFonts w:ascii="Times New Roman" w:hAnsi="Times New Roman" w:cs="Times New Roman"/>
          <w:color w:val="000000" w:themeColor="text1"/>
          <w:lang w:val="pt-BR"/>
        </w:rPr>
        <w:t>) e</w:t>
      </w:r>
      <w:r w:rsidRPr="00D64683">
        <w:rPr>
          <w:rFonts w:ascii="Times New Roman" w:hAnsi="Times New Roman" w:cs="Times New Roman"/>
          <w:color w:val="000000" w:themeColor="text1"/>
          <w:lang w:val="pt-BR"/>
        </w:rPr>
        <w:t xml:space="preserve"> negativo para tabagismo (−1,84) e autoavaliação ruim de saúde (−0,60). Terceiro, </w:t>
      </w:r>
      <w:r w:rsidR="00CC2D8E" w:rsidRPr="00D64683">
        <w:rPr>
          <w:rFonts w:ascii="Times New Roman" w:hAnsi="Times New Roman" w:cs="Times New Roman"/>
          <w:color w:val="000000" w:themeColor="text1"/>
          <w:lang w:val="pt-BR"/>
        </w:rPr>
        <w:t xml:space="preserve">exceto no tabagismo, </w:t>
      </w:r>
      <w:r w:rsidRPr="00D64683">
        <w:rPr>
          <w:rFonts w:ascii="Times New Roman" w:hAnsi="Times New Roman" w:cs="Times New Roman"/>
          <w:color w:val="000000" w:themeColor="text1"/>
          <w:lang w:val="pt-BR"/>
        </w:rPr>
        <w:t xml:space="preserve">esse componente não </w:t>
      </w:r>
      <w:r w:rsidR="00CC2D8E" w:rsidRPr="00D64683">
        <w:rPr>
          <w:rFonts w:ascii="Times New Roman" w:hAnsi="Times New Roman" w:cs="Times New Roman"/>
          <w:color w:val="000000" w:themeColor="text1"/>
          <w:lang w:val="pt-BR"/>
        </w:rPr>
        <w:t>explicou</w:t>
      </w:r>
      <w:r w:rsidRPr="00D64683">
        <w:rPr>
          <w:rFonts w:ascii="Times New Roman" w:hAnsi="Times New Roman" w:cs="Times New Roman"/>
          <w:color w:val="000000" w:themeColor="text1"/>
          <w:lang w:val="pt-BR"/>
        </w:rPr>
        <w:t xml:space="preserve"> sozinho a diferença entre os inquéritos</w:t>
      </w:r>
      <w:r w:rsidR="00CC2D8E" w:rsidRPr="00D64683">
        <w:rPr>
          <w:rFonts w:ascii="Times New Roman" w:hAnsi="Times New Roman" w:cs="Times New Roman"/>
          <w:color w:val="000000" w:themeColor="text1"/>
          <w:lang w:val="pt-BR"/>
        </w:rPr>
        <w:t>; permaneceu</w:t>
      </w:r>
      <w:r w:rsidRPr="00D64683">
        <w:rPr>
          <w:rFonts w:ascii="Times New Roman" w:hAnsi="Times New Roman" w:cs="Times New Roman"/>
          <w:color w:val="000000" w:themeColor="text1"/>
          <w:lang w:val="pt-BR"/>
        </w:rPr>
        <w:t xml:space="preserve">, um resíduo estatisticamente significativo, </w:t>
      </w:r>
      <w:r w:rsidR="00CC2D8E" w:rsidRPr="00D64683">
        <w:rPr>
          <w:rFonts w:ascii="Times New Roman" w:hAnsi="Times New Roman" w:cs="Times New Roman"/>
          <w:color w:val="000000" w:themeColor="text1"/>
          <w:lang w:val="pt-BR"/>
        </w:rPr>
        <w:t xml:space="preserve">maior </w:t>
      </w:r>
      <w:r w:rsidRPr="00D64683">
        <w:rPr>
          <w:rFonts w:ascii="Times New Roman" w:hAnsi="Times New Roman" w:cs="Times New Roman"/>
          <w:color w:val="000000" w:themeColor="text1"/>
          <w:lang w:val="pt-BR"/>
        </w:rPr>
        <w:t>que o próprio componente de não cobertura no diabetes e na autoavaliação de saúde.</w:t>
      </w:r>
      <w:r w:rsidR="00966BA2" w:rsidRPr="00D64683">
        <w:rPr>
          <w:rFonts w:ascii="Times New Roman" w:hAnsi="Times New Roman" w:cs="Times New Roman"/>
          <w:color w:val="000000" w:themeColor="text1"/>
          <w:lang w:val="pt-BR"/>
        </w:rPr>
        <w:t xml:space="preserve"> </w:t>
      </w:r>
      <w:commentRangeStart w:id="11"/>
      <w:r w:rsidR="00966BA2" w:rsidRPr="00D64683">
        <w:rPr>
          <w:rFonts w:ascii="Times New Roman" w:hAnsi="Times New Roman" w:cs="Times New Roman"/>
          <w:color w:val="000000" w:themeColor="text1"/>
          <w:lang w:val="pt-BR"/>
        </w:rPr>
        <w:t>Essa quantificação ganha relevância adicional diante de evidência recente de que a maioria dos fatores de risco para DCNT monitorados pelo Vigitel segue fora da trajetória necessária para cumprir as metas nacionais para 2030, o que reforça a necessidade de estimativas confiáveis e comparáveis ao longo do tempo</w:t>
      </w:r>
      <w:commentRangeEnd w:id="11"/>
      <w:r w:rsidR="00283316" w:rsidRPr="00D64683">
        <w:rPr>
          <w:rStyle w:val="CommentReference"/>
          <w:rFonts w:ascii="Times New Roman" w:hAnsi="Times New Roman" w:cs="Times New Roman"/>
          <w:color w:val="000000" w:themeColor="text1"/>
          <w:sz w:val="24"/>
          <w:szCs w:val="24"/>
          <w:lang w:val="pt-BR"/>
        </w:rPr>
        <w:commentReference w:id="11"/>
      </w:r>
      <w:r w:rsidR="00966BA2" w:rsidRPr="00D64683">
        <w:rPr>
          <w:rFonts w:ascii="Times New Roman" w:hAnsi="Times New Roman" w:cs="Times New Roman"/>
          <w:color w:val="000000" w:themeColor="text1"/>
          <w:lang w:val="pt-BR"/>
        </w:rPr>
        <w:t>.</w:t>
      </w:r>
    </w:p>
    <w:p w14:paraId="29CC8EBF" w14:textId="1124A5C9" w:rsidR="0037635E"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 principal contribuição metodológica é a identificação direta</w:t>
      </w:r>
      <w:r w:rsidR="007C291E" w:rsidRPr="00D64683">
        <w:rPr>
          <w:rFonts w:ascii="Times New Roman" w:hAnsi="Times New Roman" w:cs="Times New Roman"/>
          <w:color w:val="000000" w:themeColor="text1"/>
          <w:lang w:val="pt-BR"/>
        </w:rPr>
        <w:t>, na própria PNS.</w:t>
      </w:r>
      <w:r w:rsidRPr="00D64683">
        <w:rPr>
          <w:rFonts w:ascii="Times New Roman" w:hAnsi="Times New Roman" w:cs="Times New Roman"/>
          <w:color w:val="000000" w:themeColor="text1"/>
          <w:lang w:val="pt-BR"/>
        </w:rPr>
        <w:t xml:space="preserve"> do componente de não cobertura, sem depender de </w:t>
      </w:r>
      <w:r w:rsidR="000571B4" w:rsidRPr="00D64683">
        <w:rPr>
          <w:rFonts w:ascii="Times New Roman" w:hAnsi="Times New Roman" w:cs="Times New Roman"/>
          <w:color w:val="000000" w:themeColor="text1"/>
          <w:lang w:val="pt-BR"/>
        </w:rPr>
        <w:t xml:space="preserve">informações </w:t>
      </w:r>
      <w:r w:rsidRPr="00D64683">
        <w:rPr>
          <w:rFonts w:ascii="Times New Roman" w:hAnsi="Times New Roman" w:cs="Times New Roman"/>
          <w:color w:val="000000" w:themeColor="text1"/>
          <w:lang w:val="pt-BR"/>
        </w:rPr>
        <w:t xml:space="preserve">do Vigitel. Como os grupos com e sem telefonia fixa foram entrevistados pelo mesmo instrumento e </w:t>
      </w:r>
      <w:r w:rsidR="00BD1F6F" w:rsidRPr="00D64683">
        <w:rPr>
          <w:rFonts w:ascii="Times New Roman" w:hAnsi="Times New Roman" w:cs="Times New Roman"/>
          <w:color w:val="000000" w:themeColor="text1"/>
          <w:lang w:val="pt-BR"/>
        </w:rPr>
        <w:t>pel</w:t>
      </w:r>
      <w:r w:rsidRPr="00D64683">
        <w:rPr>
          <w:rFonts w:ascii="Times New Roman" w:hAnsi="Times New Roman" w:cs="Times New Roman"/>
          <w:color w:val="000000" w:themeColor="text1"/>
          <w:lang w:val="pt-BR"/>
        </w:rPr>
        <w:t xml:space="preserve">o mesmo modo de coleta, a diferença de prevalência entre eles </w:t>
      </w:r>
      <w:r w:rsidR="00BD1F6F" w:rsidRPr="00D64683">
        <w:rPr>
          <w:rFonts w:ascii="Times New Roman" w:hAnsi="Times New Roman" w:cs="Times New Roman"/>
          <w:color w:val="000000" w:themeColor="text1"/>
          <w:lang w:val="pt-BR"/>
        </w:rPr>
        <w:t xml:space="preserve">permite </w:t>
      </w:r>
      <w:r w:rsidRPr="00D64683">
        <w:rPr>
          <w:rFonts w:ascii="Times New Roman" w:hAnsi="Times New Roman" w:cs="Times New Roman"/>
          <w:color w:val="000000" w:themeColor="text1"/>
          <w:lang w:val="pt-BR"/>
        </w:rPr>
        <w:t>isola</w:t>
      </w:r>
      <w:r w:rsidR="00BD1F6F" w:rsidRPr="00D64683">
        <w:rPr>
          <w:rFonts w:ascii="Times New Roman" w:hAnsi="Times New Roman" w:cs="Times New Roman"/>
          <w:color w:val="000000" w:themeColor="text1"/>
          <w:lang w:val="pt-BR"/>
        </w:rPr>
        <w:t>r</w:t>
      </w:r>
      <w:r w:rsidRPr="00D64683">
        <w:rPr>
          <w:rFonts w:ascii="Times New Roman" w:hAnsi="Times New Roman" w:cs="Times New Roman"/>
          <w:color w:val="000000" w:themeColor="text1"/>
          <w:lang w:val="pt-BR"/>
        </w:rPr>
        <w:t xml:space="preserve"> a não cobertura, </w:t>
      </w:r>
      <w:r w:rsidR="00BD1F6F" w:rsidRPr="00D64683">
        <w:rPr>
          <w:rFonts w:ascii="Times New Roman" w:hAnsi="Times New Roman" w:cs="Times New Roman"/>
          <w:color w:val="000000" w:themeColor="text1"/>
          <w:lang w:val="pt-BR"/>
        </w:rPr>
        <w:t xml:space="preserve">sem interferência </w:t>
      </w:r>
      <w:r w:rsidR="00AB765E" w:rsidRPr="00D64683">
        <w:rPr>
          <w:rFonts w:ascii="Times New Roman" w:hAnsi="Times New Roman" w:cs="Times New Roman"/>
          <w:color w:val="000000" w:themeColor="text1"/>
          <w:lang w:val="pt-BR"/>
        </w:rPr>
        <w:t>do</w:t>
      </w:r>
      <w:r w:rsidRPr="00D64683">
        <w:rPr>
          <w:rFonts w:ascii="Times New Roman" w:hAnsi="Times New Roman" w:cs="Times New Roman"/>
          <w:color w:val="000000" w:themeColor="text1"/>
          <w:lang w:val="pt-BR"/>
        </w:rPr>
        <w:t xml:space="preserve"> efeito de modo</w:t>
      </w:r>
      <w:r w:rsidR="00AB765E" w:rsidRPr="00D64683">
        <w:rPr>
          <w:rFonts w:ascii="Times New Roman" w:hAnsi="Times New Roman" w:cs="Times New Roman"/>
          <w:color w:val="000000" w:themeColor="text1"/>
          <w:lang w:val="pt-BR"/>
        </w:rPr>
        <w:t>. Iss</w:t>
      </w:r>
      <w:r w:rsidRPr="00D64683">
        <w:rPr>
          <w:rFonts w:ascii="Times New Roman" w:hAnsi="Times New Roman" w:cs="Times New Roman"/>
          <w:color w:val="000000" w:themeColor="text1"/>
          <w:lang w:val="pt-BR"/>
        </w:rPr>
        <w:t xml:space="preserve">o </w:t>
      </w:r>
      <w:r w:rsidR="00AB765E" w:rsidRPr="00D64683">
        <w:rPr>
          <w:rFonts w:ascii="Times New Roman" w:hAnsi="Times New Roman" w:cs="Times New Roman"/>
          <w:color w:val="000000" w:themeColor="text1"/>
          <w:lang w:val="pt-BR"/>
        </w:rPr>
        <w:t xml:space="preserve">diferencia esta </w:t>
      </w:r>
      <w:r w:rsidRPr="00D64683">
        <w:rPr>
          <w:rFonts w:ascii="Times New Roman" w:hAnsi="Times New Roman" w:cs="Times New Roman"/>
          <w:color w:val="000000" w:themeColor="text1"/>
          <w:lang w:val="pt-BR"/>
        </w:rPr>
        <w:t>a</w:t>
      </w:r>
      <w:r w:rsidR="00AB765E" w:rsidRPr="00D64683">
        <w:rPr>
          <w:rFonts w:ascii="Times New Roman" w:hAnsi="Times New Roman" w:cs="Times New Roman"/>
          <w:color w:val="000000" w:themeColor="text1"/>
          <w:lang w:val="pt-BR"/>
        </w:rPr>
        <w:t>nálise</w:t>
      </w:r>
      <w:r w:rsidRPr="00D64683">
        <w:rPr>
          <w:rFonts w:ascii="Times New Roman" w:hAnsi="Times New Roman" w:cs="Times New Roman"/>
          <w:color w:val="000000" w:themeColor="text1"/>
          <w:lang w:val="pt-BR"/>
        </w:rPr>
        <w:t xml:space="preserve"> da comparação direta </w:t>
      </w:r>
      <w:r w:rsidR="00F14564" w:rsidRPr="00D64683">
        <w:rPr>
          <w:rFonts w:ascii="Times New Roman" w:hAnsi="Times New Roman" w:cs="Times New Roman"/>
          <w:color w:val="000000" w:themeColor="text1"/>
          <w:lang w:val="pt-BR"/>
        </w:rPr>
        <w:t xml:space="preserve">entre </w:t>
      </w:r>
      <w:r w:rsidRPr="00D64683">
        <w:rPr>
          <w:rFonts w:ascii="Times New Roman" w:hAnsi="Times New Roman" w:cs="Times New Roman"/>
          <w:color w:val="000000" w:themeColor="text1"/>
          <w:lang w:val="pt-BR"/>
        </w:rPr>
        <w:t xml:space="preserve">Vigitel e PNS, </w:t>
      </w:r>
      <w:r w:rsidR="00F14564" w:rsidRPr="00D64683">
        <w:rPr>
          <w:rFonts w:ascii="Times New Roman" w:hAnsi="Times New Roman" w:cs="Times New Roman"/>
          <w:color w:val="000000" w:themeColor="text1"/>
          <w:lang w:val="pt-BR"/>
        </w:rPr>
        <w:t xml:space="preserve">na qual a </w:t>
      </w:r>
      <w:r w:rsidRPr="00D64683">
        <w:rPr>
          <w:rFonts w:ascii="Times New Roman" w:hAnsi="Times New Roman" w:cs="Times New Roman"/>
          <w:color w:val="000000" w:themeColor="text1"/>
          <w:lang w:val="pt-BR"/>
        </w:rPr>
        <w:t xml:space="preserve">cobertura, modo de coleta, autorrelato e não resposta se confundem. Essa </w:t>
      </w:r>
      <w:r w:rsidR="0003018D" w:rsidRPr="00D64683">
        <w:rPr>
          <w:rFonts w:ascii="Times New Roman" w:hAnsi="Times New Roman" w:cs="Times New Roman"/>
          <w:color w:val="000000" w:themeColor="text1"/>
          <w:lang w:val="pt-BR"/>
        </w:rPr>
        <w:t xml:space="preserve">abordagem </w:t>
      </w:r>
      <w:r w:rsidRPr="00D64683">
        <w:rPr>
          <w:rFonts w:ascii="Times New Roman" w:hAnsi="Times New Roman" w:cs="Times New Roman"/>
          <w:color w:val="000000" w:themeColor="text1"/>
          <w:lang w:val="pt-BR"/>
        </w:rPr>
        <w:t>retoma e operacionaliza a fórmula clássica de viés de não cobertura de Bernal e Silva</w:t>
      </w:r>
      <w:r w:rsidR="00834AE2"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"/>
          <w:id w:val="1162581883"/>
          <w:placeholder>
            <w:docPart w:val="DefaultPlaceholder_-1854013440"/>
          </w:placeholder>
        </w:sdtPr>
        <w:sdtContent>
          <w:r w:rsidR="0052550C" w:rsidRPr="0052550C">
            <w:rPr>
              <w:rFonts w:ascii="Times New Roman" w:hAnsi="Times New Roman" w:cs="Times New Roman"/>
              <w:color w:val="000000"/>
              <w:lang w:val="pt-BR"/>
            </w:rPr>
            <w:t>[24]</w:t>
          </w:r>
        </w:sdtContent>
      </w:sdt>
      <w:r w:rsidR="00856C67"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 xml:space="preserve">aplicando-a de forma estratificada por região. O sentido do viés </w:t>
      </w:r>
      <w:r w:rsidR="000F2A7A" w:rsidRPr="00D64683">
        <w:rPr>
          <w:rFonts w:ascii="Times New Roman" w:hAnsi="Times New Roman" w:cs="Times New Roman"/>
          <w:color w:val="000000" w:themeColor="text1"/>
          <w:lang w:val="pt-BR"/>
        </w:rPr>
        <w:t xml:space="preserve">observado </w:t>
      </w:r>
      <w:r w:rsidRPr="00D64683">
        <w:rPr>
          <w:rFonts w:ascii="Times New Roman" w:hAnsi="Times New Roman" w:cs="Times New Roman"/>
          <w:color w:val="000000" w:themeColor="text1"/>
          <w:lang w:val="pt-BR"/>
        </w:rPr>
        <w:t>é co</w:t>
      </w:r>
      <w:r w:rsidR="000F2A7A" w:rsidRPr="00D64683">
        <w:rPr>
          <w:rFonts w:ascii="Times New Roman" w:hAnsi="Times New Roman" w:cs="Times New Roman"/>
          <w:color w:val="000000" w:themeColor="text1"/>
          <w:lang w:val="pt-BR"/>
        </w:rPr>
        <w:t>mpatível</w:t>
      </w:r>
      <w:r w:rsidRPr="00D64683">
        <w:rPr>
          <w:rFonts w:ascii="Times New Roman" w:hAnsi="Times New Roman" w:cs="Times New Roman"/>
          <w:color w:val="000000" w:themeColor="text1"/>
          <w:lang w:val="pt-BR"/>
        </w:rPr>
        <w:t xml:space="preserve"> com a literatura nacional</w:t>
      </w:r>
      <w:r w:rsidR="001C4515" w:rsidRPr="00D64683">
        <w:rPr>
          <w:rFonts w:ascii="Times New Roman" w:hAnsi="Times New Roman" w:cs="Times New Roman"/>
          <w:color w:val="000000" w:themeColor="text1"/>
          <w:lang w:val="pt-BR"/>
        </w:rPr>
        <w:t>, em que</w:t>
      </w:r>
      <w:r w:rsidRPr="00D64683">
        <w:rPr>
          <w:rFonts w:ascii="Times New Roman" w:hAnsi="Times New Roman" w:cs="Times New Roman"/>
          <w:color w:val="000000" w:themeColor="text1"/>
          <w:lang w:val="pt-BR"/>
        </w:rPr>
        <w:t xml:space="preserve"> a superestimação da hipertensão pelo Vigitel concorda com o padrão descrito por Bernal et al. </w:t>
      </w:r>
      <w:r w:rsidRPr="00D64683">
        <w:rPr>
          <w:rFonts w:ascii="Times New Roman" w:hAnsi="Times New Roman" w:cs="Times New Roman"/>
          <w:color w:val="000000" w:themeColor="text1"/>
          <w:lang w:val="pt-BR"/>
        </w:rPr>
        <w:lastRenderedPageBreak/>
        <w:t>na avaliação da inclusão de entrevistas por telefone móvel ao Vigitel</w:t>
      </w:r>
      <w:r w:rsidR="00856C67"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DA4M2RiY2UtNTNkYi00NmFjLTkzZjQtZGZjNjZhODg4Nzg0IiwicHJvcGVydGllcyI6eyJub3RlSW5kZXgiOjB9LCJpc0VkaXRlZCI6ZmFsc2UsIm1hbnVhbE92ZXJyaWRlIjp7ImlzTWFudWFsbHlPdmVycmlkZGVuIjpmYWxzZSwiY2l0ZXByb2NUZXh0IjoiWzI4XSIsIm1hbnVhbE92ZXJyaWRlVGV4dCI6IiJ9LCJjaXRhdGlvbkl0ZW1zIjpbeyJpZCI6Ijk0NGQ1NDI1LTZkZjgtM2U2Ni04MjgwLTc1MDA3YmQyODY3OSIsIml0ZW1EYXRhIjp7InR5cGUiOiJhcnRpY2xlLWpvdXJuYWwiLCJpZCI6Ijk0NGQ1NDI1LTZkZjgtM2U2Ni04MjgwLTc1MDA3YmQyODY3OS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1dfQ=="/>
          <w:id w:val="-2140098604"/>
          <w:placeholder>
            <w:docPart w:val="DefaultPlaceholder_-1854013440"/>
          </w:placeholder>
        </w:sdtPr>
        <w:sdtContent>
          <w:r w:rsidR="0052550C" w:rsidRPr="0052550C">
            <w:rPr>
              <w:rFonts w:ascii="Times New Roman" w:hAnsi="Times New Roman" w:cs="Times New Roman"/>
              <w:color w:val="000000"/>
              <w:lang w:val="pt-BR"/>
            </w:rPr>
            <w:t>[28]</w:t>
          </w:r>
        </w:sdtContent>
      </w:sdt>
      <w:r w:rsidR="00856C67"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o que reforça a validade das estimativas obtidas.</w:t>
      </w:r>
    </w:p>
    <w:p w14:paraId="26224346" w14:textId="026D3E4D" w:rsidR="00726F2A"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O termo remanescente da partição </w:t>
      </w:r>
      <w:r w:rsidR="00EE0AB5" w:rsidRPr="00D64683">
        <w:rPr>
          <w:rFonts w:ascii="Times New Roman" w:hAnsi="Times New Roman" w:cs="Times New Roman"/>
          <w:color w:val="000000" w:themeColor="text1"/>
          <w:lang w:val="pt-BR"/>
        </w:rPr>
        <w:t>implica</w:t>
      </w:r>
      <w:r w:rsidRPr="00D64683">
        <w:rPr>
          <w:rFonts w:ascii="Times New Roman" w:hAnsi="Times New Roman" w:cs="Times New Roman"/>
          <w:color w:val="000000" w:themeColor="text1"/>
          <w:lang w:val="pt-BR"/>
        </w:rPr>
        <w:t xml:space="preserve"> um resíduo, e não uma medida de efeito de modo. Ele agrega, de forma inseparável, o efeito de modo de coleta, o autorrelato sensível à desejabilidade social, sobretudo em comportamentos estigmatizados, como o tabagismo</w:t>
      </w:r>
      <w:r w:rsidR="00856C67"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"/>
          <w:id w:val="218864719"/>
          <w:placeholder>
            <w:docPart w:val="DefaultPlaceholder_-1854013440"/>
          </w:placeholder>
        </w:sdtPr>
        <w:sdtContent>
          <w:r w:rsidR="0052550C" w:rsidRPr="0052550C">
            <w:rPr>
              <w:rFonts w:ascii="Times New Roman" w:hAnsi="Times New Roman" w:cs="Times New Roman"/>
              <w:color w:val="000000"/>
              <w:lang w:val="pt-BR"/>
            </w:rPr>
            <w:t>[29]</w:t>
          </w:r>
        </w:sdtContent>
      </w:sdt>
      <w:r w:rsidRPr="00D64683">
        <w:rPr>
          <w:rFonts w:ascii="Times New Roman" w:hAnsi="Times New Roman" w:cs="Times New Roman"/>
          <w:color w:val="000000" w:themeColor="text1"/>
          <w:lang w:val="pt-BR"/>
        </w:rPr>
        <w:t xml:space="preserve">, a diferença de instrumento e a não resposta diferencial. Estudos de modo misto </w:t>
      </w:r>
      <w:r w:rsidR="00A01B18" w:rsidRPr="00D64683">
        <w:rPr>
          <w:rFonts w:ascii="Times New Roman" w:hAnsi="Times New Roman" w:cs="Times New Roman"/>
          <w:color w:val="000000" w:themeColor="text1"/>
          <w:lang w:val="pt-BR"/>
        </w:rPr>
        <w:t xml:space="preserve">indicam </w:t>
      </w:r>
      <w:r w:rsidRPr="00D64683">
        <w:rPr>
          <w:rFonts w:ascii="Times New Roman" w:hAnsi="Times New Roman" w:cs="Times New Roman"/>
          <w:color w:val="000000" w:themeColor="text1"/>
          <w:lang w:val="pt-BR"/>
        </w:rPr>
        <w:t xml:space="preserve">que a </w:t>
      </w:r>
      <w:r w:rsidR="00A01B18" w:rsidRPr="00D64683">
        <w:rPr>
          <w:rFonts w:ascii="Times New Roman" w:hAnsi="Times New Roman" w:cs="Times New Roman"/>
          <w:color w:val="000000" w:themeColor="text1"/>
          <w:lang w:val="pt-BR"/>
        </w:rPr>
        <w:t xml:space="preserve">mudança </w:t>
      </w:r>
      <w:r w:rsidRPr="00D64683">
        <w:rPr>
          <w:rFonts w:ascii="Times New Roman" w:hAnsi="Times New Roman" w:cs="Times New Roman"/>
          <w:color w:val="000000" w:themeColor="text1"/>
          <w:lang w:val="pt-BR"/>
        </w:rPr>
        <w:t>de entrevista</w:t>
      </w:r>
      <w:r w:rsidR="00A01B18" w:rsidRPr="00D64683">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presencia</w:t>
      </w:r>
      <w:r w:rsidR="00A01B18" w:rsidRPr="00D64683">
        <w:rPr>
          <w:rFonts w:ascii="Times New Roman" w:hAnsi="Times New Roman" w:cs="Times New Roman"/>
          <w:color w:val="000000" w:themeColor="text1"/>
          <w:lang w:val="pt-BR"/>
        </w:rPr>
        <w:t>is</w:t>
      </w:r>
      <w:r w:rsidRPr="00D64683">
        <w:rPr>
          <w:rFonts w:ascii="Times New Roman" w:hAnsi="Times New Roman" w:cs="Times New Roman"/>
          <w:color w:val="000000" w:themeColor="text1"/>
          <w:lang w:val="pt-BR"/>
        </w:rPr>
        <w:t xml:space="preserve"> para telefônica</w:t>
      </w:r>
      <w:r w:rsidR="00A01B18" w:rsidRPr="00D64683">
        <w:rPr>
          <w:rFonts w:ascii="Times New Roman" w:hAnsi="Times New Roman" w:cs="Times New Roman"/>
          <w:color w:val="000000" w:themeColor="text1"/>
          <w:lang w:val="pt-BR"/>
        </w:rPr>
        <w:t>s</w:t>
      </w:r>
      <w:r w:rsidR="008B3A4A" w:rsidRPr="00D64683">
        <w:rPr>
          <w:rFonts w:ascii="Times New Roman" w:hAnsi="Times New Roman" w:cs="Times New Roman"/>
          <w:color w:val="000000" w:themeColor="text1"/>
          <w:lang w:val="pt-BR"/>
        </w:rPr>
        <w:t xml:space="preserve"> pode</w:t>
      </w:r>
      <w:r w:rsidRPr="00D64683">
        <w:rPr>
          <w:rFonts w:ascii="Times New Roman" w:hAnsi="Times New Roman" w:cs="Times New Roman"/>
          <w:color w:val="000000" w:themeColor="text1"/>
          <w:lang w:val="pt-BR"/>
        </w:rPr>
        <w:t xml:space="preserve"> altera</w:t>
      </w:r>
      <w:r w:rsidR="008B3A4A" w:rsidRPr="00D64683">
        <w:rPr>
          <w:rFonts w:ascii="Times New Roman" w:hAnsi="Times New Roman" w:cs="Times New Roman"/>
          <w:color w:val="000000" w:themeColor="text1"/>
          <w:lang w:val="pt-BR"/>
        </w:rPr>
        <w:t>r significativamente as</w:t>
      </w:r>
      <w:r w:rsidRPr="00D64683">
        <w:rPr>
          <w:rFonts w:ascii="Times New Roman" w:hAnsi="Times New Roman" w:cs="Times New Roman"/>
          <w:color w:val="000000" w:themeColor="text1"/>
          <w:lang w:val="pt-BR"/>
        </w:rPr>
        <w:t xml:space="preserve"> prevalências estimadas de indicadores de saúde </w:t>
      </w:r>
      <w:sdt>
        <w:sdtPr>
          <w:rPr>
            <w:rFonts w:ascii="Times New Roman" w:hAnsi="Times New Roman" w:cs="Times New Roman"/>
            <w:color w:val="000000"/>
            <w:lang w:val="pt-BR"/>
          </w:rPr>
          <w:tag w:val="MENDELEY_CITATION_v3_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"/>
          <w:id w:val="-1733385466"/>
          <w:placeholder>
            <w:docPart w:val="DefaultPlaceholder_-1854013440"/>
          </w:placeholder>
        </w:sdtPr>
        <w:sdtContent>
          <w:r w:rsidR="0052550C" w:rsidRPr="0052550C">
            <w:rPr>
              <w:rFonts w:ascii="Times New Roman" w:hAnsi="Times New Roman" w:cs="Times New Roman"/>
              <w:color w:val="000000"/>
              <w:lang w:val="pt-BR"/>
            </w:rPr>
            <w:t>[30]</w:t>
          </w:r>
        </w:sdtContent>
      </w:sdt>
      <w:r w:rsidRPr="00D64683">
        <w:rPr>
          <w:rFonts w:ascii="Times New Roman" w:hAnsi="Times New Roman" w:cs="Times New Roman"/>
          <w:color w:val="000000" w:themeColor="text1"/>
          <w:lang w:val="pt-BR"/>
        </w:rPr>
        <w:t xml:space="preserve">, o que torna o efeito de modo uma explicação plausível para parte do resíduo. </w:t>
      </w:r>
      <w:r w:rsidR="009C336A" w:rsidRPr="00D64683">
        <w:rPr>
          <w:rFonts w:ascii="Times New Roman" w:hAnsi="Times New Roman" w:cs="Times New Roman"/>
          <w:color w:val="000000" w:themeColor="text1"/>
          <w:lang w:val="pt-BR"/>
        </w:rPr>
        <w:t>No entanto</w:t>
      </w:r>
      <w:r w:rsidRPr="00D64683">
        <w:rPr>
          <w:rFonts w:ascii="Times New Roman" w:hAnsi="Times New Roman" w:cs="Times New Roman"/>
          <w:color w:val="000000" w:themeColor="text1"/>
          <w:lang w:val="pt-BR"/>
        </w:rPr>
        <w:t xml:space="preserve">, </w:t>
      </w:r>
      <w:r w:rsidR="009C336A" w:rsidRPr="00D64683">
        <w:rPr>
          <w:rFonts w:ascii="Times New Roman" w:hAnsi="Times New Roman" w:cs="Times New Roman"/>
          <w:color w:val="000000" w:themeColor="text1"/>
          <w:lang w:val="pt-BR"/>
        </w:rPr>
        <w:t xml:space="preserve">o </w:t>
      </w:r>
      <w:r w:rsidRPr="00D64683">
        <w:rPr>
          <w:rFonts w:ascii="Times New Roman" w:hAnsi="Times New Roman" w:cs="Times New Roman"/>
          <w:color w:val="000000" w:themeColor="text1"/>
          <w:lang w:val="pt-BR"/>
        </w:rPr>
        <w:t xml:space="preserve">desenho </w:t>
      </w:r>
      <w:r w:rsidR="009C336A" w:rsidRPr="00D64683">
        <w:rPr>
          <w:rFonts w:ascii="Times New Roman" w:hAnsi="Times New Roman" w:cs="Times New Roman"/>
          <w:color w:val="000000" w:themeColor="text1"/>
          <w:lang w:val="pt-BR"/>
        </w:rPr>
        <w:t xml:space="preserve">do presente estudo </w:t>
      </w:r>
      <w:r w:rsidRPr="00D64683">
        <w:rPr>
          <w:rFonts w:ascii="Times New Roman" w:hAnsi="Times New Roman" w:cs="Times New Roman"/>
          <w:color w:val="000000" w:themeColor="text1"/>
          <w:lang w:val="pt-BR"/>
        </w:rPr>
        <w:t>não permite atribu</w:t>
      </w:r>
      <w:r w:rsidR="00C44143" w:rsidRPr="00D64683">
        <w:rPr>
          <w:rFonts w:ascii="Times New Roman" w:hAnsi="Times New Roman" w:cs="Times New Roman"/>
          <w:color w:val="000000" w:themeColor="text1"/>
          <w:lang w:val="pt-BR"/>
        </w:rPr>
        <w:t>ir o resíduo</w:t>
      </w:r>
      <w:r w:rsidRPr="00D64683">
        <w:rPr>
          <w:rFonts w:ascii="Times New Roman" w:hAnsi="Times New Roman" w:cs="Times New Roman"/>
          <w:color w:val="000000" w:themeColor="text1"/>
          <w:lang w:val="pt-BR"/>
        </w:rPr>
        <w:t xml:space="preserve"> a uma fonte específica</w:t>
      </w:r>
      <w:r w:rsidR="00C44143" w:rsidRPr="00D64683">
        <w:rPr>
          <w:rFonts w:ascii="Times New Roman" w:hAnsi="Times New Roman" w:cs="Times New Roman"/>
          <w:color w:val="000000" w:themeColor="text1"/>
          <w:lang w:val="pt-BR"/>
        </w:rPr>
        <w:t>. A</w:t>
      </w:r>
      <w:r w:rsidRPr="00D64683">
        <w:rPr>
          <w:rFonts w:ascii="Times New Roman" w:hAnsi="Times New Roman" w:cs="Times New Roman"/>
          <w:color w:val="000000" w:themeColor="text1"/>
          <w:lang w:val="pt-BR"/>
        </w:rPr>
        <w:t xml:space="preserve"> assimetria por sexo observada em alguns indicadores é</w:t>
      </w:r>
      <w:r w:rsidR="00862DAE" w:rsidRPr="00D64683">
        <w:rPr>
          <w:rFonts w:ascii="Times New Roman" w:hAnsi="Times New Roman" w:cs="Times New Roman"/>
          <w:color w:val="000000" w:themeColor="text1"/>
          <w:lang w:val="pt-BR"/>
        </w:rPr>
        <w:t xml:space="preserve"> apenas</w:t>
      </w:r>
      <w:r w:rsidRPr="00D64683">
        <w:rPr>
          <w:rFonts w:ascii="Times New Roman" w:hAnsi="Times New Roman" w:cs="Times New Roman"/>
          <w:color w:val="000000" w:themeColor="text1"/>
          <w:lang w:val="pt-BR"/>
        </w:rPr>
        <w:t xml:space="preserve"> sugestiva dessa hipótese, e não sua demonstração de fato, </w:t>
      </w:r>
      <w:r w:rsidR="00862DAE" w:rsidRPr="00D64683">
        <w:rPr>
          <w:rFonts w:ascii="Times New Roman" w:hAnsi="Times New Roman" w:cs="Times New Roman"/>
          <w:color w:val="000000" w:themeColor="text1"/>
          <w:lang w:val="pt-BR"/>
        </w:rPr>
        <w:t xml:space="preserve">visto que </w:t>
      </w:r>
      <w:r w:rsidRPr="00D64683">
        <w:rPr>
          <w:rFonts w:ascii="Times New Roman" w:hAnsi="Times New Roman" w:cs="Times New Roman"/>
          <w:color w:val="000000" w:themeColor="text1"/>
          <w:lang w:val="pt-BR"/>
        </w:rPr>
        <w:t xml:space="preserve">o teste formal de interação sexo × inquérito não foi significativo para nenhum dos quatro indicadores. </w:t>
      </w:r>
      <w:r w:rsidR="00FD2067" w:rsidRPr="00D64683">
        <w:rPr>
          <w:rFonts w:ascii="Times New Roman" w:hAnsi="Times New Roman" w:cs="Times New Roman"/>
          <w:color w:val="000000" w:themeColor="text1"/>
          <w:lang w:val="pt-BR"/>
        </w:rPr>
        <w:t xml:space="preserve">Portanto, rotular </w:t>
      </w:r>
      <w:r w:rsidRPr="00D64683">
        <w:rPr>
          <w:rFonts w:ascii="Times New Roman" w:hAnsi="Times New Roman" w:cs="Times New Roman"/>
          <w:color w:val="000000" w:themeColor="text1"/>
          <w:lang w:val="pt-BR"/>
        </w:rPr>
        <w:t>o resíduo como efeito de modo seria uma sobreinterpretação.</w:t>
      </w:r>
      <w:r w:rsidR="00CC42A3" w:rsidRPr="00D64683">
        <w:rPr>
          <w:rFonts w:ascii="Times New Roman" w:hAnsi="Times New Roman" w:cs="Times New Roman"/>
          <w:color w:val="000000" w:themeColor="text1"/>
          <w:lang w:val="pt-BR"/>
        </w:rPr>
        <w:t xml:space="preserve"> Essa cautela é reforçada por evidência direta e recente do efeito de modo sobre o autorrelato de comportamentos estigmatizados. </w:t>
      </w:r>
      <w:commentRangeStart w:id="12"/>
      <w:r w:rsidR="00CC42A3" w:rsidRPr="00D64683">
        <w:rPr>
          <w:rFonts w:ascii="Times New Roman" w:hAnsi="Times New Roman" w:cs="Times New Roman"/>
          <w:color w:val="000000" w:themeColor="text1"/>
          <w:lang w:val="pt-BR"/>
        </w:rPr>
        <w:t xml:space="preserve">Um estudo desenhado para isolar o efeito do modo de coleta encontrou que adolescentes entrevistados por telefone relataram uso de cigarro eletrônico com </w:t>
      </w:r>
      <w:r w:rsidR="0005288E" w:rsidRPr="00D64683">
        <w:rPr>
          <w:rFonts w:ascii="Times New Roman" w:hAnsi="Times New Roman" w:cs="Times New Roman"/>
          <w:color w:val="000000" w:themeColor="text1"/>
          <w:lang w:val="pt-BR"/>
        </w:rPr>
        <w:t xml:space="preserve">menor </w:t>
      </w:r>
      <w:r w:rsidR="00CC42A3" w:rsidRPr="00D64683">
        <w:rPr>
          <w:rFonts w:ascii="Times New Roman" w:hAnsi="Times New Roman" w:cs="Times New Roman"/>
          <w:color w:val="000000" w:themeColor="text1"/>
          <w:lang w:val="pt-BR"/>
        </w:rPr>
        <w:t xml:space="preserve">frequência </w:t>
      </w:r>
      <w:r w:rsidR="0005288E" w:rsidRPr="00D64683">
        <w:rPr>
          <w:rFonts w:ascii="Times New Roman" w:hAnsi="Times New Roman" w:cs="Times New Roman"/>
          <w:color w:val="000000" w:themeColor="text1"/>
          <w:lang w:val="pt-BR"/>
        </w:rPr>
        <w:t>do que a</w:t>
      </w:r>
      <w:r w:rsidR="00CC42A3" w:rsidRPr="00D64683">
        <w:rPr>
          <w:rFonts w:ascii="Times New Roman" w:hAnsi="Times New Roman" w:cs="Times New Roman"/>
          <w:color w:val="000000" w:themeColor="text1"/>
          <w:lang w:val="pt-BR"/>
        </w:rPr>
        <w:t xml:space="preserve"> relatada por autopreenchimento (4,6% vs. 8,6%), com maior desejabilidade social no modo telefônico</w:t>
      </w:r>
      <w:r w:rsidR="00933E1C" w:rsidRPr="00D64683">
        <w:rPr>
          <w:rFonts w:ascii="Times New Roman" w:hAnsi="Times New Roman" w:cs="Times New Roman"/>
          <w:color w:val="000000" w:themeColor="text1"/>
          <w:lang w:val="pt-BR"/>
        </w:rPr>
        <w:t>.</w:t>
      </w:r>
      <w:commentRangeEnd w:id="12"/>
      <w:r w:rsidR="00933E1C" w:rsidRPr="00D64683">
        <w:rPr>
          <w:rStyle w:val="CommentReference"/>
          <w:rFonts w:ascii="Times New Roman" w:hAnsi="Times New Roman" w:cs="Times New Roman"/>
          <w:color w:val="000000" w:themeColor="text1"/>
          <w:sz w:val="24"/>
          <w:szCs w:val="24"/>
          <w:lang w:val="pt-BR"/>
        </w:rPr>
        <w:commentReference w:id="12"/>
      </w:r>
      <w:r w:rsidR="00CC42A3" w:rsidRPr="00D64683">
        <w:rPr>
          <w:rFonts w:ascii="Times New Roman" w:hAnsi="Times New Roman" w:cs="Times New Roman"/>
          <w:color w:val="000000" w:themeColor="text1"/>
          <w:lang w:val="pt-BR"/>
        </w:rPr>
        <w:t xml:space="preserve"> Esse achado independente sustenta a plausibilidade do efeito de modo como parte do resíduo, sem permitir atribuir-lhe a totalidade da diferença observada.</w:t>
      </w:r>
    </w:p>
    <w:p w14:paraId="0C85042D" w14:textId="4881D516" w:rsidR="00726F2A"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 simulação estratificada por região, conduzida sob o arcabouço ADEMP para estudos de simulação</w:t>
      </w:r>
      <w:r w:rsidR="00856C67"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"/>
          <w:id w:val="-1742477504"/>
          <w:placeholder>
            <w:docPart w:val="DefaultPlaceholder_-1854013440"/>
          </w:placeholder>
        </w:sdtPr>
        <w:sdtContent>
          <w:r w:rsidR="0052550C" w:rsidRPr="0052550C">
            <w:rPr>
              <w:rFonts w:ascii="Times New Roman" w:hAnsi="Times New Roman" w:cs="Times New Roman"/>
              <w:color w:val="000000"/>
              <w:lang w:val="pt-BR"/>
            </w:rPr>
            <w:t>[26]</w:t>
          </w:r>
        </w:sdtContent>
      </w:sdt>
      <w:r w:rsidR="00D06895"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e apoiada em estimadores de cadastro duplo</w:t>
      </w:r>
      <w:r w:rsidR="00D06895"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"/>
          <w:id w:val="1035543321"/>
          <w:placeholder>
            <w:docPart w:val="DefaultPlaceholder_-1854013440"/>
          </w:placeholder>
        </w:sdtPr>
        <w:sdtContent>
          <w:r w:rsidR="0052550C" w:rsidRPr="0052550C">
            <w:rPr>
              <w:rFonts w:ascii="Times New Roman" w:hAnsi="Times New Roman" w:cs="Times New Roman"/>
              <w:color w:val="000000"/>
              <w:lang w:val="pt-BR"/>
            </w:rPr>
            <w:t>[31]</w:t>
          </w:r>
        </w:sdtContent>
      </w:sdt>
      <w:r w:rsidRPr="00D64683">
        <w:rPr>
          <w:rFonts w:ascii="Times New Roman" w:hAnsi="Times New Roman" w:cs="Times New Roman"/>
          <w:color w:val="000000" w:themeColor="text1"/>
          <w:lang w:val="pt-BR"/>
        </w:rPr>
        <w:t xml:space="preserve">, revelou </w:t>
      </w:r>
      <w:r w:rsidR="00D157D5" w:rsidRPr="00D64683">
        <w:rPr>
          <w:rFonts w:ascii="Times New Roman" w:hAnsi="Times New Roman" w:cs="Times New Roman"/>
          <w:color w:val="000000" w:themeColor="text1"/>
          <w:lang w:val="pt-BR"/>
        </w:rPr>
        <w:t xml:space="preserve">que </w:t>
      </w:r>
      <w:r w:rsidRPr="00D64683">
        <w:rPr>
          <w:rFonts w:ascii="Times New Roman" w:hAnsi="Times New Roman" w:cs="Times New Roman"/>
          <w:color w:val="000000" w:themeColor="text1"/>
          <w:lang w:val="pt-BR"/>
        </w:rPr>
        <w:t>a incorporação da telefonia móvel ao quadro amostral reduz expressivamente o erro quadrático médio onde a cobertura fixa é baixa como no Norte e no Nordeste, mas oferece ganho apenas marginal onde a cobertura fixa já é comparativamente ampla, como no Sul e no Sudeste</w:t>
      </w:r>
      <w:r w:rsidR="00D157D5" w:rsidRPr="00D64683">
        <w:rPr>
          <w:rFonts w:ascii="Times New Roman" w:hAnsi="Times New Roman" w:cs="Times New Roman"/>
          <w:color w:val="000000" w:themeColor="text1"/>
          <w:lang w:val="pt-BR"/>
        </w:rPr>
        <w:t>, um ponto central para a política de vigilância</w:t>
      </w:r>
      <w:r w:rsidRPr="00D64683">
        <w:rPr>
          <w:rFonts w:ascii="Times New Roman" w:hAnsi="Times New Roman" w:cs="Times New Roman"/>
          <w:color w:val="000000" w:themeColor="text1"/>
          <w:lang w:val="pt-BR"/>
        </w:rPr>
        <w:t>. A eficácia das estratégias multiforme é, portanto, condicional à cobertura regional. Esse resultado reproduz a heterogeneidade regional já documentada por Bernal et al</w:t>
      </w:r>
      <w:r w:rsidR="00856C67"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ZTViYzg5MjktNzMxMy00ZDViLThiZjQtYjFkYmZiZTM0OGM0IiwicHJvcGVydGllcyI6eyJub3RlSW5kZXgiOjB9LCJpc0VkaXRlZCI6ZmFsc2UsIm1hbnVhbE92ZXJyaWRlIjp7ImlzTWFudWFsbHlPdmVycmlkZGVuIjpmYWxzZSwiY2l0ZXByb2NUZXh0IjoiWzMyXSIsIm1hbnVhbE92ZXJyaWRlVGV4dCI6IiJ9LCJjaXRhdGlvbkl0ZW1zIjpbeyJpZCI6ImE0OWExYmQ2LWY1N2MtMzIzZi1hY2Y3LTkxNTlhYTVmYzVmYyIsIml0ZW1EYXRhIjp7InR5cGUiOiJhcnRpY2xlLWpvdXJuYWwiLCJpZCI6ImE0OWExYmQ2LWY1N2MtMzIzZi1hY2Y3LTkxNTlhYTVmYzVmYy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1dfQ=="/>
          <w:id w:val="-790368004"/>
          <w:placeholder>
            <w:docPart w:val="DefaultPlaceholder_-1854013440"/>
          </w:placeholder>
        </w:sdtPr>
        <w:sdtContent>
          <w:r w:rsidR="0052550C" w:rsidRPr="0052550C">
            <w:rPr>
              <w:rFonts w:ascii="Times New Roman" w:hAnsi="Times New Roman" w:cs="Times New Roman"/>
              <w:color w:val="000000"/>
              <w:lang w:val="pt-BR"/>
            </w:rPr>
            <w:t>[32]</w:t>
          </w:r>
        </w:sdtContent>
      </w:sdt>
      <w:r w:rsidRPr="00D64683">
        <w:rPr>
          <w:rFonts w:ascii="Times New Roman" w:hAnsi="Times New Roman" w:cs="Times New Roman"/>
          <w:color w:val="000000" w:themeColor="text1"/>
          <w:lang w:val="pt-BR"/>
        </w:rPr>
        <w:t xml:space="preserve"> e desaconselha um desenho amostral único para todo o país. Vale registrar o contraponto de que o ganho de incluir a telefonia móvel foi, em estudos-piloto anteriores, acompanhado de custo operacional substancialmente maior por entrevista</w:t>
      </w:r>
      <w:r w:rsidR="00843F2F"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"/>
          <w:id w:val="-1756814501"/>
          <w:placeholder>
            <w:docPart w:val="DefaultPlaceholder_-1854013440"/>
          </w:placeholder>
        </w:sdtPr>
        <w:sdtContent>
          <w:r w:rsidR="0052550C" w:rsidRPr="0052550C">
            <w:rPr>
              <w:rFonts w:ascii="Times New Roman" w:hAnsi="Times New Roman" w:cs="Times New Roman"/>
              <w:color w:val="000000"/>
              <w:lang w:val="pt-BR"/>
            </w:rPr>
            <w:t>[33]</w:t>
          </w:r>
        </w:sdtContent>
      </w:sdt>
      <w:r w:rsidR="00856C67" w:rsidRPr="00D64683">
        <w:rPr>
          <w:rFonts w:ascii="Times New Roman" w:hAnsi="Times New Roman" w:cs="Times New Roman"/>
          <w:color w:val="000000" w:themeColor="text1"/>
          <w:lang w:val="pt-BR"/>
        </w:rPr>
        <w:t xml:space="preserve">, </w:t>
      </w:r>
      <w:r w:rsidRPr="00D64683">
        <w:rPr>
          <w:rFonts w:ascii="Times New Roman" w:hAnsi="Times New Roman" w:cs="Times New Roman"/>
          <w:color w:val="000000" w:themeColor="text1"/>
          <w:lang w:val="pt-BR"/>
        </w:rPr>
        <w:t>o que reforça a importância de dimensionar a estratégia à realidade de cobertura de cada região.</w:t>
      </w:r>
    </w:p>
    <w:p w14:paraId="68906214" w14:textId="6B3D3AD0" w:rsidR="00A116DC" w:rsidRPr="00D64683" w:rsidRDefault="00A116DC"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lastRenderedPageBreak/>
        <w:t>Esse</w:t>
      </w:r>
      <w:r w:rsidR="00726F2A" w:rsidRPr="00D64683">
        <w:rPr>
          <w:rFonts w:ascii="Times New Roman" w:hAnsi="Times New Roman" w:cs="Times New Roman"/>
          <w:color w:val="000000" w:themeColor="text1"/>
          <w:lang w:val="pt-BR"/>
        </w:rPr>
        <w:t xml:space="preserve"> achado converge com a literatura internacional sobre cadastros duplos</w:t>
      </w:r>
      <w:r w:rsidR="00BF09DE" w:rsidRPr="00D64683">
        <w:rPr>
          <w:rFonts w:ascii="Times New Roman" w:hAnsi="Times New Roman" w:cs="Times New Roman"/>
          <w:color w:val="000000" w:themeColor="text1"/>
          <w:lang w:val="pt-BR"/>
        </w:rPr>
        <w:t>. A</w:t>
      </w:r>
      <w:r w:rsidR="00726F2A" w:rsidRPr="00D64683">
        <w:rPr>
          <w:rFonts w:ascii="Times New Roman" w:hAnsi="Times New Roman" w:cs="Times New Roman"/>
          <w:color w:val="000000" w:themeColor="text1"/>
          <w:lang w:val="pt-BR"/>
        </w:rPr>
        <w:t xml:space="preserve"> inclusão de linhas móveis </w:t>
      </w:r>
      <w:r w:rsidR="00BF09DE" w:rsidRPr="00D64683">
        <w:rPr>
          <w:rFonts w:ascii="Times New Roman" w:hAnsi="Times New Roman" w:cs="Times New Roman"/>
          <w:color w:val="000000" w:themeColor="text1"/>
          <w:lang w:val="pt-BR"/>
        </w:rPr>
        <w:t>em</w:t>
      </w:r>
      <w:r w:rsidR="00726F2A" w:rsidRPr="00D64683">
        <w:rPr>
          <w:rFonts w:ascii="Times New Roman" w:hAnsi="Times New Roman" w:cs="Times New Roman"/>
          <w:color w:val="000000" w:themeColor="text1"/>
          <w:lang w:val="pt-BR"/>
        </w:rPr>
        <w:t xml:space="preserve"> inquéritos telefônic</w:t>
      </w:r>
      <w:r w:rsidR="00BF09DE" w:rsidRPr="00D64683">
        <w:rPr>
          <w:rFonts w:ascii="Times New Roman" w:hAnsi="Times New Roman" w:cs="Times New Roman"/>
          <w:color w:val="000000" w:themeColor="text1"/>
          <w:lang w:val="pt-BR"/>
        </w:rPr>
        <w:t>os</w:t>
      </w:r>
      <w:r w:rsidR="00726F2A" w:rsidRPr="00D64683">
        <w:rPr>
          <w:rFonts w:ascii="Times New Roman" w:hAnsi="Times New Roman" w:cs="Times New Roman"/>
          <w:color w:val="000000" w:themeColor="text1"/>
          <w:lang w:val="pt-BR"/>
        </w:rPr>
        <w:t xml:space="preserve"> melhora a vigilância populacional ao alcançar segmentos sistematicamente ausentes do cadastro fixo</w:t>
      </w:r>
      <w:r w:rsidR="00BE1400"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"/>
          <w:id w:val="-1014917549"/>
          <w:placeholder>
            <w:docPart w:val="DefaultPlaceholder_-1854013440"/>
          </w:placeholder>
        </w:sdtPr>
        <w:sdtContent>
          <w:r w:rsidR="0052550C" w:rsidRPr="0052550C">
            <w:rPr>
              <w:rFonts w:ascii="Times New Roman" w:hAnsi="Times New Roman" w:cs="Times New Roman"/>
              <w:color w:val="000000"/>
              <w:lang w:val="pt-BR"/>
            </w:rPr>
            <w:t>[34]</w:t>
          </w:r>
        </w:sdtContent>
      </w:sdt>
      <w:r w:rsidR="002A1555" w:rsidRPr="00D64683">
        <w:rPr>
          <w:rFonts w:ascii="Times New Roman" w:hAnsi="Times New Roman" w:cs="Times New Roman"/>
          <w:color w:val="000000" w:themeColor="text1"/>
          <w:lang w:val="pt-BR"/>
        </w:rPr>
        <w:t>. Ademais</w:t>
      </w:r>
      <w:r w:rsidR="00856C67" w:rsidRPr="00D64683">
        <w:rPr>
          <w:rFonts w:ascii="Times New Roman" w:hAnsi="Times New Roman" w:cs="Times New Roman"/>
          <w:color w:val="000000" w:themeColor="text1"/>
          <w:lang w:val="pt-BR"/>
        </w:rPr>
        <w:t xml:space="preserve">, </w:t>
      </w:r>
      <w:r w:rsidR="00726F2A" w:rsidRPr="00D64683">
        <w:rPr>
          <w:rFonts w:ascii="Times New Roman" w:hAnsi="Times New Roman" w:cs="Times New Roman"/>
          <w:color w:val="000000" w:themeColor="text1"/>
          <w:lang w:val="pt-BR"/>
        </w:rPr>
        <w:t xml:space="preserve">estratégias de incorporação de números móveis a inquéritos em curso, com ponderação apropriada, mostraram-se factíveis em contextos </w:t>
      </w:r>
      <w:r w:rsidR="00821831" w:rsidRPr="00D64683">
        <w:rPr>
          <w:rFonts w:ascii="Times New Roman" w:hAnsi="Times New Roman" w:cs="Times New Roman"/>
          <w:color w:val="000000" w:themeColor="text1"/>
          <w:lang w:val="pt-BR"/>
        </w:rPr>
        <w:t xml:space="preserve">semelhantes </w:t>
      </w:r>
      <w:sdt>
        <w:sdtPr>
          <w:rPr>
            <w:rFonts w:ascii="Times New Roman" w:hAnsi="Times New Roman" w:cs="Times New Roman"/>
            <w:color w:val="000000"/>
            <w:lang w:val="pt-BR"/>
          </w:rPr>
          <w:tag w:val="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"/>
          <w:id w:val="91747735"/>
          <w:placeholder>
            <w:docPart w:val="DefaultPlaceholder_-1854013440"/>
          </w:placeholder>
        </w:sdtPr>
        <w:sdtContent>
          <w:r w:rsidR="0052550C" w:rsidRPr="0052550C">
            <w:rPr>
              <w:rFonts w:ascii="Times New Roman" w:hAnsi="Times New Roman" w:cs="Times New Roman"/>
              <w:color w:val="000000"/>
              <w:lang w:val="pt-BR"/>
            </w:rPr>
            <w:t>[35, 36]</w:t>
          </w:r>
        </w:sdtContent>
      </w:sdt>
      <w:r w:rsidR="00726F2A" w:rsidRPr="00D64683">
        <w:rPr>
          <w:rFonts w:ascii="Times New Roman" w:hAnsi="Times New Roman" w:cs="Times New Roman"/>
          <w:color w:val="000000" w:themeColor="text1"/>
          <w:lang w:val="pt-BR"/>
        </w:rPr>
        <w:t xml:space="preserve">. </w:t>
      </w:r>
      <w:r w:rsidR="00821831" w:rsidRPr="00D64683">
        <w:rPr>
          <w:rFonts w:ascii="Times New Roman" w:hAnsi="Times New Roman" w:cs="Times New Roman"/>
          <w:color w:val="000000" w:themeColor="text1"/>
          <w:lang w:val="pt-BR"/>
        </w:rPr>
        <w:t>Diante do</w:t>
      </w:r>
      <w:r w:rsidR="00726F2A" w:rsidRPr="00D64683">
        <w:rPr>
          <w:rFonts w:ascii="Times New Roman" w:hAnsi="Times New Roman" w:cs="Times New Roman"/>
          <w:color w:val="000000" w:themeColor="text1"/>
          <w:lang w:val="pt-BR"/>
        </w:rPr>
        <w:t xml:space="preserve"> declínio acelerado da telefonia fixa</w:t>
      </w:r>
      <w:r w:rsidR="003A1AB1" w:rsidRPr="00D64683">
        <w:rPr>
          <w:rFonts w:ascii="Times New Roman" w:hAnsi="Times New Roman" w:cs="Times New Roman"/>
          <w:color w:val="000000" w:themeColor="text1"/>
          <w:lang w:val="pt-BR"/>
        </w:rPr>
        <w:t>,</w:t>
      </w:r>
      <w:r w:rsidR="00726F2A" w:rsidRPr="00D64683">
        <w:rPr>
          <w:rFonts w:ascii="Times New Roman" w:hAnsi="Times New Roman" w:cs="Times New Roman"/>
          <w:color w:val="000000" w:themeColor="text1"/>
          <w:lang w:val="pt-BR"/>
        </w:rPr>
        <w:t xml:space="preserve"> alguns sistemas </w:t>
      </w:r>
      <w:r w:rsidR="003A1AB1" w:rsidRPr="00D64683">
        <w:rPr>
          <w:rFonts w:ascii="Times New Roman" w:hAnsi="Times New Roman" w:cs="Times New Roman"/>
          <w:color w:val="000000" w:themeColor="text1"/>
          <w:lang w:val="pt-BR"/>
        </w:rPr>
        <w:t xml:space="preserve">têm </w:t>
      </w:r>
      <w:r w:rsidR="00726F2A" w:rsidRPr="00D64683">
        <w:rPr>
          <w:rFonts w:ascii="Times New Roman" w:hAnsi="Times New Roman" w:cs="Times New Roman"/>
          <w:color w:val="000000" w:themeColor="text1"/>
          <w:lang w:val="pt-BR"/>
        </w:rPr>
        <w:t>migra</w:t>
      </w:r>
      <w:r w:rsidR="003A1AB1" w:rsidRPr="00D64683">
        <w:rPr>
          <w:rFonts w:ascii="Times New Roman" w:hAnsi="Times New Roman" w:cs="Times New Roman"/>
          <w:color w:val="000000" w:themeColor="text1"/>
          <w:lang w:val="pt-BR"/>
        </w:rPr>
        <w:t>do</w:t>
      </w:r>
      <w:r w:rsidR="00726F2A" w:rsidRPr="00D64683">
        <w:rPr>
          <w:rFonts w:ascii="Times New Roman" w:hAnsi="Times New Roman" w:cs="Times New Roman"/>
          <w:color w:val="000000" w:themeColor="text1"/>
          <w:lang w:val="pt-BR"/>
        </w:rPr>
        <w:t xml:space="preserve"> para desenhos baseados exclusivamente em telefonia móvel</w:t>
      </w:r>
      <w:r w:rsidR="00BE1400"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"/>
          <w:id w:val="-125393833"/>
          <w:placeholder>
            <w:docPart w:val="DefaultPlaceholder_-1854013440"/>
          </w:placeholder>
        </w:sdtPr>
        <w:sdtContent>
          <w:r w:rsidR="0052550C" w:rsidRPr="0052550C">
            <w:rPr>
              <w:rFonts w:ascii="Times New Roman" w:hAnsi="Times New Roman" w:cs="Times New Roman"/>
              <w:color w:val="000000"/>
              <w:lang w:val="pt-BR"/>
            </w:rPr>
            <w:t>[37]</w:t>
          </w:r>
        </w:sdtContent>
      </w:sdt>
      <w:r w:rsidR="00726F2A" w:rsidRPr="00D64683">
        <w:rPr>
          <w:rFonts w:ascii="Times New Roman" w:hAnsi="Times New Roman" w:cs="Times New Roman"/>
          <w:color w:val="000000" w:themeColor="text1"/>
          <w:lang w:val="pt-BR"/>
        </w:rPr>
        <w:t xml:space="preserve">, movimento coerente com o padrão regional aqui observado, </w:t>
      </w:r>
      <w:r w:rsidR="009E76FD" w:rsidRPr="00D64683">
        <w:rPr>
          <w:rFonts w:ascii="Times New Roman" w:hAnsi="Times New Roman" w:cs="Times New Roman"/>
          <w:color w:val="000000" w:themeColor="text1"/>
          <w:lang w:val="pt-BR"/>
        </w:rPr>
        <w:t xml:space="preserve">no qual </w:t>
      </w:r>
      <w:r w:rsidR="00726F2A" w:rsidRPr="00D64683">
        <w:rPr>
          <w:rFonts w:ascii="Times New Roman" w:hAnsi="Times New Roman" w:cs="Times New Roman"/>
          <w:color w:val="000000" w:themeColor="text1"/>
          <w:lang w:val="pt-BR"/>
        </w:rPr>
        <w:t>o quadro móvel isolado elimin</w:t>
      </w:r>
      <w:r w:rsidR="009E76FD" w:rsidRPr="00D64683">
        <w:rPr>
          <w:rFonts w:ascii="Times New Roman" w:hAnsi="Times New Roman" w:cs="Times New Roman"/>
          <w:color w:val="000000" w:themeColor="text1"/>
          <w:lang w:val="pt-BR"/>
        </w:rPr>
        <w:t>ou</w:t>
      </w:r>
      <w:r w:rsidR="00726F2A" w:rsidRPr="00D64683">
        <w:rPr>
          <w:rFonts w:ascii="Times New Roman" w:hAnsi="Times New Roman" w:cs="Times New Roman"/>
          <w:color w:val="000000" w:themeColor="text1"/>
          <w:lang w:val="pt-BR"/>
        </w:rPr>
        <w:t xml:space="preserve"> a maior parte do erro nas regiões de baixa cobertura fixa.</w:t>
      </w:r>
    </w:p>
    <w:p w14:paraId="562D7AEE" w14:textId="00C5539D" w:rsidR="00726F2A"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A magnitude do resíduo, superior à do componente de não</w:t>
      </w:r>
      <w:r w:rsidR="00856C67"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cobertura em parte dos indicadores, reforça</w:t>
      </w:r>
      <w:r w:rsidR="00856C67" w:rsidRPr="00D64683">
        <w:rPr>
          <w:rFonts w:ascii="Times New Roman" w:hAnsi="Times New Roman" w:cs="Times New Roman"/>
          <w:color w:val="000000" w:themeColor="text1"/>
          <w:lang w:val="pt-BR"/>
        </w:rPr>
        <w:t xml:space="preserve"> a ideia de</w:t>
      </w:r>
      <w:r w:rsidRPr="00D64683">
        <w:rPr>
          <w:rFonts w:ascii="Times New Roman" w:hAnsi="Times New Roman" w:cs="Times New Roman"/>
          <w:color w:val="000000" w:themeColor="text1"/>
          <w:lang w:val="pt-BR"/>
        </w:rPr>
        <w:t xml:space="preserve"> que a mudança de quadro amostral, embora necessária, não é suficiente. </w:t>
      </w:r>
      <w:r w:rsidR="0024176F" w:rsidRPr="00D64683">
        <w:rPr>
          <w:rFonts w:ascii="Times New Roman" w:hAnsi="Times New Roman" w:cs="Times New Roman"/>
          <w:color w:val="000000" w:themeColor="text1"/>
          <w:lang w:val="pt-BR"/>
        </w:rPr>
        <w:t xml:space="preserve">Como discutido, esse </w:t>
      </w:r>
      <w:r w:rsidRPr="00D64683">
        <w:rPr>
          <w:rFonts w:ascii="Times New Roman" w:hAnsi="Times New Roman" w:cs="Times New Roman"/>
          <w:color w:val="000000" w:themeColor="text1"/>
          <w:lang w:val="pt-BR"/>
        </w:rPr>
        <w:t>resíduo agrega fontes que a inclusão do celular não remove</w:t>
      </w:r>
      <w:r w:rsidR="0024176F"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em especial o efeito de modo de coleta, que a literatura documenta afetar o relato de comportamentos sensíveis e a mensuração de indicadores de saúde</w:t>
      </w:r>
      <w:r w:rsidR="006B1B9E" w:rsidRPr="00D64683">
        <w:rPr>
          <w:rFonts w:ascii="Times New Roman" w:hAnsi="Times New Roman" w:cs="Times New Roman"/>
          <w:color w:val="000000" w:themeColor="text1"/>
          <w:lang w:val="pt-BR"/>
        </w:rPr>
        <w:t xml:space="preserve"> </w:t>
      </w:r>
      <w:sdt>
        <w:sdtPr>
          <w:rPr>
            <w:rFonts w:ascii="Times New Roman" w:hAnsi="Times New Roman" w:cs="Times New Roman"/>
            <w:color w:val="000000"/>
            <w:lang w:val="pt-BR"/>
          </w:rPr>
          <w:tag w:val="MENDELEY_CITATION_v3_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"/>
          <w:id w:val="686795470"/>
          <w:placeholder>
            <w:docPart w:val="DefaultPlaceholder_-1854013440"/>
          </w:placeholder>
        </w:sdtPr>
        <w:sdtContent>
          <w:r w:rsidR="0052550C" w:rsidRPr="0052550C">
            <w:rPr>
              <w:rFonts w:ascii="Times New Roman" w:hAnsi="Times New Roman" w:cs="Times New Roman"/>
              <w:color w:val="000000"/>
              <w:lang w:val="pt-BR"/>
            </w:rPr>
            <w:t>[29, 38]</w:t>
          </w:r>
        </w:sdtContent>
      </w:sdt>
      <w:r w:rsidR="006B1B9E" w:rsidRPr="00D64683">
        <w:rPr>
          <w:rFonts w:ascii="Times New Roman" w:hAnsi="Times New Roman" w:cs="Times New Roman"/>
          <w:color w:val="000000" w:themeColor="text1"/>
          <w:lang w:val="pt-BR"/>
        </w:rPr>
        <w:t>.</w:t>
      </w:r>
      <w:r w:rsidRPr="00D64683">
        <w:rPr>
          <w:rFonts w:ascii="Times New Roman" w:hAnsi="Times New Roman" w:cs="Times New Roman"/>
          <w:color w:val="000000" w:themeColor="text1"/>
          <w:lang w:val="pt-BR"/>
        </w:rPr>
        <w:t xml:space="preserve"> Sua interpretação como efeito de modo, contudo, permanece hipótese a ser testada em desenhos que variem o modo de coleta mantendo constante o quadro amostral; o presente delineamento não permite atribuí-lo a uma fonte única.</w:t>
      </w:r>
    </w:p>
    <w:p w14:paraId="29D1E031" w14:textId="2054BB69" w:rsidR="00726F2A"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Esses achados têm implicações diretas para o aprimoramento do Vigitel, especialmente à luz da incorporação da telefonia móvel ao sistema em 2023. </w:t>
      </w:r>
      <w:r w:rsidR="00FD3EA4" w:rsidRPr="00D64683">
        <w:rPr>
          <w:rFonts w:ascii="Times New Roman" w:hAnsi="Times New Roman" w:cs="Times New Roman"/>
          <w:color w:val="000000" w:themeColor="text1"/>
          <w:lang w:val="pt-BR"/>
        </w:rPr>
        <w:t xml:space="preserve">Esta </w:t>
      </w:r>
      <w:r w:rsidRPr="00D64683">
        <w:rPr>
          <w:rFonts w:ascii="Times New Roman" w:hAnsi="Times New Roman" w:cs="Times New Roman"/>
          <w:color w:val="000000" w:themeColor="text1"/>
          <w:lang w:val="pt-BR"/>
        </w:rPr>
        <w:t>análise indica que essa mudança tende a corrigir a não cobertura de forma desigual entre regiões e que, mesmo após a inclusão do celular, deve persistir um resíduo que nenhuma alteração de quadro amostral elimina, o que aponta para a necessidade de estratégias complementares de ajuste de modo e de calibração de pesos. Ressalt</w:t>
      </w:r>
      <w:r w:rsidR="00AF6472" w:rsidRPr="00D64683">
        <w:rPr>
          <w:rFonts w:ascii="Times New Roman" w:hAnsi="Times New Roman" w:cs="Times New Roman"/>
          <w:color w:val="000000" w:themeColor="text1"/>
          <w:lang w:val="pt-BR"/>
        </w:rPr>
        <w:t>a</w:t>
      </w:r>
      <w:r w:rsidRPr="00D64683">
        <w:rPr>
          <w:rFonts w:ascii="Times New Roman" w:hAnsi="Times New Roman" w:cs="Times New Roman"/>
          <w:color w:val="000000" w:themeColor="text1"/>
          <w:lang w:val="pt-BR"/>
        </w:rPr>
        <w:t>-se que este estudo, restrito a 2019</w:t>
      </w:r>
      <w:r w:rsidR="0009116E" w:rsidRPr="00D64683">
        <w:rPr>
          <w:rFonts w:ascii="Times New Roman" w:hAnsi="Times New Roman" w:cs="Times New Roman"/>
          <w:color w:val="000000" w:themeColor="text1"/>
          <w:lang w:val="pt-BR"/>
        </w:rPr>
        <w:t xml:space="preserve">, não avaliou empiricamente a transição de 2023. Os </w:t>
      </w:r>
      <w:r w:rsidRPr="00D64683">
        <w:rPr>
          <w:rFonts w:ascii="Times New Roman" w:hAnsi="Times New Roman" w:cs="Times New Roman"/>
          <w:color w:val="000000" w:themeColor="text1"/>
          <w:lang w:val="pt-BR"/>
        </w:rPr>
        <w:t xml:space="preserve">cenários simulados correspondem à direção dessa mudança, cuja verificação com dados observados </w:t>
      </w:r>
      <w:r w:rsidR="00CC6299" w:rsidRPr="00D64683">
        <w:rPr>
          <w:rFonts w:ascii="Times New Roman" w:hAnsi="Times New Roman" w:cs="Times New Roman"/>
          <w:color w:val="000000" w:themeColor="text1"/>
          <w:lang w:val="pt-BR"/>
        </w:rPr>
        <w:t>deve ser realizada em</w:t>
      </w:r>
      <w:r w:rsidRPr="00D64683">
        <w:rPr>
          <w:rFonts w:ascii="Times New Roman" w:hAnsi="Times New Roman" w:cs="Times New Roman"/>
          <w:color w:val="000000" w:themeColor="text1"/>
          <w:lang w:val="pt-BR"/>
        </w:rPr>
        <w:t xml:space="preserve"> trabalho</w:t>
      </w:r>
      <w:r w:rsidR="00CC6299" w:rsidRPr="00D64683">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futuro</w:t>
      </w:r>
      <w:r w:rsidR="00CC6299" w:rsidRPr="00D64683">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Ademais, o componente de não cobertura estimado aqui oferece um parâmetro para interpretar eventuais descontinuidades na série histórica do Vigitel decorrentes da própria alteração de método, </w:t>
      </w:r>
      <w:r w:rsidR="00DC2303" w:rsidRPr="00D64683">
        <w:rPr>
          <w:rFonts w:ascii="Times New Roman" w:hAnsi="Times New Roman" w:cs="Times New Roman"/>
          <w:color w:val="000000" w:themeColor="text1"/>
          <w:lang w:val="pt-BR"/>
        </w:rPr>
        <w:t>permitindo distinguir</w:t>
      </w:r>
      <w:r w:rsidR="00EA3A36" w:rsidRPr="00D64683">
        <w:rPr>
          <w:rFonts w:ascii="Times New Roman" w:hAnsi="Times New Roman" w:cs="Times New Roman"/>
          <w:color w:val="000000" w:themeColor="text1"/>
          <w:lang w:val="pt-BR"/>
        </w:rPr>
        <w:t xml:space="preserve"> entre</w:t>
      </w:r>
      <w:r w:rsidRPr="00D64683">
        <w:rPr>
          <w:rFonts w:ascii="Times New Roman" w:hAnsi="Times New Roman" w:cs="Times New Roman"/>
          <w:color w:val="000000" w:themeColor="text1"/>
          <w:lang w:val="pt-BR"/>
        </w:rPr>
        <w:t xml:space="preserve"> mudança</w:t>
      </w:r>
      <w:r w:rsidR="00EA3A36" w:rsidRPr="00D64683">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epidemiológica</w:t>
      </w:r>
      <w:r w:rsidR="00EA3A36" w:rsidRPr="00D64683">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w:t>
      </w:r>
      <w:r w:rsidR="00EA3A36" w:rsidRPr="00D64683">
        <w:rPr>
          <w:rFonts w:ascii="Times New Roman" w:hAnsi="Times New Roman" w:cs="Times New Roman"/>
          <w:color w:val="000000" w:themeColor="text1"/>
          <w:lang w:val="pt-BR"/>
        </w:rPr>
        <w:t>reais e</w:t>
      </w:r>
      <w:r w:rsidRPr="00D64683">
        <w:rPr>
          <w:rFonts w:ascii="Times New Roman" w:hAnsi="Times New Roman" w:cs="Times New Roman"/>
          <w:color w:val="000000" w:themeColor="text1"/>
          <w:lang w:val="pt-BR"/>
        </w:rPr>
        <w:t xml:space="preserve"> artefato</w:t>
      </w:r>
      <w:r w:rsidR="00EA3A36" w:rsidRPr="00D64683">
        <w:rPr>
          <w:rFonts w:ascii="Times New Roman" w:hAnsi="Times New Roman" w:cs="Times New Roman"/>
          <w:color w:val="000000" w:themeColor="text1"/>
          <w:lang w:val="pt-BR"/>
        </w:rPr>
        <w:t>s</w:t>
      </w:r>
      <w:r w:rsidRPr="00D64683">
        <w:rPr>
          <w:rFonts w:ascii="Times New Roman" w:hAnsi="Times New Roman" w:cs="Times New Roman"/>
          <w:color w:val="000000" w:themeColor="text1"/>
          <w:lang w:val="pt-BR"/>
        </w:rPr>
        <w:t xml:space="preserve"> </w:t>
      </w:r>
      <w:r w:rsidR="00EA3A36" w:rsidRPr="00D64683">
        <w:rPr>
          <w:rFonts w:ascii="Times New Roman" w:hAnsi="Times New Roman" w:cs="Times New Roman"/>
          <w:color w:val="000000" w:themeColor="text1"/>
          <w:lang w:val="pt-BR"/>
        </w:rPr>
        <w:t>causados pela</w:t>
      </w:r>
      <w:r w:rsidRPr="00D64683">
        <w:rPr>
          <w:rFonts w:ascii="Times New Roman" w:hAnsi="Times New Roman" w:cs="Times New Roman"/>
          <w:color w:val="000000" w:themeColor="text1"/>
          <w:lang w:val="pt-BR"/>
        </w:rPr>
        <w:t xml:space="preserve"> mudança </w:t>
      </w:r>
      <w:r w:rsidR="00EA3A36" w:rsidRPr="00D64683">
        <w:rPr>
          <w:rFonts w:ascii="Times New Roman" w:hAnsi="Times New Roman" w:cs="Times New Roman"/>
          <w:color w:val="000000" w:themeColor="text1"/>
          <w:lang w:val="pt-BR"/>
        </w:rPr>
        <w:t xml:space="preserve">no </w:t>
      </w:r>
      <w:r w:rsidRPr="00D64683">
        <w:rPr>
          <w:rFonts w:ascii="Times New Roman" w:hAnsi="Times New Roman" w:cs="Times New Roman"/>
          <w:color w:val="000000" w:themeColor="text1"/>
          <w:lang w:val="pt-BR"/>
        </w:rPr>
        <w:t>quadro amostral.</w:t>
      </w:r>
    </w:p>
    <w:p w14:paraId="37D8429C" w14:textId="0D02082F" w:rsidR="00F34624"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Este estudo </w:t>
      </w:r>
      <w:r w:rsidR="00F34624" w:rsidRPr="00D64683">
        <w:rPr>
          <w:rFonts w:ascii="Times New Roman" w:hAnsi="Times New Roman" w:cs="Times New Roman"/>
          <w:color w:val="000000" w:themeColor="text1"/>
          <w:lang w:val="pt-BR"/>
        </w:rPr>
        <w:t xml:space="preserve">apresenta algumas </w:t>
      </w:r>
      <w:r w:rsidRPr="00D64683">
        <w:rPr>
          <w:rFonts w:ascii="Times New Roman" w:hAnsi="Times New Roman" w:cs="Times New Roman"/>
          <w:color w:val="000000" w:themeColor="text1"/>
          <w:lang w:val="pt-BR"/>
        </w:rPr>
        <w:t xml:space="preserve">limitações. A comparação principal </w:t>
      </w:r>
      <w:r w:rsidR="00F34624" w:rsidRPr="00D64683">
        <w:rPr>
          <w:rFonts w:ascii="Times New Roman" w:hAnsi="Times New Roman" w:cs="Times New Roman"/>
          <w:color w:val="000000" w:themeColor="text1"/>
          <w:lang w:val="pt-BR"/>
        </w:rPr>
        <w:t>baseia</w:t>
      </w:r>
      <w:r w:rsidRPr="00D64683">
        <w:rPr>
          <w:rFonts w:ascii="Times New Roman" w:hAnsi="Times New Roman" w:cs="Times New Roman"/>
          <w:color w:val="000000" w:themeColor="text1"/>
          <w:lang w:val="pt-BR"/>
        </w:rPr>
        <w:t>-se em um único par transversal de inquéritos</w:t>
      </w:r>
      <w:r w:rsidR="00A665A1" w:rsidRPr="00D64683">
        <w:rPr>
          <w:rFonts w:ascii="Times New Roman" w:hAnsi="Times New Roman" w:cs="Times New Roman"/>
          <w:color w:val="000000" w:themeColor="text1"/>
          <w:lang w:val="pt-BR"/>
        </w:rPr>
        <w:t>, referente a</w:t>
      </w:r>
      <w:r w:rsidRPr="00D64683">
        <w:rPr>
          <w:rFonts w:ascii="Times New Roman" w:hAnsi="Times New Roman" w:cs="Times New Roman"/>
          <w:color w:val="000000" w:themeColor="text1"/>
          <w:lang w:val="pt-BR"/>
        </w:rPr>
        <w:t xml:space="preserve"> 2019, </w:t>
      </w:r>
      <w:r w:rsidR="00A665A1" w:rsidRPr="00D64683">
        <w:rPr>
          <w:rFonts w:ascii="Times New Roman" w:hAnsi="Times New Roman" w:cs="Times New Roman"/>
          <w:color w:val="000000" w:themeColor="text1"/>
          <w:lang w:val="pt-BR"/>
        </w:rPr>
        <w:t xml:space="preserve">por isso, não foi possível avaliar </w:t>
      </w:r>
      <w:r w:rsidRPr="00D64683">
        <w:rPr>
          <w:rFonts w:ascii="Times New Roman" w:hAnsi="Times New Roman" w:cs="Times New Roman"/>
          <w:color w:val="000000" w:themeColor="text1"/>
          <w:lang w:val="pt-BR"/>
        </w:rPr>
        <w:t>a estabilidade temporal do viés de não cobertura</w:t>
      </w:r>
      <w:r w:rsidR="00032803" w:rsidRPr="00D64683">
        <w:rPr>
          <w:rFonts w:ascii="Times New Roman" w:hAnsi="Times New Roman" w:cs="Times New Roman"/>
          <w:color w:val="000000" w:themeColor="text1"/>
          <w:lang w:val="pt-BR"/>
        </w:rPr>
        <w:t>. A</w:t>
      </w:r>
      <w:r w:rsidRPr="00D64683">
        <w:rPr>
          <w:rFonts w:ascii="Times New Roman" w:hAnsi="Times New Roman" w:cs="Times New Roman"/>
          <w:color w:val="000000" w:themeColor="text1"/>
          <w:lang w:val="pt-BR"/>
        </w:rPr>
        <w:t xml:space="preserve"> estrutura estimada </w:t>
      </w:r>
      <w:r w:rsidR="00032803" w:rsidRPr="00D64683">
        <w:rPr>
          <w:rFonts w:ascii="Times New Roman" w:hAnsi="Times New Roman" w:cs="Times New Roman"/>
          <w:color w:val="000000" w:themeColor="text1"/>
          <w:lang w:val="pt-BR"/>
        </w:rPr>
        <w:t>corresponde</w:t>
      </w:r>
      <w:r w:rsidRPr="00D64683">
        <w:rPr>
          <w:rFonts w:ascii="Times New Roman" w:hAnsi="Times New Roman" w:cs="Times New Roman"/>
          <w:color w:val="000000" w:themeColor="text1"/>
          <w:lang w:val="pt-BR"/>
        </w:rPr>
        <w:t xml:space="preserve"> ao fim do período </w:t>
      </w:r>
      <w:r w:rsidR="00842B04" w:rsidRPr="00D64683">
        <w:rPr>
          <w:rFonts w:ascii="Times New Roman" w:hAnsi="Times New Roman" w:cs="Times New Roman"/>
          <w:color w:val="000000" w:themeColor="text1"/>
          <w:lang w:val="pt-BR"/>
        </w:rPr>
        <w:t xml:space="preserve">em que a </w:t>
      </w:r>
      <w:r w:rsidRPr="00D64683">
        <w:rPr>
          <w:rFonts w:ascii="Times New Roman" w:hAnsi="Times New Roman" w:cs="Times New Roman"/>
          <w:color w:val="000000" w:themeColor="text1"/>
          <w:lang w:val="pt-BR"/>
        </w:rPr>
        <w:t xml:space="preserve">coleta </w:t>
      </w:r>
      <w:r w:rsidR="00842B04" w:rsidRPr="00D64683">
        <w:rPr>
          <w:rFonts w:ascii="Times New Roman" w:hAnsi="Times New Roman" w:cs="Times New Roman"/>
          <w:color w:val="000000" w:themeColor="text1"/>
          <w:lang w:val="pt-BR"/>
        </w:rPr>
        <w:t xml:space="preserve">do Vigitel dependia </w:t>
      </w:r>
      <w:r w:rsidRPr="00D64683">
        <w:rPr>
          <w:rFonts w:ascii="Times New Roman" w:hAnsi="Times New Roman" w:cs="Times New Roman"/>
          <w:color w:val="000000" w:themeColor="text1"/>
          <w:lang w:val="pt-BR"/>
        </w:rPr>
        <w:t xml:space="preserve">exclusivamente </w:t>
      </w:r>
      <w:r w:rsidR="007113B8" w:rsidRPr="00D64683">
        <w:rPr>
          <w:rFonts w:ascii="Times New Roman" w:hAnsi="Times New Roman" w:cs="Times New Roman"/>
          <w:color w:val="000000" w:themeColor="text1"/>
          <w:lang w:val="pt-BR"/>
        </w:rPr>
        <w:t xml:space="preserve">da </w:t>
      </w:r>
      <w:r w:rsidRPr="00D64683">
        <w:rPr>
          <w:rFonts w:ascii="Times New Roman" w:hAnsi="Times New Roman" w:cs="Times New Roman"/>
          <w:color w:val="000000" w:themeColor="text1"/>
          <w:lang w:val="pt-BR"/>
        </w:rPr>
        <w:t xml:space="preserve">telefonia fixa e deve ser extrapolada </w:t>
      </w:r>
      <w:r w:rsidR="007113B8" w:rsidRPr="00D64683">
        <w:rPr>
          <w:rFonts w:ascii="Times New Roman" w:hAnsi="Times New Roman" w:cs="Times New Roman"/>
          <w:color w:val="000000" w:themeColor="text1"/>
          <w:lang w:val="pt-BR"/>
        </w:rPr>
        <w:t>co</w:t>
      </w:r>
      <w:r w:rsidRPr="00D64683">
        <w:rPr>
          <w:rFonts w:ascii="Times New Roman" w:hAnsi="Times New Roman" w:cs="Times New Roman"/>
          <w:color w:val="000000" w:themeColor="text1"/>
          <w:lang w:val="pt-BR"/>
        </w:rPr>
        <w:t xml:space="preserve">m cautela para anos </w:t>
      </w:r>
      <w:r w:rsidR="00A62E59" w:rsidRPr="00D64683">
        <w:rPr>
          <w:rFonts w:ascii="Times New Roman" w:hAnsi="Times New Roman" w:cs="Times New Roman"/>
          <w:color w:val="000000" w:themeColor="text1"/>
          <w:lang w:val="pt-BR"/>
        </w:rPr>
        <w:t>anteriores</w:t>
      </w:r>
      <w:r w:rsidRPr="00D64683">
        <w:rPr>
          <w:rFonts w:ascii="Times New Roman" w:hAnsi="Times New Roman" w:cs="Times New Roman"/>
          <w:color w:val="000000" w:themeColor="text1"/>
          <w:lang w:val="pt-BR"/>
        </w:rPr>
        <w:t xml:space="preserve">, </w:t>
      </w:r>
      <w:r w:rsidR="00A62E59" w:rsidRPr="00D64683">
        <w:rPr>
          <w:rFonts w:ascii="Times New Roman" w:hAnsi="Times New Roman" w:cs="Times New Roman"/>
          <w:color w:val="000000" w:themeColor="text1"/>
          <w:lang w:val="pt-BR"/>
        </w:rPr>
        <w:t>quando</w:t>
      </w:r>
      <w:r w:rsidRPr="00D64683">
        <w:rPr>
          <w:rFonts w:ascii="Times New Roman" w:hAnsi="Times New Roman" w:cs="Times New Roman"/>
          <w:color w:val="000000" w:themeColor="text1"/>
          <w:lang w:val="pt-BR"/>
        </w:rPr>
        <w:t xml:space="preserve"> a cobertura fixa era maior. </w:t>
      </w:r>
      <w:r w:rsidR="00367026" w:rsidRPr="00D64683">
        <w:rPr>
          <w:rFonts w:ascii="Times New Roman" w:hAnsi="Times New Roman" w:cs="Times New Roman"/>
          <w:color w:val="000000" w:themeColor="text1"/>
          <w:lang w:val="pt-BR"/>
        </w:rPr>
        <w:t xml:space="preserve">A </w:t>
      </w:r>
      <w:r w:rsidRPr="00D64683">
        <w:rPr>
          <w:rFonts w:ascii="Times New Roman" w:hAnsi="Times New Roman" w:cs="Times New Roman"/>
          <w:color w:val="000000" w:themeColor="text1"/>
          <w:lang w:val="pt-BR"/>
        </w:rPr>
        <w:t xml:space="preserve">replicação com a PNS 2013 constitui </w:t>
      </w:r>
      <w:r w:rsidRPr="00D64683">
        <w:rPr>
          <w:rFonts w:ascii="Times New Roman" w:hAnsi="Times New Roman" w:cs="Times New Roman"/>
          <w:color w:val="000000" w:themeColor="text1"/>
          <w:lang w:val="pt-BR"/>
        </w:rPr>
        <w:lastRenderedPageBreak/>
        <w:t xml:space="preserve">uma análise de sensibilidade </w:t>
      </w:r>
      <w:r w:rsidR="00DF5274" w:rsidRPr="00D64683">
        <w:rPr>
          <w:rFonts w:ascii="Times New Roman" w:hAnsi="Times New Roman" w:cs="Times New Roman"/>
          <w:color w:val="000000" w:themeColor="text1"/>
          <w:lang w:val="pt-BR"/>
        </w:rPr>
        <w:t xml:space="preserve">adequada </w:t>
      </w:r>
      <w:r w:rsidRPr="00D64683">
        <w:rPr>
          <w:rFonts w:ascii="Times New Roman" w:hAnsi="Times New Roman" w:cs="Times New Roman"/>
          <w:color w:val="000000" w:themeColor="text1"/>
          <w:lang w:val="pt-BR"/>
        </w:rPr>
        <w:t xml:space="preserve">para avaliar essa estabilidade. </w:t>
      </w:r>
      <w:r w:rsidR="00DF5274" w:rsidRPr="00D64683">
        <w:rPr>
          <w:rFonts w:ascii="Times New Roman" w:hAnsi="Times New Roman" w:cs="Times New Roman"/>
          <w:color w:val="000000" w:themeColor="text1"/>
          <w:lang w:val="pt-BR"/>
        </w:rPr>
        <w:t xml:space="preserve">Além disso, </w:t>
      </w:r>
      <w:r w:rsidR="00C0449B" w:rsidRPr="00D64683">
        <w:rPr>
          <w:rFonts w:ascii="Times New Roman" w:hAnsi="Times New Roman" w:cs="Times New Roman"/>
          <w:color w:val="000000" w:themeColor="text1"/>
          <w:lang w:val="pt-BR"/>
        </w:rPr>
        <w:t>o</w:t>
      </w:r>
      <w:r w:rsidRPr="00D64683">
        <w:rPr>
          <w:rFonts w:ascii="Times New Roman" w:hAnsi="Times New Roman" w:cs="Times New Roman"/>
          <w:color w:val="000000" w:themeColor="text1"/>
          <w:lang w:val="pt-BR"/>
        </w:rPr>
        <w:t xml:space="preserve"> recorte das capitais na PNS é aproxima</w:t>
      </w:r>
      <w:r w:rsidR="00CB6E83" w:rsidRPr="00D64683">
        <w:rPr>
          <w:rFonts w:ascii="Times New Roman" w:hAnsi="Times New Roman" w:cs="Times New Roman"/>
          <w:color w:val="000000" w:themeColor="text1"/>
          <w:lang w:val="pt-BR"/>
        </w:rPr>
        <w:t>d</w:t>
      </w:r>
      <w:r w:rsidRPr="00D64683">
        <w:rPr>
          <w:rFonts w:ascii="Times New Roman" w:hAnsi="Times New Roman" w:cs="Times New Roman"/>
          <w:color w:val="000000" w:themeColor="text1"/>
          <w:lang w:val="pt-BR"/>
        </w:rPr>
        <w:t xml:space="preserve">o, pois a base pública não </w:t>
      </w:r>
      <w:r w:rsidR="00CB6E83" w:rsidRPr="00D64683">
        <w:rPr>
          <w:rFonts w:ascii="Times New Roman" w:hAnsi="Times New Roman" w:cs="Times New Roman"/>
          <w:color w:val="000000" w:themeColor="text1"/>
          <w:lang w:val="pt-BR"/>
        </w:rPr>
        <w:t xml:space="preserve">informa </w:t>
      </w:r>
      <w:r w:rsidRPr="00D64683">
        <w:rPr>
          <w:rFonts w:ascii="Times New Roman" w:hAnsi="Times New Roman" w:cs="Times New Roman"/>
          <w:color w:val="000000" w:themeColor="text1"/>
          <w:lang w:val="pt-BR"/>
        </w:rPr>
        <w:t xml:space="preserve">o código municipal, </w:t>
      </w:r>
      <w:r w:rsidR="001A4C05" w:rsidRPr="00D64683">
        <w:rPr>
          <w:rFonts w:ascii="Times New Roman" w:hAnsi="Times New Roman" w:cs="Times New Roman"/>
          <w:color w:val="000000" w:themeColor="text1"/>
          <w:lang w:val="pt-BR"/>
        </w:rPr>
        <w:t xml:space="preserve">caracterizando </w:t>
      </w:r>
      <w:r w:rsidRPr="00D64683">
        <w:rPr>
          <w:rFonts w:ascii="Times New Roman" w:hAnsi="Times New Roman" w:cs="Times New Roman"/>
          <w:color w:val="000000" w:themeColor="text1"/>
          <w:lang w:val="pt-BR"/>
        </w:rPr>
        <w:t xml:space="preserve">uma limitação estrutural </w:t>
      </w:r>
      <w:r w:rsidR="001A4C05" w:rsidRPr="00D64683">
        <w:rPr>
          <w:rFonts w:ascii="Times New Roman" w:hAnsi="Times New Roman" w:cs="Times New Roman"/>
          <w:color w:val="000000" w:themeColor="text1"/>
          <w:lang w:val="pt-BR"/>
        </w:rPr>
        <w:t>d</w:t>
      </w:r>
      <w:r w:rsidRPr="00D64683">
        <w:rPr>
          <w:rFonts w:ascii="Times New Roman" w:hAnsi="Times New Roman" w:cs="Times New Roman"/>
          <w:color w:val="000000" w:themeColor="text1"/>
          <w:lang w:val="pt-BR"/>
        </w:rPr>
        <w:t xml:space="preserve">o delineamento. Por fim, a interpretação </w:t>
      </w:r>
      <w:r w:rsidR="0076777B" w:rsidRPr="00D64683">
        <w:rPr>
          <w:rFonts w:ascii="Times New Roman" w:hAnsi="Times New Roman" w:cs="Times New Roman"/>
          <w:color w:val="000000" w:themeColor="text1"/>
          <w:lang w:val="pt-BR"/>
        </w:rPr>
        <w:t xml:space="preserve">do resíduo </w:t>
      </w:r>
      <w:r w:rsidRPr="00D64683">
        <w:rPr>
          <w:rFonts w:ascii="Times New Roman" w:hAnsi="Times New Roman" w:cs="Times New Roman"/>
          <w:color w:val="000000" w:themeColor="text1"/>
          <w:lang w:val="pt-BR"/>
        </w:rPr>
        <w:t xml:space="preserve">como efeito de modo permanece uma hipótese a ser testada em </w:t>
      </w:r>
      <w:r w:rsidR="009B7D51" w:rsidRPr="00D64683">
        <w:rPr>
          <w:rFonts w:ascii="Times New Roman" w:hAnsi="Times New Roman" w:cs="Times New Roman"/>
          <w:color w:val="000000" w:themeColor="text1"/>
          <w:lang w:val="pt-BR"/>
        </w:rPr>
        <w:t xml:space="preserve">estudos </w:t>
      </w:r>
      <w:r w:rsidRPr="00D64683">
        <w:rPr>
          <w:rFonts w:ascii="Times New Roman" w:hAnsi="Times New Roman" w:cs="Times New Roman"/>
          <w:color w:val="000000" w:themeColor="text1"/>
          <w:lang w:val="pt-BR"/>
        </w:rPr>
        <w:t>que variem o modo de coleta, mantendo constante o quadro amostral.</w:t>
      </w:r>
    </w:p>
    <w:p w14:paraId="79BDDBAF" w14:textId="77777777" w:rsidR="00726F2A"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p>
    <w:p w14:paraId="49EC51B9" w14:textId="4481E972" w:rsidR="008E50DB" w:rsidRPr="00D64683" w:rsidRDefault="008E50DB" w:rsidP="00EA3A36">
      <w:pPr>
        <w:pStyle w:val="Heading1"/>
        <w:rPr>
          <w:rFonts w:cs="Times New Roman"/>
          <w:szCs w:val="24"/>
          <w:lang w:val="pt-BR"/>
        </w:rPr>
      </w:pPr>
      <w:r w:rsidRPr="00D64683">
        <w:rPr>
          <w:rFonts w:cs="Times New Roman"/>
          <w:szCs w:val="24"/>
          <w:lang w:val="pt-BR"/>
        </w:rPr>
        <w:t>Conclusão</w:t>
      </w:r>
    </w:p>
    <w:p w14:paraId="02B0A745" w14:textId="6F4A171F" w:rsidR="00726F2A" w:rsidRPr="00D64683" w:rsidRDefault="00E44453"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Entre adultos das capitais, a </w:t>
      </w:r>
      <w:r w:rsidR="00726F2A" w:rsidRPr="00D64683">
        <w:rPr>
          <w:rFonts w:ascii="Times New Roman" w:hAnsi="Times New Roman" w:cs="Times New Roman"/>
          <w:color w:val="000000" w:themeColor="text1"/>
          <w:lang w:val="pt-BR"/>
        </w:rPr>
        <w:t xml:space="preserve">não cobertura da telefonia fixa foi </w:t>
      </w:r>
      <w:r w:rsidRPr="00D64683">
        <w:rPr>
          <w:rFonts w:ascii="Times New Roman" w:hAnsi="Times New Roman" w:cs="Times New Roman"/>
          <w:color w:val="000000" w:themeColor="text1"/>
          <w:lang w:val="pt-BR"/>
        </w:rPr>
        <w:t xml:space="preserve">elevada, atingindo </w:t>
      </w:r>
      <w:r w:rsidR="00726F2A" w:rsidRPr="00D64683">
        <w:rPr>
          <w:rFonts w:ascii="Times New Roman" w:hAnsi="Times New Roman" w:cs="Times New Roman"/>
          <w:color w:val="000000" w:themeColor="text1"/>
          <w:lang w:val="pt-BR"/>
        </w:rPr>
        <w:t xml:space="preserve">60,3% da população, com forte </w:t>
      </w:r>
      <w:r w:rsidR="005D675C" w:rsidRPr="00D64683">
        <w:rPr>
          <w:rFonts w:ascii="Times New Roman" w:hAnsi="Times New Roman" w:cs="Times New Roman"/>
          <w:color w:val="000000" w:themeColor="text1"/>
          <w:lang w:val="pt-BR"/>
        </w:rPr>
        <w:t xml:space="preserve">desigualdade </w:t>
      </w:r>
      <w:r w:rsidR="00726F2A" w:rsidRPr="00D64683">
        <w:rPr>
          <w:rFonts w:ascii="Times New Roman" w:hAnsi="Times New Roman" w:cs="Times New Roman"/>
          <w:color w:val="000000" w:themeColor="text1"/>
          <w:lang w:val="pt-BR"/>
        </w:rPr>
        <w:t>regional</w:t>
      </w:r>
      <w:r w:rsidR="005D675C" w:rsidRPr="00D64683">
        <w:rPr>
          <w:rFonts w:ascii="Times New Roman" w:hAnsi="Times New Roman" w:cs="Times New Roman"/>
          <w:color w:val="000000" w:themeColor="text1"/>
          <w:lang w:val="pt-BR"/>
        </w:rPr>
        <w:t>. I</w:t>
      </w:r>
      <w:r w:rsidR="00726F2A" w:rsidRPr="00D64683">
        <w:rPr>
          <w:rFonts w:ascii="Times New Roman" w:hAnsi="Times New Roman" w:cs="Times New Roman"/>
          <w:color w:val="000000" w:themeColor="text1"/>
          <w:lang w:val="pt-BR"/>
        </w:rPr>
        <w:t xml:space="preserve">soladamente, </w:t>
      </w:r>
      <w:r w:rsidR="005D675C" w:rsidRPr="00D64683">
        <w:rPr>
          <w:rFonts w:ascii="Times New Roman" w:hAnsi="Times New Roman" w:cs="Times New Roman"/>
          <w:color w:val="000000" w:themeColor="text1"/>
          <w:lang w:val="pt-BR"/>
        </w:rPr>
        <w:t xml:space="preserve">esse componente </w:t>
      </w:r>
      <w:r w:rsidR="00726F2A" w:rsidRPr="00D64683">
        <w:rPr>
          <w:rFonts w:ascii="Times New Roman" w:hAnsi="Times New Roman" w:cs="Times New Roman"/>
          <w:color w:val="000000" w:themeColor="text1"/>
          <w:lang w:val="pt-BR"/>
        </w:rPr>
        <w:t xml:space="preserve">introduz viés </w:t>
      </w:r>
      <w:r w:rsidR="005D675C" w:rsidRPr="00D64683">
        <w:rPr>
          <w:rFonts w:ascii="Times New Roman" w:hAnsi="Times New Roman" w:cs="Times New Roman"/>
          <w:color w:val="000000" w:themeColor="text1"/>
          <w:lang w:val="pt-BR"/>
        </w:rPr>
        <w:t xml:space="preserve">relevante </w:t>
      </w:r>
      <w:r w:rsidR="00726F2A" w:rsidRPr="00D64683">
        <w:rPr>
          <w:rFonts w:ascii="Times New Roman" w:hAnsi="Times New Roman" w:cs="Times New Roman"/>
          <w:color w:val="000000" w:themeColor="text1"/>
          <w:lang w:val="pt-BR"/>
        </w:rPr>
        <w:t>em inquérito</w:t>
      </w:r>
      <w:r w:rsidR="005D675C" w:rsidRPr="00D64683">
        <w:rPr>
          <w:rFonts w:ascii="Times New Roman" w:hAnsi="Times New Roman" w:cs="Times New Roman"/>
          <w:color w:val="000000" w:themeColor="text1"/>
          <w:lang w:val="pt-BR"/>
        </w:rPr>
        <w:t>s</w:t>
      </w:r>
      <w:r w:rsidR="00726F2A" w:rsidRPr="00D64683">
        <w:rPr>
          <w:rFonts w:ascii="Times New Roman" w:hAnsi="Times New Roman" w:cs="Times New Roman"/>
          <w:color w:val="000000" w:themeColor="text1"/>
          <w:lang w:val="pt-BR"/>
        </w:rPr>
        <w:t xml:space="preserve"> restrito</w:t>
      </w:r>
      <w:r w:rsidR="005D675C" w:rsidRPr="00D64683">
        <w:rPr>
          <w:rFonts w:ascii="Times New Roman" w:hAnsi="Times New Roman" w:cs="Times New Roman"/>
          <w:color w:val="000000" w:themeColor="text1"/>
          <w:lang w:val="pt-BR"/>
        </w:rPr>
        <w:t>s</w:t>
      </w:r>
      <w:r w:rsidR="00726F2A" w:rsidRPr="00D64683">
        <w:rPr>
          <w:rFonts w:ascii="Times New Roman" w:hAnsi="Times New Roman" w:cs="Times New Roman"/>
          <w:color w:val="000000" w:themeColor="text1"/>
          <w:lang w:val="pt-BR"/>
        </w:rPr>
        <w:t xml:space="preserve"> ao quadro fixo. </w:t>
      </w:r>
      <w:r w:rsidR="00000D20" w:rsidRPr="00D64683">
        <w:rPr>
          <w:rFonts w:ascii="Times New Roman" w:hAnsi="Times New Roman" w:cs="Times New Roman"/>
          <w:color w:val="000000" w:themeColor="text1"/>
          <w:lang w:val="pt-BR"/>
        </w:rPr>
        <w:t>No entanto, ele</w:t>
      </w:r>
      <w:r w:rsidR="00726F2A" w:rsidRPr="00D64683">
        <w:rPr>
          <w:rFonts w:ascii="Times New Roman" w:hAnsi="Times New Roman" w:cs="Times New Roman"/>
          <w:color w:val="000000" w:themeColor="text1"/>
          <w:lang w:val="pt-BR"/>
        </w:rPr>
        <w:t xml:space="preserve"> não explica sozinho a</w:t>
      </w:r>
      <w:r w:rsidR="00000D20" w:rsidRPr="00D64683">
        <w:rPr>
          <w:rFonts w:ascii="Times New Roman" w:hAnsi="Times New Roman" w:cs="Times New Roman"/>
          <w:color w:val="000000" w:themeColor="text1"/>
          <w:lang w:val="pt-BR"/>
        </w:rPr>
        <w:t>s</w:t>
      </w:r>
      <w:r w:rsidR="00726F2A" w:rsidRPr="00D64683">
        <w:rPr>
          <w:rFonts w:ascii="Times New Roman" w:hAnsi="Times New Roman" w:cs="Times New Roman"/>
          <w:color w:val="000000" w:themeColor="text1"/>
          <w:lang w:val="pt-BR"/>
        </w:rPr>
        <w:t xml:space="preserve"> diferença</w:t>
      </w:r>
      <w:r w:rsidR="00000D20" w:rsidRPr="00D64683">
        <w:rPr>
          <w:rFonts w:ascii="Times New Roman" w:hAnsi="Times New Roman" w:cs="Times New Roman"/>
          <w:color w:val="000000" w:themeColor="text1"/>
          <w:lang w:val="pt-BR"/>
        </w:rPr>
        <w:t>s</w:t>
      </w:r>
      <w:r w:rsidR="00726F2A" w:rsidRPr="00D64683">
        <w:rPr>
          <w:rFonts w:ascii="Times New Roman" w:hAnsi="Times New Roman" w:cs="Times New Roman"/>
          <w:color w:val="000000" w:themeColor="text1"/>
          <w:lang w:val="pt-BR"/>
        </w:rPr>
        <w:t xml:space="preserve"> entre o Vigitel e a PNS em três dos quatro indicadores</w:t>
      </w:r>
      <w:r w:rsidR="00162230" w:rsidRPr="00D64683">
        <w:rPr>
          <w:rFonts w:ascii="Times New Roman" w:hAnsi="Times New Roman" w:cs="Times New Roman"/>
          <w:color w:val="000000" w:themeColor="text1"/>
          <w:lang w:val="pt-BR"/>
        </w:rPr>
        <w:t xml:space="preserve"> analisados. Nesses casos,</w:t>
      </w:r>
      <w:r w:rsidR="00726F2A" w:rsidRPr="00D64683">
        <w:rPr>
          <w:rFonts w:ascii="Times New Roman" w:hAnsi="Times New Roman" w:cs="Times New Roman"/>
          <w:color w:val="000000" w:themeColor="text1"/>
          <w:lang w:val="pt-BR"/>
        </w:rPr>
        <w:t xml:space="preserve"> a diferença total é </w:t>
      </w:r>
      <w:r w:rsidR="00162230" w:rsidRPr="00D64683">
        <w:rPr>
          <w:rFonts w:ascii="Times New Roman" w:hAnsi="Times New Roman" w:cs="Times New Roman"/>
          <w:color w:val="000000" w:themeColor="text1"/>
          <w:lang w:val="pt-BR"/>
        </w:rPr>
        <w:t xml:space="preserve">influenciada </w:t>
      </w:r>
      <w:r w:rsidR="00726F2A" w:rsidRPr="00D64683">
        <w:rPr>
          <w:rFonts w:ascii="Times New Roman" w:hAnsi="Times New Roman" w:cs="Times New Roman"/>
          <w:color w:val="000000" w:themeColor="text1"/>
          <w:lang w:val="pt-BR"/>
        </w:rPr>
        <w:t xml:space="preserve">por um resíduo significativo, superior ao componente de não cobertura </w:t>
      </w:r>
      <w:r w:rsidR="007102E4" w:rsidRPr="00D64683">
        <w:rPr>
          <w:rFonts w:ascii="Times New Roman" w:hAnsi="Times New Roman" w:cs="Times New Roman"/>
          <w:color w:val="000000" w:themeColor="text1"/>
          <w:lang w:val="pt-BR"/>
        </w:rPr>
        <w:t xml:space="preserve">no </w:t>
      </w:r>
      <w:r w:rsidR="00726F2A" w:rsidRPr="00D64683">
        <w:rPr>
          <w:rFonts w:ascii="Times New Roman" w:hAnsi="Times New Roman" w:cs="Times New Roman"/>
          <w:color w:val="000000" w:themeColor="text1"/>
          <w:lang w:val="pt-BR"/>
        </w:rPr>
        <w:t xml:space="preserve">diabetes e </w:t>
      </w:r>
      <w:r w:rsidR="007102E4" w:rsidRPr="00D64683">
        <w:rPr>
          <w:rFonts w:ascii="Times New Roman" w:hAnsi="Times New Roman" w:cs="Times New Roman"/>
          <w:color w:val="000000" w:themeColor="text1"/>
          <w:lang w:val="pt-BR"/>
        </w:rPr>
        <w:t xml:space="preserve">na </w:t>
      </w:r>
      <w:r w:rsidR="00726F2A" w:rsidRPr="00D64683">
        <w:rPr>
          <w:rFonts w:ascii="Times New Roman" w:hAnsi="Times New Roman" w:cs="Times New Roman"/>
          <w:color w:val="000000" w:themeColor="text1"/>
          <w:lang w:val="pt-BR"/>
        </w:rPr>
        <w:t>autoavaliação</w:t>
      </w:r>
      <w:r w:rsidR="007102E4" w:rsidRPr="00D64683">
        <w:rPr>
          <w:rFonts w:ascii="Times New Roman" w:hAnsi="Times New Roman" w:cs="Times New Roman"/>
          <w:color w:val="000000" w:themeColor="text1"/>
          <w:lang w:val="pt-BR"/>
        </w:rPr>
        <w:t xml:space="preserve"> de saúde</w:t>
      </w:r>
      <w:r w:rsidR="00726F2A" w:rsidRPr="00D64683">
        <w:rPr>
          <w:rFonts w:ascii="Times New Roman" w:hAnsi="Times New Roman" w:cs="Times New Roman"/>
          <w:color w:val="000000" w:themeColor="text1"/>
          <w:lang w:val="pt-BR"/>
        </w:rPr>
        <w:t xml:space="preserve">, que agrega, de forma inseparável neste desenho, efeito de modo de coleta, autorrelato, não resposta e </w:t>
      </w:r>
      <w:r w:rsidR="002560D0" w:rsidRPr="00D64683">
        <w:rPr>
          <w:rFonts w:ascii="Times New Roman" w:hAnsi="Times New Roman" w:cs="Times New Roman"/>
          <w:color w:val="000000" w:themeColor="text1"/>
          <w:lang w:val="pt-BR"/>
        </w:rPr>
        <w:t xml:space="preserve">diferenças de </w:t>
      </w:r>
      <w:r w:rsidR="00726F2A" w:rsidRPr="00D64683">
        <w:rPr>
          <w:rFonts w:ascii="Times New Roman" w:hAnsi="Times New Roman" w:cs="Times New Roman"/>
          <w:color w:val="000000" w:themeColor="text1"/>
          <w:lang w:val="pt-BR"/>
        </w:rPr>
        <w:t>instrumento.</w:t>
      </w:r>
    </w:p>
    <w:p w14:paraId="6D3A35C1" w14:textId="4BC633C8" w:rsidR="00726F2A" w:rsidRPr="00D64683" w:rsidRDefault="00726F2A" w:rsidP="00E12C69">
      <w:pPr>
        <w:pStyle w:val="BodyText"/>
        <w:spacing w:before="0" w:after="0" w:line="360" w:lineRule="auto"/>
        <w:ind w:firstLine="709"/>
        <w:jc w:val="both"/>
        <w:rPr>
          <w:rFonts w:ascii="Times New Roman" w:hAnsi="Times New Roman" w:cs="Times New Roman"/>
          <w:color w:val="000000" w:themeColor="text1"/>
          <w:lang w:val="pt-BR"/>
        </w:rPr>
      </w:pPr>
      <w:r w:rsidRPr="00D64683">
        <w:rPr>
          <w:rFonts w:ascii="Times New Roman" w:hAnsi="Times New Roman" w:cs="Times New Roman"/>
          <w:color w:val="000000" w:themeColor="text1"/>
          <w:lang w:val="pt-BR"/>
        </w:rPr>
        <w:t xml:space="preserve">A </w:t>
      </w:r>
      <w:r w:rsidR="002560D0" w:rsidRPr="00D64683">
        <w:rPr>
          <w:rFonts w:ascii="Times New Roman" w:hAnsi="Times New Roman" w:cs="Times New Roman"/>
          <w:color w:val="000000" w:themeColor="text1"/>
          <w:lang w:val="pt-BR"/>
        </w:rPr>
        <w:t xml:space="preserve">inclusão </w:t>
      </w:r>
      <w:r w:rsidRPr="00D64683">
        <w:rPr>
          <w:rFonts w:ascii="Times New Roman" w:hAnsi="Times New Roman" w:cs="Times New Roman"/>
          <w:color w:val="000000" w:themeColor="text1"/>
          <w:lang w:val="pt-BR"/>
        </w:rPr>
        <w:t xml:space="preserve">da telefonia móvel, adotada pelo Vigitel a partir de 2023, </w:t>
      </w:r>
      <w:r w:rsidR="008D0016" w:rsidRPr="00D64683">
        <w:rPr>
          <w:rFonts w:ascii="Times New Roman" w:hAnsi="Times New Roman" w:cs="Times New Roman"/>
          <w:color w:val="000000" w:themeColor="text1"/>
          <w:lang w:val="pt-BR"/>
        </w:rPr>
        <w:t xml:space="preserve">tende a gerar </w:t>
      </w:r>
      <w:r w:rsidRPr="00D64683">
        <w:rPr>
          <w:rFonts w:ascii="Times New Roman" w:hAnsi="Times New Roman" w:cs="Times New Roman"/>
          <w:color w:val="000000" w:themeColor="text1"/>
          <w:lang w:val="pt-BR"/>
        </w:rPr>
        <w:t xml:space="preserve">maior impacto nas regiões </w:t>
      </w:r>
      <w:r w:rsidR="008D0016" w:rsidRPr="00D64683">
        <w:rPr>
          <w:rFonts w:ascii="Times New Roman" w:hAnsi="Times New Roman" w:cs="Times New Roman"/>
          <w:color w:val="000000" w:themeColor="text1"/>
          <w:lang w:val="pt-BR"/>
        </w:rPr>
        <w:t xml:space="preserve">com </w:t>
      </w:r>
      <w:r w:rsidRPr="00D64683">
        <w:rPr>
          <w:rFonts w:ascii="Times New Roman" w:hAnsi="Times New Roman" w:cs="Times New Roman"/>
          <w:color w:val="000000" w:themeColor="text1"/>
          <w:lang w:val="pt-BR"/>
        </w:rPr>
        <w:t>menor cobertura fixa</w:t>
      </w:r>
      <w:r w:rsidR="008D0016" w:rsidRPr="00D64683">
        <w:rPr>
          <w:rFonts w:ascii="Times New Roman" w:hAnsi="Times New Roman" w:cs="Times New Roman"/>
          <w:color w:val="000000" w:themeColor="text1"/>
          <w:lang w:val="pt-BR"/>
        </w:rPr>
        <w:t>, especialmente</w:t>
      </w:r>
      <w:r w:rsidRPr="00D64683">
        <w:rPr>
          <w:rFonts w:ascii="Times New Roman" w:hAnsi="Times New Roman" w:cs="Times New Roman"/>
          <w:color w:val="000000" w:themeColor="text1"/>
          <w:lang w:val="pt-BR"/>
        </w:rPr>
        <w:t xml:space="preserve"> Norte e Nordeste</w:t>
      </w:r>
      <w:r w:rsidR="008D0016" w:rsidRPr="00D64683">
        <w:rPr>
          <w:rFonts w:ascii="Times New Roman" w:hAnsi="Times New Roman" w:cs="Times New Roman"/>
          <w:color w:val="000000" w:themeColor="text1"/>
          <w:lang w:val="pt-BR"/>
        </w:rPr>
        <w:t>. Ainda assim</w:t>
      </w:r>
      <w:r w:rsidRPr="00D64683">
        <w:rPr>
          <w:rFonts w:ascii="Times New Roman" w:hAnsi="Times New Roman" w:cs="Times New Roman"/>
          <w:color w:val="000000" w:themeColor="text1"/>
          <w:lang w:val="pt-BR"/>
        </w:rPr>
        <w:t xml:space="preserve">, </w:t>
      </w:r>
      <w:r w:rsidR="008D0016" w:rsidRPr="00D64683">
        <w:rPr>
          <w:rFonts w:ascii="Times New Roman" w:hAnsi="Times New Roman" w:cs="Times New Roman"/>
          <w:color w:val="000000" w:themeColor="text1"/>
          <w:lang w:val="pt-BR"/>
        </w:rPr>
        <w:t>seu efe</w:t>
      </w:r>
      <w:r w:rsidR="00FF5E21" w:rsidRPr="00D64683">
        <w:rPr>
          <w:rFonts w:ascii="Times New Roman" w:hAnsi="Times New Roman" w:cs="Times New Roman"/>
          <w:color w:val="000000" w:themeColor="text1"/>
          <w:lang w:val="pt-BR"/>
        </w:rPr>
        <w:t xml:space="preserve">ito é limitado nas regiões em que </w:t>
      </w:r>
      <w:r w:rsidRPr="00D64683">
        <w:rPr>
          <w:rFonts w:ascii="Times New Roman" w:hAnsi="Times New Roman" w:cs="Times New Roman"/>
          <w:color w:val="000000" w:themeColor="text1"/>
          <w:lang w:val="pt-BR"/>
        </w:rPr>
        <w:t xml:space="preserve">a base fixa já é </w:t>
      </w:r>
      <w:r w:rsidR="00B16F22" w:rsidRPr="00D64683">
        <w:rPr>
          <w:rFonts w:ascii="Times New Roman" w:hAnsi="Times New Roman" w:cs="Times New Roman"/>
          <w:color w:val="000000" w:themeColor="text1"/>
          <w:lang w:val="pt-BR"/>
        </w:rPr>
        <w:t xml:space="preserve">mais </w:t>
      </w:r>
      <w:r w:rsidRPr="00D64683">
        <w:rPr>
          <w:rFonts w:ascii="Times New Roman" w:hAnsi="Times New Roman" w:cs="Times New Roman"/>
          <w:color w:val="000000" w:themeColor="text1"/>
          <w:lang w:val="pt-BR"/>
        </w:rPr>
        <w:t>ampla e não elimina o resíduo</w:t>
      </w:r>
      <w:r w:rsidR="00B16F22" w:rsidRPr="00D64683">
        <w:rPr>
          <w:rFonts w:ascii="Times New Roman" w:hAnsi="Times New Roman" w:cs="Times New Roman"/>
          <w:color w:val="000000" w:themeColor="text1"/>
          <w:lang w:val="pt-BR"/>
        </w:rPr>
        <w:t xml:space="preserve"> observado</w:t>
      </w:r>
      <w:r w:rsidRPr="00D64683">
        <w:rPr>
          <w:rFonts w:ascii="Times New Roman" w:hAnsi="Times New Roman" w:cs="Times New Roman"/>
          <w:color w:val="000000" w:themeColor="text1"/>
          <w:lang w:val="pt-BR"/>
        </w:rPr>
        <w:t>. Para a vigilância das DCNT, a mudança d</w:t>
      </w:r>
      <w:r w:rsidR="003D36B4" w:rsidRPr="00D64683">
        <w:rPr>
          <w:rFonts w:ascii="Times New Roman" w:hAnsi="Times New Roman" w:cs="Times New Roman"/>
          <w:color w:val="000000" w:themeColor="text1"/>
          <w:lang w:val="pt-BR"/>
        </w:rPr>
        <w:t>o</w:t>
      </w:r>
      <w:r w:rsidRPr="00D64683">
        <w:rPr>
          <w:rFonts w:ascii="Times New Roman" w:hAnsi="Times New Roman" w:cs="Times New Roman"/>
          <w:color w:val="000000" w:themeColor="text1"/>
          <w:lang w:val="pt-BR"/>
        </w:rPr>
        <w:t xml:space="preserve"> quadro amostral</w:t>
      </w:r>
      <w:r w:rsidR="003D36B4" w:rsidRPr="00D64683">
        <w:rPr>
          <w:rFonts w:ascii="Times New Roman" w:hAnsi="Times New Roman" w:cs="Times New Roman"/>
          <w:color w:val="000000" w:themeColor="text1"/>
          <w:lang w:val="pt-BR"/>
        </w:rPr>
        <w:t xml:space="preserve"> é </w:t>
      </w:r>
      <w:r w:rsidRPr="00D64683">
        <w:rPr>
          <w:rFonts w:ascii="Times New Roman" w:hAnsi="Times New Roman" w:cs="Times New Roman"/>
          <w:color w:val="000000" w:themeColor="text1"/>
          <w:lang w:val="pt-BR"/>
        </w:rPr>
        <w:t>necessária,</w:t>
      </w:r>
      <w:r w:rsidR="003D36B4" w:rsidRPr="00D64683">
        <w:rPr>
          <w:rFonts w:ascii="Times New Roman" w:hAnsi="Times New Roman" w:cs="Times New Roman"/>
          <w:color w:val="000000" w:themeColor="text1"/>
          <w:lang w:val="pt-BR"/>
        </w:rPr>
        <w:t xml:space="preserve"> mas</w:t>
      </w:r>
      <w:r w:rsidRPr="00D64683">
        <w:rPr>
          <w:rFonts w:ascii="Times New Roman" w:hAnsi="Times New Roman" w:cs="Times New Roman"/>
          <w:color w:val="000000" w:themeColor="text1"/>
          <w:lang w:val="pt-BR"/>
        </w:rPr>
        <w:t xml:space="preserve"> deve ser acompanhada de estratégias dirigidas às demais fontes de erro e calibrada segundo a cobertura de cada região.</w:t>
      </w:r>
    </w:p>
    <w:p w14:paraId="04DC96E3" w14:textId="77777777" w:rsidR="001911E0" w:rsidRPr="00D64683" w:rsidRDefault="001911E0" w:rsidP="00E12C69">
      <w:pPr>
        <w:pStyle w:val="BodyText"/>
        <w:spacing w:before="0" w:after="0" w:line="360" w:lineRule="auto"/>
        <w:ind w:firstLine="709"/>
        <w:jc w:val="both"/>
        <w:rPr>
          <w:rFonts w:ascii="Times New Roman" w:hAnsi="Times New Roman" w:cs="Times New Roman"/>
          <w:color w:val="000000" w:themeColor="text1"/>
          <w:lang w:val="pt-BR"/>
        </w:rPr>
      </w:pPr>
    </w:p>
    <w:p w14:paraId="3B91A12E" w14:textId="079CB32E" w:rsidR="009C22CE" w:rsidRPr="00D64683" w:rsidRDefault="003F4A35" w:rsidP="00EA3A36">
      <w:pPr>
        <w:pStyle w:val="Heading1"/>
        <w:rPr>
          <w:rFonts w:cs="Times New Roman"/>
          <w:szCs w:val="24"/>
          <w:lang w:val="en-GB"/>
        </w:rPr>
      </w:pPr>
      <w:commentRangeStart w:id="13"/>
      <w:r w:rsidRPr="00D64683">
        <w:rPr>
          <w:rFonts w:cs="Times New Roman"/>
          <w:szCs w:val="24"/>
          <w:lang w:val="en-GB"/>
        </w:rPr>
        <w:t>Refer</w:t>
      </w:r>
      <w:r w:rsidR="00E313BB" w:rsidRPr="00D64683">
        <w:rPr>
          <w:rFonts w:cs="Times New Roman"/>
          <w:szCs w:val="24"/>
          <w:lang w:val="en-GB"/>
        </w:rPr>
        <w:t>ê</w:t>
      </w:r>
      <w:r w:rsidRPr="00D64683">
        <w:rPr>
          <w:rFonts w:cs="Times New Roman"/>
          <w:szCs w:val="24"/>
          <w:lang w:val="en-GB"/>
        </w:rPr>
        <w:t>ncias</w:t>
      </w:r>
      <w:commentRangeEnd w:id="13"/>
      <w:r w:rsidR="00592F32" w:rsidRPr="00D64683">
        <w:rPr>
          <w:rStyle w:val="CommentReference"/>
          <w:rFonts w:cs="Times New Roman"/>
          <w:sz w:val="24"/>
          <w:szCs w:val="24"/>
          <w:lang w:val="en-GB"/>
        </w:rPr>
        <w:commentReference w:id="13"/>
      </w:r>
    </w:p>
    <w:sdt>
      <w:sdtPr>
        <w:rPr>
          <w:rFonts w:ascii="Times New Roman" w:hAnsi="Times New Roman" w:cs="Times New Roman"/>
          <w:color w:val="000000"/>
          <w:lang w:val="pt-BR"/>
        </w:rPr>
        <w:tag w:val="MENDELEY_BIBLIOGRAPHY"/>
        <w:id w:val="-2011742448"/>
        <w:placeholder>
          <w:docPart w:val="DefaultPlaceholder_-1854013440"/>
        </w:placeholder>
      </w:sdtPr>
      <w:sdtContent>
        <w:p w14:paraId="0F34BB0C" w14:textId="77777777" w:rsidR="002619A5" w:rsidRPr="00D64683" w:rsidRDefault="002619A5">
          <w:pPr>
            <w:divId w:val="974260834"/>
            <w:rPr>
              <w:rFonts w:ascii="Times New Roman" w:eastAsia="Times New Roman" w:hAnsi="Times New Roman" w:cs="Times New Roman"/>
              <w:color w:val="000000"/>
              <w:kern w:val="0"/>
              <w:lang w:val="pt-BR"/>
              <w14:ligatures w14:val="none"/>
            </w:rPr>
          </w:pPr>
          <w:r w:rsidRPr="00D64683">
            <w:rPr>
              <w:rFonts w:ascii="Times New Roman" w:eastAsia="Times New Roman" w:hAnsi="Times New Roman" w:cs="Times New Roman"/>
              <w:color w:val="000000"/>
              <w:lang w:val="en-GB"/>
            </w:rPr>
            <w:t xml:space="preserve">1. World Health Organization. Noncommunicable diseases. 2025. https://www.who.int/news-room/fact-sheets/detail/noncommunicable-diseases. </w:t>
          </w:r>
          <w:r w:rsidRPr="00D64683">
            <w:rPr>
              <w:rFonts w:ascii="Times New Roman" w:eastAsia="Times New Roman" w:hAnsi="Times New Roman" w:cs="Times New Roman"/>
              <w:color w:val="000000"/>
              <w:lang w:val="pt-BR"/>
            </w:rPr>
            <w:t>Accessed 19 Apr 2026.</w:t>
          </w:r>
        </w:p>
        <w:p w14:paraId="74F86B3C" w14:textId="77777777" w:rsidR="002619A5" w:rsidRPr="00D64683" w:rsidRDefault="002619A5">
          <w:pPr>
            <w:divId w:val="1565289136"/>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2. Brasil. Ministério da Saúde. Secretaria de Vigilância em Saúde e Ambiente.Departamento de Análise Epidemiológica e Vigilância  de Doenças Não Transmissíveis. Vigitel 2006-2023. 2023.</w:t>
          </w:r>
        </w:p>
        <w:p w14:paraId="7936DF9E" w14:textId="77777777" w:rsidR="002619A5" w:rsidRPr="00D64683" w:rsidRDefault="002619A5">
          <w:pPr>
            <w:divId w:val="1887447246"/>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 xml:space="preserve">3. Malta DC, Duncan BB, Schmidt MI, Teixeira R, Ribeiro ALP, Felisbino-Mendes MS, et al. </w:t>
          </w:r>
          <w:r w:rsidRPr="00D64683">
            <w:rPr>
              <w:rFonts w:ascii="Times New Roman" w:eastAsia="Times New Roman" w:hAnsi="Times New Roman" w:cs="Times New Roman"/>
              <w:color w:val="000000"/>
              <w:lang w:val="en-GB"/>
            </w:rPr>
            <w:t xml:space="preserve">Trends in mortality due to non-communicable diseases in the Brazilian adult population: National and subnational estimates and projections for 2030. </w:t>
          </w:r>
          <w:r w:rsidRPr="00D64683">
            <w:rPr>
              <w:rFonts w:ascii="Times New Roman" w:eastAsia="Times New Roman" w:hAnsi="Times New Roman" w:cs="Times New Roman"/>
              <w:color w:val="000000"/>
              <w:lang w:val="pt-BR"/>
            </w:rPr>
            <w:t>Popul Health Metr. 2020;18. https://doi.org/10.1186/s12963-020-00216-1.</w:t>
          </w:r>
        </w:p>
        <w:p w14:paraId="492DB64C" w14:textId="77777777" w:rsidR="002619A5" w:rsidRPr="00D64683" w:rsidRDefault="002619A5">
          <w:pPr>
            <w:divId w:val="1218930161"/>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lastRenderedPageBreak/>
            <w:t>4. Brasil. Ministério da Saúde. Secretaria de Vigilância em Saúde e Ambiente. Vigitel. 2025. https://www.gov.br/saude/pt-br/composicao/svsa/inqueritos-de-saude/vigitel/vigitel?utm_source=. Accessed 22 Apr 2026.</w:t>
          </w:r>
        </w:p>
        <w:p w14:paraId="79B74BDC" w14:textId="77777777" w:rsidR="002619A5" w:rsidRPr="00D64683" w:rsidRDefault="002619A5">
          <w:pPr>
            <w:divId w:val="1999383320"/>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5. Brasil. Ministério da Saúde. Secretaria de Vigilância em Saúde e Ambiente.Departamento de Análise Epidemiológica e Vigilância de Doenças Não Transmissíveis. Vigitel Brasil 2006-2024. 2024.</w:t>
          </w:r>
        </w:p>
        <w:p w14:paraId="07E6375A" w14:textId="77777777" w:rsidR="002619A5" w:rsidRPr="00D64683" w:rsidRDefault="002619A5">
          <w:pPr>
            <w:divId w:val="1226378310"/>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6. PNAD contínua. Acesso à Internet e à televisão e posse de telefone móvel celular para uso pessoal 2021. 2022. https://www.ibge.gov.br/estatisticas/sociais/populacao/17270-pnad-continua.</w:t>
          </w:r>
        </w:p>
        <w:p w14:paraId="25E63810" w14:textId="77777777" w:rsidR="002619A5" w:rsidRPr="00D64683" w:rsidRDefault="002619A5">
          <w:pPr>
            <w:divId w:val="131296340"/>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t xml:space="preserve">7. Nunes N, Ii S, Tomie R, Bernal I, Amorim RG. </w:t>
          </w:r>
          <w:r w:rsidRPr="00D64683">
            <w:rPr>
              <w:rFonts w:ascii="Times New Roman" w:eastAsia="Times New Roman" w:hAnsi="Times New Roman" w:cs="Times New Roman"/>
              <w:color w:val="000000"/>
              <w:lang w:val="en-GB"/>
            </w:rPr>
            <w:t>Regina Bernal I. 2009.</w:t>
          </w:r>
        </w:p>
        <w:p w14:paraId="0C01726A" w14:textId="77777777" w:rsidR="002619A5" w:rsidRPr="00D64683" w:rsidRDefault="002619A5">
          <w:pPr>
            <w:divId w:val="1861242576"/>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t xml:space="preserve">8. Call KT, Davern M, Boudreaux M, Johnson PJ, Nelson J. Bias in Telephone Surveys That do not Sample Cell Phones Uses and Limits of Poststratification Adjustments. </w:t>
          </w:r>
          <w:r w:rsidRPr="00D64683">
            <w:rPr>
              <w:rFonts w:ascii="Times New Roman" w:eastAsia="Times New Roman" w:hAnsi="Times New Roman" w:cs="Times New Roman"/>
              <w:color w:val="000000"/>
              <w:lang w:val="pt-BR"/>
            </w:rPr>
            <w:t>2011.</w:t>
          </w:r>
        </w:p>
        <w:p w14:paraId="2E8F139E" w14:textId="77777777" w:rsidR="002619A5" w:rsidRPr="00D64683" w:rsidRDefault="002619A5">
          <w:pPr>
            <w:divId w:val="612175690"/>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t xml:space="preserve">9. Bernal RTI, Malta DC, de Araujo TS, Silva NN da. Inquerito por telefone: pesos de pos-estratificacao para corrigir vicios de baixa cobertura em Rio Branco, AC. </w:t>
          </w:r>
          <w:r w:rsidRPr="00D64683">
            <w:rPr>
              <w:rFonts w:ascii="Times New Roman" w:eastAsia="Times New Roman" w:hAnsi="Times New Roman" w:cs="Times New Roman"/>
              <w:color w:val="000000"/>
              <w:lang w:val="en-GB"/>
            </w:rPr>
            <w:t>Rev Saude Publica. 2013;47:316–25. https://doi.org/10.1590/s0034-8910.2013047003798.</w:t>
          </w:r>
        </w:p>
        <w:p w14:paraId="41F05656" w14:textId="77777777" w:rsidR="002619A5" w:rsidRPr="00D64683" w:rsidRDefault="002619A5">
          <w:pPr>
            <w:divId w:val="239876433"/>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t xml:space="preserve">10. Worges M, Ashton RA, Wisniewski J, Hutchinson P, Koenker H, Taylor T, et al. Assessing trends in non-coverage bias in mobile phone surveys for estimating insecticide-treated net coverage: a cross-sectional analysis in Tanzania, 2007–2017. </w:t>
          </w:r>
          <w:r w:rsidRPr="00D64683">
            <w:rPr>
              <w:rFonts w:ascii="Times New Roman" w:eastAsia="Times New Roman" w:hAnsi="Times New Roman" w:cs="Times New Roman"/>
              <w:color w:val="000000"/>
              <w:lang w:val="pt-BR"/>
            </w:rPr>
            <w:t>BMJ Public Health. 2025;3:e001379. https://doi.org/10.1136/bmjph-2024-001379.</w:t>
          </w:r>
        </w:p>
        <w:p w14:paraId="3C2CF516" w14:textId="77777777" w:rsidR="002619A5" w:rsidRPr="00D64683" w:rsidRDefault="002619A5">
          <w:pPr>
            <w:divId w:val="815492114"/>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 xml:space="preserve">11. Bernal RTI, Malta DC, Claro RM, Monteiro CA. </w:t>
          </w:r>
          <w:r w:rsidRPr="00D64683">
            <w:rPr>
              <w:rFonts w:ascii="Times New Roman" w:eastAsia="Times New Roman" w:hAnsi="Times New Roman" w:cs="Times New Roman"/>
              <w:color w:val="000000"/>
              <w:lang w:val="en-GB"/>
            </w:rPr>
            <w:t xml:space="preserve">Effect of the inclusion of mobile phone interviews to Vigitel. </w:t>
          </w:r>
          <w:r w:rsidRPr="00D64683">
            <w:rPr>
              <w:rFonts w:ascii="Times New Roman" w:eastAsia="Times New Roman" w:hAnsi="Times New Roman" w:cs="Times New Roman"/>
              <w:color w:val="000000"/>
              <w:lang w:val="pt-BR"/>
            </w:rPr>
            <w:t>Rev Saude Publica. 2017;51:1S-12S. https://doi.org/10.1590/S1518-8787.2017051000171.</w:t>
          </w:r>
        </w:p>
        <w:p w14:paraId="23C330A6" w14:textId="77777777" w:rsidR="002619A5" w:rsidRPr="00D64683" w:rsidRDefault="002619A5">
          <w:pPr>
            <w:divId w:val="461002016"/>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12. Malta DC, Iser BPM, Santos MAS, Andrade SS de A, Stopa SR, Bernal RTI, et al. Estilos de vida nas capitais Brasileiras segundo a pesquisa nacional de saúde e o sistema de vigilância de fatores de risco e proteção para doenças crônicas não transmissíveis por inquérito telefônico (Vigitel), 2013. Revista Brasileira de Epidemiologia. 2015;18:68–82. https://doi.org/10.1590/1980-5497201500060007.</w:t>
          </w:r>
        </w:p>
        <w:p w14:paraId="122E1A1D" w14:textId="77777777" w:rsidR="002619A5" w:rsidRPr="00D64683" w:rsidRDefault="002619A5">
          <w:pPr>
            <w:divId w:val="1695836585"/>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 xml:space="preserve">13. Caldeira TCM, Soares MM, da Silva LES, Veiga IPA, Claro RM. </w:t>
          </w:r>
          <w:r w:rsidRPr="00D64683">
            <w:rPr>
              <w:rFonts w:ascii="Times New Roman" w:eastAsia="Times New Roman" w:hAnsi="Times New Roman" w:cs="Times New Roman"/>
              <w:color w:val="000000"/>
              <w:lang w:val="en-GB"/>
            </w:rPr>
            <w:t xml:space="preserve">Chronic disease risk and protective behaviors in Brazilian state capitals and the Federal District, according to the National Health Survey and the Chronic Disease Risk and Protective Factors Telephone Survey Surveillance System, 2019. </w:t>
          </w:r>
          <w:r w:rsidRPr="00D64683">
            <w:rPr>
              <w:rFonts w:ascii="Times New Roman" w:eastAsia="Times New Roman" w:hAnsi="Times New Roman" w:cs="Times New Roman"/>
              <w:color w:val="000000"/>
              <w:lang w:val="pt-BR"/>
            </w:rPr>
            <w:t>Epidemiologia e Servicos de Saude. 2022;31 Special issue 1. https://doi.org/10.1590/SS2237-9622202200009.especial.</w:t>
          </w:r>
        </w:p>
        <w:p w14:paraId="0DAC7ACB" w14:textId="77777777" w:rsidR="002619A5" w:rsidRPr="00D64683" w:rsidRDefault="002619A5">
          <w:pPr>
            <w:divId w:val="1158955681"/>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 xml:space="preserve">14. Bernal RTI, Malta DC, Claro RM, Monteiro CA. </w:t>
          </w:r>
          <w:r w:rsidRPr="00D64683">
            <w:rPr>
              <w:rFonts w:ascii="Times New Roman" w:eastAsia="Times New Roman" w:hAnsi="Times New Roman" w:cs="Times New Roman"/>
              <w:color w:val="000000"/>
              <w:lang w:val="en-GB"/>
            </w:rPr>
            <w:t xml:space="preserve">Effect of the inclusion of mobile phone interviews to Vigitel. </w:t>
          </w:r>
          <w:r w:rsidRPr="00D64683">
            <w:rPr>
              <w:rFonts w:ascii="Times New Roman" w:eastAsia="Times New Roman" w:hAnsi="Times New Roman" w:cs="Times New Roman"/>
              <w:color w:val="000000"/>
              <w:lang w:val="pt-BR"/>
            </w:rPr>
            <w:t>Rev Saude Publica. 2017;51:1S-12S. https://doi.org/10.1590/S1518-8787.2017051000171.</w:t>
          </w:r>
        </w:p>
        <w:p w14:paraId="2CEF7053" w14:textId="77777777" w:rsidR="002619A5" w:rsidRPr="00D64683" w:rsidRDefault="002619A5">
          <w:pPr>
            <w:divId w:val="960846041"/>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lastRenderedPageBreak/>
            <w:t xml:space="preserve">15. Borges De Souza-Junior PR, Da R, Moreira S, Viacava F. Francisco Viacava Estimativas da cobertura de mamografi a segundo inquéritos de saúde no Brasil Estimates of mammography coverage according to health surveys in Brazil RESUMO. </w:t>
          </w:r>
          <w:r w:rsidRPr="00D64683">
            <w:rPr>
              <w:rFonts w:ascii="Times New Roman" w:eastAsia="Times New Roman" w:hAnsi="Times New Roman" w:cs="Times New Roman"/>
              <w:color w:val="000000"/>
              <w:lang w:val="en-GB"/>
            </w:rPr>
            <w:t>2009.</w:t>
          </w:r>
        </w:p>
        <w:p w14:paraId="78B4EAED" w14:textId="77777777" w:rsidR="002619A5" w:rsidRPr="00D64683" w:rsidRDefault="002619A5">
          <w:pPr>
            <w:divId w:val="574632413"/>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16. Lima Y de MM, Martins FA, Ramalho AA. Prevalence of ultra-processed food, alcohol and tobacco consumption and chronic non-communicable diseases in Rio Branco, capital city of the state of Acre, Brazil, 2019: comparative analysis of two epidemiological surveys. Epidemiologia e Servicos de Saude. 2022;31. https://doi.org/10.1590/S1679-49742022000100023.</w:t>
          </w:r>
        </w:p>
        <w:p w14:paraId="4FA590F0" w14:textId="77777777" w:rsidR="002619A5" w:rsidRPr="00D64683" w:rsidRDefault="002619A5">
          <w:pPr>
            <w:divId w:val="1816023124"/>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17. Weaver L, Beebe TJ, Rockwood T. The impact of survey mode on the response rate in a survey of the factors that influence Minnesota physicians’ disclosure practices. BMC Medical Research Methodology. 2019;19. https://doi.org/10.1186/s12874-019-0719-7.</w:t>
          </w:r>
        </w:p>
        <w:p w14:paraId="1DB6375C" w14:textId="77777777" w:rsidR="002619A5" w:rsidRPr="00D64683" w:rsidRDefault="002619A5">
          <w:pPr>
            <w:divId w:val="819689733"/>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t xml:space="preserve">18. Millar MM, Dillman DA. Improving response to web and mixed-mode surveys. </w:t>
          </w:r>
          <w:r w:rsidRPr="00D64683">
            <w:rPr>
              <w:rFonts w:ascii="Times New Roman" w:eastAsia="Times New Roman" w:hAnsi="Times New Roman" w:cs="Times New Roman"/>
              <w:color w:val="000000"/>
              <w:lang w:val="pt-BR"/>
            </w:rPr>
            <w:t>Public Opin Q. 2011;75:249–69. https://doi.org/10.1093/poq/nfr003.</w:t>
          </w:r>
        </w:p>
        <w:p w14:paraId="727674AC" w14:textId="77777777" w:rsidR="002619A5" w:rsidRPr="00D64683" w:rsidRDefault="002619A5">
          <w:pPr>
            <w:divId w:val="1207765471"/>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t xml:space="preserve">19. Guerra PH, Sposito LAC, Umpierre D, Florindo AA. </w:t>
          </w:r>
          <w:r w:rsidRPr="00D64683">
            <w:rPr>
              <w:rFonts w:ascii="Times New Roman" w:eastAsia="Times New Roman" w:hAnsi="Times New Roman" w:cs="Times New Roman"/>
              <w:color w:val="000000"/>
              <w:lang w:val="en-GB"/>
            </w:rPr>
            <w:t>Multi-Mode Face-to-Face and Telephone Approach to Data Collection in Health Surveys: A Scoping Review. Epidemiologia. 2024;5:796–804. https://doi.org/10.3390/epidemiologia5040054.</w:t>
          </w:r>
        </w:p>
        <w:p w14:paraId="4566E9CA" w14:textId="77777777" w:rsidR="002619A5" w:rsidRPr="00D64683" w:rsidRDefault="002619A5">
          <w:pPr>
            <w:divId w:val="502624001"/>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t xml:space="preserve">20. Kistler A, Decker S, Steiger D, Novik J. A Multimode Strategy to Contact Participants and Collect Responses in a Supplement to a Longitudinal Household Survey. </w:t>
          </w:r>
          <w:r w:rsidRPr="00D64683">
            <w:rPr>
              <w:rFonts w:ascii="Times New Roman" w:eastAsia="Times New Roman" w:hAnsi="Times New Roman" w:cs="Times New Roman"/>
              <w:color w:val="000000"/>
              <w:lang w:val="pt-BR"/>
            </w:rPr>
            <w:t>2024. https://doi.org/10.13094/SMIF-2024-00001.</w:t>
          </w:r>
        </w:p>
        <w:p w14:paraId="1823B53D" w14:textId="77777777" w:rsidR="002619A5" w:rsidRPr="00D64683" w:rsidRDefault="002619A5">
          <w:pPr>
            <w:divId w:val="296641278"/>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21. Malta DC, Stopa SR, Iser BPM, Bernal RTI, Claro RM, Nardi ACF, et al. Fatores de risco e proteção para doenças crônicas por inquérito telefônico nas capitais Brasileiras, Vigitel 2014. Revista Brasileira de Epidemiologia. 2015;18:238–55. https://doi.org/10.1590/1980-5497201500060021.</w:t>
          </w:r>
        </w:p>
        <w:p w14:paraId="2CECAA3F" w14:textId="77777777" w:rsidR="002619A5" w:rsidRPr="00D64683" w:rsidRDefault="002619A5">
          <w:pPr>
            <w:divId w:val="541022428"/>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 xml:space="preserve">22. de Souza Júnior PRB, Szwarcwald CL, da Silva de Almeida W, Damacena GN, de Moraes Pedroso M, de Sousa CAM, et al. </w:t>
          </w:r>
          <w:r w:rsidRPr="00D64683">
            <w:rPr>
              <w:rFonts w:ascii="Times New Roman" w:eastAsia="Times New Roman" w:hAnsi="Times New Roman" w:cs="Times New Roman"/>
              <w:color w:val="000000"/>
              <w:lang w:val="en-GB"/>
            </w:rPr>
            <w:t xml:space="preserve">Comparison of sampling designs from the two editions of the Brazilian National Health Survey, 2013 and 2019. </w:t>
          </w:r>
          <w:r w:rsidRPr="00D64683">
            <w:rPr>
              <w:rFonts w:ascii="Times New Roman" w:eastAsia="Times New Roman" w:hAnsi="Times New Roman" w:cs="Times New Roman"/>
              <w:color w:val="000000"/>
              <w:lang w:val="pt-BR"/>
            </w:rPr>
            <w:t>Cad Saude Publica. 2022;38. https://doi.org/10.1590/0102-311X00164321.</w:t>
          </w:r>
        </w:p>
        <w:p w14:paraId="0E4BF880" w14:textId="77777777" w:rsidR="002619A5" w:rsidRPr="00D64683" w:rsidRDefault="002619A5">
          <w:pPr>
            <w:divId w:val="1539661535"/>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pt-BR"/>
            </w:rPr>
            <w:t>23. Brasil. Instituto Brasileiro de Geografia e Estatística - IBGE. Acesso à Internet e à televisão e posse de telefone móvel celular para uso pessoal. 2024.</w:t>
          </w:r>
        </w:p>
        <w:p w14:paraId="1388F02A" w14:textId="77777777" w:rsidR="002619A5" w:rsidRPr="00D64683" w:rsidRDefault="002619A5">
          <w:pPr>
            <w:divId w:val="169757942"/>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t xml:space="preserve">24. Brasil. Instituto Brasileiro de Geografia e Estatística - IBGE. Censo Demográfico 2022. </w:t>
          </w:r>
          <w:r w:rsidRPr="00D64683">
            <w:rPr>
              <w:rFonts w:ascii="Times New Roman" w:eastAsia="Times New Roman" w:hAnsi="Times New Roman" w:cs="Times New Roman"/>
              <w:color w:val="000000"/>
              <w:lang w:val="en-GB"/>
            </w:rPr>
            <w:t>2025.</w:t>
          </w:r>
        </w:p>
        <w:p w14:paraId="07722E70" w14:textId="77777777" w:rsidR="002619A5" w:rsidRPr="00D64683" w:rsidRDefault="002619A5">
          <w:pPr>
            <w:divId w:val="1190528454"/>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t xml:space="preserve">25. Bernal R, Nunes N, Ii S. Home landline telephone coverage and potential bias in epidemiological surveys. </w:t>
          </w:r>
          <w:r w:rsidRPr="00D64683">
            <w:rPr>
              <w:rFonts w:ascii="Times New Roman" w:eastAsia="Times New Roman" w:hAnsi="Times New Roman" w:cs="Times New Roman"/>
              <w:color w:val="000000"/>
              <w:lang w:val="pt-BR"/>
            </w:rPr>
            <w:t>2009.</w:t>
          </w:r>
        </w:p>
        <w:p w14:paraId="426C347C" w14:textId="77777777" w:rsidR="002619A5" w:rsidRPr="00D64683" w:rsidRDefault="002619A5">
          <w:pPr>
            <w:divId w:val="734546722"/>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t xml:space="preserve">26. Bernal RTI, Malta DC, de Araujo TS, Silva NN da. Inquerito por telefone: pesos de pos-estratificacao para corrigir vicios de baixa cobertura em Rio Branco, AC. </w:t>
          </w:r>
          <w:r w:rsidRPr="00D64683">
            <w:rPr>
              <w:rFonts w:ascii="Times New Roman" w:eastAsia="Times New Roman" w:hAnsi="Times New Roman" w:cs="Times New Roman"/>
              <w:color w:val="000000"/>
              <w:lang w:val="en-GB"/>
            </w:rPr>
            <w:t>Rev Saude Publica. 2013;47:316–25. https://doi.org/10.1590/s0034-8910.2013047003798.</w:t>
          </w:r>
        </w:p>
        <w:p w14:paraId="4C2662EC" w14:textId="77777777" w:rsidR="002619A5" w:rsidRPr="00D64683" w:rsidRDefault="002619A5">
          <w:pPr>
            <w:divId w:val="1487165006"/>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lastRenderedPageBreak/>
            <w:t xml:space="preserve">27. Morris TP, White IR, Crowther MJ. Using simulation studies to evaluate statistical methods. </w:t>
          </w:r>
          <w:r w:rsidRPr="00D64683">
            <w:rPr>
              <w:rFonts w:ascii="Times New Roman" w:eastAsia="Times New Roman" w:hAnsi="Times New Roman" w:cs="Times New Roman"/>
              <w:color w:val="000000"/>
              <w:lang w:val="pt-BR"/>
            </w:rPr>
            <w:t>Stat Med. 2019;38:2074–102. https://doi.org/10.1002/sim.8086.</w:t>
          </w:r>
        </w:p>
        <w:p w14:paraId="77ADC475" w14:textId="77777777" w:rsidR="002619A5" w:rsidRPr="00D64683" w:rsidRDefault="002619A5">
          <w:pPr>
            <w:divId w:val="531453527"/>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pt-BR"/>
            </w:rPr>
            <w:t xml:space="preserve">28. Bernal RTI, Malta DC, Claro RM, Monteiro CA. </w:t>
          </w:r>
          <w:r w:rsidRPr="00D64683">
            <w:rPr>
              <w:rFonts w:ascii="Times New Roman" w:eastAsia="Times New Roman" w:hAnsi="Times New Roman" w:cs="Times New Roman"/>
              <w:color w:val="000000"/>
              <w:lang w:val="en-GB"/>
            </w:rPr>
            <w:t>Effect of the inclusion of mobile phone interviews to Vigitel. Rev Saude Publica. 2017;51:1S-12S. https://doi.org/10.1590/S1518-8787.2017051000171.</w:t>
          </w:r>
        </w:p>
        <w:p w14:paraId="6056BCB4" w14:textId="77777777" w:rsidR="002619A5" w:rsidRPr="00D64683" w:rsidRDefault="002619A5">
          <w:pPr>
            <w:divId w:val="23797190"/>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29. Persoskie A, Nelson WL. Just blowing smoke? Social desirability and reporting of intentions to quit smoking. Nicotine and Tobacco Research. 2013;15:2088–93. https://doi.org/10.1093/ntr/ntt101.</w:t>
          </w:r>
        </w:p>
        <w:p w14:paraId="7A923D7F" w14:textId="77777777" w:rsidR="002619A5" w:rsidRPr="00D64683" w:rsidRDefault="002619A5">
          <w:pPr>
            <w:divId w:val="453401571"/>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30. Hoebel J, von der Lippe JE, Lange C, Ziese T. Mode differences in a mixed-mode health interview survey among adults. Archives of Public Health. 2014;72. https://doi.org/10.1186/2049-3258-72-46.</w:t>
          </w:r>
        </w:p>
        <w:p w14:paraId="574E37DB" w14:textId="77777777" w:rsidR="002619A5" w:rsidRPr="00D64683" w:rsidRDefault="002619A5">
          <w:pPr>
            <w:divId w:val="721639786"/>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31. Arcos A, Molina D, Ranalli MG, Del Mar Rueda M. Frames2: A Package for Estimation in Dual Frame Surveys. 2015.</w:t>
          </w:r>
        </w:p>
        <w:p w14:paraId="6EC1BD2C" w14:textId="77777777" w:rsidR="002619A5" w:rsidRPr="00D64683" w:rsidRDefault="002619A5">
          <w:pPr>
            <w:divId w:val="348918452"/>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32. Bernal RTI, Malta DC, Claro RM, Monteiro CA. Effect of the inclusion of mobile phone interviews to Vigitel. Rev Saude Publica. 2017;51:1S-12S. https://doi.org/10.1590/S1518-8787.2017051000171.</w:t>
          </w:r>
        </w:p>
        <w:p w14:paraId="1983416A" w14:textId="77777777" w:rsidR="002619A5" w:rsidRPr="00D64683" w:rsidRDefault="002619A5">
          <w:pPr>
            <w:divId w:val="813059543"/>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33. Catarina Moura E, Moreira Claro R, Bernal R, Ribeiro J, Carvalho Malta D, Morais Neto O. A feasibility study of cell phone and landline phone interviews for monitoring of risk and protection factors for chronic diseases in Brazil. 2011.</w:t>
          </w:r>
        </w:p>
        <w:p w14:paraId="5B713FDF" w14:textId="77777777" w:rsidR="002619A5" w:rsidRPr="00D64683" w:rsidRDefault="002619A5">
          <w:pPr>
            <w:divId w:val="954487013"/>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34. Hu SS, Balluz L, Battaglia MP, Frankel MR. Practice of epidemiology: Improving public health surveillance using a dual-frame survey of landline and cell phone numbers. Am J Epidemiol. 2011;173:703–11. https://doi.org/10.1093/aje/kwq442.</w:t>
          </w:r>
        </w:p>
        <w:p w14:paraId="22AC28FA" w14:textId="77777777" w:rsidR="002619A5" w:rsidRPr="00D64683" w:rsidRDefault="002619A5">
          <w:pPr>
            <w:divId w:val="1283146890"/>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35. Barr ML, Van Ritten JJ, Steel DG, Thackway S V. Inclusion of mobile phone numbers into an ongoing population health survey in New South Wales, Australia: Design, methods, call outcomes, costs and sample representativeness. BMC Med Res Methodol. 2012;12. https://doi.org/10.1186/1471-2288-12-177.</w:t>
          </w:r>
        </w:p>
        <w:p w14:paraId="41ACC5ED" w14:textId="77777777" w:rsidR="002619A5" w:rsidRPr="00D64683" w:rsidRDefault="002619A5">
          <w:pPr>
            <w:divId w:val="1615285750"/>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36. Barr ML, Ferguson RA, Hughes PJ, Steel DG. Developing a weighting strategy to include mobile phone numbers into an ongoing population health survey using an overlapping dual-frame design with limited benchmark information. BMC Med Res Methodol. 2014;14. https://doi.org/10.1186/1471-2288-14-102.</w:t>
          </w:r>
        </w:p>
        <w:p w14:paraId="1C31FD66" w14:textId="77777777" w:rsidR="002619A5" w:rsidRPr="00D64683" w:rsidRDefault="002619A5">
          <w:pPr>
            <w:divId w:val="1501192146"/>
            <w:rPr>
              <w:rFonts w:ascii="Times New Roman" w:eastAsia="Times New Roman" w:hAnsi="Times New Roman" w:cs="Times New Roman"/>
              <w:color w:val="000000"/>
              <w:lang w:val="en-GB"/>
            </w:rPr>
          </w:pPr>
          <w:r w:rsidRPr="00D64683">
            <w:rPr>
              <w:rFonts w:ascii="Times New Roman" w:eastAsia="Times New Roman" w:hAnsi="Times New Roman" w:cs="Times New Roman"/>
              <w:color w:val="000000"/>
              <w:lang w:val="en-GB"/>
            </w:rPr>
            <w:t>37. Soullier N, Legleye S, Richard JB. Moving towards a single-frame cell phone design in random digit dialing surveys: considerations from a French general population health survey. BMC Med Res Methodol. 2022;22. https://doi.org/10.1186/s12874-022-01573-1.</w:t>
          </w:r>
        </w:p>
        <w:p w14:paraId="44D305E6" w14:textId="77777777" w:rsidR="002619A5" w:rsidRPr="00D64683" w:rsidRDefault="002619A5">
          <w:pPr>
            <w:divId w:val="1449160469"/>
            <w:rPr>
              <w:rFonts w:ascii="Times New Roman" w:eastAsia="Times New Roman" w:hAnsi="Times New Roman" w:cs="Times New Roman"/>
              <w:color w:val="000000"/>
              <w:lang w:val="pt-BR"/>
            </w:rPr>
          </w:pPr>
          <w:r w:rsidRPr="00D64683">
            <w:rPr>
              <w:rFonts w:ascii="Times New Roman" w:eastAsia="Times New Roman" w:hAnsi="Times New Roman" w:cs="Times New Roman"/>
              <w:color w:val="000000"/>
              <w:lang w:val="en-GB"/>
            </w:rPr>
            <w:t>38. Zager Kocjan G, Lavtar D, Sočan G. The effects of survey mode on self-reported psychological functioning: Measurement invariance and latent mean comparison across face-to-</w:t>
          </w:r>
          <w:r w:rsidRPr="00D64683">
            <w:rPr>
              <w:rFonts w:ascii="Times New Roman" w:eastAsia="Times New Roman" w:hAnsi="Times New Roman" w:cs="Times New Roman"/>
              <w:color w:val="000000"/>
              <w:lang w:val="en-GB"/>
            </w:rPr>
            <w:lastRenderedPageBreak/>
            <w:t xml:space="preserve">face and web modes. </w:t>
          </w:r>
          <w:r w:rsidRPr="00D64683">
            <w:rPr>
              <w:rFonts w:ascii="Times New Roman" w:eastAsia="Times New Roman" w:hAnsi="Times New Roman" w:cs="Times New Roman"/>
              <w:color w:val="000000"/>
              <w:lang w:val="pt-BR"/>
            </w:rPr>
            <w:t>Behav Res Methods. 2023;55:1226–43. https://doi.org/10.3758/s13428-022-01867-8.</w:t>
          </w:r>
        </w:p>
        <w:p w14:paraId="2529CAFF" w14:textId="6E962C35" w:rsidR="003F4A35" w:rsidRPr="00D64683" w:rsidRDefault="002619A5" w:rsidP="009C22CE">
          <w:pPr>
            <w:jc w:val="both"/>
            <w:rPr>
              <w:rFonts w:ascii="Times New Roman" w:hAnsi="Times New Roman" w:cs="Times New Roman"/>
              <w:color w:val="000000"/>
              <w:lang w:val="pt-BR"/>
            </w:rPr>
          </w:pPr>
          <w:r w:rsidRPr="00D64683">
            <w:rPr>
              <w:rFonts w:ascii="Times New Roman" w:eastAsia="Times New Roman" w:hAnsi="Times New Roman" w:cs="Times New Roman"/>
              <w:color w:val="000000"/>
              <w:lang w:val="pt-BR"/>
            </w:rPr>
            <w:t> </w:t>
          </w:r>
        </w:p>
      </w:sdtContent>
    </w:sdt>
    <w:p w14:paraId="0689120B" w14:textId="77777777" w:rsidR="00062DFE" w:rsidRPr="00D64683" w:rsidRDefault="00062DFE" w:rsidP="009C22CE">
      <w:pPr>
        <w:jc w:val="both"/>
        <w:rPr>
          <w:rFonts w:ascii="Times New Roman" w:hAnsi="Times New Roman" w:cs="Times New Roman"/>
          <w:color w:val="000000"/>
          <w:lang w:val="pt-BR"/>
        </w:rPr>
      </w:pPr>
    </w:p>
    <w:p w14:paraId="388FCD97" w14:textId="77777777" w:rsidR="002C553E" w:rsidRPr="00D64683" w:rsidRDefault="002C553E" w:rsidP="009C22CE">
      <w:pPr>
        <w:jc w:val="both"/>
        <w:rPr>
          <w:rFonts w:ascii="Times New Roman" w:hAnsi="Times New Roman" w:cs="Times New Roman"/>
          <w:color w:val="000000"/>
          <w:lang w:val="pt-BR"/>
        </w:rPr>
      </w:pPr>
    </w:p>
    <w:p w14:paraId="42AF7698" w14:textId="77777777" w:rsidR="002C553E" w:rsidRPr="00D64683" w:rsidRDefault="002C553E" w:rsidP="009C22CE">
      <w:pPr>
        <w:jc w:val="both"/>
        <w:rPr>
          <w:rFonts w:ascii="Times New Roman" w:hAnsi="Times New Roman" w:cs="Times New Roman"/>
          <w:color w:val="000000"/>
          <w:lang w:val="pt-BR"/>
        </w:rPr>
      </w:pPr>
    </w:p>
    <w:p w14:paraId="2F4CC532" w14:textId="77777777" w:rsidR="002C553E" w:rsidRPr="00D64683" w:rsidRDefault="002C553E" w:rsidP="009C22CE">
      <w:pPr>
        <w:jc w:val="both"/>
        <w:rPr>
          <w:rFonts w:ascii="Times New Roman" w:hAnsi="Times New Roman" w:cs="Times New Roman"/>
          <w:color w:val="000000"/>
          <w:lang w:val="pt-BR"/>
        </w:rPr>
      </w:pPr>
    </w:p>
    <w:p w14:paraId="3D701421" w14:textId="77777777" w:rsidR="002C553E" w:rsidRPr="00D64683" w:rsidRDefault="002C553E" w:rsidP="009C22CE">
      <w:pPr>
        <w:jc w:val="both"/>
        <w:rPr>
          <w:rFonts w:ascii="Times New Roman" w:hAnsi="Times New Roman" w:cs="Times New Roman"/>
          <w:color w:val="000000"/>
          <w:lang w:val="pt-BR"/>
        </w:rPr>
      </w:pPr>
    </w:p>
    <w:p w14:paraId="7B191A3D" w14:textId="77777777" w:rsidR="002C553E" w:rsidRPr="00D64683" w:rsidRDefault="002C553E" w:rsidP="009C22CE">
      <w:pPr>
        <w:jc w:val="both"/>
        <w:rPr>
          <w:rFonts w:ascii="Times New Roman" w:hAnsi="Times New Roman" w:cs="Times New Roman"/>
          <w:color w:val="000000"/>
          <w:lang w:val="pt-BR"/>
        </w:rPr>
      </w:pPr>
    </w:p>
    <w:p w14:paraId="4EE410DC" w14:textId="77777777" w:rsidR="002C553E" w:rsidRPr="00D64683" w:rsidRDefault="002C553E" w:rsidP="009C22CE">
      <w:pPr>
        <w:jc w:val="both"/>
        <w:rPr>
          <w:rFonts w:ascii="Times New Roman" w:hAnsi="Times New Roman" w:cs="Times New Roman"/>
          <w:color w:val="000000"/>
          <w:lang w:val="pt-BR"/>
        </w:rPr>
      </w:pPr>
    </w:p>
    <w:p w14:paraId="0BF44224" w14:textId="77777777" w:rsidR="002C553E" w:rsidRPr="00D64683" w:rsidRDefault="002C553E" w:rsidP="009C22CE">
      <w:pPr>
        <w:jc w:val="both"/>
        <w:rPr>
          <w:rFonts w:ascii="Times New Roman" w:hAnsi="Times New Roman" w:cs="Times New Roman"/>
          <w:color w:val="000000"/>
          <w:lang w:val="pt-BR"/>
        </w:rPr>
      </w:pPr>
    </w:p>
    <w:p w14:paraId="15734703" w14:textId="77777777" w:rsidR="002C553E" w:rsidRPr="00D64683" w:rsidRDefault="002C553E" w:rsidP="009C22CE">
      <w:pPr>
        <w:jc w:val="both"/>
        <w:rPr>
          <w:rFonts w:ascii="Times New Roman" w:hAnsi="Times New Roman" w:cs="Times New Roman"/>
          <w:color w:val="000000"/>
          <w:lang w:val="pt-BR"/>
        </w:rPr>
      </w:pPr>
    </w:p>
    <w:p w14:paraId="4F13727E" w14:textId="77777777" w:rsidR="002C553E" w:rsidRPr="00D64683" w:rsidRDefault="002C553E" w:rsidP="009C22CE">
      <w:pPr>
        <w:jc w:val="both"/>
        <w:rPr>
          <w:rFonts w:ascii="Times New Roman" w:hAnsi="Times New Roman" w:cs="Times New Roman"/>
          <w:color w:val="000000"/>
          <w:lang w:val="pt-BR"/>
        </w:rPr>
      </w:pPr>
    </w:p>
    <w:p w14:paraId="2C8DED2F" w14:textId="77777777" w:rsidR="002C553E" w:rsidRPr="00D64683" w:rsidRDefault="002C553E" w:rsidP="009C22CE">
      <w:pPr>
        <w:jc w:val="both"/>
        <w:rPr>
          <w:rFonts w:ascii="Times New Roman" w:hAnsi="Times New Roman" w:cs="Times New Roman"/>
          <w:color w:val="000000"/>
          <w:lang w:val="pt-BR"/>
        </w:rPr>
      </w:pPr>
    </w:p>
    <w:p w14:paraId="78F7EAB7" w14:textId="77777777" w:rsidR="002C553E" w:rsidRPr="00D64683" w:rsidRDefault="002C553E" w:rsidP="009C22CE">
      <w:pPr>
        <w:jc w:val="both"/>
        <w:rPr>
          <w:rFonts w:ascii="Times New Roman" w:hAnsi="Times New Roman" w:cs="Times New Roman"/>
          <w:color w:val="000000"/>
          <w:lang w:val="pt-BR"/>
        </w:rPr>
      </w:pPr>
    </w:p>
    <w:p w14:paraId="7BFC13A4" w14:textId="02054D99" w:rsidR="002C553E" w:rsidRPr="00D64683" w:rsidRDefault="002C553E" w:rsidP="00726F2A">
      <w:pPr>
        <w:jc w:val="center"/>
        <w:rPr>
          <w:rFonts w:ascii="Times New Roman" w:hAnsi="Times New Roman" w:cs="Times New Roman"/>
          <w:color w:val="000000"/>
          <w:lang w:val="pt-BR"/>
        </w:rPr>
      </w:pPr>
      <w:r w:rsidRPr="00D64683">
        <w:rPr>
          <w:rFonts w:ascii="Times New Roman" w:hAnsi="Times New Roman" w:cs="Times New Roman"/>
          <w:b/>
          <w:color w:val="000000" w:themeColor="text1"/>
          <w:lang w:val="pt-BR"/>
        </w:rPr>
        <w:t>TABELAS</w:t>
      </w:r>
    </w:p>
    <w:p w14:paraId="6C8654B8" w14:textId="0780996C" w:rsidR="00062DFE" w:rsidRPr="00D64683" w:rsidRDefault="00062DFE" w:rsidP="009C22CE">
      <w:pPr>
        <w:jc w:val="both"/>
        <w:rPr>
          <w:rFonts w:ascii="Times New Roman" w:hAnsi="Times New Roman" w:cs="Times New Roman"/>
          <w:b/>
          <w:bCs/>
          <w:color w:val="000000" w:themeColor="text1"/>
          <w:lang w:val="pt-BR"/>
        </w:rPr>
      </w:pPr>
      <w:r w:rsidRPr="00D64683">
        <w:rPr>
          <w:rFonts w:ascii="Times New Roman" w:hAnsi="Times New Roman" w:cs="Times New Roman"/>
          <w:b/>
          <w:bCs/>
          <w:color w:val="000000" w:themeColor="text1"/>
          <w:lang w:val="en-GB"/>
        </w:rPr>
        <w:t>Table 1. Characteristics of the adult samples (aged 18 years or over) of the 27 capitals, Vigitel 2019 and PNS 2019</w:t>
      </w:r>
    </w:p>
    <w:tbl>
      <w:tblPr>
        <w:tblStyle w:val="Table"/>
        <w:tblW w:w="5000" w:type="pct"/>
        <w:jc w:val="center"/>
        <w:tblBorders>
          <w:top w:val="none" w:sz="4" w:space="0" w:color="auto"/>
          <w:insideH w:val="none" w:sz="4" w:space="0" w:color="auto"/>
        </w:tblBorders>
        <w:tblCellMar>
          <w:left w:w="60" w:type="dxa"/>
          <w:right w:w="60" w:type="dxa"/>
        </w:tblCellMar>
        <w:tblLook w:val="0220" w:firstRow="1" w:lastRow="0" w:firstColumn="0" w:lastColumn="0" w:noHBand="1" w:noVBand="0"/>
      </w:tblPr>
      <w:tblGrid>
        <w:gridCol w:w="2831"/>
        <w:gridCol w:w="2643"/>
        <w:gridCol w:w="2619"/>
        <w:gridCol w:w="1267"/>
      </w:tblGrid>
      <w:tr w:rsidR="00062DFE" w:rsidRPr="00D64683" w14:paraId="55931B47" w14:textId="77777777" w:rsidTr="00691E0D">
        <w:trPr>
          <w:cnfStyle w:val="100000000000" w:firstRow="1" w:lastRow="0" w:firstColumn="0" w:lastColumn="0" w:oddVBand="0" w:evenVBand="0" w:oddHBand="0" w:evenHBand="0" w:firstRowFirstColumn="0" w:firstRowLastColumn="0" w:lastRowFirstColumn="0" w:lastRowLastColumn="0"/>
          <w:cantSplit/>
          <w:tblHeader/>
          <w:jc w:val="center"/>
        </w:trPr>
        <w:tc>
          <w:tcPr>
            <w:tcW w:w="1512" w:type="pct"/>
            <w:tcBorders>
              <w:top w:val="single" w:sz="8" w:space="0" w:color="auto"/>
              <w:bottom w:val="single" w:sz="4" w:space="0" w:color="auto"/>
            </w:tcBorders>
            <w:vAlign w:val="center"/>
          </w:tcPr>
          <w:p w14:paraId="2E42867E" w14:textId="6412DCC9" w:rsidR="00062DFE"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lastRenderedPageBreak/>
              <w:t>Characteristics</w:t>
            </w:r>
          </w:p>
        </w:tc>
        <w:tc>
          <w:tcPr>
            <w:tcW w:w="1412" w:type="pct"/>
            <w:tcBorders>
              <w:top w:val="single" w:sz="8" w:space="0" w:color="auto"/>
              <w:bottom w:val="single" w:sz="4" w:space="0" w:color="auto"/>
            </w:tcBorders>
            <w:vAlign w:val="center"/>
          </w:tcPr>
          <w:p w14:paraId="492E4EDD" w14:textId="00C029BE"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Style w:val="Strong"/>
                <w:rFonts w:ascii="Times New Roman" w:hAnsi="Times New Roman" w:cs="Times New Roman"/>
                <w:color w:val="000000" w:themeColor="text1"/>
                <w:sz w:val="18"/>
                <w:szCs w:val="18"/>
                <w:lang w:val="en-GB"/>
              </w:rPr>
              <w:t>Vigitel 2019</w:t>
            </w:r>
            <w:r w:rsidRPr="00D64683">
              <w:rPr>
                <w:rFonts w:ascii="Times New Roman" w:hAnsi="Times New Roman" w:cs="Times New Roman"/>
                <w:b/>
                <w:bCs/>
                <w:color w:val="000000" w:themeColor="text1"/>
                <w:sz w:val="18"/>
                <w:szCs w:val="18"/>
                <w:lang w:val="pt-BR"/>
              </w:rPr>
              <w:br/>
            </w:r>
            <w:r w:rsidRPr="00D64683">
              <w:rPr>
                <w:rStyle w:val="gtfrommd"/>
                <w:rFonts w:ascii="Times New Roman" w:hAnsi="Times New Roman" w:cs="Times New Roman"/>
                <w:b/>
                <w:bCs/>
                <w:color w:val="000000" w:themeColor="text1"/>
                <w:sz w:val="18"/>
                <w:szCs w:val="18"/>
                <w:lang w:val="en-GB"/>
              </w:rPr>
              <w:t>n = 52,443</w:t>
            </w:r>
            <w:r w:rsidRPr="00D64683">
              <w:rPr>
                <w:rStyle w:val="gtfootnotemarks"/>
                <w:rFonts w:ascii="Times New Roman" w:hAnsi="Times New Roman" w:cs="Times New Roman"/>
                <w:b/>
                <w:i/>
                <w:iCs/>
                <w:color w:val="000000" w:themeColor="text1"/>
                <w:sz w:val="18"/>
                <w:szCs w:val="18"/>
                <w:vertAlign w:val="superscript"/>
                <w:lang w:val="pt-BR"/>
              </w:rPr>
              <w:t>1</w:t>
            </w:r>
          </w:p>
        </w:tc>
        <w:tc>
          <w:tcPr>
            <w:tcW w:w="1399" w:type="pct"/>
            <w:tcBorders>
              <w:top w:val="single" w:sz="8" w:space="0" w:color="auto"/>
              <w:bottom w:val="single" w:sz="4" w:space="0" w:color="auto"/>
            </w:tcBorders>
            <w:vAlign w:val="center"/>
          </w:tcPr>
          <w:p w14:paraId="13EAAD22" w14:textId="77777777"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PNS 2019</w:t>
            </w:r>
          </w:p>
          <w:p w14:paraId="10944BE1" w14:textId="2D00BE14"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n = 32,111</w:t>
            </w:r>
          </w:p>
        </w:tc>
        <w:tc>
          <w:tcPr>
            <w:tcW w:w="677" w:type="pct"/>
            <w:tcBorders>
              <w:top w:val="single" w:sz="8" w:space="0" w:color="auto"/>
              <w:bottom w:val="single" w:sz="4" w:space="0" w:color="auto"/>
            </w:tcBorders>
            <w:vAlign w:val="center"/>
          </w:tcPr>
          <w:p w14:paraId="242FB72E" w14:textId="37452C27" w:rsidR="00062DFE"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SMD²</w:t>
            </w:r>
          </w:p>
        </w:tc>
      </w:tr>
      <w:tr w:rsidR="00062DFE" w:rsidRPr="00D64683" w14:paraId="61FDB9C0" w14:textId="77777777" w:rsidTr="00691E0D">
        <w:trPr>
          <w:cantSplit/>
          <w:jc w:val="center"/>
        </w:trPr>
        <w:tc>
          <w:tcPr>
            <w:tcW w:w="5000" w:type="pct"/>
            <w:gridSpan w:val="4"/>
            <w:tcBorders>
              <w:top w:val="single" w:sz="4" w:space="0" w:color="auto"/>
            </w:tcBorders>
            <w:tcMar>
              <w:top w:w="25" w:type="dxa"/>
            </w:tcMar>
            <w:vAlign w:val="center"/>
          </w:tcPr>
          <w:p w14:paraId="078A5C25"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Age, years</w:t>
            </w:r>
          </w:p>
        </w:tc>
      </w:tr>
      <w:tr w:rsidR="00062DFE" w:rsidRPr="00D64683" w14:paraId="3489840A" w14:textId="77777777" w:rsidTr="00691E0D">
        <w:trPr>
          <w:cantSplit/>
          <w:jc w:val="center"/>
        </w:trPr>
        <w:tc>
          <w:tcPr>
            <w:tcW w:w="1512" w:type="pct"/>
            <w:vAlign w:val="center"/>
          </w:tcPr>
          <w:p w14:paraId="5DCBF16F"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Mean (SD)</w:t>
            </w:r>
          </w:p>
        </w:tc>
        <w:tc>
          <w:tcPr>
            <w:tcW w:w="1412" w:type="pct"/>
            <w:vAlign w:val="center"/>
          </w:tcPr>
          <w:p w14:paraId="73FA24B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42.7 (16.7)</w:t>
            </w:r>
          </w:p>
        </w:tc>
        <w:tc>
          <w:tcPr>
            <w:tcW w:w="1399" w:type="pct"/>
            <w:vAlign w:val="center"/>
          </w:tcPr>
          <w:p w14:paraId="5E60325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44.9 (17.3)</w:t>
            </w:r>
          </w:p>
        </w:tc>
        <w:tc>
          <w:tcPr>
            <w:tcW w:w="677" w:type="pct"/>
            <w:vAlign w:val="center"/>
          </w:tcPr>
          <w:p w14:paraId="2B77F89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-0.13</w:t>
            </w:r>
          </w:p>
        </w:tc>
      </w:tr>
      <w:tr w:rsidR="00062DFE" w:rsidRPr="00D64683" w14:paraId="521D7675" w14:textId="77777777" w:rsidTr="00691E0D">
        <w:trPr>
          <w:cantSplit/>
          <w:jc w:val="center"/>
        </w:trPr>
        <w:tc>
          <w:tcPr>
            <w:tcW w:w="5000" w:type="pct"/>
            <w:gridSpan w:val="4"/>
            <w:tcMar>
              <w:top w:w="25" w:type="dxa"/>
            </w:tcMar>
            <w:vAlign w:val="center"/>
          </w:tcPr>
          <w:p w14:paraId="1A9B47C8"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Sex</w:t>
            </w:r>
          </w:p>
        </w:tc>
      </w:tr>
      <w:tr w:rsidR="00062DFE" w:rsidRPr="00D64683" w14:paraId="15A3DD53" w14:textId="77777777" w:rsidTr="00691E0D">
        <w:trPr>
          <w:cantSplit/>
          <w:jc w:val="center"/>
        </w:trPr>
        <w:tc>
          <w:tcPr>
            <w:tcW w:w="1512" w:type="pct"/>
            <w:vAlign w:val="center"/>
          </w:tcPr>
          <w:p w14:paraId="4F564630"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Men</w:t>
            </w:r>
          </w:p>
        </w:tc>
        <w:tc>
          <w:tcPr>
            <w:tcW w:w="1412" w:type="pct"/>
            <w:vAlign w:val="center"/>
          </w:tcPr>
          <w:p w14:paraId="3BCF778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46.0 (45.0–46.9)</w:t>
            </w:r>
          </w:p>
        </w:tc>
        <w:tc>
          <w:tcPr>
            <w:tcW w:w="1399" w:type="pct"/>
            <w:vAlign w:val="center"/>
          </w:tcPr>
          <w:p w14:paraId="212A4D7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45.1 (44.2–46.0)</w:t>
            </w:r>
          </w:p>
        </w:tc>
        <w:tc>
          <w:tcPr>
            <w:tcW w:w="677" w:type="pct"/>
            <w:vAlign w:val="center"/>
          </w:tcPr>
          <w:p w14:paraId="6EE9AD2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0.02</w:t>
            </w:r>
          </w:p>
        </w:tc>
      </w:tr>
      <w:tr w:rsidR="00062DFE" w:rsidRPr="00D64683" w14:paraId="32D12419" w14:textId="77777777" w:rsidTr="00691E0D">
        <w:trPr>
          <w:cantSplit/>
          <w:jc w:val="center"/>
        </w:trPr>
        <w:tc>
          <w:tcPr>
            <w:tcW w:w="1512" w:type="pct"/>
            <w:vAlign w:val="center"/>
          </w:tcPr>
          <w:p w14:paraId="4A6E8940"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Women</w:t>
            </w:r>
          </w:p>
        </w:tc>
        <w:tc>
          <w:tcPr>
            <w:tcW w:w="1412" w:type="pct"/>
            <w:vAlign w:val="center"/>
          </w:tcPr>
          <w:p w14:paraId="0D943CC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54.0 (53.1–55.0)</w:t>
            </w:r>
          </w:p>
        </w:tc>
        <w:tc>
          <w:tcPr>
            <w:tcW w:w="1399" w:type="pct"/>
            <w:vAlign w:val="center"/>
          </w:tcPr>
          <w:p w14:paraId="0AEBB68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54.9 (54.0–55.8)</w:t>
            </w:r>
          </w:p>
        </w:tc>
        <w:tc>
          <w:tcPr>
            <w:tcW w:w="677" w:type="pct"/>
            <w:vAlign w:val="center"/>
          </w:tcPr>
          <w:p w14:paraId="0FC5D03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-0.02</w:t>
            </w:r>
          </w:p>
        </w:tc>
      </w:tr>
      <w:tr w:rsidR="00062DFE" w:rsidRPr="00D64683" w14:paraId="0D7A2EF9" w14:textId="77777777" w:rsidTr="00691E0D">
        <w:trPr>
          <w:cantSplit/>
          <w:jc w:val="center"/>
        </w:trPr>
        <w:tc>
          <w:tcPr>
            <w:tcW w:w="5000" w:type="pct"/>
            <w:gridSpan w:val="4"/>
            <w:tcMar>
              <w:top w:w="25" w:type="dxa"/>
            </w:tcMar>
            <w:vAlign w:val="center"/>
          </w:tcPr>
          <w:p w14:paraId="1C629851"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Age group, years</w:t>
            </w:r>
          </w:p>
        </w:tc>
      </w:tr>
      <w:tr w:rsidR="00062DFE" w:rsidRPr="00D64683" w14:paraId="4D4740D1" w14:textId="77777777" w:rsidTr="00691E0D">
        <w:trPr>
          <w:cantSplit/>
          <w:jc w:val="center"/>
        </w:trPr>
        <w:tc>
          <w:tcPr>
            <w:tcW w:w="1512" w:type="pct"/>
            <w:vAlign w:val="center"/>
          </w:tcPr>
          <w:p w14:paraId="2368CE3E"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18-24</w:t>
            </w:r>
          </w:p>
        </w:tc>
        <w:tc>
          <w:tcPr>
            <w:tcW w:w="1412" w:type="pct"/>
            <w:vAlign w:val="center"/>
          </w:tcPr>
          <w:p w14:paraId="06BCD47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13.8 (13.1–14.4)</w:t>
            </w:r>
          </w:p>
        </w:tc>
        <w:tc>
          <w:tcPr>
            <w:tcW w:w="1399" w:type="pct"/>
            <w:vAlign w:val="center"/>
          </w:tcPr>
          <w:p w14:paraId="152F14E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13.9 (13.2–14.7)</w:t>
            </w:r>
          </w:p>
        </w:tc>
        <w:tc>
          <w:tcPr>
            <w:tcW w:w="677" w:type="pct"/>
            <w:vAlign w:val="center"/>
          </w:tcPr>
          <w:p w14:paraId="4A417C3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w:t>
            </w:r>
          </w:p>
        </w:tc>
      </w:tr>
      <w:tr w:rsidR="00062DFE" w:rsidRPr="00D64683" w14:paraId="43D97B36" w14:textId="77777777" w:rsidTr="00691E0D">
        <w:trPr>
          <w:cantSplit/>
          <w:jc w:val="center"/>
        </w:trPr>
        <w:tc>
          <w:tcPr>
            <w:tcW w:w="1512" w:type="pct"/>
            <w:vAlign w:val="center"/>
          </w:tcPr>
          <w:p w14:paraId="418E6EE9"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25-34</w:t>
            </w:r>
          </w:p>
        </w:tc>
        <w:tc>
          <w:tcPr>
            <w:tcW w:w="1412" w:type="pct"/>
            <w:vAlign w:val="center"/>
          </w:tcPr>
          <w:p w14:paraId="1041CA7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25.0 (24.1–26.1)</w:t>
            </w:r>
          </w:p>
        </w:tc>
        <w:tc>
          <w:tcPr>
            <w:tcW w:w="1399" w:type="pct"/>
            <w:vAlign w:val="center"/>
          </w:tcPr>
          <w:p w14:paraId="47003D2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18.5 (17.7–19.2)</w:t>
            </w:r>
          </w:p>
        </w:tc>
        <w:tc>
          <w:tcPr>
            <w:tcW w:w="677" w:type="pct"/>
            <w:vAlign w:val="center"/>
          </w:tcPr>
          <w:p w14:paraId="6F379EF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0.16</w:t>
            </w:r>
          </w:p>
        </w:tc>
      </w:tr>
      <w:tr w:rsidR="00062DFE" w:rsidRPr="00D64683" w14:paraId="41C1B6B7" w14:textId="77777777" w:rsidTr="00691E0D">
        <w:trPr>
          <w:cantSplit/>
          <w:jc w:val="center"/>
        </w:trPr>
        <w:tc>
          <w:tcPr>
            <w:tcW w:w="1512" w:type="pct"/>
            <w:vAlign w:val="center"/>
          </w:tcPr>
          <w:p w14:paraId="0958A39B"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35-44</w:t>
            </w:r>
          </w:p>
        </w:tc>
        <w:tc>
          <w:tcPr>
            <w:tcW w:w="1412" w:type="pct"/>
            <w:vAlign w:val="center"/>
          </w:tcPr>
          <w:p w14:paraId="288934B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18.8 (18.1–19.6)</w:t>
            </w:r>
          </w:p>
        </w:tc>
        <w:tc>
          <w:tcPr>
            <w:tcW w:w="1399" w:type="pct"/>
            <w:vAlign w:val="center"/>
          </w:tcPr>
          <w:p w14:paraId="32B9492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20.1 (19.4–20.8)</w:t>
            </w:r>
          </w:p>
        </w:tc>
        <w:tc>
          <w:tcPr>
            <w:tcW w:w="677" w:type="pct"/>
            <w:vAlign w:val="center"/>
          </w:tcPr>
          <w:p w14:paraId="0937EE6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-0.03</w:t>
            </w:r>
          </w:p>
        </w:tc>
      </w:tr>
      <w:tr w:rsidR="00062DFE" w:rsidRPr="00D64683" w14:paraId="0980B1C7" w14:textId="77777777" w:rsidTr="00691E0D">
        <w:trPr>
          <w:cantSplit/>
          <w:jc w:val="center"/>
        </w:trPr>
        <w:tc>
          <w:tcPr>
            <w:tcW w:w="1512" w:type="pct"/>
            <w:vAlign w:val="center"/>
          </w:tcPr>
          <w:p w14:paraId="3F8B6764"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45-54</w:t>
            </w:r>
          </w:p>
        </w:tc>
        <w:tc>
          <w:tcPr>
            <w:tcW w:w="1412" w:type="pct"/>
            <w:vAlign w:val="center"/>
          </w:tcPr>
          <w:p w14:paraId="620A4A2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17.9 (17.2–18.6)</w:t>
            </w:r>
          </w:p>
        </w:tc>
        <w:tc>
          <w:tcPr>
            <w:tcW w:w="1399" w:type="pct"/>
            <w:vAlign w:val="center"/>
          </w:tcPr>
          <w:p w14:paraId="3FCBD0C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17.1 (16.5–17.8)</w:t>
            </w:r>
          </w:p>
        </w:tc>
        <w:tc>
          <w:tcPr>
            <w:tcW w:w="677" w:type="pct"/>
            <w:vAlign w:val="center"/>
          </w:tcPr>
          <w:p w14:paraId="0915198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0.02</w:t>
            </w:r>
          </w:p>
        </w:tc>
      </w:tr>
      <w:tr w:rsidR="00062DFE" w:rsidRPr="00D64683" w14:paraId="05F8C036" w14:textId="77777777" w:rsidTr="00691E0D">
        <w:trPr>
          <w:cantSplit/>
          <w:jc w:val="center"/>
        </w:trPr>
        <w:tc>
          <w:tcPr>
            <w:tcW w:w="1512" w:type="pct"/>
            <w:vAlign w:val="center"/>
          </w:tcPr>
          <w:p w14:paraId="2930C416"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55-64</w:t>
            </w:r>
          </w:p>
        </w:tc>
        <w:tc>
          <w:tcPr>
            <w:tcW w:w="1412" w:type="pct"/>
            <w:vAlign w:val="center"/>
          </w:tcPr>
          <w:p w14:paraId="4EDF3A9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13.1 (12.6–13.6)</w:t>
            </w:r>
          </w:p>
        </w:tc>
        <w:tc>
          <w:tcPr>
            <w:tcW w:w="1399" w:type="pct"/>
            <w:vAlign w:val="center"/>
          </w:tcPr>
          <w:p w14:paraId="64D767F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15.3 (14.7–15.9)</w:t>
            </w:r>
          </w:p>
        </w:tc>
        <w:tc>
          <w:tcPr>
            <w:tcW w:w="677" w:type="pct"/>
            <w:vAlign w:val="center"/>
          </w:tcPr>
          <w:p w14:paraId="36BCD9B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-0.06</w:t>
            </w:r>
          </w:p>
        </w:tc>
      </w:tr>
      <w:tr w:rsidR="00062DFE" w:rsidRPr="00D64683" w14:paraId="5308A9B0" w14:textId="77777777" w:rsidTr="00691E0D">
        <w:trPr>
          <w:cantSplit/>
          <w:jc w:val="center"/>
        </w:trPr>
        <w:tc>
          <w:tcPr>
            <w:tcW w:w="1512" w:type="pct"/>
            <w:vAlign w:val="center"/>
          </w:tcPr>
          <w:p w14:paraId="32F287B9"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65+</w:t>
            </w:r>
          </w:p>
        </w:tc>
        <w:tc>
          <w:tcPr>
            <w:tcW w:w="1412" w:type="pct"/>
            <w:vAlign w:val="center"/>
          </w:tcPr>
          <w:p w14:paraId="1D4D8F3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11.4 (11.0–11.7)</w:t>
            </w:r>
          </w:p>
        </w:tc>
        <w:tc>
          <w:tcPr>
            <w:tcW w:w="1399" w:type="pct"/>
            <w:vAlign w:val="center"/>
          </w:tcPr>
          <w:p w14:paraId="437BDDA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15.0 (14.4–15.7)</w:t>
            </w:r>
          </w:p>
        </w:tc>
        <w:tc>
          <w:tcPr>
            <w:tcW w:w="677" w:type="pct"/>
            <w:vAlign w:val="center"/>
          </w:tcPr>
          <w:p w14:paraId="01F299F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-0.11</w:t>
            </w:r>
          </w:p>
        </w:tc>
      </w:tr>
      <w:tr w:rsidR="00062DFE" w:rsidRPr="00D64683" w14:paraId="77586DA4" w14:textId="77777777" w:rsidTr="00691E0D">
        <w:trPr>
          <w:cantSplit/>
          <w:jc w:val="center"/>
        </w:trPr>
        <w:tc>
          <w:tcPr>
            <w:tcW w:w="5000" w:type="pct"/>
            <w:gridSpan w:val="4"/>
            <w:tcMar>
              <w:top w:w="25" w:type="dxa"/>
            </w:tcMar>
            <w:vAlign w:val="center"/>
          </w:tcPr>
          <w:p w14:paraId="0E629770" w14:textId="016DF1ED" w:rsidR="00062DFE" w:rsidRPr="00D64683" w:rsidRDefault="00691E0D"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Education, years of schooling³</w:t>
            </w:r>
          </w:p>
        </w:tc>
      </w:tr>
      <w:tr w:rsidR="00062DFE" w:rsidRPr="00D64683" w14:paraId="7A89E6D1" w14:textId="77777777" w:rsidTr="00691E0D">
        <w:trPr>
          <w:cantSplit/>
          <w:jc w:val="center"/>
        </w:trPr>
        <w:tc>
          <w:tcPr>
            <w:tcW w:w="1512" w:type="pct"/>
            <w:vAlign w:val="center"/>
          </w:tcPr>
          <w:p w14:paraId="16731122"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0-8</w:t>
            </w:r>
          </w:p>
        </w:tc>
        <w:tc>
          <w:tcPr>
            <w:tcW w:w="1412" w:type="pct"/>
            <w:vAlign w:val="center"/>
          </w:tcPr>
          <w:p w14:paraId="5765160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28.8 (27.9–29.7)</w:t>
            </w:r>
          </w:p>
        </w:tc>
        <w:tc>
          <w:tcPr>
            <w:tcW w:w="1399" w:type="pct"/>
            <w:vAlign w:val="center"/>
          </w:tcPr>
          <w:p w14:paraId="5C0BBC4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27.7 (26.7–28.6)</w:t>
            </w:r>
          </w:p>
        </w:tc>
        <w:tc>
          <w:tcPr>
            <w:tcW w:w="677" w:type="pct"/>
            <w:vAlign w:val="center"/>
          </w:tcPr>
          <w:p w14:paraId="4941C0A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0.03</w:t>
            </w:r>
          </w:p>
        </w:tc>
      </w:tr>
      <w:tr w:rsidR="00062DFE" w:rsidRPr="00D64683" w14:paraId="6504872E" w14:textId="77777777" w:rsidTr="00691E0D">
        <w:trPr>
          <w:cantSplit/>
          <w:jc w:val="center"/>
        </w:trPr>
        <w:tc>
          <w:tcPr>
            <w:tcW w:w="1512" w:type="pct"/>
            <w:vAlign w:val="center"/>
          </w:tcPr>
          <w:p w14:paraId="1768D9B0"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pt-BR"/>
              </w:rPr>
              <w:t>9-11</w:t>
            </w:r>
          </w:p>
        </w:tc>
        <w:tc>
          <w:tcPr>
            <w:tcW w:w="1412" w:type="pct"/>
            <w:vAlign w:val="center"/>
          </w:tcPr>
          <w:p w14:paraId="2C73EED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38.4 (37.5–39.3)</w:t>
            </w:r>
          </w:p>
        </w:tc>
        <w:tc>
          <w:tcPr>
            <w:tcW w:w="1399" w:type="pct"/>
            <w:vAlign w:val="center"/>
          </w:tcPr>
          <w:p w14:paraId="769F310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38.6 (37.6–39.6)</w:t>
            </w:r>
          </w:p>
        </w:tc>
        <w:tc>
          <w:tcPr>
            <w:tcW w:w="677" w:type="pct"/>
            <w:vAlign w:val="center"/>
          </w:tcPr>
          <w:p w14:paraId="5429DCB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w:t>
            </w:r>
          </w:p>
        </w:tc>
      </w:tr>
      <w:tr w:rsidR="00062DFE" w:rsidRPr="00D64683" w14:paraId="37C53E80" w14:textId="77777777" w:rsidTr="00691E0D">
        <w:trPr>
          <w:cantSplit/>
          <w:jc w:val="center"/>
        </w:trPr>
        <w:tc>
          <w:tcPr>
            <w:tcW w:w="1512" w:type="pct"/>
            <w:vAlign w:val="center"/>
          </w:tcPr>
          <w:p w14:paraId="79C2ECD7"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w:t>
            </w:r>
          </w:p>
        </w:tc>
        <w:tc>
          <w:tcPr>
            <w:tcW w:w="1412" w:type="pct"/>
            <w:vAlign w:val="center"/>
          </w:tcPr>
          <w:p w14:paraId="4604DAF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32.8 (31.9–33.7)</w:t>
            </w:r>
          </w:p>
        </w:tc>
        <w:tc>
          <w:tcPr>
            <w:tcW w:w="1399" w:type="pct"/>
            <w:vAlign w:val="center"/>
          </w:tcPr>
          <w:p w14:paraId="4351B82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33.7 (32.4–35.1)</w:t>
            </w:r>
          </w:p>
        </w:tc>
        <w:tc>
          <w:tcPr>
            <w:tcW w:w="677" w:type="pct"/>
            <w:vAlign w:val="center"/>
          </w:tcPr>
          <w:p w14:paraId="3112C2B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-0.02</w:t>
            </w:r>
          </w:p>
        </w:tc>
      </w:tr>
      <w:tr w:rsidR="00062DFE" w:rsidRPr="00D64683" w14:paraId="5FAAA722" w14:textId="77777777" w:rsidTr="00691E0D">
        <w:trPr>
          <w:cantSplit/>
          <w:jc w:val="center"/>
        </w:trPr>
        <w:tc>
          <w:tcPr>
            <w:tcW w:w="5000" w:type="pct"/>
            <w:gridSpan w:val="4"/>
            <w:tcMar>
              <w:top w:w="25" w:type="dxa"/>
            </w:tcMar>
            <w:vAlign w:val="center"/>
          </w:tcPr>
          <w:p w14:paraId="24FB81AE"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Race/skin colour</w:t>
            </w:r>
          </w:p>
        </w:tc>
      </w:tr>
      <w:tr w:rsidR="00062DFE" w:rsidRPr="00D64683" w14:paraId="328AC4A4" w14:textId="77777777" w:rsidTr="00691E0D">
        <w:trPr>
          <w:cantSplit/>
          <w:jc w:val="center"/>
        </w:trPr>
        <w:tc>
          <w:tcPr>
            <w:tcW w:w="1512" w:type="pct"/>
            <w:vAlign w:val="center"/>
          </w:tcPr>
          <w:p w14:paraId="30DAA2A9"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White</w:t>
            </w:r>
          </w:p>
        </w:tc>
        <w:tc>
          <w:tcPr>
            <w:tcW w:w="1412" w:type="pct"/>
            <w:vAlign w:val="center"/>
          </w:tcPr>
          <w:p w14:paraId="4E9F090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43.8 (42.9–44.8)</w:t>
            </w:r>
          </w:p>
        </w:tc>
        <w:tc>
          <w:tcPr>
            <w:tcW w:w="1399" w:type="pct"/>
            <w:vAlign w:val="center"/>
          </w:tcPr>
          <w:p w14:paraId="462A575D"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43.8 (42.7–44.9)</w:t>
            </w:r>
          </w:p>
        </w:tc>
        <w:tc>
          <w:tcPr>
            <w:tcW w:w="677" w:type="pct"/>
            <w:vAlign w:val="center"/>
          </w:tcPr>
          <w:p w14:paraId="6166745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w:t>
            </w:r>
          </w:p>
        </w:tc>
      </w:tr>
      <w:tr w:rsidR="00062DFE" w:rsidRPr="00D64683" w14:paraId="1EBA7C4F" w14:textId="77777777" w:rsidTr="00691E0D">
        <w:trPr>
          <w:cantSplit/>
          <w:jc w:val="center"/>
        </w:trPr>
        <w:tc>
          <w:tcPr>
            <w:tcW w:w="1512" w:type="pct"/>
            <w:vAlign w:val="center"/>
          </w:tcPr>
          <w:p w14:paraId="10A68B8B"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Black</w:t>
            </w:r>
          </w:p>
        </w:tc>
        <w:tc>
          <w:tcPr>
            <w:tcW w:w="1412" w:type="pct"/>
            <w:vAlign w:val="center"/>
          </w:tcPr>
          <w:p w14:paraId="6043FD4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11.4 (10.7–12.1)</w:t>
            </w:r>
          </w:p>
        </w:tc>
        <w:tc>
          <w:tcPr>
            <w:tcW w:w="1399" w:type="pct"/>
            <w:vAlign w:val="center"/>
          </w:tcPr>
          <w:p w14:paraId="2B5980D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12.5 (11.8–13.1)</w:t>
            </w:r>
          </w:p>
        </w:tc>
        <w:tc>
          <w:tcPr>
            <w:tcW w:w="677" w:type="pct"/>
            <w:vAlign w:val="center"/>
          </w:tcPr>
          <w:p w14:paraId="23AF7F7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-0.03</w:t>
            </w:r>
          </w:p>
        </w:tc>
      </w:tr>
      <w:tr w:rsidR="00062DFE" w:rsidRPr="00D64683" w14:paraId="19BFBCDE" w14:textId="77777777" w:rsidTr="00691E0D">
        <w:trPr>
          <w:cantSplit/>
          <w:jc w:val="center"/>
        </w:trPr>
        <w:tc>
          <w:tcPr>
            <w:tcW w:w="1512" w:type="pct"/>
            <w:vAlign w:val="center"/>
          </w:tcPr>
          <w:p w14:paraId="733FA861"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Brown (parda)</w:t>
            </w:r>
          </w:p>
        </w:tc>
        <w:tc>
          <w:tcPr>
            <w:tcW w:w="1412" w:type="pct"/>
            <w:vAlign w:val="center"/>
          </w:tcPr>
          <w:p w14:paraId="6C2B8E97"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42.7 (41.7–43.7)</w:t>
            </w:r>
          </w:p>
        </w:tc>
        <w:tc>
          <w:tcPr>
            <w:tcW w:w="1399" w:type="pct"/>
            <w:vAlign w:val="center"/>
          </w:tcPr>
          <w:p w14:paraId="5E0A32B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41.7 (40.7–42.7)</w:t>
            </w:r>
          </w:p>
        </w:tc>
        <w:tc>
          <w:tcPr>
            <w:tcW w:w="677" w:type="pct"/>
            <w:vAlign w:val="center"/>
          </w:tcPr>
          <w:p w14:paraId="484853B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0.02</w:t>
            </w:r>
          </w:p>
        </w:tc>
      </w:tr>
      <w:tr w:rsidR="00062DFE" w:rsidRPr="00D64683" w14:paraId="1FCBE541" w14:textId="77777777" w:rsidTr="00691E0D">
        <w:trPr>
          <w:cantSplit/>
          <w:jc w:val="center"/>
        </w:trPr>
        <w:tc>
          <w:tcPr>
            <w:tcW w:w="1512" w:type="pct"/>
            <w:vAlign w:val="center"/>
          </w:tcPr>
          <w:p w14:paraId="6BBD4505"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Asian</w:t>
            </w:r>
          </w:p>
        </w:tc>
        <w:tc>
          <w:tcPr>
            <w:tcW w:w="1412" w:type="pct"/>
            <w:vAlign w:val="center"/>
          </w:tcPr>
          <w:p w14:paraId="570DCFB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0.9 (0.7–1.0)</w:t>
            </w:r>
          </w:p>
        </w:tc>
        <w:tc>
          <w:tcPr>
            <w:tcW w:w="1399" w:type="pct"/>
            <w:vAlign w:val="center"/>
          </w:tcPr>
          <w:p w14:paraId="47E7A0B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1.4 (1.2–1.6)</w:t>
            </w:r>
          </w:p>
        </w:tc>
        <w:tc>
          <w:tcPr>
            <w:tcW w:w="677" w:type="pct"/>
            <w:vAlign w:val="center"/>
          </w:tcPr>
          <w:p w14:paraId="1C0C52A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-0.05</w:t>
            </w:r>
          </w:p>
        </w:tc>
      </w:tr>
      <w:tr w:rsidR="00062DFE" w:rsidRPr="00D64683" w14:paraId="6BEF97E5" w14:textId="77777777" w:rsidTr="00691E0D">
        <w:trPr>
          <w:cantSplit/>
          <w:jc w:val="center"/>
        </w:trPr>
        <w:tc>
          <w:tcPr>
            <w:tcW w:w="1512" w:type="pct"/>
            <w:vAlign w:val="center"/>
          </w:tcPr>
          <w:p w14:paraId="6C26A981" w14:textId="7DBDE08D"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Indigenous</w:t>
            </w:r>
          </w:p>
        </w:tc>
        <w:tc>
          <w:tcPr>
            <w:tcW w:w="1412" w:type="pct"/>
            <w:vAlign w:val="center"/>
          </w:tcPr>
          <w:p w14:paraId="2241B13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 (1.0–1.4)</w:t>
            </w:r>
          </w:p>
        </w:tc>
        <w:tc>
          <w:tcPr>
            <w:tcW w:w="1399" w:type="pct"/>
            <w:vAlign w:val="center"/>
          </w:tcPr>
          <w:p w14:paraId="4D38BF2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0.7 (0.5–0.9)</w:t>
            </w:r>
          </w:p>
        </w:tc>
        <w:tc>
          <w:tcPr>
            <w:tcW w:w="677" w:type="pct"/>
            <w:vAlign w:val="center"/>
          </w:tcPr>
          <w:p w14:paraId="150B41F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0.05</w:t>
            </w:r>
          </w:p>
        </w:tc>
      </w:tr>
      <w:tr w:rsidR="00062DFE" w:rsidRPr="00D64683" w14:paraId="48E5B327" w14:textId="77777777" w:rsidTr="00691E0D">
        <w:trPr>
          <w:cantSplit/>
          <w:jc w:val="center"/>
        </w:trPr>
        <w:tc>
          <w:tcPr>
            <w:tcW w:w="5000" w:type="pct"/>
            <w:gridSpan w:val="4"/>
            <w:tcMar>
              <w:top w:w="25" w:type="dxa"/>
            </w:tcMar>
            <w:vAlign w:val="center"/>
          </w:tcPr>
          <w:p w14:paraId="61A3183C"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Region</w:t>
            </w:r>
          </w:p>
        </w:tc>
      </w:tr>
      <w:tr w:rsidR="00062DFE" w:rsidRPr="00D64683" w14:paraId="007F8490" w14:textId="77777777" w:rsidTr="00691E0D">
        <w:trPr>
          <w:cantSplit/>
          <w:jc w:val="center"/>
        </w:trPr>
        <w:tc>
          <w:tcPr>
            <w:tcW w:w="1512" w:type="pct"/>
            <w:vAlign w:val="center"/>
          </w:tcPr>
          <w:p w14:paraId="2F16B496"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w:t>
            </w:r>
          </w:p>
        </w:tc>
        <w:tc>
          <w:tcPr>
            <w:tcW w:w="1412" w:type="pct"/>
            <w:vAlign w:val="center"/>
          </w:tcPr>
          <w:p w14:paraId="151ABB0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10.4 (10.0–10.7)</w:t>
            </w:r>
          </w:p>
        </w:tc>
        <w:tc>
          <w:tcPr>
            <w:tcW w:w="1399" w:type="pct"/>
            <w:vAlign w:val="center"/>
          </w:tcPr>
          <w:p w14:paraId="3D85E1E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10.8 (10.3–11.2)</w:t>
            </w:r>
          </w:p>
        </w:tc>
        <w:tc>
          <w:tcPr>
            <w:tcW w:w="677" w:type="pct"/>
            <w:vAlign w:val="center"/>
          </w:tcPr>
          <w:p w14:paraId="5437ECAD"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-0.01</w:t>
            </w:r>
          </w:p>
        </w:tc>
      </w:tr>
      <w:tr w:rsidR="00062DFE" w:rsidRPr="00D64683" w14:paraId="751303DF" w14:textId="77777777" w:rsidTr="00691E0D">
        <w:trPr>
          <w:cantSplit/>
          <w:jc w:val="center"/>
        </w:trPr>
        <w:tc>
          <w:tcPr>
            <w:tcW w:w="1512" w:type="pct"/>
            <w:vAlign w:val="center"/>
          </w:tcPr>
          <w:p w14:paraId="370D4861"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Northeast</w:t>
            </w:r>
          </w:p>
        </w:tc>
        <w:tc>
          <w:tcPr>
            <w:tcW w:w="1412" w:type="pct"/>
            <w:vAlign w:val="center"/>
          </w:tcPr>
          <w:p w14:paraId="139E705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25.2 (24.6–25.9)</w:t>
            </w:r>
          </w:p>
        </w:tc>
        <w:tc>
          <w:tcPr>
            <w:tcW w:w="1399" w:type="pct"/>
            <w:vAlign w:val="center"/>
          </w:tcPr>
          <w:p w14:paraId="4048299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25.0 (24.2–25.8)</w:t>
            </w:r>
          </w:p>
        </w:tc>
        <w:tc>
          <w:tcPr>
            <w:tcW w:w="677" w:type="pct"/>
            <w:vAlign w:val="center"/>
          </w:tcPr>
          <w:p w14:paraId="2B6FA4D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0.01</w:t>
            </w:r>
          </w:p>
        </w:tc>
      </w:tr>
      <w:tr w:rsidR="00062DFE" w:rsidRPr="00D64683" w14:paraId="2471B982" w14:textId="77777777" w:rsidTr="00691E0D">
        <w:trPr>
          <w:cantSplit/>
          <w:jc w:val="center"/>
        </w:trPr>
        <w:tc>
          <w:tcPr>
            <w:tcW w:w="1512" w:type="pct"/>
            <w:vAlign w:val="center"/>
          </w:tcPr>
          <w:p w14:paraId="75887E51"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Southeast</w:t>
            </w:r>
          </w:p>
        </w:tc>
        <w:tc>
          <w:tcPr>
            <w:tcW w:w="1412" w:type="pct"/>
            <w:vAlign w:val="center"/>
          </w:tcPr>
          <w:p w14:paraId="1062D07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44.6 (43.6–45.6)</w:t>
            </w:r>
          </w:p>
        </w:tc>
        <w:tc>
          <w:tcPr>
            <w:tcW w:w="1399" w:type="pct"/>
            <w:vAlign w:val="center"/>
          </w:tcPr>
          <w:p w14:paraId="39E3C2B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44.4 (43.3–45.6)</w:t>
            </w:r>
          </w:p>
        </w:tc>
        <w:tc>
          <w:tcPr>
            <w:tcW w:w="677" w:type="pct"/>
            <w:vAlign w:val="center"/>
          </w:tcPr>
          <w:p w14:paraId="71B0BDE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w:t>
            </w:r>
          </w:p>
        </w:tc>
      </w:tr>
      <w:tr w:rsidR="00062DFE" w:rsidRPr="00D64683" w14:paraId="411B72E6" w14:textId="77777777" w:rsidTr="00691E0D">
        <w:trPr>
          <w:cantSplit/>
          <w:jc w:val="center"/>
        </w:trPr>
        <w:tc>
          <w:tcPr>
            <w:tcW w:w="1512" w:type="pct"/>
            <w:tcBorders>
              <w:bottom w:val="none" w:sz="4" w:space="0" w:color="auto"/>
            </w:tcBorders>
            <w:vAlign w:val="center"/>
          </w:tcPr>
          <w:p w14:paraId="39E6766F"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w:t>
            </w:r>
          </w:p>
        </w:tc>
        <w:tc>
          <w:tcPr>
            <w:tcW w:w="1412" w:type="pct"/>
            <w:tcBorders>
              <w:bottom w:val="none" w:sz="4" w:space="0" w:color="auto"/>
            </w:tcBorders>
            <w:vAlign w:val="center"/>
          </w:tcPr>
          <w:p w14:paraId="595A61B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8.0 (7.7–8.4)</w:t>
            </w:r>
          </w:p>
        </w:tc>
        <w:tc>
          <w:tcPr>
            <w:tcW w:w="1399" w:type="pct"/>
            <w:tcBorders>
              <w:bottom w:val="none" w:sz="4" w:space="0" w:color="auto"/>
            </w:tcBorders>
            <w:vAlign w:val="center"/>
          </w:tcPr>
          <w:p w14:paraId="7B6421DD"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8.0 (7.5–8.5)</w:t>
            </w:r>
          </w:p>
        </w:tc>
        <w:tc>
          <w:tcPr>
            <w:tcW w:w="677" w:type="pct"/>
            <w:tcBorders>
              <w:bottom w:val="none" w:sz="4" w:space="0" w:color="auto"/>
            </w:tcBorders>
            <w:vAlign w:val="center"/>
          </w:tcPr>
          <w:p w14:paraId="4B7420C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w:t>
            </w:r>
          </w:p>
        </w:tc>
      </w:tr>
      <w:tr w:rsidR="00062DFE" w:rsidRPr="00D64683" w14:paraId="6731926B" w14:textId="77777777" w:rsidTr="00691E0D">
        <w:trPr>
          <w:cantSplit/>
          <w:jc w:val="center"/>
        </w:trPr>
        <w:tc>
          <w:tcPr>
            <w:tcW w:w="1512" w:type="pct"/>
            <w:tcBorders>
              <w:bottom w:val="single" w:sz="4" w:space="0" w:color="auto"/>
            </w:tcBorders>
            <w:vAlign w:val="center"/>
          </w:tcPr>
          <w:p w14:paraId="5513C941"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Central-West</w:t>
            </w:r>
          </w:p>
        </w:tc>
        <w:tc>
          <w:tcPr>
            <w:tcW w:w="1412" w:type="pct"/>
            <w:tcBorders>
              <w:bottom w:val="single" w:sz="4" w:space="0" w:color="auto"/>
            </w:tcBorders>
            <w:vAlign w:val="center"/>
          </w:tcPr>
          <w:p w14:paraId="731CAB6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11.7 (11.3–12.3)</w:t>
            </w:r>
          </w:p>
        </w:tc>
        <w:tc>
          <w:tcPr>
            <w:tcW w:w="1399" w:type="pct"/>
            <w:tcBorders>
              <w:bottom w:val="single" w:sz="4" w:space="0" w:color="auto"/>
            </w:tcBorders>
            <w:vAlign w:val="center"/>
          </w:tcPr>
          <w:p w14:paraId="2DE9C5F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11.8 (11.3–12.4)</w:t>
            </w:r>
          </w:p>
        </w:tc>
        <w:tc>
          <w:tcPr>
            <w:tcW w:w="677" w:type="pct"/>
            <w:tcBorders>
              <w:bottom w:val="single" w:sz="4" w:space="0" w:color="auto"/>
            </w:tcBorders>
            <w:vAlign w:val="center"/>
          </w:tcPr>
          <w:p w14:paraId="7C5BC21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w:t>
            </w:r>
          </w:p>
        </w:tc>
      </w:tr>
      <w:tr w:rsidR="00062DFE" w:rsidRPr="00D64683" w14:paraId="4C7A41AF" w14:textId="77777777" w:rsidTr="00691E0D">
        <w:trPr>
          <w:cantSplit/>
          <w:jc w:val="center"/>
        </w:trPr>
        <w:tc>
          <w:tcPr>
            <w:tcW w:w="5000" w:type="pct"/>
            <w:gridSpan w:val="4"/>
            <w:tcBorders>
              <w:top w:val="single" w:sz="4" w:space="0" w:color="auto"/>
            </w:tcBorders>
            <w:vAlign w:val="center"/>
          </w:tcPr>
          <w:p w14:paraId="73CAF732" w14:textId="1BD80919" w:rsidR="00062DFE" w:rsidRPr="00D64683" w:rsidRDefault="00691E0D"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¹Estimates weighted by the design of each survey. The age row reports the weighted mean and standard deviation; all other rows report percentages with 95% confidence intervals.</w:t>
            </w:r>
          </w:p>
        </w:tc>
      </w:tr>
      <w:tr w:rsidR="00062DFE" w:rsidRPr="00D64683" w14:paraId="11CFE78C" w14:textId="77777777" w:rsidTr="00691E0D">
        <w:trPr>
          <w:cantSplit/>
          <w:jc w:val="center"/>
        </w:trPr>
        <w:tc>
          <w:tcPr>
            <w:tcW w:w="5000" w:type="pct"/>
            <w:gridSpan w:val="4"/>
            <w:vAlign w:val="center"/>
          </w:tcPr>
          <w:p w14:paraId="0936AE78" w14:textId="76EF10B7" w:rsidR="00062DFE" w:rsidRPr="00D64683" w:rsidRDefault="00691E0D"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²SMD = standardised difference between the two surveys, computed row by row (proportions) or from the mean and standard deviation (age). Values with |SMD| ≥ 0.10 are highlighted.</w:t>
            </w:r>
          </w:p>
        </w:tc>
      </w:tr>
      <w:tr w:rsidR="00062DFE" w:rsidRPr="00D64683" w14:paraId="47AF5866" w14:textId="77777777" w:rsidTr="00691E0D">
        <w:trPr>
          <w:cantSplit/>
          <w:jc w:val="center"/>
        </w:trPr>
        <w:tc>
          <w:tcPr>
            <w:tcW w:w="5000" w:type="pct"/>
            <w:gridSpan w:val="4"/>
            <w:vAlign w:val="center"/>
          </w:tcPr>
          <w:p w14:paraId="6FF290F1" w14:textId="238E9878" w:rsidR="00062DFE" w:rsidRPr="00D64683" w:rsidRDefault="00691E0D"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³The Vigitel post-stratification weight is calibrated by age group, education and sex. An SMD close to zero for these three variables follows from the calibration and does not indicate that the covered populations are equivalent. Race/skin colour and region do not enter the calibration.</w:t>
            </w:r>
          </w:p>
        </w:tc>
      </w:tr>
    </w:tbl>
    <w:p w14:paraId="3599975E" w14:textId="77777777" w:rsidR="00D74136" w:rsidRPr="00D64683" w:rsidRDefault="00D74136" w:rsidP="009C22CE">
      <w:pPr>
        <w:jc w:val="both"/>
        <w:rPr>
          <w:rFonts w:ascii="Times New Roman" w:hAnsi="Times New Roman" w:cs="Times New Roman"/>
          <w:color w:val="000000"/>
          <w:lang w:val="pt-BR"/>
        </w:rPr>
      </w:pPr>
    </w:p>
    <w:p w14:paraId="61AA4DA0" w14:textId="27ADEB58" w:rsidR="00064980" w:rsidRPr="00D64683" w:rsidRDefault="00064980" w:rsidP="00064980">
      <w:pPr>
        <w:keepNext/>
        <w:spacing w:after="60"/>
        <w:rPr>
          <w:rFonts w:ascii="Times New Roman" w:hAnsi="Times New Roman" w:cs="Times New Roman"/>
          <w:b/>
          <w:color w:val="000000" w:themeColor="text1"/>
          <w:lang w:val="pt-BR"/>
        </w:rPr>
      </w:pPr>
      <w:r w:rsidRPr="00D64683">
        <w:rPr>
          <w:rFonts w:ascii="Times New Roman" w:hAnsi="Times New Roman" w:cs="Times New Roman"/>
          <w:b/>
          <w:color w:val="000000" w:themeColor="text1"/>
          <w:lang w:val="en-GB"/>
        </w:rPr>
        <w:lastRenderedPageBreak/>
        <w:t>Table 2. Prevalence of the indicators among adults (aged 18 years or over) of the 27 capitals, Vigitel 2019 and PNS 2019, with absolute differences and prevalence ratios.</w:t>
      </w:r>
      <w:r w:rsidR="003A2F93" w:rsidRPr="00D64683">
        <w:rPr>
          <w:rFonts w:ascii="Times New Roman" w:hAnsi="Times New Roman" w:cs="Times New Roman"/>
          <w:b/>
          <w:color w:val="000000" w:themeColor="text1"/>
          <w:lang w:val="en-GB"/>
        </w:rPr>
        <w:t/>
      </w:r>
      <w:r w:rsidRPr="00D64683">
        <w:rPr>
          <w:rFonts w:ascii="Times New Roman" w:hAnsi="Times New Roman" w:cs="Times New Roman"/>
          <w:b/>
          <w:color w:val="000000" w:themeColor="text1"/>
          <w:lang w:val="en-GB"/>
        </w:rPr>
        <w:t xml:space="preserve"/>
      </w:r>
      <w:r w:rsidR="003A2F93" w:rsidRPr="00D64683">
        <w:rPr>
          <w:rFonts w:ascii="Times New Roman" w:hAnsi="Times New Roman" w:cs="Times New Roman"/>
          <w:b/>
          <w:color w:val="000000" w:themeColor="text1"/>
          <w:lang w:val="en-GB"/>
        </w:rPr>
        <w:t/>
      </w:r>
      <w:r w:rsidRPr="00D64683">
        <w:rPr>
          <w:rFonts w:ascii="Times New Roman" w:hAnsi="Times New Roman" w:cs="Times New Roman"/>
          <w:b/>
          <w:color w:val="000000" w:themeColor="text1"/>
          <w:lang w:val="en-GB"/>
        </w:rPr>
        <w:t xml:space="preserve"/>
      </w:r>
      <w:r w:rsidR="003A2F93" w:rsidRPr="00D64683">
        <w:rPr>
          <w:rFonts w:ascii="Times New Roman" w:hAnsi="Times New Roman" w:cs="Times New Roman"/>
          <w:b/>
          <w:color w:val="000000" w:themeColor="text1"/>
          <w:lang w:val="en-GB"/>
        </w:rPr>
        <w:t/>
      </w:r>
      <w:r w:rsidRPr="00D64683">
        <w:rPr>
          <w:rFonts w:ascii="Times New Roman" w:hAnsi="Times New Roman" w:cs="Times New Roman"/>
          <w:b/>
          <w:color w:val="000000" w:themeColor="text1"/>
          <w:lang w:val="en-GB"/>
        </w:rPr>
        <w:t/>
      </w:r>
      <w:r w:rsidR="003A2F93" w:rsidRPr="00D64683">
        <w:rPr>
          <w:rFonts w:ascii="Times New Roman" w:hAnsi="Times New Roman" w:cs="Times New Roman"/>
          <w:b/>
          <w:color w:val="000000" w:themeColor="text1"/>
          <w:lang w:val="en-GB"/>
        </w:rPr>
        <w:t/>
      </w:r>
      <w:r w:rsidRPr="00D64683">
        <w:rPr>
          <w:rFonts w:ascii="Times New Roman" w:hAnsi="Times New Roman" w:cs="Times New Roman"/>
          <w:b/>
          <w:color w:val="000000" w:themeColor="text1"/>
          <w:lang w:val="en-GB"/>
        </w:rPr>
        <w:t/>
      </w:r>
      <w:r w:rsidR="003A2F93" w:rsidRPr="00D64683">
        <w:rPr>
          <w:rFonts w:ascii="Times New Roman" w:hAnsi="Times New Roman" w:cs="Times New Roman"/>
          <w:b/>
          <w:color w:val="000000" w:themeColor="text1"/>
          <w:lang w:val="en-GB"/>
        </w:rPr>
        <w:t/>
      </w:r>
    </w:p>
    <w:p w14:paraId="6028852C" w14:textId="77777777" w:rsidR="003A2F93" w:rsidRPr="00D64683" w:rsidRDefault="003A2F93" w:rsidP="00064980">
      <w:pPr>
        <w:keepNext/>
        <w:spacing w:after="60"/>
        <w:rPr>
          <w:rFonts w:ascii="Times New Roman" w:hAnsi="Times New Roman" w:cs="Times New Roman"/>
          <w:b/>
          <w:color w:val="000000" w:themeColor="text1"/>
          <w:sz w:val="18"/>
          <w:szCs w:val="18"/>
          <w:lang w:val="pt-BR"/>
        </w:rPr>
      </w:pPr>
    </w:p>
    <w:tbl>
      <w:tblPr>
        <w:tblStyle w:val="Table"/>
        <w:tblW w:w="5000" w:type="pct"/>
        <w:jc w:val="center"/>
        <w:tblBorders>
          <w:top w:val="none" w:sz="4" w:space="0" w:color="auto"/>
          <w:insideH w:val="none" w:sz="4" w:space="0" w:color="auto"/>
        </w:tblBorders>
        <w:tblCellMar>
          <w:left w:w="60" w:type="dxa"/>
          <w:right w:w="60" w:type="dxa"/>
        </w:tblCellMar>
        <w:tblLook w:val="0220" w:firstRow="1" w:lastRow="0" w:firstColumn="0" w:lastColumn="0" w:noHBand="1" w:noVBand="0"/>
      </w:tblPr>
      <w:tblGrid>
        <w:gridCol w:w="1327"/>
        <w:gridCol w:w="1773"/>
        <w:gridCol w:w="1760"/>
        <w:gridCol w:w="1793"/>
        <w:gridCol w:w="1762"/>
        <w:gridCol w:w="945"/>
      </w:tblGrid>
      <w:tr w:rsidR="00064980" w:rsidRPr="00D64683" w14:paraId="0E931CE1" w14:textId="77777777" w:rsidTr="00691E0D">
        <w:trPr>
          <w:cnfStyle w:val="100000000000" w:firstRow="1" w:lastRow="0" w:firstColumn="0" w:lastColumn="0" w:oddVBand="0" w:evenVBand="0" w:oddHBand="0" w:evenHBand="0" w:firstRowFirstColumn="0" w:firstRowLastColumn="0" w:lastRowFirstColumn="0" w:lastRowLastColumn="0"/>
          <w:cantSplit/>
          <w:tblHeader/>
          <w:jc w:val="center"/>
        </w:trPr>
        <w:tc>
          <w:tcPr>
            <w:tcW w:w="709" w:type="pct"/>
            <w:tcBorders>
              <w:top w:val="single" w:sz="4" w:space="0" w:color="auto"/>
              <w:bottom w:val="single" w:sz="4" w:space="0" w:color="auto"/>
            </w:tcBorders>
            <w:vAlign w:val="center"/>
          </w:tcPr>
          <w:p w14:paraId="5D70EBAF" w14:textId="57AEA533" w:rsidR="00064980" w:rsidRPr="00D64683" w:rsidRDefault="003A2F93"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eastAsia="Times New Roman" w:hAnsi="Times New Roman" w:cs="Times New Roman"/>
                <w:b/>
                <w:bCs/>
                <w:sz w:val="18"/>
                <w:szCs w:val="18"/>
                <w:lang w:val="en-GB"/>
              </w:rPr>
              <w:t>Indicator</w:t>
            </w:r>
          </w:p>
        </w:tc>
        <w:tc>
          <w:tcPr>
            <w:tcW w:w="947" w:type="pct"/>
            <w:tcBorders>
              <w:top w:val="single" w:sz="4" w:space="0" w:color="auto"/>
              <w:bottom w:val="single" w:sz="4" w:space="0" w:color="auto"/>
            </w:tcBorders>
            <w:vAlign w:val="center"/>
          </w:tcPr>
          <w:p w14:paraId="500E7C61" w14:textId="77777777" w:rsidR="00064980" w:rsidRPr="00D64683" w:rsidRDefault="00064980"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Vigitel 2019</w:t>
            </w:r>
          </w:p>
          <w:p w14:paraId="56C66CFA" w14:textId="77777777" w:rsidR="00064980" w:rsidRPr="00D64683" w:rsidRDefault="00064980"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 (95% CI)</w:t>
            </w:r>
          </w:p>
        </w:tc>
        <w:tc>
          <w:tcPr>
            <w:tcW w:w="940" w:type="pct"/>
            <w:tcBorders>
              <w:top w:val="single" w:sz="4" w:space="0" w:color="auto"/>
              <w:bottom w:val="single" w:sz="4" w:space="0" w:color="auto"/>
            </w:tcBorders>
            <w:vAlign w:val="center"/>
          </w:tcPr>
          <w:p w14:paraId="154FA790" w14:textId="77777777" w:rsidR="00064980" w:rsidRPr="00D64683" w:rsidRDefault="00064980"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PNS 2019</w:t>
            </w:r>
          </w:p>
          <w:p w14:paraId="2BDBF2A4" w14:textId="77777777" w:rsidR="00064980" w:rsidRPr="00D64683" w:rsidRDefault="00064980"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 (95% CI)</w:t>
            </w:r>
          </w:p>
        </w:tc>
        <w:tc>
          <w:tcPr>
            <w:tcW w:w="958" w:type="pct"/>
            <w:tcBorders>
              <w:top w:val="single" w:sz="4" w:space="0" w:color="auto"/>
              <w:bottom w:val="single" w:sz="4" w:space="0" w:color="auto"/>
            </w:tcBorders>
            <w:vAlign w:val="center"/>
          </w:tcPr>
          <w:p w14:paraId="2FF84151" w14:textId="00FB60D1" w:rsidR="00064980"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Δ, pp (95% CI)¹</w:t>
            </w:r>
          </w:p>
        </w:tc>
        <w:tc>
          <w:tcPr>
            <w:tcW w:w="941" w:type="pct"/>
            <w:tcBorders>
              <w:top w:val="single" w:sz="4" w:space="0" w:color="auto"/>
              <w:bottom w:val="single" w:sz="4" w:space="0" w:color="auto"/>
            </w:tcBorders>
            <w:vAlign w:val="center"/>
          </w:tcPr>
          <w:p w14:paraId="61EE7BB1" w14:textId="7FD11E2C" w:rsidR="00064980"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PR (95% CI)²</w:t>
            </w:r>
          </w:p>
        </w:tc>
        <w:tc>
          <w:tcPr>
            <w:tcW w:w="504" w:type="pct"/>
            <w:tcBorders>
              <w:top w:val="single" w:sz="4" w:space="0" w:color="auto"/>
              <w:bottom w:val="single" w:sz="4" w:space="0" w:color="auto"/>
            </w:tcBorders>
            <w:vAlign w:val="center"/>
          </w:tcPr>
          <w:p w14:paraId="150C2925" w14:textId="78A03A0C" w:rsidR="00064980"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p³</w:t>
            </w:r>
          </w:p>
        </w:tc>
      </w:tr>
      <w:tr w:rsidR="00064980" w:rsidRPr="00D64683" w14:paraId="4E5A5DAA" w14:textId="77777777" w:rsidTr="00691E0D">
        <w:trPr>
          <w:cantSplit/>
          <w:jc w:val="center"/>
        </w:trPr>
        <w:tc>
          <w:tcPr>
            <w:tcW w:w="5000" w:type="pct"/>
            <w:gridSpan w:val="6"/>
            <w:tcBorders>
              <w:top w:val="single" w:sz="4" w:space="0" w:color="auto"/>
            </w:tcBorders>
            <w:tcMar>
              <w:top w:w="25" w:type="dxa"/>
            </w:tcMar>
            <w:vAlign w:val="center"/>
          </w:tcPr>
          <w:p w14:paraId="3CC78C33" w14:textId="3CA2D1FE" w:rsidR="00064980" w:rsidRPr="00D64683" w:rsidRDefault="00691E0D" w:rsidP="00691E0D">
            <w:pPr>
              <w:keepNext/>
              <w:spacing w:after="60"/>
              <w:rPr>
                <w:rFonts w:ascii="Times New Roman" w:hAnsi="Times New Roman" w:cs="Times New Roman"/>
                <w:b/>
                <w:bCs/>
                <w:color w:val="000000" w:themeColor="text1"/>
                <w:sz w:val="18"/>
                <w:szCs w:val="18"/>
                <w:lang w:val="pt-BR"/>
              </w:rPr>
            </w:pPr>
            <w:r w:rsidRPr="00D64683">
              <w:rPr>
                <w:rFonts w:ascii="Times New Roman" w:hAnsi="Times New Roman" w:cs="Times New Roman"/>
                <w:b/>
                <w:bCs/>
                <w:color w:val="000000" w:themeColor="text1"/>
                <w:sz w:val="18"/>
                <w:szCs w:val="18"/>
                <w:lang w:val="en-GB"/>
              </w:rPr>
              <w:t>Current smoking⁴</w:t>
            </w:r>
          </w:p>
        </w:tc>
      </w:tr>
      <w:tr w:rsidR="00064980" w:rsidRPr="00D64683" w14:paraId="2410325C" w14:textId="77777777" w:rsidTr="00691E0D">
        <w:trPr>
          <w:cantSplit/>
          <w:jc w:val="center"/>
        </w:trPr>
        <w:tc>
          <w:tcPr>
            <w:tcW w:w="709" w:type="pct"/>
            <w:vAlign w:val="center"/>
          </w:tcPr>
          <w:p w14:paraId="3628AB8E" w14:textId="77777777" w:rsidR="00064980" w:rsidRPr="00D64683" w:rsidRDefault="00064980"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Men</w:t>
            </w:r>
          </w:p>
        </w:tc>
        <w:tc>
          <w:tcPr>
            <w:tcW w:w="947" w:type="pct"/>
            <w:vAlign w:val="center"/>
          </w:tcPr>
          <w:p w14:paraId="514A29A5"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12.3 (11.2–13.5)</w:t>
            </w:r>
          </w:p>
        </w:tc>
        <w:tc>
          <w:tcPr>
            <w:tcW w:w="940" w:type="pct"/>
            <w:vAlign w:val="center"/>
          </w:tcPr>
          <w:p w14:paraId="252C8E96"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14.4 (13.4–15.4)</w:t>
            </w:r>
          </w:p>
        </w:tc>
        <w:tc>
          <w:tcPr>
            <w:tcW w:w="958" w:type="pct"/>
            <w:vAlign w:val="center"/>
          </w:tcPr>
          <w:p w14:paraId="3966DCB2" w14:textId="1BC6AB55" w:rsidR="00064980" w:rsidRPr="00D64683" w:rsidRDefault="00691E0D"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-2.1 (-3.6 to -0.5)</w:t>
            </w:r>
          </w:p>
        </w:tc>
        <w:tc>
          <w:tcPr>
            <w:tcW w:w="941" w:type="pct"/>
            <w:vAlign w:val="center"/>
          </w:tcPr>
          <w:p w14:paraId="3A2D6817"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0.86 (0.76–0.96)</w:t>
            </w:r>
          </w:p>
        </w:tc>
        <w:tc>
          <w:tcPr>
            <w:tcW w:w="504" w:type="pct"/>
            <w:vAlign w:val="center"/>
          </w:tcPr>
          <w:p w14:paraId="7AFF0282"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064980" w:rsidRPr="00D64683" w14:paraId="228B1FC9" w14:textId="77777777" w:rsidTr="00691E0D">
        <w:trPr>
          <w:cantSplit/>
          <w:jc w:val="center"/>
        </w:trPr>
        <w:tc>
          <w:tcPr>
            <w:tcW w:w="709" w:type="pct"/>
            <w:vAlign w:val="center"/>
          </w:tcPr>
          <w:p w14:paraId="1C68B3F0" w14:textId="77777777" w:rsidR="00064980" w:rsidRPr="00D64683" w:rsidRDefault="00064980"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Women</w:t>
            </w:r>
          </w:p>
        </w:tc>
        <w:tc>
          <w:tcPr>
            <w:tcW w:w="947" w:type="pct"/>
            <w:vAlign w:val="center"/>
          </w:tcPr>
          <w:p w14:paraId="77CBC0B9"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7.7 (7.1–8.4)</w:t>
            </w:r>
          </w:p>
        </w:tc>
        <w:tc>
          <w:tcPr>
            <w:tcW w:w="940" w:type="pct"/>
            <w:vAlign w:val="center"/>
          </w:tcPr>
          <w:p w14:paraId="5EAD5E6F"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9.0 (8.3–9.7)</w:t>
            </w:r>
          </w:p>
        </w:tc>
        <w:tc>
          <w:tcPr>
            <w:tcW w:w="958" w:type="pct"/>
            <w:vAlign w:val="center"/>
          </w:tcPr>
          <w:p w14:paraId="3C0CB173" w14:textId="4B5B7A69" w:rsidR="00064980" w:rsidRPr="00D64683" w:rsidRDefault="00691E0D"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-1.3 (-2.2 to -0.3)</w:t>
            </w:r>
          </w:p>
        </w:tc>
        <w:tc>
          <w:tcPr>
            <w:tcW w:w="941" w:type="pct"/>
            <w:vAlign w:val="center"/>
          </w:tcPr>
          <w:p w14:paraId="4E005C8C"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0.86 (0.77–0.96)</w:t>
            </w:r>
          </w:p>
        </w:tc>
        <w:tc>
          <w:tcPr>
            <w:tcW w:w="504" w:type="pct"/>
            <w:vAlign w:val="center"/>
          </w:tcPr>
          <w:p w14:paraId="7EEB438B" w14:textId="77777777" w:rsidR="00064980" w:rsidRPr="00D64683" w:rsidRDefault="00064980"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5171F381" w14:textId="77777777" w:rsidTr="00691E0D">
        <w:trPr>
          <w:cantSplit/>
          <w:jc w:val="center"/>
        </w:trPr>
        <w:tc>
          <w:tcPr>
            <w:tcW w:w="709" w:type="pct"/>
            <w:vAlign w:val="center"/>
          </w:tcPr>
          <w:p w14:paraId="34B972E1" w14:textId="4D14A06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Overall</w:t>
            </w:r>
          </w:p>
        </w:tc>
        <w:tc>
          <w:tcPr>
            <w:tcW w:w="947" w:type="pct"/>
            <w:vAlign w:val="center"/>
          </w:tcPr>
          <w:p w14:paraId="4978E8C5" w14:textId="2EE6A27D"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9.8 (9.2–10.5)</w:t>
            </w:r>
          </w:p>
        </w:tc>
        <w:tc>
          <w:tcPr>
            <w:tcW w:w="940" w:type="pct"/>
            <w:vAlign w:val="center"/>
          </w:tcPr>
          <w:p w14:paraId="3E86AEE6" w14:textId="60F473F8"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11.4 (10.8–12.0)</w:t>
            </w:r>
          </w:p>
        </w:tc>
        <w:tc>
          <w:tcPr>
            <w:tcW w:w="958" w:type="pct"/>
            <w:vAlign w:val="center"/>
          </w:tcPr>
          <w:p w14:paraId="4FF08585" w14:textId="6C276543" w:rsidR="003A2F93" w:rsidRPr="00D64683" w:rsidRDefault="00691E0D"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-1.6 (-2.4 to -0.7)</w:t>
            </w:r>
          </w:p>
        </w:tc>
        <w:tc>
          <w:tcPr>
            <w:tcW w:w="941" w:type="pct"/>
            <w:vAlign w:val="center"/>
          </w:tcPr>
          <w:p w14:paraId="593F2298" w14:textId="4FF6353C"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0.86 (0.79–0.94)</w:t>
            </w:r>
          </w:p>
        </w:tc>
        <w:tc>
          <w:tcPr>
            <w:tcW w:w="504" w:type="pct"/>
            <w:vAlign w:val="center"/>
          </w:tcPr>
          <w:p w14:paraId="661F14E8" w14:textId="336524A0"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0.001</w:t>
            </w:r>
          </w:p>
        </w:tc>
      </w:tr>
      <w:tr w:rsidR="003A2F93" w:rsidRPr="00D64683" w14:paraId="502E3ECD" w14:textId="77777777" w:rsidTr="00691E0D">
        <w:trPr>
          <w:cantSplit/>
          <w:trHeight w:val="282"/>
          <w:jc w:val="center"/>
        </w:trPr>
        <w:tc>
          <w:tcPr>
            <w:tcW w:w="5000" w:type="pct"/>
            <w:gridSpan w:val="6"/>
            <w:tcMar>
              <w:top w:w="25" w:type="dxa"/>
            </w:tcMar>
            <w:vAlign w:val="center"/>
          </w:tcPr>
          <w:p w14:paraId="4E4F3843" w14:textId="2A70A38B" w:rsidR="003A2F93" w:rsidRPr="00D64683" w:rsidRDefault="00691E0D" w:rsidP="00691E0D">
            <w:pPr>
              <w:keepNext/>
              <w:spacing w:after="60"/>
              <w:rPr>
                <w:rFonts w:ascii="Times New Roman" w:hAnsi="Times New Roman" w:cs="Times New Roman"/>
                <w:b/>
                <w:bCs/>
                <w:color w:val="000000" w:themeColor="text1"/>
                <w:sz w:val="18"/>
                <w:szCs w:val="18"/>
                <w:lang w:val="pt-BR"/>
              </w:rPr>
            </w:pPr>
            <w:r w:rsidRPr="00D64683">
              <w:rPr>
                <w:rFonts w:ascii="Times New Roman" w:hAnsi="Times New Roman" w:cs="Times New Roman"/>
                <w:b/>
                <w:bCs/>
                <w:color w:val="000000" w:themeColor="text1"/>
                <w:sz w:val="18"/>
                <w:szCs w:val="18"/>
                <w:lang w:val="en-GB"/>
              </w:rPr>
              <w:t>Diagnosed hypertension⁵</w:t>
            </w:r>
          </w:p>
        </w:tc>
      </w:tr>
      <w:tr w:rsidR="003A2F93" w:rsidRPr="00D64683" w14:paraId="6F76C24F" w14:textId="77777777" w:rsidTr="00691E0D">
        <w:trPr>
          <w:cantSplit/>
          <w:jc w:val="center"/>
        </w:trPr>
        <w:tc>
          <w:tcPr>
            <w:tcW w:w="709" w:type="pct"/>
            <w:vAlign w:val="center"/>
          </w:tcPr>
          <w:p w14:paraId="3096D847"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Men</w:t>
            </w:r>
          </w:p>
        </w:tc>
        <w:tc>
          <w:tcPr>
            <w:tcW w:w="947" w:type="pct"/>
            <w:vAlign w:val="center"/>
          </w:tcPr>
          <w:p w14:paraId="25F3FBC7"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21.2 (20.1–22.4)</w:t>
            </w:r>
          </w:p>
        </w:tc>
        <w:tc>
          <w:tcPr>
            <w:tcW w:w="940" w:type="pct"/>
            <w:vAlign w:val="center"/>
          </w:tcPr>
          <w:p w14:paraId="1C0ECEEC"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20.1 (19.1–21.2)</w:t>
            </w:r>
          </w:p>
        </w:tc>
        <w:tc>
          <w:tcPr>
            <w:tcW w:w="958" w:type="pct"/>
            <w:vAlign w:val="center"/>
          </w:tcPr>
          <w:p w14:paraId="7F24EE1A"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 (-0.5–2.7)</w:t>
            </w:r>
          </w:p>
        </w:tc>
        <w:tc>
          <w:tcPr>
            <w:tcW w:w="941" w:type="pct"/>
            <w:vAlign w:val="center"/>
          </w:tcPr>
          <w:p w14:paraId="46CF4864"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1.05 (0.98–1.14)</w:t>
            </w:r>
          </w:p>
        </w:tc>
        <w:tc>
          <w:tcPr>
            <w:tcW w:w="504" w:type="pct"/>
            <w:vAlign w:val="center"/>
          </w:tcPr>
          <w:p w14:paraId="19190237"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396F0B59" w14:textId="77777777" w:rsidTr="00691E0D">
        <w:trPr>
          <w:cantSplit/>
          <w:jc w:val="center"/>
        </w:trPr>
        <w:tc>
          <w:tcPr>
            <w:tcW w:w="709" w:type="pct"/>
            <w:vAlign w:val="center"/>
          </w:tcPr>
          <w:p w14:paraId="3A0931BB"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Women</w:t>
            </w:r>
          </w:p>
        </w:tc>
        <w:tc>
          <w:tcPr>
            <w:tcW w:w="947" w:type="pct"/>
            <w:vAlign w:val="center"/>
          </w:tcPr>
          <w:p w14:paraId="0DC5B578"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27.3 (26.4–28.3)</w:t>
            </w:r>
          </w:p>
        </w:tc>
        <w:tc>
          <w:tcPr>
            <w:tcW w:w="940" w:type="pct"/>
            <w:vAlign w:val="center"/>
          </w:tcPr>
          <w:p w14:paraId="74CF6A99"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24.4 (23.4–25.4)</w:t>
            </w:r>
          </w:p>
        </w:tc>
        <w:tc>
          <w:tcPr>
            <w:tcW w:w="958" w:type="pct"/>
            <w:vAlign w:val="center"/>
          </w:tcPr>
          <w:p w14:paraId="54395DA7"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3.0 (1.6–4.4)</w:t>
            </w:r>
          </w:p>
        </w:tc>
        <w:tc>
          <w:tcPr>
            <w:tcW w:w="941" w:type="pct"/>
            <w:vAlign w:val="center"/>
          </w:tcPr>
          <w:p w14:paraId="37CAA310"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1.12 (1.06–1.18)</w:t>
            </w:r>
          </w:p>
        </w:tc>
        <w:tc>
          <w:tcPr>
            <w:tcW w:w="504" w:type="pct"/>
            <w:vAlign w:val="center"/>
          </w:tcPr>
          <w:p w14:paraId="73DE7D05"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12658342" w14:textId="77777777" w:rsidTr="00691E0D">
        <w:trPr>
          <w:cantSplit/>
          <w:jc w:val="center"/>
        </w:trPr>
        <w:tc>
          <w:tcPr>
            <w:tcW w:w="709" w:type="pct"/>
            <w:vAlign w:val="center"/>
          </w:tcPr>
          <w:p w14:paraId="3CAF82D6" w14:textId="5F4E235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Overall</w:t>
            </w:r>
          </w:p>
        </w:tc>
        <w:tc>
          <w:tcPr>
            <w:tcW w:w="947" w:type="pct"/>
            <w:vAlign w:val="center"/>
          </w:tcPr>
          <w:p w14:paraId="343B2489" w14:textId="18A8BFCB"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24.5 (23.8–25.3)</w:t>
            </w:r>
          </w:p>
        </w:tc>
        <w:tc>
          <w:tcPr>
            <w:tcW w:w="940" w:type="pct"/>
            <w:vAlign w:val="center"/>
          </w:tcPr>
          <w:p w14:paraId="5BF5589C" w14:textId="1CD29B0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22.4 (21.7–23.2)</w:t>
            </w:r>
          </w:p>
        </w:tc>
        <w:tc>
          <w:tcPr>
            <w:tcW w:w="958" w:type="pct"/>
            <w:vAlign w:val="center"/>
          </w:tcPr>
          <w:p w14:paraId="6E554564" w14:textId="56920B92"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2.1 (1.0–3.1)</w:t>
            </w:r>
          </w:p>
        </w:tc>
        <w:tc>
          <w:tcPr>
            <w:tcW w:w="941" w:type="pct"/>
            <w:vAlign w:val="center"/>
          </w:tcPr>
          <w:p w14:paraId="5853FCAC" w14:textId="3BD2CA70"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1.09 (1.04–1.14)</w:t>
            </w:r>
          </w:p>
        </w:tc>
        <w:tc>
          <w:tcPr>
            <w:tcW w:w="504" w:type="pct"/>
            <w:vAlign w:val="center"/>
          </w:tcPr>
          <w:p w14:paraId="2911292E" w14:textId="20AD01D5"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&lt;0.001</w:t>
            </w:r>
          </w:p>
        </w:tc>
      </w:tr>
      <w:tr w:rsidR="003A2F93" w:rsidRPr="00D64683" w14:paraId="1E3685F8" w14:textId="77777777" w:rsidTr="00691E0D">
        <w:trPr>
          <w:cantSplit/>
          <w:jc w:val="center"/>
        </w:trPr>
        <w:tc>
          <w:tcPr>
            <w:tcW w:w="5000" w:type="pct"/>
            <w:gridSpan w:val="6"/>
            <w:tcMar>
              <w:top w:w="25" w:type="dxa"/>
            </w:tcMar>
            <w:vAlign w:val="center"/>
          </w:tcPr>
          <w:p w14:paraId="741329C6" w14:textId="0D1C2F7D" w:rsidR="003A2F93" w:rsidRPr="00D64683" w:rsidRDefault="00691E0D" w:rsidP="00691E0D">
            <w:pPr>
              <w:keepNext/>
              <w:spacing w:after="60"/>
              <w:rPr>
                <w:rFonts w:ascii="Times New Roman" w:hAnsi="Times New Roman" w:cs="Times New Roman"/>
                <w:b/>
                <w:bCs/>
                <w:color w:val="000000" w:themeColor="text1"/>
                <w:sz w:val="18"/>
                <w:szCs w:val="18"/>
                <w:lang w:val="pt-BR"/>
              </w:rPr>
            </w:pPr>
            <w:r w:rsidRPr="00D64683">
              <w:rPr>
                <w:rFonts w:ascii="Times New Roman" w:hAnsi="Times New Roman" w:cs="Times New Roman"/>
                <w:b/>
                <w:bCs/>
                <w:color w:val="000000" w:themeColor="text1"/>
                <w:sz w:val="18"/>
                <w:szCs w:val="18"/>
                <w:lang w:val="en-GB"/>
              </w:rPr>
              <w:t>Diagnosed diabetes⁶</w:t>
            </w:r>
          </w:p>
        </w:tc>
      </w:tr>
      <w:tr w:rsidR="003A2F93" w:rsidRPr="00D64683" w14:paraId="74C948F3" w14:textId="77777777" w:rsidTr="00691E0D">
        <w:trPr>
          <w:cantSplit/>
          <w:jc w:val="center"/>
        </w:trPr>
        <w:tc>
          <w:tcPr>
            <w:tcW w:w="709" w:type="pct"/>
            <w:vAlign w:val="center"/>
          </w:tcPr>
          <w:p w14:paraId="5D90FAEE"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Men</w:t>
            </w:r>
          </w:p>
        </w:tc>
        <w:tc>
          <w:tcPr>
            <w:tcW w:w="947" w:type="pct"/>
            <w:vAlign w:val="center"/>
          </w:tcPr>
          <w:p w14:paraId="1DF75F72"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7.1 (6.4–7.8)</w:t>
            </w:r>
          </w:p>
        </w:tc>
        <w:tc>
          <w:tcPr>
            <w:tcW w:w="940" w:type="pct"/>
            <w:vAlign w:val="center"/>
          </w:tcPr>
          <w:p w14:paraId="361549DE"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7.2 (6.5–7.9)</w:t>
            </w:r>
          </w:p>
        </w:tc>
        <w:tc>
          <w:tcPr>
            <w:tcW w:w="958" w:type="pct"/>
            <w:vAlign w:val="center"/>
          </w:tcPr>
          <w:p w14:paraId="69BF9EFD"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-0.1 (-1.1–0.9)</w:t>
            </w:r>
          </w:p>
        </w:tc>
        <w:tc>
          <w:tcPr>
            <w:tcW w:w="941" w:type="pct"/>
            <w:vAlign w:val="center"/>
          </w:tcPr>
          <w:p w14:paraId="77434BD7"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0.99 (0.86–1.13)</w:t>
            </w:r>
          </w:p>
        </w:tc>
        <w:tc>
          <w:tcPr>
            <w:tcW w:w="504" w:type="pct"/>
            <w:vAlign w:val="center"/>
          </w:tcPr>
          <w:p w14:paraId="6BC16194"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7026D3B8" w14:textId="77777777" w:rsidTr="00691E0D">
        <w:trPr>
          <w:cantSplit/>
          <w:jc w:val="center"/>
        </w:trPr>
        <w:tc>
          <w:tcPr>
            <w:tcW w:w="709" w:type="pct"/>
            <w:vAlign w:val="center"/>
          </w:tcPr>
          <w:p w14:paraId="6900788D"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Women</w:t>
            </w:r>
          </w:p>
        </w:tc>
        <w:tc>
          <w:tcPr>
            <w:tcW w:w="947" w:type="pct"/>
            <w:vAlign w:val="center"/>
          </w:tcPr>
          <w:p w14:paraId="521DB72D"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7.8 (7.3–8.3)</w:t>
            </w:r>
          </w:p>
        </w:tc>
        <w:tc>
          <w:tcPr>
            <w:tcW w:w="940" w:type="pct"/>
            <w:vAlign w:val="center"/>
          </w:tcPr>
          <w:p w14:paraId="59092026"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8.0 (7.5–8.7)</w:t>
            </w:r>
          </w:p>
        </w:tc>
        <w:tc>
          <w:tcPr>
            <w:tcW w:w="958" w:type="pct"/>
            <w:vAlign w:val="center"/>
          </w:tcPr>
          <w:p w14:paraId="4E2333BC"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-0.3 (-1.1–0.5)</w:t>
            </w:r>
          </w:p>
        </w:tc>
        <w:tc>
          <w:tcPr>
            <w:tcW w:w="941" w:type="pct"/>
            <w:vAlign w:val="center"/>
          </w:tcPr>
          <w:p w14:paraId="37849CA6"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0.97 (0.87–1.07)</w:t>
            </w:r>
          </w:p>
        </w:tc>
        <w:tc>
          <w:tcPr>
            <w:tcW w:w="504" w:type="pct"/>
            <w:vAlign w:val="center"/>
          </w:tcPr>
          <w:p w14:paraId="757A4E9D"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78D96B79" w14:textId="77777777" w:rsidTr="00691E0D">
        <w:trPr>
          <w:cantSplit/>
          <w:jc w:val="center"/>
        </w:trPr>
        <w:tc>
          <w:tcPr>
            <w:tcW w:w="709" w:type="pct"/>
            <w:vAlign w:val="center"/>
          </w:tcPr>
          <w:p w14:paraId="4757E351"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Overall</w:t>
            </w:r>
          </w:p>
        </w:tc>
        <w:tc>
          <w:tcPr>
            <w:tcW w:w="947" w:type="pct"/>
            <w:vAlign w:val="center"/>
          </w:tcPr>
          <w:p w14:paraId="11B86309"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7.4 (7.0–7.9)</w:t>
            </w:r>
          </w:p>
        </w:tc>
        <w:tc>
          <w:tcPr>
            <w:tcW w:w="940" w:type="pct"/>
            <w:vAlign w:val="center"/>
          </w:tcPr>
          <w:p w14:paraId="69BC041E"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7.7 (7.2–8.1)</w:t>
            </w:r>
          </w:p>
        </w:tc>
        <w:tc>
          <w:tcPr>
            <w:tcW w:w="958" w:type="pct"/>
            <w:vAlign w:val="center"/>
          </w:tcPr>
          <w:p w14:paraId="6CF6E769"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-0.2 (-0.8–0.4)</w:t>
            </w:r>
          </w:p>
        </w:tc>
        <w:tc>
          <w:tcPr>
            <w:tcW w:w="941" w:type="pct"/>
            <w:vAlign w:val="center"/>
          </w:tcPr>
          <w:p w14:paraId="5718924A"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0.97 (0.90–1.06)</w:t>
            </w:r>
          </w:p>
        </w:tc>
        <w:tc>
          <w:tcPr>
            <w:tcW w:w="504" w:type="pct"/>
            <w:vAlign w:val="center"/>
          </w:tcPr>
          <w:p w14:paraId="64B11758"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0.508</w:t>
            </w:r>
          </w:p>
        </w:tc>
      </w:tr>
      <w:tr w:rsidR="003A2F93" w:rsidRPr="00D64683" w14:paraId="2242C2BB" w14:textId="77777777" w:rsidTr="00691E0D">
        <w:trPr>
          <w:cantSplit/>
          <w:jc w:val="center"/>
        </w:trPr>
        <w:tc>
          <w:tcPr>
            <w:tcW w:w="5000" w:type="pct"/>
            <w:gridSpan w:val="6"/>
            <w:tcMar>
              <w:top w:w="25" w:type="dxa"/>
            </w:tcMar>
            <w:vAlign w:val="center"/>
          </w:tcPr>
          <w:p w14:paraId="1C952F42" w14:textId="4A829119" w:rsidR="003A2F93" w:rsidRPr="00D64683" w:rsidRDefault="00691E0D" w:rsidP="00691E0D">
            <w:pPr>
              <w:keepNext/>
              <w:spacing w:after="60"/>
              <w:rPr>
                <w:rFonts w:ascii="Times New Roman" w:hAnsi="Times New Roman" w:cs="Times New Roman"/>
                <w:b/>
                <w:bCs/>
                <w:color w:val="000000" w:themeColor="text1"/>
                <w:sz w:val="18"/>
                <w:szCs w:val="18"/>
                <w:lang w:val="pt-BR"/>
              </w:rPr>
            </w:pPr>
            <w:r w:rsidRPr="00D64683">
              <w:rPr>
                <w:rFonts w:ascii="Times New Roman" w:hAnsi="Times New Roman" w:cs="Times New Roman"/>
                <w:b/>
                <w:bCs/>
                <w:color w:val="000000" w:themeColor="text1"/>
                <w:sz w:val="18"/>
                <w:szCs w:val="18"/>
                <w:lang w:val="en-GB"/>
              </w:rPr>
              <w:t>Poor self-rated health⁷</w:t>
            </w:r>
          </w:p>
        </w:tc>
      </w:tr>
      <w:tr w:rsidR="003A2F93" w:rsidRPr="00D64683" w14:paraId="0A6984D1" w14:textId="77777777" w:rsidTr="00691E0D">
        <w:trPr>
          <w:cantSplit/>
          <w:jc w:val="center"/>
        </w:trPr>
        <w:tc>
          <w:tcPr>
            <w:tcW w:w="709" w:type="pct"/>
            <w:vAlign w:val="center"/>
          </w:tcPr>
          <w:p w14:paraId="2CB7C827"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Men</w:t>
            </w:r>
          </w:p>
        </w:tc>
        <w:tc>
          <w:tcPr>
            <w:tcW w:w="947" w:type="pct"/>
            <w:vAlign w:val="center"/>
          </w:tcPr>
          <w:p w14:paraId="21863C6A"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3.4 (2.9–4.0)</w:t>
            </w:r>
          </w:p>
        </w:tc>
        <w:tc>
          <w:tcPr>
            <w:tcW w:w="940" w:type="pct"/>
            <w:vAlign w:val="center"/>
          </w:tcPr>
          <w:p w14:paraId="35C8637C"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3.4 (3.0–3.9)</w:t>
            </w:r>
          </w:p>
        </w:tc>
        <w:tc>
          <w:tcPr>
            <w:tcW w:w="958" w:type="pct"/>
            <w:vAlign w:val="center"/>
          </w:tcPr>
          <w:p w14:paraId="639D4FA1"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-0.0 (-0.7–0.7)</w:t>
            </w:r>
          </w:p>
        </w:tc>
        <w:tc>
          <w:tcPr>
            <w:tcW w:w="941" w:type="pct"/>
            <w:vAlign w:val="center"/>
          </w:tcPr>
          <w:p w14:paraId="2504CD8C"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0.99 (0.81–1.22)</w:t>
            </w:r>
          </w:p>
        </w:tc>
        <w:tc>
          <w:tcPr>
            <w:tcW w:w="504" w:type="pct"/>
            <w:vAlign w:val="center"/>
          </w:tcPr>
          <w:p w14:paraId="444E4994"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691E4B1E" w14:textId="77777777" w:rsidTr="00691E0D">
        <w:trPr>
          <w:cantSplit/>
          <w:jc w:val="center"/>
        </w:trPr>
        <w:tc>
          <w:tcPr>
            <w:tcW w:w="709" w:type="pct"/>
            <w:tcBorders>
              <w:bottom w:val="none" w:sz="4" w:space="0" w:color="auto"/>
            </w:tcBorders>
            <w:vAlign w:val="center"/>
          </w:tcPr>
          <w:p w14:paraId="0D18F56F"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Women</w:t>
            </w:r>
          </w:p>
        </w:tc>
        <w:tc>
          <w:tcPr>
            <w:tcW w:w="947" w:type="pct"/>
            <w:tcBorders>
              <w:bottom w:val="none" w:sz="4" w:space="0" w:color="auto"/>
            </w:tcBorders>
            <w:vAlign w:val="center"/>
          </w:tcPr>
          <w:p w14:paraId="118C5CF2"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6.0 (5.5–6.6)</w:t>
            </w:r>
          </w:p>
        </w:tc>
        <w:tc>
          <w:tcPr>
            <w:tcW w:w="940" w:type="pct"/>
            <w:tcBorders>
              <w:bottom w:val="none" w:sz="4" w:space="0" w:color="auto"/>
            </w:tcBorders>
            <w:vAlign w:val="center"/>
          </w:tcPr>
          <w:p w14:paraId="50D67D8A"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5.3 (4.8–5.8)</w:t>
            </w:r>
          </w:p>
        </w:tc>
        <w:tc>
          <w:tcPr>
            <w:tcW w:w="958" w:type="pct"/>
            <w:tcBorders>
              <w:bottom w:val="none" w:sz="4" w:space="0" w:color="auto"/>
            </w:tcBorders>
            <w:vAlign w:val="center"/>
          </w:tcPr>
          <w:p w14:paraId="4F9AF7DD"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0.7 (-0.0–1.5)</w:t>
            </w:r>
          </w:p>
        </w:tc>
        <w:tc>
          <w:tcPr>
            <w:tcW w:w="941" w:type="pct"/>
            <w:tcBorders>
              <w:bottom w:val="none" w:sz="4" w:space="0" w:color="auto"/>
            </w:tcBorders>
            <w:vAlign w:val="center"/>
          </w:tcPr>
          <w:p w14:paraId="0723C63C"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1.14 (1.00–1.30)</w:t>
            </w:r>
          </w:p>
        </w:tc>
        <w:tc>
          <w:tcPr>
            <w:tcW w:w="504" w:type="pct"/>
            <w:tcBorders>
              <w:bottom w:val="none" w:sz="4" w:space="0" w:color="auto"/>
            </w:tcBorders>
            <w:vAlign w:val="center"/>
          </w:tcPr>
          <w:p w14:paraId="0278A353"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w:t>
            </w:r>
          </w:p>
        </w:tc>
      </w:tr>
      <w:tr w:rsidR="003A2F93" w:rsidRPr="00D64683" w14:paraId="187B31A7" w14:textId="77777777" w:rsidTr="00691E0D">
        <w:trPr>
          <w:cantSplit/>
          <w:jc w:val="center"/>
        </w:trPr>
        <w:tc>
          <w:tcPr>
            <w:tcW w:w="709" w:type="pct"/>
            <w:tcBorders>
              <w:bottom w:val="single" w:sz="4" w:space="0" w:color="auto"/>
            </w:tcBorders>
            <w:vAlign w:val="center"/>
          </w:tcPr>
          <w:p w14:paraId="1A0BA5C3" w14:textId="77777777" w:rsidR="003A2F93" w:rsidRPr="00D64683" w:rsidRDefault="003A2F93"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Overall</w:t>
            </w:r>
          </w:p>
        </w:tc>
        <w:tc>
          <w:tcPr>
            <w:tcW w:w="947" w:type="pct"/>
            <w:tcBorders>
              <w:bottom w:val="single" w:sz="4" w:space="0" w:color="auto"/>
            </w:tcBorders>
            <w:vAlign w:val="center"/>
          </w:tcPr>
          <w:p w14:paraId="4BE2E99A"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 (4.4–5.2)</w:t>
            </w:r>
          </w:p>
        </w:tc>
        <w:tc>
          <w:tcPr>
            <w:tcW w:w="940" w:type="pct"/>
            <w:tcBorders>
              <w:bottom w:val="single" w:sz="4" w:space="0" w:color="auto"/>
            </w:tcBorders>
            <w:vAlign w:val="center"/>
          </w:tcPr>
          <w:p w14:paraId="5B28A8E3"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4.4 (4.1–4.8)</w:t>
            </w:r>
          </w:p>
        </w:tc>
        <w:tc>
          <w:tcPr>
            <w:tcW w:w="958" w:type="pct"/>
            <w:tcBorders>
              <w:bottom w:val="single" w:sz="4" w:space="0" w:color="auto"/>
            </w:tcBorders>
            <w:vAlign w:val="center"/>
          </w:tcPr>
          <w:p w14:paraId="41E3F48A"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0.4 (-0.2–0.9)</w:t>
            </w:r>
          </w:p>
        </w:tc>
        <w:tc>
          <w:tcPr>
            <w:tcW w:w="941" w:type="pct"/>
            <w:tcBorders>
              <w:bottom w:val="single" w:sz="4" w:space="0" w:color="auto"/>
            </w:tcBorders>
            <w:vAlign w:val="center"/>
          </w:tcPr>
          <w:p w14:paraId="6129376F"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1.08 (0.97–1.21)</w:t>
            </w:r>
          </w:p>
        </w:tc>
        <w:tc>
          <w:tcPr>
            <w:tcW w:w="504" w:type="pct"/>
            <w:tcBorders>
              <w:bottom w:val="single" w:sz="4" w:space="0" w:color="auto"/>
            </w:tcBorders>
            <w:vAlign w:val="center"/>
          </w:tcPr>
          <w:p w14:paraId="05408D59" w14:textId="77777777" w:rsidR="003A2F93" w:rsidRPr="00D64683" w:rsidRDefault="003A2F93"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0.329</w:t>
            </w:r>
          </w:p>
        </w:tc>
      </w:tr>
      <w:tr w:rsidR="003A2F93" w:rsidRPr="00D64683" w14:paraId="5FC209EB" w14:textId="77777777" w:rsidTr="00691E0D">
        <w:trPr>
          <w:cantSplit/>
          <w:jc w:val="center"/>
        </w:trPr>
        <w:tc>
          <w:tcPr>
            <w:tcW w:w="5000" w:type="pct"/>
            <w:gridSpan w:val="6"/>
            <w:tcBorders>
              <w:top w:val="single" w:sz="4" w:space="0" w:color="auto"/>
            </w:tcBorders>
            <w:vAlign w:val="center"/>
          </w:tcPr>
          <w:p w14:paraId="4A349EEF" w14:textId="34C16B9D" w:rsidR="003A2F93" w:rsidRPr="00D64683" w:rsidRDefault="00691E0D" w:rsidP="00E1692B">
            <w:pPr>
              <w:keepNext/>
              <w:spacing w:after="0"/>
              <w:rPr>
                <w:rFonts w:ascii="Times New Roman" w:hAnsi="Times New Roman" w:cs="Times New Roman"/>
                <w:color w:val="000000" w:themeColor="text1"/>
                <w:sz w:val="16"/>
                <w:szCs w:val="18"/>
                <w:lang w:val="pt-BR"/>
              </w:rPr>
            </w:pPr>
            <w:r w:rsidRPr="00D64683">
              <w:rPr>
                <w:rFonts w:ascii="Times New Roman" w:hAnsi="Times New Roman" w:cs="Times New Roman"/>
                <w:color w:val="000000" w:themeColor="text1"/>
                <w:sz w:val="16"/>
                <w:szCs w:val="18"/>
                <w:vertAlign w:val="superscript"/>
                <w:lang w:val="en-GB"/>
              </w:rPr>
              <w:t>¹Δ = Vigitel − PNS, in percentage points. A negative value indicates a lower prevalence in Vigitel.</w:t>
            </w:r>
          </w:p>
        </w:tc>
      </w:tr>
      <w:tr w:rsidR="003A2F93" w:rsidRPr="00D64683" w14:paraId="4795EA31" w14:textId="77777777" w:rsidTr="00691E0D">
        <w:trPr>
          <w:cantSplit/>
          <w:jc w:val="center"/>
        </w:trPr>
        <w:tc>
          <w:tcPr>
            <w:tcW w:w="5000" w:type="pct"/>
            <w:gridSpan w:val="6"/>
            <w:vAlign w:val="center"/>
          </w:tcPr>
          <w:p w14:paraId="32036712" w14:textId="6BBA97F3" w:rsidR="003A2F93"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²PR = prevalence ratio (Vigitel / PNS). Confidence interval by the delta method on the logarithmic scale.</w:t>
            </w:r>
          </w:p>
        </w:tc>
      </w:tr>
      <w:tr w:rsidR="003A2F93" w:rsidRPr="00D64683" w14:paraId="682C9846" w14:textId="77777777" w:rsidTr="00691E0D">
        <w:trPr>
          <w:cantSplit/>
          <w:jc w:val="center"/>
        </w:trPr>
        <w:tc>
          <w:tcPr>
            <w:tcW w:w="5000" w:type="pct"/>
            <w:gridSpan w:val="6"/>
            <w:vAlign w:val="center"/>
          </w:tcPr>
          <w:p w14:paraId="5D462CAC" w14:textId="66A9AECE" w:rsidR="003A2F93"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 xml:space="preserve">³Two-sided test of H0: Δ = 0, treating the two surveys as independent samples, with Holm correction. </w:t>
            </w:r>
          </w:p>
        </w:tc>
      </w:tr>
      <w:tr w:rsidR="003A2F93" w:rsidRPr="00D64683" w14:paraId="0E573AF3" w14:textId="77777777" w:rsidTr="00691E0D">
        <w:trPr>
          <w:cantSplit/>
          <w:jc w:val="center"/>
        </w:trPr>
        <w:tc>
          <w:tcPr>
            <w:tcW w:w="5000" w:type="pct"/>
            <w:gridSpan w:val="6"/>
            <w:vAlign w:val="center"/>
          </w:tcPr>
          <w:p w14:paraId="11DAB4D0" w14:textId="1962A76C" w:rsidR="003A2F93"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⁴Sex × survey interaction: p = 0.882 (Holm-adjusted p = 1.000), from a logistic model on the stacked data with the design of each survey preserved.</w:t>
            </w:r>
          </w:p>
        </w:tc>
      </w:tr>
      <w:tr w:rsidR="003A2F93" w:rsidRPr="00D64683" w14:paraId="3597E589" w14:textId="77777777" w:rsidTr="00691E0D">
        <w:trPr>
          <w:cantSplit/>
          <w:jc w:val="center"/>
        </w:trPr>
        <w:tc>
          <w:tcPr>
            <w:tcW w:w="5000" w:type="pct"/>
            <w:gridSpan w:val="6"/>
            <w:vAlign w:val="center"/>
          </w:tcPr>
          <w:p w14:paraId="437D3646" w14:textId="1C2BA2B2" w:rsidR="003A2F93"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⁵Sex × survey interaction: p = 0.142 (Holm-adjusted p = 0.568), from a logistic model on the stacked data with the design of each survey preserved.</w:t>
            </w:r>
          </w:p>
        </w:tc>
      </w:tr>
      <w:tr w:rsidR="003A2F93" w:rsidRPr="00D64683" w14:paraId="7BF03402" w14:textId="77777777" w:rsidTr="00691E0D">
        <w:trPr>
          <w:cantSplit/>
          <w:jc w:val="center"/>
        </w:trPr>
        <w:tc>
          <w:tcPr>
            <w:tcW w:w="5000" w:type="pct"/>
            <w:gridSpan w:val="6"/>
            <w:vAlign w:val="center"/>
          </w:tcPr>
          <w:p w14:paraId="1F4D84E6" w14:textId="051A3622" w:rsidR="003A2F93"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⁶Sex × survey interaction: p = 0.809 (Holm-adjusted p = 1.000), from a logistic model on the stacked data with the design of each survey preserved.</w:t>
            </w:r>
          </w:p>
        </w:tc>
      </w:tr>
      <w:tr w:rsidR="003A2F93" w:rsidRPr="00D64683" w14:paraId="5841A38A" w14:textId="77777777" w:rsidTr="00691E0D">
        <w:trPr>
          <w:cantSplit/>
          <w:jc w:val="center"/>
        </w:trPr>
        <w:tc>
          <w:tcPr>
            <w:tcW w:w="5000" w:type="pct"/>
            <w:gridSpan w:val="6"/>
            <w:vAlign w:val="center"/>
          </w:tcPr>
          <w:p w14:paraId="4908235E" w14:textId="37749B81" w:rsidR="003A2F93"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⁷Sex × survey interaction: p = 0.250 (Holm-adjusted p = 0.751), from a logistic model on the stacked data with the design of each survey preserved.</w:t>
            </w:r>
          </w:p>
        </w:tc>
      </w:tr>
    </w:tbl>
    <w:p w14:paraId="40BBBD37" w14:textId="77777777" w:rsidR="00064980" w:rsidRPr="00D64683" w:rsidRDefault="00064980" w:rsidP="00064980">
      <w:pPr>
        <w:pStyle w:val="FirstParagraph"/>
        <w:rPr>
          <w:rFonts w:ascii="Times New Roman" w:hAnsi="Times New Roman" w:cs="Times New Roman"/>
          <w:color w:val="000000" w:themeColor="text1"/>
          <w:sz w:val="20"/>
          <w:szCs w:val="20"/>
          <w:lang w:val="pt-BR"/>
        </w:rPr>
      </w:pPr>
    </w:p>
    <w:p w14:paraId="60F1EA87" w14:textId="77777777" w:rsidR="00064980" w:rsidRPr="00D64683" w:rsidRDefault="00064980" w:rsidP="00BB1175">
      <w:pPr>
        <w:spacing w:before="240" w:after="80"/>
        <w:rPr>
          <w:rFonts w:ascii="Times New Roman" w:eastAsia="Times New Roman" w:hAnsi="Times New Roman" w:cs="Times New Roman"/>
          <w:b/>
          <w:bCs/>
          <w:lang w:val="pt-BR"/>
        </w:rPr>
      </w:pPr>
    </w:p>
    <w:p w14:paraId="31C5D542" w14:textId="77777777" w:rsidR="00064980" w:rsidRPr="00D64683" w:rsidRDefault="00064980" w:rsidP="00BB1175">
      <w:pPr>
        <w:spacing w:before="240" w:after="80"/>
        <w:rPr>
          <w:rFonts w:ascii="Times New Roman" w:eastAsia="Times New Roman" w:hAnsi="Times New Roman" w:cs="Times New Roman"/>
          <w:b/>
          <w:bCs/>
          <w:lang w:val="pt-BR"/>
        </w:rPr>
      </w:pPr>
    </w:p>
    <w:p w14:paraId="5D6A975E" w14:textId="6149289C" w:rsidR="00062DFE" w:rsidRPr="00D64683" w:rsidRDefault="00062DFE" w:rsidP="00062DFE">
      <w:pPr>
        <w:keepNext/>
        <w:spacing w:after="60"/>
        <w:rPr>
          <w:rFonts w:ascii="Times New Roman" w:hAnsi="Times New Roman" w:cs="Times New Roman"/>
          <w:b/>
          <w:color w:val="000000" w:themeColor="text1"/>
          <w:lang w:val="pt-BR"/>
        </w:rPr>
      </w:pPr>
      <w:r w:rsidRPr="00D64683">
        <w:rPr>
          <w:rFonts w:ascii="Times New Roman" w:hAnsi="Times New Roman" w:cs="Times New Roman"/>
          <w:b/>
          <w:color w:val="000000" w:themeColor="text1"/>
          <w:lang w:val="en-GB"/>
        </w:rPr>
        <w:lastRenderedPageBreak/>
        <w:t>Table 3. Non-coverage bias of the landline frame, estimated within the PNS 2019, by indicator and region — adults (aged 18 years or over) of the 27 capitals</w:t>
      </w:r>
    </w:p>
    <w:tbl>
      <w:tblPr>
        <w:tblStyle w:val="Table"/>
        <w:tblW w:w="5000" w:type="pct"/>
        <w:jc w:val="center"/>
        <w:tblBorders>
          <w:top w:val="none" w:sz="4" w:space="0" w:color="auto"/>
          <w:insideH w:val="none" w:sz="4" w:space="0" w:color="auto"/>
        </w:tblBorders>
        <w:tblCellMar>
          <w:left w:w="60" w:type="dxa"/>
          <w:right w:w="60" w:type="dxa"/>
        </w:tblCellMar>
        <w:tblLook w:val="0220" w:firstRow="1" w:lastRow="0" w:firstColumn="0" w:lastColumn="0" w:noHBand="1" w:noVBand="0"/>
      </w:tblPr>
      <w:tblGrid>
        <w:gridCol w:w="1449"/>
        <w:gridCol w:w="1294"/>
        <w:gridCol w:w="1271"/>
        <w:gridCol w:w="1368"/>
        <w:gridCol w:w="2228"/>
        <w:gridCol w:w="1750"/>
      </w:tblGrid>
      <w:tr w:rsidR="00062DFE" w:rsidRPr="00D64683" w14:paraId="68E95F8E" w14:textId="77777777" w:rsidTr="00691E0D">
        <w:trPr>
          <w:cnfStyle w:val="100000000000" w:firstRow="1" w:lastRow="0" w:firstColumn="0" w:lastColumn="0" w:oddVBand="0" w:evenVBand="0" w:oddHBand="0" w:evenHBand="0" w:firstRowFirstColumn="0" w:firstRowLastColumn="0" w:lastRowFirstColumn="0" w:lastRowLastColumn="0"/>
          <w:cantSplit/>
          <w:tblHeader/>
          <w:jc w:val="center"/>
        </w:trPr>
        <w:tc>
          <w:tcPr>
            <w:tcW w:w="774" w:type="pct"/>
            <w:tcBorders>
              <w:top w:val="single" w:sz="4" w:space="0" w:color="auto"/>
              <w:bottom w:val="single" w:sz="4" w:space="0" w:color="auto"/>
            </w:tcBorders>
            <w:vAlign w:val="center"/>
          </w:tcPr>
          <w:p w14:paraId="5D3DDC38" w14:textId="35DFE0E3" w:rsidR="00062DFE"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Indicator / stratum</w:t>
            </w:r>
          </w:p>
        </w:tc>
        <w:tc>
          <w:tcPr>
            <w:tcW w:w="691" w:type="pct"/>
            <w:tcBorders>
              <w:top w:val="single" w:sz="4" w:space="0" w:color="auto"/>
              <w:bottom w:val="single" w:sz="4" w:space="0" w:color="auto"/>
            </w:tcBorders>
            <w:vAlign w:val="center"/>
          </w:tcPr>
          <w:p w14:paraId="213BD960" w14:textId="7132A0BA"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With a landline</w:t>
            </w:r>
          </w:p>
        </w:tc>
        <w:tc>
          <w:tcPr>
            <w:tcW w:w="679" w:type="pct"/>
            <w:tcBorders>
              <w:top w:val="single" w:sz="4" w:space="0" w:color="auto"/>
              <w:bottom w:val="single" w:sz="4" w:space="0" w:color="auto"/>
            </w:tcBorders>
            <w:vAlign w:val="center"/>
          </w:tcPr>
          <w:p w14:paraId="2714511F" w14:textId="531352EA"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Without a landline</w:t>
            </w:r>
          </w:p>
        </w:tc>
        <w:tc>
          <w:tcPr>
            <w:tcW w:w="731" w:type="pct"/>
            <w:tcBorders>
              <w:top w:val="single" w:sz="4" w:space="0" w:color="auto"/>
              <w:bottom w:val="single" w:sz="4" w:space="0" w:color="auto"/>
            </w:tcBorders>
            <w:vAlign w:val="center"/>
          </w:tcPr>
          <w:p w14:paraId="5178C9B5" w14:textId="77777777"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Without a landline</w:t>
            </w:r>
          </w:p>
          <w:p w14:paraId="21DF0E7B" w14:textId="5764405C" w:rsidR="00062DFE" w:rsidRPr="00D64683" w:rsidRDefault="00062DFE"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 of the population</w:t>
            </w:r>
          </w:p>
        </w:tc>
        <w:tc>
          <w:tcPr>
            <w:tcW w:w="1190" w:type="pct"/>
            <w:tcBorders>
              <w:top w:val="single" w:sz="4" w:space="0" w:color="auto"/>
              <w:bottom w:val="single" w:sz="4" w:space="0" w:color="auto"/>
            </w:tcBorders>
            <w:vAlign w:val="center"/>
          </w:tcPr>
          <w:p w14:paraId="053B437A" w14:textId="21E16E8D" w:rsidR="00062DFE"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Non-coverage bias, pp (95% CI)¹</w:t>
            </w:r>
          </w:p>
        </w:tc>
        <w:tc>
          <w:tcPr>
            <w:tcW w:w="935" w:type="pct"/>
            <w:tcBorders>
              <w:top w:val="single" w:sz="4" w:space="0" w:color="auto"/>
              <w:bottom w:val="single" w:sz="4" w:space="0" w:color="auto"/>
            </w:tcBorders>
            <w:vAlign w:val="center"/>
          </w:tcPr>
          <w:p w14:paraId="4D985B0A" w14:textId="161F06B4" w:rsidR="00062DFE" w:rsidRPr="00D64683" w:rsidRDefault="00691E0D" w:rsidP="00691E0D">
            <w:pPr>
              <w:keepNext/>
              <w:spacing w:after="60"/>
              <w:jc w:val="center"/>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Cochran's relative bias²</w:t>
            </w:r>
          </w:p>
        </w:tc>
      </w:tr>
      <w:tr w:rsidR="00062DFE" w:rsidRPr="00D64683" w14:paraId="13C4AFE4" w14:textId="77777777" w:rsidTr="00691E0D">
        <w:trPr>
          <w:cantSplit/>
          <w:jc w:val="center"/>
        </w:trPr>
        <w:tc>
          <w:tcPr>
            <w:tcW w:w="5000" w:type="pct"/>
            <w:gridSpan w:val="6"/>
            <w:tcBorders>
              <w:top w:val="single" w:sz="4" w:space="0" w:color="auto"/>
            </w:tcBorders>
            <w:tcMar>
              <w:top w:w="25" w:type="dxa"/>
            </w:tcMar>
            <w:vAlign w:val="center"/>
          </w:tcPr>
          <w:p w14:paraId="5C03AB04"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Current smoking</w:t>
            </w:r>
          </w:p>
        </w:tc>
      </w:tr>
      <w:tr w:rsidR="00062DFE" w:rsidRPr="00D64683" w14:paraId="1BE52330" w14:textId="77777777" w:rsidTr="00691E0D">
        <w:trPr>
          <w:cantSplit/>
          <w:jc w:val="center"/>
        </w:trPr>
        <w:tc>
          <w:tcPr>
            <w:tcW w:w="774" w:type="pct"/>
            <w:vAlign w:val="center"/>
          </w:tcPr>
          <w:p w14:paraId="7B9C85D5"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 capitals</w:t>
            </w:r>
          </w:p>
        </w:tc>
        <w:tc>
          <w:tcPr>
            <w:tcW w:w="691" w:type="pct"/>
            <w:vAlign w:val="center"/>
          </w:tcPr>
          <w:p w14:paraId="3EC72B9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9.6 (8.6–10.6)</w:t>
            </w:r>
          </w:p>
        </w:tc>
        <w:tc>
          <w:tcPr>
            <w:tcW w:w="679" w:type="pct"/>
            <w:vAlign w:val="center"/>
          </w:tcPr>
          <w:p w14:paraId="79DF6F2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12.6 (11.9–13.4)</w:t>
            </w:r>
          </w:p>
        </w:tc>
        <w:tc>
          <w:tcPr>
            <w:tcW w:w="731" w:type="pct"/>
            <w:vAlign w:val="center"/>
          </w:tcPr>
          <w:p w14:paraId="0BB839A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60.3 (59.2–61.5)</w:t>
            </w:r>
          </w:p>
        </w:tc>
        <w:tc>
          <w:tcPr>
            <w:tcW w:w="1190" w:type="pct"/>
            <w:vAlign w:val="center"/>
          </w:tcPr>
          <w:p w14:paraId="3589B47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-1.84 (-2.63 to -1.05)</w:t>
            </w:r>
          </w:p>
        </w:tc>
        <w:tc>
          <w:tcPr>
            <w:tcW w:w="935" w:type="pct"/>
            <w:vAlign w:val="center"/>
          </w:tcPr>
          <w:p w14:paraId="7EDDBE9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5.64 *</w:t>
            </w:r>
          </w:p>
        </w:tc>
      </w:tr>
      <w:tr w:rsidR="00062DFE" w:rsidRPr="00D64683" w14:paraId="60246A21" w14:textId="77777777" w:rsidTr="00691E0D">
        <w:trPr>
          <w:cantSplit/>
          <w:jc w:val="center"/>
        </w:trPr>
        <w:tc>
          <w:tcPr>
            <w:tcW w:w="774" w:type="pct"/>
            <w:vAlign w:val="center"/>
          </w:tcPr>
          <w:p w14:paraId="40839FCF"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w:t>
            </w:r>
          </w:p>
        </w:tc>
        <w:tc>
          <w:tcPr>
            <w:tcW w:w="691" w:type="pct"/>
            <w:vAlign w:val="center"/>
          </w:tcPr>
          <w:p w14:paraId="1496AAF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4.4 (2.8–6.1)</w:t>
            </w:r>
          </w:p>
        </w:tc>
        <w:tc>
          <w:tcPr>
            <w:tcW w:w="679" w:type="pct"/>
            <w:vAlign w:val="center"/>
          </w:tcPr>
          <w:p w14:paraId="73293BE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8.9 (7.9–9.9)</w:t>
            </w:r>
          </w:p>
        </w:tc>
        <w:tc>
          <w:tcPr>
            <w:tcW w:w="731" w:type="pct"/>
            <w:vAlign w:val="center"/>
          </w:tcPr>
          <w:p w14:paraId="0FEC61B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83.7 (82.2–85.2)</w:t>
            </w:r>
          </w:p>
        </w:tc>
        <w:tc>
          <w:tcPr>
            <w:tcW w:w="1190" w:type="pct"/>
            <w:vAlign w:val="center"/>
          </w:tcPr>
          <w:p w14:paraId="7A6D7DE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-3.77 (-5.35 to -2.19)</w:t>
            </w:r>
          </w:p>
        </w:tc>
        <w:tc>
          <w:tcPr>
            <w:tcW w:w="935" w:type="pct"/>
            <w:vAlign w:val="center"/>
          </w:tcPr>
          <w:p w14:paraId="5584BBC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11.57 *</w:t>
            </w:r>
          </w:p>
        </w:tc>
      </w:tr>
      <w:tr w:rsidR="00062DFE" w:rsidRPr="00D64683" w14:paraId="506578DB" w14:textId="77777777" w:rsidTr="00691E0D">
        <w:trPr>
          <w:cantSplit/>
          <w:jc w:val="center"/>
        </w:trPr>
        <w:tc>
          <w:tcPr>
            <w:tcW w:w="774" w:type="pct"/>
            <w:vAlign w:val="center"/>
          </w:tcPr>
          <w:p w14:paraId="70084D9A"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Northeast</w:t>
            </w:r>
          </w:p>
        </w:tc>
        <w:tc>
          <w:tcPr>
            <w:tcW w:w="691" w:type="pct"/>
            <w:vAlign w:val="center"/>
          </w:tcPr>
          <w:p w14:paraId="0995F01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6.3 (4.7–7.8)</w:t>
            </w:r>
          </w:p>
        </w:tc>
        <w:tc>
          <w:tcPr>
            <w:tcW w:w="679" w:type="pct"/>
            <w:vAlign w:val="center"/>
          </w:tcPr>
          <w:p w14:paraId="5827EEB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9.9 (8.9–10.8)</w:t>
            </w:r>
          </w:p>
        </w:tc>
        <w:tc>
          <w:tcPr>
            <w:tcW w:w="731" w:type="pct"/>
            <w:vAlign w:val="center"/>
          </w:tcPr>
          <w:p w14:paraId="0EFE500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75.6 (73.9–77.4)</w:t>
            </w:r>
          </w:p>
        </w:tc>
        <w:tc>
          <w:tcPr>
            <w:tcW w:w="1190" w:type="pct"/>
            <w:vAlign w:val="center"/>
          </w:tcPr>
          <w:p w14:paraId="4D50088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-2.72 (-4.07 to -1.38)</w:t>
            </w:r>
          </w:p>
        </w:tc>
        <w:tc>
          <w:tcPr>
            <w:tcW w:w="935" w:type="pct"/>
            <w:vAlign w:val="center"/>
          </w:tcPr>
          <w:p w14:paraId="126539C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8.36 *</w:t>
            </w:r>
          </w:p>
        </w:tc>
      </w:tr>
      <w:tr w:rsidR="00062DFE" w:rsidRPr="00D64683" w14:paraId="1B7DA5A7" w14:textId="77777777" w:rsidTr="00691E0D">
        <w:trPr>
          <w:cantSplit/>
          <w:jc w:val="center"/>
        </w:trPr>
        <w:tc>
          <w:tcPr>
            <w:tcW w:w="774" w:type="pct"/>
            <w:vAlign w:val="center"/>
          </w:tcPr>
          <w:p w14:paraId="5FDA37EF"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Southeast</w:t>
            </w:r>
          </w:p>
        </w:tc>
        <w:tc>
          <w:tcPr>
            <w:tcW w:w="691" w:type="pct"/>
            <w:vAlign w:val="center"/>
          </w:tcPr>
          <w:p w14:paraId="51A0A58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10.5 (8.8–12.1)</w:t>
            </w:r>
          </w:p>
        </w:tc>
        <w:tc>
          <w:tcPr>
            <w:tcW w:w="679" w:type="pct"/>
            <w:vAlign w:val="center"/>
          </w:tcPr>
          <w:p w14:paraId="1AFA7CB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15.4 (13.6–17.1)</w:t>
            </w:r>
          </w:p>
        </w:tc>
        <w:tc>
          <w:tcPr>
            <w:tcW w:w="731" w:type="pct"/>
            <w:vAlign w:val="center"/>
          </w:tcPr>
          <w:p w14:paraId="168E4D9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48.7 (46.4–50.9)</w:t>
            </w:r>
          </w:p>
        </w:tc>
        <w:tc>
          <w:tcPr>
            <w:tcW w:w="1190" w:type="pct"/>
            <w:vAlign w:val="center"/>
          </w:tcPr>
          <w:p w14:paraId="6C42A78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-2.37 (-3.59 to -1.14)</w:t>
            </w:r>
          </w:p>
        </w:tc>
        <w:tc>
          <w:tcPr>
            <w:tcW w:w="935" w:type="pct"/>
            <w:vAlign w:val="center"/>
          </w:tcPr>
          <w:p w14:paraId="542145B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7.27 *</w:t>
            </w:r>
          </w:p>
        </w:tc>
      </w:tr>
      <w:tr w:rsidR="00062DFE" w:rsidRPr="00D64683" w14:paraId="104DA406" w14:textId="77777777" w:rsidTr="00691E0D">
        <w:trPr>
          <w:cantSplit/>
          <w:jc w:val="center"/>
        </w:trPr>
        <w:tc>
          <w:tcPr>
            <w:tcW w:w="774" w:type="pct"/>
            <w:vAlign w:val="center"/>
          </w:tcPr>
          <w:p w14:paraId="3E48B569"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w:t>
            </w:r>
          </w:p>
        </w:tc>
        <w:tc>
          <w:tcPr>
            <w:tcW w:w="691" w:type="pct"/>
            <w:vAlign w:val="center"/>
          </w:tcPr>
          <w:p w14:paraId="06644A6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12.0 (10.0–14.1)</w:t>
            </w:r>
          </w:p>
        </w:tc>
        <w:tc>
          <w:tcPr>
            <w:tcW w:w="679" w:type="pct"/>
            <w:vAlign w:val="center"/>
          </w:tcPr>
          <w:p w14:paraId="5086E8F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17.4 (15.1–19.7)</w:t>
            </w:r>
          </w:p>
        </w:tc>
        <w:tc>
          <w:tcPr>
            <w:tcW w:w="731" w:type="pct"/>
            <w:vAlign w:val="center"/>
          </w:tcPr>
          <w:p w14:paraId="62A3671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48.1 (44.5–51.8)</w:t>
            </w:r>
          </w:p>
        </w:tc>
        <w:tc>
          <w:tcPr>
            <w:tcW w:w="1190" w:type="pct"/>
            <w:vAlign w:val="center"/>
          </w:tcPr>
          <w:p w14:paraId="31B72C7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-2.57 (-4.06 to -1.09)</w:t>
            </w:r>
          </w:p>
        </w:tc>
        <w:tc>
          <w:tcPr>
            <w:tcW w:w="935" w:type="pct"/>
            <w:vAlign w:val="center"/>
          </w:tcPr>
          <w:p w14:paraId="5B31607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7.89 *</w:t>
            </w:r>
          </w:p>
        </w:tc>
      </w:tr>
      <w:tr w:rsidR="00062DFE" w:rsidRPr="00D64683" w14:paraId="11BECC50" w14:textId="77777777" w:rsidTr="00691E0D">
        <w:trPr>
          <w:cantSplit/>
          <w:jc w:val="center"/>
        </w:trPr>
        <w:tc>
          <w:tcPr>
            <w:tcW w:w="774" w:type="pct"/>
            <w:vAlign w:val="center"/>
          </w:tcPr>
          <w:p w14:paraId="0D9A2CE9"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Central-West</w:t>
            </w:r>
          </w:p>
        </w:tc>
        <w:tc>
          <w:tcPr>
            <w:tcW w:w="691" w:type="pct"/>
            <w:vAlign w:val="center"/>
          </w:tcPr>
          <w:p w14:paraId="6EB998F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9.3 (7.7–10.8)</w:t>
            </w:r>
          </w:p>
        </w:tc>
        <w:tc>
          <w:tcPr>
            <w:tcW w:w="679" w:type="pct"/>
            <w:vAlign w:val="center"/>
          </w:tcPr>
          <w:p w14:paraId="612F4AD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13.8 (12.3–15.3)</w:t>
            </w:r>
          </w:p>
        </w:tc>
        <w:tc>
          <w:tcPr>
            <w:tcW w:w="731" w:type="pct"/>
            <w:vAlign w:val="center"/>
          </w:tcPr>
          <w:p w14:paraId="6E583DED"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59.0 (56.7–61.3)</w:t>
            </w:r>
          </w:p>
        </w:tc>
        <w:tc>
          <w:tcPr>
            <w:tcW w:w="1190" w:type="pct"/>
            <w:vAlign w:val="center"/>
          </w:tcPr>
          <w:p w14:paraId="4A4CA30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-2.70 (-3.97 to -1.43)</w:t>
            </w:r>
          </w:p>
        </w:tc>
        <w:tc>
          <w:tcPr>
            <w:tcW w:w="935" w:type="pct"/>
            <w:vAlign w:val="center"/>
          </w:tcPr>
          <w:p w14:paraId="7917665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8.28 *</w:t>
            </w:r>
          </w:p>
        </w:tc>
      </w:tr>
      <w:tr w:rsidR="00062DFE" w:rsidRPr="00D64683" w14:paraId="1EB48403" w14:textId="77777777" w:rsidTr="00691E0D">
        <w:trPr>
          <w:cantSplit/>
          <w:jc w:val="center"/>
        </w:trPr>
        <w:tc>
          <w:tcPr>
            <w:tcW w:w="5000" w:type="pct"/>
            <w:gridSpan w:val="6"/>
            <w:tcMar>
              <w:top w:w="25" w:type="dxa"/>
            </w:tcMar>
            <w:vAlign w:val="center"/>
          </w:tcPr>
          <w:p w14:paraId="5FB0DA53"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Diagnosed hypertension</w:t>
            </w:r>
          </w:p>
        </w:tc>
      </w:tr>
      <w:tr w:rsidR="00062DFE" w:rsidRPr="00D64683" w14:paraId="1D8F0204" w14:textId="77777777" w:rsidTr="00691E0D">
        <w:trPr>
          <w:cantSplit/>
          <w:jc w:val="center"/>
        </w:trPr>
        <w:tc>
          <w:tcPr>
            <w:tcW w:w="774" w:type="pct"/>
            <w:vAlign w:val="center"/>
          </w:tcPr>
          <w:p w14:paraId="0E39231C"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 capitals</w:t>
            </w:r>
          </w:p>
        </w:tc>
        <w:tc>
          <w:tcPr>
            <w:tcW w:w="691" w:type="pct"/>
            <w:vAlign w:val="center"/>
          </w:tcPr>
          <w:p w14:paraId="4104AF9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28.8 (27.4–30.2)</w:t>
            </w:r>
          </w:p>
        </w:tc>
        <w:tc>
          <w:tcPr>
            <w:tcW w:w="679" w:type="pct"/>
            <w:vAlign w:val="center"/>
          </w:tcPr>
          <w:p w14:paraId="6BD19D4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18.3 (17.5–19.1)</w:t>
            </w:r>
          </w:p>
        </w:tc>
        <w:tc>
          <w:tcPr>
            <w:tcW w:w="731" w:type="pct"/>
            <w:vAlign w:val="center"/>
          </w:tcPr>
          <w:p w14:paraId="638ABF8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60.3 (59.2–61.5)</w:t>
            </w:r>
          </w:p>
        </w:tc>
        <w:tc>
          <w:tcPr>
            <w:tcW w:w="1190" w:type="pct"/>
            <w:vAlign w:val="center"/>
          </w:tcPr>
          <w:p w14:paraId="5CE33E2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6.33 (5.37–7.30)</w:t>
            </w:r>
          </w:p>
        </w:tc>
        <w:tc>
          <w:tcPr>
            <w:tcW w:w="935" w:type="pct"/>
            <w:vAlign w:val="center"/>
          </w:tcPr>
          <w:p w14:paraId="14D3D49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16.55 *</w:t>
            </w:r>
          </w:p>
        </w:tc>
      </w:tr>
      <w:tr w:rsidR="00062DFE" w:rsidRPr="00D64683" w14:paraId="03EA7FF8" w14:textId="77777777" w:rsidTr="00691E0D">
        <w:trPr>
          <w:cantSplit/>
          <w:jc w:val="center"/>
        </w:trPr>
        <w:tc>
          <w:tcPr>
            <w:tcW w:w="774" w:type="pct"/>
            <w:vAlign w:val="center"/>
          </w:tcPr>
          <w:p w14:paraId="124D1B8A"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w:t>
            </w:r>
          </w:p>
        </w:tc>
        <w:tc>
          <w:tcPr>
            <w:tcW w:w="691" w:type="pct"/>
            <w:vAlign w:val="center"/>
          </w:tcPr>
          <w:p w14:paraId="3326269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26.0 (21.9–30.0)</w:t>
            </w:r>
          </w:p>
        </w:tc>
        <w:tc>
          <w:tcPr>
            <w:tcW w:w="679" w:type="pct"/>
            <w:vAlign w:val="center"/>
          </w:tcPr>
          <w:p w14:paraId="59A273A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14.9 (13.6–16.2)</w:t>
            </w:r>
          </w:p>
        </w:tc>
        <w:tc>
          <w:tcPr>
            <w:tcW w:w="731" w:type="pct"/>
            <w:vAlign w:val="center"/>
          </w:tcPr>
          <w:p w14:paraId="483C760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83.7 (82.2–85.2)</w:t>
            </w:r>
          </w:p>
        </w:tc>
        <w:tc>
          <w:tcPr>
            <w:tcW w:w="1190" w:type="pct"/>
            <w:vAlign w:val="center"/>
          </w:tcPr>
          <w:p w14:paraId="5288137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9.24 (5.63–12.85)</w:t>
            </w:r>
          </w:p>
        </w:tc>
        <w:tc>
          <w:tcPr>
            <w:tcW w:w="935" w:type="pct"/>
            <w:vAlign w:val="center"/>
          </w:tcPr>
          <w:p w14:paraId="4960069D"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24.14 *</w:t>
            </w:r>
          </w:p>
        </w:tc>
      </w:tr>
      <w:tr w:rsidR="00062DFE" w:rsidRPr="00D64683" w14:paraId="05159A16" w14:textId="77777777" w:rsidTr="00691E0D">
        <w:trPr>
          <w:cantSplit/>
          <w:jc w:val="center"/>
        </w:trPr>
        <w:tc>
          <w:tcPr>
            <w:tcW w:w="774" w:type="pct"/>
            <w:vAlign w:val="center"/>
          </w:tcPr>
          <w:p w14:paraId="563BF2C8"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Northeast</w:t>
            </w:r>
          </w:p>
        </w:tc>
        <w:tc>
          <w:tcPr>
            <w:tcW w:w="691" w:type="pct"/>
            <w:vAlign w:val="center"/>
          </w:tcPr>
          <w:p w14:paraId="54DDCA8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28.9 (26.2–31.6)</w:t>
            </w:r>
          </w:p>
        </w:tc>
        <w:tc>
          <w:tcPr>
            <w:tcW w:w="679" w:type="pct"/>
            <w:vAlign w:val="center"/>
          </w:tcPr>
          <w:p w14:paraId="5BAEADA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20.7 (19.4–21.9)</w:t>
            </w:r>
          </w:p>
        </w:tc>
        <w:tc>
          <w:tcPr>
            <w:tcW w:w="731" w:type="pct"/>
            <w:vAlign w:val="center"/>
          </w:tcPr>
          <w:p w14:paraId="5747A92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75.6 (73.9–77.4)</w:t>
            </w:r>
          </w:p>
        </w:tc>
        <w:tc>
          <w:tcPr>
            <w:tcW w:w="1190" w:type="pct"/>
            <w:vAlign w:val="center"/>
          </w:tcPr>
          <w:p w14:paraId="7330B7F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6.25 (4.02–8.47)</w:t>
            </w:r>
          </w:p>
        </w:tc>
        <w:tc>
          <w:tcPr>
            <w:tcW w:w="935" w:type="pct"/>
            <w:vAlign w:val="center"/>
          </w:tcPr>
          <w:p w14:paraId="2F0F9D6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16.33 *</w:t>
            </w:r>
          </w:p>
        </w:tc>
      </w:tr>
      <w:tr w:rsidR="00062DFE" w:rsidRPr="00D64683" w14:paraId="26A4F5E9" w14:textId="77777777" w:rsidTr="00691E0D">
        <w:trPr>
          <w:cantSplit/>
          <w:jc w:val="center"/>
        </w:trPr>
        <w:tc>
          <w:tcPr>
            <w:tcW w:w="774" w:type="pct"/>
            <w:vAlign w:val="center"/>
          </w:tcPr>
          <w:p w14:paraId="28C4FD88"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Southeast</w:t>
            </w:r>
          </w:p>
        </w:tc>
        <w:tc>
          <w:tcPr>
            <w:tcW w:w="691" w:type="pct"/>
            <w:vAlign w:val="center"/>
          </w:tcPr>
          <w:p w14:paraId="283F257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30.0 (27.8–32.1)</w:t>
            </w:r>
          </w:p>
        </w:tc>
        <w:tc>
          <w:tcPr>
            <w:tcW w:w="679" w:type="pct"/>
            <w:vAlign w:val="center"/>
          </w:tcPr>
          <w:p w14:paraId="198C547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18.1 (16.4–19.7)</w:t>
            </w:r>
          </w:p>
        </w:tc>
        <w:tc>
          <w:tcPr>
            <w:tcW w:w="731" w:type="pct"/>
            <w:vAlign w:val="center"/>
          </w:tcPr>
          <w:p w14:paraId="37922397"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48.7 (46.4–50.9)</w:t>
            </w:r>
          </w:p>
        </w:tc>
        <w:tc>
          <w:tcPr>
            <w:tcW w:w="1190" w:type="pct"/>
            <w:vAlign w:val="center"/>
          </w:tcPr>
          <w:p w14:paraId="7C6C2C1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5.79 (4.43–7.15)</w:t>
            </w:r>
          </w:p>
        </w:tc>
        <w:tc>
          <w:tcPr>
            <w:tcW w:w="935" w:type="pct"/>
            <w:vAlign w:val="center"/>
          </w:tcPr>
          <w:p w14:paraId="5CE3B50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15.13 *</w:t>
            </w:r>
          </w:p>
        </w:tc>
      </w:tr>
      <w:tr w:rsidR="00062DFE" w:rsidRPr="00D64683" w14:paraId="00450DDD" w14:textId="77777777" w:rsidTr="00691E0D">
        <w:trPr>
          <w:cantSplit/>
          <w:jc w:val="center"/>
        </w:trPr>
        <w:tc>
          <w:tcPr>
            <w:tcW w:w="774" w:type="pct"/>
            <w:vAlign w:val="center"/>
          </w:tcPr>
          <w:p w14:paraId="217AA4BE"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w:t>
            </w:r>
          </w:p>
        </w:tc>
        <w:tc>
          <w:tcPr>
            <w:tcW w:w="691" w:type="pct"/>
            <w:vAlign w:val="center"/>
          </w:tcPr>
          <w:p w14:paraId="790ED03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29.0 (26.0–32.0)</w:t>
            </w:r>
          </w:p>
        </w:tc>
        <w:tc>
          <w:tcPr>
            <w:tcW w:w="679" w:type="pct"/>
            <w:vAlign w:val="center"/>
          </w:tcPr>
          <w:p w14:paraId="4857650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17.1 (15.0–19.2)</w:t>
            </w:r>
          </w:p>
        </w:tc>
        <w:tc>
          <w:tcPr>
            <w:tcW w:w="731" w:type="pct"/>
            <w:vAlign w:val="center"/>
          </w:tcPr>
          <w:p w14:paraId="5BCB0E6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48.1 (44.5–51.8)</w:t>
            </w:r>
          </w:p>
        </w:tc>
        <w:tc>
          <w:tcPr>
            <w:tcW w:w="1190" w:type="pct"/>
            <w:vAlign w:val="center"/>
          </w:tcPr>
          <w:p w14:paraId="17F4C8A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5.70 (3.98–7.43)</w:t>
            </w:r>
          </w:p>
        </w:tc>
        <w:tc>
          <w:tcPr>
            <w:tcW w:w="935" w:type="pct"/>
            <w:vAlign w:val="center"/>
          </w:tcPr>
          <w:p w14:paraId="24C3A2B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14.90 *</w:t>
            </w:r>
          </w:p>
        </w:tc>
      </w:tr>
      <w:tr w:rsidR="00062DFE" w:rsidRPr="00D64683" w14:paraId="42005FA7" w14:textId="77777777" w:rsidTr="00691E0D">
        <w:trPr>
          <w:cantSplit/>
          <w:jc w:val="center"/>
        </w:trPr>
        <w:tc>
          <w:tcPr>
            <w:tcW w:w="774" w:type="pct"/>
            <w:vAlign w:val="center"/>
          </w:tcPr>
          <w:p w14:paraId="7431752E"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Central-West</w:t>
            </w:r>
          </w:p>
        </w:tc>
        <w:tc>
          <w:tcPr>
            <w:tcW w:w="691" w:type="pct"/>
            <w:vAlign w:val="center"/>
          </w:tcPr>
          <w:p w14:paraId="286951C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23.9 (21.6–26.2)</w:t>
            </w:r>
          </w:p>
        </w:tc>
        <w:tc>
          <w:tcPr>
            <w:tcW w:w="679" w:type="pct"/>
            <w:vAlign w:val="center"/>
          </w:tcPr>
          <w:p w14:paraId="6B7264D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17.5 (16.0–19.0)</w:t>
            </w:r>
          </w:p>
        </w:tc>
        <w:tc>
          <w:tcPr>
            <w:tcW w:w="731" w:type="pct"/>
            <w:vAlign w:val="center"/>
          </w:tcPr>
          <w:p w14:paraId="1E93F62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59.0 (56.7–61.3)</w:t>
            </w:r>
          </w:p>
        </w:tc>
        <w:tc>
          <w:tcPr>
            <w:tcW w:w="1190" w:type="pct"/>
            <w:vAlign w:val="center"/>
          </w:tcPr>
          <w:p w14:paraId="2D582DA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3.76 (2.10–5.42)</w:t>
            </w:r>
          </w:p>
        </w:tc>
        <w:tc>
          <w:tcPr>
            <w:tcW w:w="935" w:type="pct"/>
            <w:vAlign w:val="center"/>
          </w:tcPr>
          <w:p w14:paraId="2ADB816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9.82 *</w:t>
            </w:r>
          </w:p>
        </w:tc>
      </w:tr>
      <w:tr w:rsidR="00062DFE" w:rsidRPr="00D64683" w14:paraId="102028F2" w14:textId="77777777" w:rsidTr="00691E0D">
        <w:trPr>
          <w:cantSplit/>
          <w:jc w:val="center"/>
        </w:trPr>
        <w:tc>
          <w:tcPr>
            <w:tcW w:w="5000" w:type="pct"/>
            <w:gridSpan w:val="6"/>
            <w:tcMar>
              <w:top w:w="25" w:type="dxa"/>
            </w:tcMar>
            <w:vAlign w:val="center"/>
          </w:tcPr>
          <w:p w14:paraId="23626096"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Diagnosed diabetes</w:t>
            </w:r>
          </w:p>
        </w:tc>
      </w:tr>
      <w:tr w:rsidR="00062DFE" w:rsidRPr="00D64683" w14:paraId="1977E80F" w14:textId="77777777" w:rsidTr="00691E0D">
        <w:trPr>
          <w:cantSplit/>
          <w:jc w:val="center"/>
        </w:trPr>
        <w:tc>
          <w:tcPr>
            <w:tcW w:w="774" w:type="pct"/>
            <w:vAlign w:val="center"/>
          </w:tcPr>
          <w:p w14:paraId="3CCF8635"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 capitals</w:t>
            </w:r>
          </w:p>
        </w:tc>
        <w:tc>
          <w:tcPr>
            <w:tcW w:w="691" w:type="pct"/>
            <w:vAlign w:val="center"/>
          </w:tcPr>
          <w:p w14:paraId="005C853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9.6 (8.8–10.5)</w:t>
            </w:r>
          </w:p>
        </w:tc>
        <w:tc>
          <w:tcPr>
            <w:tcW w:w="679" w:type="pct"/>
            <w:vAlign w:val="center"/>
          </w:tcPr>
          <w:p w14:paraId="78700A7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6.3 (5.9–6.8)</w:t>
            </w:r>
          </w:p>
        </w:tc>
        <w:tc>
          <w:tcPr>
            <w:tcW w:w="731" w:type="pct"/>
            <w:vAlign w:val="center"/>
          </w:tcPr>
          <w:p w14:paraId="7D4D5B0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60.3 (59.2–61.5)</w:t>
            </w:r>
          </w:p>
        </w:tc>
        <w:tc>
          <w:tcPr>
            <w:tcW w:w="1190" w:type="pct"/>
            <w:vAlign w:val="center"/>
          </w:tcPr>
          <w:p w14:paraId="1BA9283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1.99 (1.42–2.56)</w:t>
            </w:r>
          </w:p>
        </w:tc>
        <w:tc>
          <w:tcPr>
            <w:tcW w:w="935" w:type="pct"/>
            <w:vAlign w:val="center"/>
          </w:tcPr>
          <w:p w14:paraId="4379247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9.26 *</w:t>
            </w:r>
          </w:p>
        </w:tc>
      </w:tr>
      <w:tr w:rsidR="00062DFE" w:rsidRPr="00D64683" w14:paraId="14122D86" w14:textId="77777777" w:rsidTr="00691E0D">
        <w:trPr>
          <w:cantSplit/>
          <w:jc w:val="center"/>
        </w:trPr>
        <w:tc>
          <w:tcPr>
            <w:tcW w:w="774" w:type="pct"/>
            <w:vAlign w:val="center"/>
          </w:tcPr>
          <w:p w14:paraId="280E353B"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w:t>
            </w:r>
          </w:p>
        </w:tc>
        <w:tc>
          <w:tcPr>
            <w:tcW w:w="691" w:type="pct"/>
            <w:vAlign w:val="center"/>
          </w:tcPr>
          <w:p w14:paraId="441CF199"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6.5 (4.9–8.2)</w:t>
            </w:r>
          </w:p>
        </w:tc>
        <w:tc>
          <w:tcPr>
            <w:tcW w:w="679" w:type="pct"/>
            <w:vAlign w:val="center"/>
          </w:tcPr>
          <w:p w14:paraId="256D5A4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5.5 (4.7–6.3)</w:t>
            </w:r>
          </w:p>
        </w:tc>
        <w:tc>
          <w:tcPr>
            <w:tcW w:w="731" w:type="pct"/>
            <w:vAlign w:val="center"/>
          </w:tcPr>
          <w:p w14:paraId="6F2CBAD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83.7 (82.2–85.2)</w:t>
            </w:r>
          </w:p>
        </w:tc>
        <w:tc>
          <w:tcPr>
            <w:tcW w:w="1190" w:type="pct"/>
            <w:vAlign w:val="center"/>
          </w:tcPr>
          <w:p w14:paraId="2207D52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0.86 (-0.68 to 2.40)</w:t>
            </w:r>
          </w:p>
        </w:tc>
        <w:tc>
          <w:tcPr>
            <w:tcW w:w="935" w:type="pct"/>
            <w:vAlign w:val="center"/>
          </w:tcPr>
          <w:p w14:paraId="2188B19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4.01 *</w:t>
            </w:r>
          </w:p>
        </w:tc>
      </w:tr>
      <w:tr w:rsidR="00062DFE" w:rsidRPr="00D64683" w14:paraId="4F3C7781" w14:textId="77777777" w:rsidTr="00691E0D">
        <w:trPr>
          <w:cantSplit/>
          <w:jc w:val="center"/>
        </w:trPr>
        <w:tc>
          <w:tcPr>
            <w:tcW w:w="774" w:type="pct"/>
            <w:vAlign w:val="center"/>
          </w:tcPr>
          <w:p w14:paraId="18693996"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Northeast</w:t>
            </w:r>
          </w:p>
        </w:tc>
        <w:tc>
          <w:tcPr>
            <w:tcW w:w="691" w:type="pct"/>
            <w:vAlign w:val="center"/>
          </w:tcPr>
          <w:p w14:paraId="17D2E30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11.0 (9.0–13.0)</w:t>
            </w:r>
          </w:p>
        </w:tc>
        <w:tc>
          <w:tcPr>
            <w:tcW w:w="679" w:type="pct"/>
            <w:vAlign w:val="center"/>
          </w:tcPr>
          <w:p w14:paraId="105CF5A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7.2 (6.3–8.0)</w:t>
            </w:r>
          </w:p>
        </w:tc>
        <w:tc>
          <w:tcPr>
            <w:tcW w:w="731" w:type="pct"/>
            <w:vAlign w:val="center"/>
          </w:tcPr>
          <w:p w14:paraId="5948437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75.6 (73.9–77.4)</w:t>
            </w:r>
          </w:p>
        </w:tc>
        <w:tc>
          <w:tcPr>
            <w:tcW w:w="1190" w:type="pct"/>
            <w:vAlign w:val="center"/>
          </w:tcPr>
          <w:p w14:paraId="4451BAA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2.93 (1.32–4.53)</w:t>
            </w:r>
          </w:p>
        </w:tc>
        <w:tc>
          <w:tcPr>
            <w:tcW w:w="935" w:type="pct"/>
            <w:vAlign w:val="center"/>
          </w:tcPr>
          <w:p w14:paraId="0E723A8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13.65 *</w:t>
            </w:r>
          </w:p>
        </w:tc>
      </w:tr>
      <w:tr w:rsidR="00062DFE" w:rsidRPr="00D64683" w14:paraId="0AC1ED36" w14:textId="77777777" w:rsidTr="00691E0D">
        <w:trPr>
          <w:cantSplit/>
          <w:jc w:val="center"/>
        </w:trPr>
        <w:tc>
          <w:tcPr>
            <w:tcW w:w="774" w:type="pct"/>
            <w:vAlign w:val="center"/>
          </w:tcPr>
          <w:p w14:paraId="5DC1729E"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Southeast</w:t>
            </w:r>
          </w:p>
        </w:tc>
        <w:tc>
          <w:tcPr>
            <w:tcW w:w="691" w:type="pct"/>
            <w:vAlign w:val="center"/>
          </w:tcPr>
          <w:p w14:paraId="615700AC"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10.3 (9.0–11.6)</w:t>
            </w:r>
          </w:p>
        </w:tc>
        <w:tc>
          <w:tcPr>
            <w:tcW w:w="679" w:type="pct"/>
            <w:vAlign w:val="center"/>
          </w:tcPr>
          <w:p w14:paraId="61C1A83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6.2 (5.2–7.2)</w:t>
            </w:r>
          </w:p>
        </w:tc>
        <w:tc>
          <w:tcPr>
            <w:tcW w:w="731" w:type="pct"/>
            <w:vAlign w:val="center"/>
          </w:tcPr>
          <w:p w14:paraId="5D5E343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48.7 (46.4–50.9)</w:t>
            </w:r>
          </w:p>
        </w:tc>
        <w:tc>
          <w:tcPr>
            <w:tcW w:w="1190" w:type="pct"/>
            <w:vAlign w:val="center"/>
          </w:tcPr>
          <w:p w14:paraId="0207239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2.00 (1.20–2.79)</w:t>
            </w:r>
          </w:p>
        </w:tc>
        <w:tc>
          <w:tcPr>
            <w:tcW w:w="935" w:type="pct"/>
            <w:vAlign w:val="center"/>
          </w:tcPr>
          <w:p w14:paraId="66EC1A8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9.31 *</w:t>
            </w:r>
          </w:p>
        </w:tc>
      </w:tr>
      <w:tr w:rsidR="00062DFE" w:rsidRPr="00D64683" w14:paraId="21D10215" w14:textId="77777777" w:rsidTr="00691E0D">
        <w:trPr>
          <w:cantSplit/>
          <w:jc w:val="center"/>
        </w:trPr>
        <w:tc>
          <w:tcPr>
            <w:tcW w:w="774" w:type="pct"/>
            <w:vAlign w:val="center"/>
          </w:tcPr>
          <w:p w14:paraId="4CB5DE06"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w:t>
            </w:r>
          </w:p>
        </w:tc>
        <w:tc>
          <w:tcPr>
            <w:tcW w:w="691" w:type="pct"/>
            <w:vAlign w:val="center"/>
          </w:tcPr>
          <w:p w14:paraId="781368DD"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6.8 (5.1–8.5)</w:t>
            </w:r>
          </w:p>
        </w:tc>
        <w:tc>
          <w:tcPr>
            <w:tcW w:w="679" w:type="pct"/>
            <w:vAlign w:val="center"/>
          </w:tcPr>
          <w:p w14:paraId="1BAADA9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5.4 (3.7–7.0)</w:t>
            </w:r>
          </w:p>
        </w:tc>
        <w:tc>
          <w:tcPr>
            <w:tcW w:w="731" w:type="pct"/>
            <w:vAlign w:val="center"/>
          </w:tcPr>
          <w:p w14:paraId="04900FA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48.1 (44.5–51.8)</w:t>
            </w:r>
          </w:p>
        </w:tc>
        <w:tc>
          <w:tcPr>
            <w:tcW w:w="1190" w:type="pct"/>
            <w:vAlign w:val="center"/>
          </w:tcPr>
          <w:p w14:paraId="25B5096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0.71 (-0.45 to 1.86)</w:t>
            </w:r>
          </w:p>
        </w:tc>
        <w:tc>
          <w:tcPr>
            <w:tcW w:w="935" w:type="pct"/>
            <w:vAlign w:val="center"/>
          </w:tcPr>
          <w:p w14:paraId="2D3693C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3.29 *</w:t>
            </w:r>
          </w:p>
        </w:tc>
      </w:tr>
      <w:tr w:rsidR="00062DFE" w:rsidRPr="00D64683" w14:paraId="64E79528" w14:textId="77777777" w:rsidTr="00691E0D">
        <w:trPr>
          <w:cantSplit/>
          <w:jc w:val="center"/>
        </w:trPr>
        <w:tc>
          <w:tcPr>
            <w:tcW w:w="774" w:type="pct"/>
            <w:vAlign w:val="center"/>
          </w:tcPr>
          <w:p w14:paraId="6A49949A"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Central-West</w:t>
            </w:r>
          </w:p>
        </w:tc>
        <w:tc>
          <w:tcPr>
            <w:tcW w:w="691" w:type="pct"/>
            <w:vAlign w:val="center"/>
          </w:tcPr>
          <w:p w14:paraId="23D6C1E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8.5 (7.2–9.7)</w:t>
            </w:r>
          </w:p>
        </w:tc>
        <w:tc>
          <w:tcPr>
            <w:tcW w:w="679" w:type="pct"/>
            <w:vAlign w:val="center"/>
          </w:tcPr>
          <w:p w14:paraId="00D941E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6.4 (5.3–7.4)</w:t>
            </w:r>
          </w:p>
        </w:tc>
        <w:tc>
          <w:tcPr>
            <w:tcW w:w="731" w:type="pct"/>
            <w:vAlign w:val="center"/>
          </w:tcPr>
          <w:p w14:paraId="29C1772F"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59.0 (56.7–61.3)</w:t>
            </w:r>
          </w:p>
        </w:tc>
        <w:tc>
          <w:tcPr>
            <w:tcW w:w="1190" w:type="pct"/>
            <w:vAlign w:val="center"/>
          </w:tcPr>
          <w:p w14:paraId="7E06181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1.24 (0.30–2.17)</w:t>
            </w:r>
          </w:p>
        </w:tc>
        <w:tc>
          <w:tcPr>
            <w:tcW w:w="935" w:type="pct"/>
            <w:vAlign w:val="center"/>
          </w:tcPr>
          <w:p w14:paraId="4AD83EA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5.78 *</w:t>
            </w:r>
          </w:p>
        </w:tc>
      </w:tr>
      <w:tr w:rsidR="00062DFE" w:rsidRPr="00D64683" w14:paraId="1C79506F" w14:textId="77777777" w:rsidTr="00691E0D">
        <w:trPr>
          <w:cantSplit/>
          <w:jc w:val="center"/>
        </w:trPr>
        <w:tc>
          <w:tcPr>
            <w:tcW w:w="5000" w:type="pct"/>
            <w:gridSpan w:val="6"/>
            <w:tcMar>
              <w:top w:w="25" w:type="dxa"/>
            </w:tcMar>
            <w:vAlign w:val="center"/>
          </w:tcPr>
          <w:p w14:paraId="2352043D" w14:textId="77777777" w:rsidR="00062DFE" w:rsidRPr="00D64683" w:rsidRDefault="00062DFE" w:rsidP="00691E0D">
            <w:pPr>
              <w:keepNext/>
              <w:spacing w:after="60"/>
              <w:rPr>
                <w:rFonts w:ascii="Times New Roman" w:hAnsi="Times New Roman" w:cs="Times New Roman"/>
                <w:b/>
                <w:color w:val="000000" w:themeColor="text1"/>
                <w:sz w:val="18"/>
                <w:szCs w:val="18"/>
                <w:lang w:val="pt-BR"/>
              </w:rPr>
            </w:pPr>
            <w:r w:rsidRPr="00D64683">
              <w:rPr>
                <w:rFonts w:ascii="Times New Roman" w:hAnsi="Times New Roman" w:cs="Times New Roman"/>
                <w:b/>
                <w:color w:val="000000" w:themeColor="text1"/>
                <w:sz w:val="18"/>
                <w:szCs w:val="18"/>
                <w:lang w:val="en-GB"/>
              </w:rPr>
              <w:t>Poor self-rated health</w:t>
            </w:r>
          </w:p>
        </w:tc>
      </w:tr>
      <w:tr w:rsidR="00062DFE" w:rsidRPr="00D64683" w14:paraId="46D97B51" w14:textId="77777777" w:rsidTr="00691E0D">
        <w:trPr>
          <w:cantSplit/>
          <w:jc w:val="center"/>
        </w:trPr>
        <w:tc>
          <w:tcPr>
            <w:tcW w:w="774" w:type="pct"/>
            <w:vAlign w:val="center"/>
          </w:tcPr>
          <w:p w14:paraId="750F759B"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 capitals</w:t>
            </w:r>
          </w:p>
        </w:tc>
        <w:tc>
          <w:tcPr>
            <w:tcW w:w="691" w:type="pct"/>
            <w:vAlign w:val="center"/>
          </w:tcPr>
          <w:p w14:paraId="6D1FBFDB"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3.8 (3.3–4.4)</w:t>
            </w:r>
          </w:p>
        </w:tc>
        <w:tc>
          <w:tcPr>
            <w:tcW w:w="679" w:type="pct"/>
            <w:vAlign w:val="center"/>
          </w:tcPr>
          <w:p w14:paraId="76101AD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 (4.4–5.3)</w:t>
            </w:r>
          </w:p>
        </w:tc>
        <w:tc>
          <w:tcPr>
            <w:tcW w:w="731" w:type="pct"/>
            <w:vAlign w:val="center"/>
          </w:tcPr>
          <w:p w14:paraId="62E25B55"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60.3 (59.2–61.5)</w:t>
            </w:r>
          </w:p>
        </w:tc>
        <w:tc>
          <w:tcPr>
            <w:tcW w:w="1190" w:type="pct"/>
            <w:vAlign w:val="center"/>
          </w:tcPr>
          <w:p w14:paraId="20D6B2C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-0.60 (-1.03 to -0.18)</w:t>
            </w:r>
          </w:p>
        </w:tc>
        <w:tc>
          <w:tcPr>
            <w:tcW w:w="935" w:type="pct"/>
            <w:vAlign w:val="center"/>
          </w:tcPr>
          <w:p w14:paraId="67947F03"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3.04 *</w:t>
            </w:r>
          </w:p>
        </w:tc>
      </w:tr>
      <w:tr w:rsidR="00062DFE" w:rsidRPr="00D64683" w14:paraId="57E5E421" w14:textId="77777777" w:rsidTr="00691E0D">
        <w:trPr>
          <w:cantSplit/>
          <w:jc w:val="center"/>
        </w:trPr>
        <w:tc>
          <w:tcPr>
            <w:tcW w:w="774" w:type="pct"/>
            <w:vAlign w:val="center"/>
          </w:tcPr>
          <w:p w14:paraId="205CBB7A"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w:t>
            </w:r>
          </w:p>
        </w:tc>
        <w:tc>
          <w:tcPr>
            <w:tcW w:w="691" w:type="pct"/>
            <w:vAlign w:val="center"/>
          </w:tcPr>
          <w:p w14:paraId="2091042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3.1 (1.6–4.6)</w:t>
            </w:r>
          </w:p>
        </w:tc>
        <w:tc>
          <w:tcPr>
            <w:tcW w:w="679" w:type="pct"/>
            <w:vAlign w:val="center"/>
          </w:tcPr>
          <w:p w14:paraId="7657FA11"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4.6 (3.9–5.2)</w:t>
            </w:r>
          </w:p>
        </w:tc>
        <w:tc>
          <w:tcPr>
            <w:tcW w:w="731" w:type="pct"/>
            <w:vAlign w:val="center"/>
          </w:tcPr>
          <w:p w14:paraId="28215217"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83.7 (82.2–85.2)</w:t>
            </w:r>
          </w:p>
        </w:tc>
        <w:tc>
          <w:tcPr>
            <w:tcW w:w="1190" w:type="pct"/>
            <w:vAlign w:val="center"/>
          </w:tcPr>
          <w:p w14:paraId="2157163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-1.21 (-2.61 to 0.19)</w:t>
            </w:r>
          </w:p>
        </w:tc>
        <w:tc>
          <w:tcPr>
            <w:tcW w:w="935" w:type="pct"/>
            <w:vAlign w:val="center"/>
          </w:tcPr>
          <w:p w14:paraId="24FB4DD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6.10 *</w:t>
            </w:r>
          </w:p>
        </w:tc>
      </w:tr>
      <w:tr w:rsidR="00062DFE" w:rsidRPr="00D64683" w14:paraId="54BE44FB" w14:textId="77777777" w:rsidTr="00691E0D">
        <w:trPr>
          <w:cantSplit/>
          <w:jc w:val="center"/>
        </w:trPr>
        <w:tc>
          <w:tcPr>
            <w:tcW w:w="774" w:type="pct"/>
            <w:vAlign w:val="center"/>
          </w:tcPr>
          <w:p w14:paraId="296DBA94"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Northeast</w:t>
            </w:r>
          </w:p>
        </w:tc>
        <w:tc>
          <w:tcPr>
            <w:tcW w:w="691" w:type="pct"/>
            <w:vAlign w:val="center"/>
          </w:tcPr>
          <w:p w14:paraId="719B8B8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4.0 (2.8–5.2)</w:t>
            </w:r>
          </w:p>
        </w:tc>
        <w:tc>
          <w:tcPr>
            <w:tcW w:w="679" w:type="pct"/>
            <w:vAlign w:val="center"/>
          </w:tcPr>
          <w:p w14:paraId="7744394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6.9 (6.0–7.8)</w:t>
            </w:r>
          </w:p>
        </w:tc>
        <w:tc>
          <w:tcPr>
            <w:tcW w:w="731" w:type="pct"/>
            <w:vAlign w:val="center"/>
          </w:tcPr>
          <w:p w14:paraId="0F56D32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75.6 (73.9–77.4)</w:t>
            </w:r>
          </w:p>
        </w:tc>
        <w:tc>
          <w:tcPr>
            <w:tcW w:w="1190" w:type="pct"/>
            <w:vAlign w:val="center"/>
          </w:tcPr>
          <w:p w14:paraId="10EE6D9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-2.18 (-3.32 to -1.05)</w:t>
            </w:r>
          </w:p>
        </w:tc>
        <w:tc>
          <w:tcPr>
            <w:tcW w:w="935" w:type="pct"/>
            <w:vAlign w:val="center"/>
          </w:tcPr>
          <w:p w14:paraId="25EEC9B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11.00 *</w:t>
            </w:r>
          </w:p>
        </w:tc>
      </w:tr>
      <w:tr w:rsidR="00062DFE" w:rsidRPr="00D64683" w14:paraId="7ABC6869" w14:textId="77777777" w:rsidTr="00691E0D">
        <w:trPr>
          <w:cantSplit/>
          <w:jc w:val="center"/>
        </w:trPr>
        <w:tc>
          <w:tcPr>
            <w:tcW w:w="774" w:type="pct"/>
            <w:vAlign w:val="center"/>
          </w:tcPr>
          <w:p w14:paraId="22692B8D"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Southeast</w:t>
            </w:r>
          </w:p>
        </w:tc>
        <w:tc>
          <w:tcPr>
            <w:tcW w:w="691" w:type="pct"/>
            <w:vAlign w:val="center"/>
          </w:tcPr>
          <w:p w14:paraId="37B875F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4.0 (3.1–4.9)</w:t>
            </w:r>
          </w:p>
        </w:tc>
        <w:tc>
          <w:tcPr>
            <w:tcW w:w="679" w:type="pct"/>
            <w:vAlign w:val="center"/>
          </w:tcPr>
          <w:p w14:paraId="3A91A7D2"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3.3 (2.6–4.0)</w:t>
            </w:r>
          </w:p>
        </w:tc>
        <w:tc>
          <w:tcPr>
            <w:tcW w:w="731" w:type="pct"/>
            <w:vAlign w:val="center"/>
          </w:tcPr>
          <w:p w14:paraId="00DFF42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48.7 (46.4–50.9)</w:t>
            </w:r>
          </w:p>
        </w:tc>
        <w:tc>
          <w:tcPr>
            <w:tcW w:w="1190" w:type="pct"/>
            <w:vAlign w:val="center"/>
          </w:tcPr>
          <w:p w14:paraId="2AA5BC2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0.31 (-0.23 to 0.86)</w:t>
            </w:r>
          </w:p>
        </w:tc>
        <w:tc>
          <w:tcPr>
            <w:tcW w:w="935" w:type="pct"/>
            <w:vAlign w:val="center"/>
          </w:tcPr>
          <w:p w14:paraId="333105E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1.58 *</w:t>
            </w:r>
          </w:p>
        </w:tc>
      </w:tr>
      <w:tr w:rsidR="00062DFE" w:rsidRPr="00D64683" w14:paraId="7601C5E0" w14:textId="77777777" w:rsidTr="00691E0D">
        <w:trPr>
          <w:cantSplit/>
          <w:jc w:val="center"/>
        </w:trPr>
        <w:tc>
          <w:tcPr>
            <w:tcW w:w="774" w:type="pct"/>
            <w:tcBorders>
              <w:bottom w:val="none" w:sz="4" w:space="0" w:color="auto"/>
            </w:tcBorders>
            <w:vAlign w:val="center"/>
          </w:tcPr>
          <w:p w14:paraId="28FE8583"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w:t>
            </w:r>
          </w:p>
        </w:tc>
        <w:tc>
          <w:tcPr>
            <w:tcW w:w="691" w:type="pct"/>
            <w:tcBorders>
              <w:bottom w:val="none" w:sz="4" w:space="0" w:color="auto"/>
            </w:tcBorders>
            <w:vAlign w:val="center"/>
          </w:tcPr>
          <w:p w14:paraId="4754A9F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3.4 (2.4–4.5)</w:t>
            </w:r>
          </w:p>
        </w:tc>
        <w:tc>
          <w:tcPr>
            <w:tcW w:w="679" w:type="pct"/>
            <w:tcBorders>
              <w:bottom w:val="none" w:sz="4" w:space="0" w:color="auto"/>
            </w:tcBorders>
            <w:vAlign w:val="center"/>
          </w:tcPr>
          <w:p w14:paraId="1609252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4.3 (2.8–5.8)</w:t>
            </w:r>
          </w:p>
        </w:tc>
        <w:tc>
          <w:tcPr>
            <w:tcW w:w="731" w:type="pct"/>
            <w:tcBorders>
              <w:bottom w:val="none" w:sz="4" w:space="0" w:color="auto"/>
            </w:tcBorders>
            <w:vAlign w:val="center"/>
          </w:tcPr>
          <w:p w14:paraId="77E1FF8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48.1 (44.5–51.8)</w:t>
            </w:r>
          </w:p>
        </w:tc>
        <w:tc>
          <w:tcPr>
            <w:tcW w:w="1190" w:type="pct"/>
            <w:tcBorders>
              <w:bottom w:val="none" w:sz="4" w:space="0" w:color="auto"/>
            </w:tcBorders>
            <w:vAlign w:val="center"/>
          </w:tcPr>
          <w:p w14:paraId="34150C7A"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-0.42 (-1.34 to 0.50)</w:t>
            </w:r>
          </w:p>
        </w:tc>
        <w:tc>
          <w:tcPr>
            <w:tcW w:w="935" w:type="pct"/>
            <w:tcBorders>
              <w:bottom w:val="none" w:sz="4" w:space="0" w:color="auto"/>
            </w:tcBorders>
            <w:vAlign w:val="center"/>
          </w:tcPr>
          <w:p w14:paraId="268C78C4"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2.13 *</w:t>
            </w:r>
          </w:p>
        </w:tc>
      </w:tr>
      <w:tr w:rsidR="00062DFE" w:rsidRPr="00D64683" w14:paraId="66A89F6E" w14:textId="77777777" w:rsidTr="00691E0D">
        <w:trPr>
          <w:cantSplit/>
          <w:jc w:val="center"/>
        </w:trPr>
        <w:tc>
          <w:tcPr>
            <w:tcW w:w="774" w:type="pct"/>
            <w:tcBorders>
              <w:bottom w:val="single" w:sz="4" w:space="0" w:color="auto"/>
            </w:tcBorders>
            <w:vAlign w:val="center"/>
          </w:tcPr>
          <w:p w14:paraId="3D1117F0" w14:textId="77777777" w:rsidR="00062DFE" w:rsidRPr="00D64683" w:rsidRDefault="00062DFE" w:rsidP="00691E0D">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Central-West</w:t>
            </w:r>
          </w:p>
        </w:tc>
        <w:tc>
          <w:tcPr>
            <w:tcW w:w="691" w:type="pct"/>
            <w:tcBorders>
              <w:bottom w:val="single" w:sz="4" w:space="0" w:color="auto"/>
            </w:tcBorders>
            <w:vAlign w:val="center"/>
          </w:tcPr>
          <w:p w14:paraId="53D02BE0"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3.7 (2.8–4.6)</w:t>
            </w:r>
          </w:p>
        </w:tc>
        <w:tc>
          <w:tcPr>
            <w:tcW w:w="679" w:type="pct"/>
            <w:tcBorders>
              <w:bottom w:val="single" w:sz="4" w:space="0" w:color="auto"/>
            </w:tcBorders>
            <w:vAlign w:val="center"/>
          </w:tcPr>
          <w:p w14:paraId="74301A7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4.6 (3.7–5.6)</w:t>
            </w:r>
          </w:p>
        </w:tc>
        <w:tc>
          <w:tcPr>
            <w:tcW w:w="731" w:type="pct"/>
            <w:tcBorders>
              <w:bottom w:val="single" w:sz="4" w:space="0" w:color="auto"/>
            </w:tcBorders>
            <w:vAlign w:val="center"/>
          </w:tcPr>
          <w:p w14:paraId="74747596"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59.0 (56.7–61.3)</w:t>
            </w:r>
          </w:p>
        </w:tc>
        <w:tc>
          <w:tcPr>
            <w:tcW w:w="1190" w:type="pct"/>
            <w:tcBorders>
              <w:bottom w:val="single" w:sz="4" w:space="0" w:color="auto"/>
            </w:tcBorders>
            <w:vAlign w:val="center"/>
          </w:tcPr>
          <w:p w14:paraId="32CFEF68"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-0.55 (-1.33 to 0.24)</w:t>
            </w:r>
          </w:p>
        </w:tc>
        <w:tc>
          <w:tcPr>
            <w:tcW w:w="935" w:type="pct"/>
            <w:tcBorders>
              <w:bottom w:val="single" w:sz="4" w:space="0" w:color="auto"/>
            </w:tcBorders>
            <w:vAlign w:val="center"/>
          </w:tcPr>
          <w:p w14:paraId="6E20429E" w14:textId="77777777" w:rsidR="00062DFE" w:rsidRPr="00D64683" w:rsidRDefault="00062DFE" w:rsidP="00691E0D">
            <w:pPr>
              <w:keepNext/>
              <w:spacing w:after="60"/>
              <w:jc w:val="center"/>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2.75 *</w:t>
            </w:r>
          </w:p>
        </w:tc>
      </w:tr>
      <w:tr w:rsidR="00062DFE" w:rsidRPr="00D64683" w14:paraId="0DE7C0B6" w14:textId="77777777" w:rsidTr="00691E0D">
        <w:trPr>
          <w:cantSplit/>
          <w:jc w:val="center"/>
        </w:trPr>
        <w:tc>
          <w:tcPr>
            <w:tcW w:w="5000" w:type="pct"/>
            <w:gridSpan w:val="6"/>
            <w:tcBorders>
              <w:top w:val="single" w:sz="4" w:space="0" w:color="auto"/>
            </w:tcBorders>
            <w:vAlign w:val="center"/>
          </w:tcPr>
          <w:p w14:paraId="6DF93EB6" w14:textId="2585197D" w:rsidR="00062DFE"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¹Non-coverage bias = (proportion without a landline) × (prevalence among those with a landline − prevalence among those without). A positive value indicates that a survey restricted to the landline frame would overestimate the population prevalence; a negative value, that it would underestimate it.</w:t>
            </w:r>
          </w:p>
        </w:tc>
      </w:tr>
      <w:tr w:rsidR="00062DFE" w:rsidRPr="00D64683" w14:paraId="29386635" w14:textId="77777777" w:rsidTr="00691E0D">
        <w:trPr>
          <w:cantSplit/>
          <w:jc w:val="center"/>
        </w:trPr>
        <w:tc>
          <w:tcPr>
            <w:tcW w:w="5000" w:type="pct"/>
            <w:gridSpan w:val="6"/>
            <w:vAlign w:val="center"/>
          </w:tcPr>
          <w:p w14:paraId="0ED8AB82" w14:textId="05724D20" w:rsidR="00062DFE" w:rsidRPr="00D64683" w:rsidRDefault="00691E0D" w:rsidP="00E1692B">
            <w:pPr>
              <w:keepNext/>
              <w:spacing w:after="0"/>
              <w:rPr>
                <w:rFonts w:ascii="Times New Roman" w:hAnsi="Times New Roman" w:cs="Times New Roman"/>
                <w:color w:val="000000" w:themeColor="text1"/>
                <w:sz w:val="16"/>
                <w:szCs w:val="15"/>
                <w:lang w:val="pt-BR"/>
              </w:rPr>
            </w:pPr>
            <w:r w:rsidRPr="00D64683">
              <w:rPr>
                <w:rFonts w:ascii="Times New Roman" w:hAnsi="Times New Roman" w:cs="Times New Roman"/>
                <w:color w:val="000000" w:themeColor="text1"/>
                <w:sz w:val="16"/>
                <w:szCs w:val="15"/>
                <w:vertAlign w:val="superscript"/>
                <w:lang w:val="en-GB"/>
              </w:rPr>
              <w:t xml:space="preserve">²Cochran's relative bias = |bias| divided by the standard error of the estimate. Above 0.40 the nominal 95% level of the intervals degrades perceptibly; values above that threshold are marked with an asterisk. </w:t>
            </w:r>
            <w:r w:rsidR="00E1692B" w:rsidRPr="00D64683">
              <w:rPr>
                <w:rFonts w:ascii="Times New Roman" w:hAnsi="Times New Roman" w:cs="Times New Roman"/>
                <w:color w:val="000000" w:themeColor="text1"/>
                <w:sz w:val="16"/>
                <w:szCs w:val="15"/>
                <w:vertAlign w:val="superscript"/>
                <w:lang w:val="en-GB"/>
              </w:rPr>
              <w:t/>
            </w:r>
            <w:r w:rsidRPr="00D64683">
              <w:rPr>
                <w:rFonts w:ascii="Times New Roman" w:hAnsi="Times New Roman" w:cs="Times New Roman"/>
                <w:color w:val="000000" w:themeColor="text1"/>
                <w:sz w:val="16"/>
                <w:szCs w:val="15"/>
                <w:vertAlign w:val="superscript"/>
                <w:lang w:val="en-GB"/>
              </w:rPr>
              <w:t xml:space="preserve"/>
            </w:r>
          </w:p>
        </w:tc>
      </w:tr>
    </w:tbl>
    <w:p w14:paraId="6054269F" w14:textId="77777777" w:rsidR="00064980" w:rsidRPr="00D64683" w:rsidRDefault="00064980" w:rsidP="00BB1175">
      <w:pPr>
        <w:spacing w:before="240" w:after="80"/>
        <w:rPr>
          <w:rFonts w:ascii="Times New Roman" w:eastAsia="Times New Roman" w:hAnsi="Times New Roman" w:cs="Times New Roman"/>
          <w:b/>
          <w:bCs/>
          <w:lang w:val="pt-BR"/>
        </w:rPr>
      </w:pPr>
    </w:p>
    <w:p w14:paraId="4AB87E0A" w14:textId="77777777" w:rsidR="002C553E" w:rsidRPr="00D64683" w:rsidRDefault="002C553E" w:rsidP="00BB1175">
      <w:pPr>
        <w:spacing w:before="240" w:after="80"/>
        <w:rPr>
          <w:rFonts w:ascii="Times New Roman" w:eastAsia="Times New Roman" w:hAnsi="Times New Roman" w:cs="Times New Roman"/>
          <w:b/>
          <w:bCs/>
          <w:lang w:val="pt-BR"/>
        </w:rPr>
      </w:pPr>
    </w:p>
    <w:p w14:paraId="76289C73" w14:textId="77777777" w:rsidR="002C553E" w:rsidRPr="00D64683" w:rsidRDefault="002C553E" w:rsidP="00BB1175">
      <w:pPr>
        <w:spacing w:before="240" w:after="80"/>
        <w:rPr>
          <w:rFonts w:ascii="Times New Roman" w:eastAsia="Times New Roman" w:hAnsi="Times New Roman" w:cs="Times New Roman"/>
          <w:bCs/>
          <w:color w:val="000000" w:themeColor="text1"/>
          <w:lang w:val="pt-BR"/>
        </w:rPr>
      </w:pPr>
    </w:p>
    <w:tbl>
      <w:tblPr>
        <w:tblStyle w:val="Table"/>
        <w:tblpPr w:leftFromText="180" w:rightFromText="180" w:vertAnchor="text" w:horzAnchor="margin" w:tblpY="604"/>
        <w:tblW w:w="4950" w:type="pct"/>
        <w:tblBorders>
          <w:top w:val="none" w:sz="4" w:space="0" w:color="auto"/>
          <w:insideH w:val="none" w:sz="4" w:space="0" w:color="auto"/>
        </w:tblBorders>
        <w:tblCellMar>
          <w:left w:w="60" w:type="dxa"/>
          <w:right w:w="60" w:type="dxa"/>
        </w:tblCellMar>
        <w:tblLook w:val="0220" w:firstRow="1" w:lastRow="0" w:firstColumn="0" w:lastColumn="0" w:noHBand="1" w:noVBand="0"/>
      </w:tblPr>
      <w:tblGrid>
        <w:gridCol w:w="2550"/>
        <w:gridCol w:w="1310"/>
        <w:gridCol w:w="3456"/>
        <w:gridCol w:w="1950"/>
      </w:tblGrid>
      <w:tr w:rsidR="00283B6B" w:rsidRPr="00D64683" w14:paraId="61B931ED" w14:textId="77777777" w:rsidTr="00E1692B">
        <w:trPr>
          <w:cnfStyle w:val="100000000000" w:firstRow="1" w:lastRow="0" w:firstColumn="0" w:lastColumn="0" w:oddVBand="0" w:evenVBand="0" w:oddHBand="0" w:evenHBand="0" w:firstRowFirstColumn="0" w:firstRowLastColumn="0" w:lastRowFirstColumn="0" w:lastRowLastColumn="0"/>
          <w:cantSplit/>
          <w:trHeight w:val="374"/>
          <w:tblHeader/>
        </w:trPr>
        <w:tc>
          <w:tcPr>
            <w:tcW w:w="1376" w:type="pct"/>
            <w:tcBorders>
              <w:top w:val="single" w:sz="4" w:space="0" w:color="auto"/>
              <w:bottom w:val="single" w:sz="4" w:space="0" w:color="auto"/>
            </w:tcBorders>
            <w:vAlign w:val="center"/>
          </w:tcPr>
          <w:p w14:paraId="5A8DE514" w14:textId="77777777" w:rsidR="00283B6B" w:rsidRPr="00D64683" w:rsidRDefault="00283B6B" w:rsidP="00283B6B">
            <w:pPr>
              <w:keepNext/>
              <w:spacing w:after="60"/>
              <w:jc w:val="center"/>
              <w:rPr>
                <w:rFonts w:ascii="Times New Roman" w:hAnsi="Times New Roman" w:cs="Times New Roman"/>
                <w:b/>
                <w:bCs/>
                <w:color w:val="000000" w:themeColor="text1"/>
                <w:sz w:val="18"/>
                <w:lang w:val="pt-BR"/>
              </w:rPr>
            </w:pPr>
            <w:r w:rsidRPr="00D64683">
              <w:rPr>
                <w:rFonts w:ascii="Times New Roman" w:hAnsi="Times New Roman" w:cs="Times New Roman"/>
                <w:b/>
                <w:bCs/>
                <w:color w:val="000000" w:themeColor="text1"/>
                <w:sz w:val="18"/>
                <w:lang w:val="en-GB"/>
              </w:rPr>
              <w:t>Indicators</w:t>
            </w:r>
          </w:p>
        </w:tc>
        <w:tc>
          <w:tcPr>
            <w:tcW w:w="707" w:type="pct"/>
            <w:tcBorders>
              <w:top w:val="single" w:sz="4" w:space="0" w:color="auto"/>
              <w:bottom w:val="single" w:sz="4" w:space="0" w:color="auto"/>
            </w:tcBorders>
            <w:vAlign w:val="center"/>
          </w:tcPr>
          <w:p w14:paraId="109A1A4B" w14:textId="77777777" w:rsidR="00283B6B" w:rsidRPr="00D64683" w:rsidRDefault="00283B6B" w:rsidP="00283B6B">
            <w:pPr>
              <w:keepNext/>
              <w:spacing w:after="60"/>
              <w:jc w:val="center"/>
              <w:rPr>
                <w:rFonts w:ascii="Times New Roman" w:hAnsi="Times New Roman" w:cs="Times New Roman"/>
                <w:b/>
                <w:bCs/>
                <w:color w:val="000000" w:themeColor="text1"/>
                <w:sz w:val="18"/>
                <w:lang w:val="pt-BR"/>
              </w:rPr>
            </w:pPr>
            <w:r w:rsidRPr="00D64683">
              <w:rPr>
                <w:rFonts w:ascii="Times New Roman" w:hAnsi="Times New Roman" w:cs="Times New Roman"/>
                <w:b/>
                <w:bCs/>
                <w:color w:val="000000" w:themeColor="text1"/>
                <w:sz w:val="18"/>
                <w:lang w:val="en-GB"/>
              </w:rPr>
              <w:t>Total gap (pp)¹</w:t>
            </w:r>
          </w:p>
        </w:tc>
        <w:tc>
          <w:tcPr>
            <w:tcW w:w="1865" w:type="pct"/>
            <w:tcBorders>
              <w:top w:val="single" w:sz="4" w:space="0" w:color="auto"/>
              <w:bottom w:val="single" w:sz="4" w:space="0" w:color="auto"/>
            </w:tcBorders>
            <w:vAlign w:val="center"/>
          </w:tcPr>
          <w:p w14:paraId="02EF638D" w14:textId="77777777" w:rsidR="00283B6B" w:rsidRPr="00D64683" w:rsidRDefault="00283B6B" w:rsidP="00283B6B">
            <w:pPr>
              <w:keepNext/>
              <w:spacing w:after="60"/>
              <w:jc w:val="center"/>
              <w:rPr>
                <w:rFonts w:ascii="Times New Roman" w:hAnsi="Times New Roman" w:cs="Times New Roman"/>
                <w:b/>
                <w:bCs/>
                <w:color w:val="000000" w:themeColor="text1"/>
                <w:sz w:val="18"/>
                <w:lang w:val="pt-BR"/>
              </w:rPr>
            </w:pPr>
            <w:r w:rsidRPr="00D64683">
              <w:rPr>
                <w:rFonts w:ascii="Times New Roman" w:hAnsi="Times New Roman" w:cs="Times New Roman"/>
                <w:b/>
                <w:bCs/>
                <w:color w:val="000000" w:themeColor="text1"/>
                <w:sz w:val="18"/>
                <w:lang w:val="en-GB"/>
              </w:rPr>
              <w:t>Non-coverage component (pp, 95% CI)²</w:t>
            </w:r>
          </w:p>
        </w:tc>
        <w:tc>
          <w:tcPr>
            <w:tcW w:w="1051" w:type="pct"/>
            <w:tcBorders>
              <w:top w:val="single" w:sz="4" w:space="0" w:color="auto"/>
              <w:bottom w:val="single" w:sz="4" w:space="0" w:color="auto"/>
            </w:tcBorders>
            <w:vAlign w:val="center"/>
          </w:tcPr>
          <w:p w14:paraId="34CAC375" w14:textId="77777777" w:rsidR="00283B6B" w:rsidRPr="00D64683" w:rsidRDefault="00283B6B" w:rsidP="00283B6B">
            <w:pPr>
              <w:keepNext/>
              <w:spacing w:after="60"/>
              <w:jc w:val="center"/>
              <w:rPr>
                <w:rFonts w:ascii="Times New Roman" w:hAnsi="Times New Roman" w:cs="Times New Roman"/>
                <w:b/>
                <w:bCs/>
                <w:color w:val="000000" w:themeColor="text1"/>
                <w:sz w:val="18"/>
                <w:lang w:val="pt-BR"/>
              </w:rPr>
            </w:pPr>
            <w:r w:rsidRPr="00D64683">
              <w:rPr>
                <w:rFonts w:ascii="Times New Roman" w:hAnsi="Times New Roman" w:cs="Times New Roman"/>
                <w:b/>
                <w:bCs/>
                <w:color w:val="000000" w:themeColor="text1"/>
                <w:sz w:val="18"/>
                <w:lang w:val="en-GB"/>
              </w:rPr>
              <w:t>Residual (pp, 95% CI)³</w:t>
            </w:r>
          </w:p>
        </w:tc>
      </w:tr>
      <w:tr w:rsidR="00283B6B" w:rsidRPr="00D64683" w14:paraId="21191205" w14:textId="77777777" w:rsidTr="00E1692B">
        <w:trPr>
          <w:cantSplit/>
          <w:trHeight w:val="200"/>
        </w:trPr>
        <w:tc>
          <w:tcPr>
            <w:tcW w:w="1376" w:type="pct"/>
            <w:tcBorders>
              <w:top w:val="single" w:sz="4" w:space="0" w:color="auto"/>
            </w:tcBorders>
            <w:vAlign w:val="center"/>
          </w:tcPr>
          <w:p w14:paraId="18BD3A73" w14:textId="77777777" w:rsidR="00283B6B" w:rsidRPr="00D64683" w:rsidRDefault="00283B6B" w:rsidP="00283B6B">
            <w:pPr>
              <w:keepNext/>
              <w:spacing w:after="60"/>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Current smoking</w:t>
            </w:r>
          </w:p>
        </w:tc>
        <w:tc>
          <w:tcPr>
            <w:tcW w:w="707" w:type="pct"/>
            <w:tcBorders>
              <w:top w:val="single" w:sz="4" w:space="0" w:color="auto"/>
            </w:tcBorders>
            <w:vAlign w:val="center"/>
          </w:tcPr>
          <w:p w14:paraId="2E781017"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-1.58</w:t>
            </w:r>
          </w:p>
        </w:tc>
        <w:tc>
          <w:tcPr>
            <w:tcW w:w="1865" w:type="pct"/>
            <w:tcBorders>
              <w:top w:val="single" w:sz="4" w:space="0" w:color="auto"/>
            </w:tcBorders>
            <w:vAlign w:val="center"/>
          </w:tcPr>
          <w:p w14:paraId="4F0E12AE"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-1.84 (-2.63 to -1.05)</w:t>
            </w:r>
          </w:p>
        </w:tc>
        <w:tc>
          <w:tcPr>
            <w:tcW w:w="1051" w:type="pct"/>
            <w:tcBorders>
              <w:top w:val="single" w:sz="4" w:space="0" w:color="auto"/>
            </w:tcBorders>
            <w:vAlign w:val="center"/>
          </w:tcPr>
          <w:p w14:paraId="69EF6C42"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0.26 (-0.95 to 1.47)</w:t>
            </w:r>
          </w:p>
        </w:tc>
      </w:tr>
      <w:tr w:rsidR="00283B6B" w:rsidRPr="00D64683" w14:paraId="0F052247" w14:textId="77777777" w:rsidTr="00E1692B">
        <w:trPr>
          <w:cantSplit/>
          <w:trHeight w:val="213"/>
        </w:trPr>
        <w:tc>
          <w:tcPr>
            <w:tcW w:w="1376" w:type="pct"/>
            <w:vAlign w:val="center"/>
          </w:tcPr>
          <w:p w14:paraId="59D50ED3" w14:textId="77777777" w:rsidR="00283B6B" w:rsidRPr="00D64683" w:rsidRDefault="00283B6B" w:rsidP="00283B6B">
            <w:pPr>
              <w:keepNext/>
              <w:spacing w:after="60"/>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Diagnosed hypertension</w:t>
            </w:r>
          </w:p>
        </w:tc>
        <w:tc>
          <w:tcPr>
            <w:tcW w:w="707" w:type="pct"/>
            <w:vAlign w:val="center"/>
          </w:tcPr>
          <w:p w14:paraId="5DA699A7"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2.08</w:t>
            </w:r>
          </w:p>
        </w:tc>
        <w:tc>
          <w:tcPr>
            <w:tcW w:w="1865" w:type="pct"/>
            <w:vAlign w:val="center"/>
          </w:tcPr>
          <w:p w14:paraId="5B61962D"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6.33 (5.37–7.30)</w:t>
            </w:r>
          </w:p>
        </w:tc>
        <w:tc>
          <w:tcPr>
            <w:tcW w:w="1051" w:type="pct"/>
            <w:vAlign w:val="center"/>
          </w:tcPr>
          <w:p w14:paraId="49CB1583"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-4.25 (-5.83 to -2.68)</w:t>
            </w:r>
          </w:p>
        </w:tc>
      </w:tr>
      <w:tr w:rsidR="00283B6B" w:rsidRPr="00D64683" w14:paraId="55E4718B" w14:textId="77777777" w:rsidTr="00E1692B">
        <w:trPr>
          <w:cantSplit/>
          <w:trHeight w:val="213"/>
        </w:trPr>
        <w:tc>
          <w:tcPr>
            <w:tcW w:w="1376" w:type="pct"/>
            <w:tcBorders>
              <w:bottom w:val="none" w:sz="4" w:space="0" w:color="auto"/>
            </w:tcBorders>
            <w:vAlign w:val="center"/>
          </w:tcPr>
          <w:p w14:paraId="5300AF8B" w14:textId="77777777" w:rsidR="00283B6B" w:rsidRPr="00D64683" w:rsidRDefault="00283B6B" w:rsidP="00283B6B">
            <w:pPr>
              <w:keepNext/>
              <w:spacing w:after="60"/>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Diagnosed diabetes</w:t>
            </w:r>
          </w:p>
        </w:tc>
        <w:tc>
          <w:tcPr>
            <w:tcW w:w="707" w:type="pct"/>
            <w:tcBorders>
              <w:bottom w:val="none" w:sz="4" w:space="0" w:color="auto"/>
            </w:tcBorders>
            <w:vAlign w:val="center"/>
          </w:tcPr>
          <w:p w14:paraId="5C5B58B6"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-0.21</w:t>
            </w:r>
          </w:p>
        </w:tc>
        <w:tc>
          <w:tcPr>
            <w:tcW w:w="1865" w:type="pct"/>
            <w:tcBorders>
              <w:bottom w:val="none" w:sz="4" w:space="0" w:color="auto"/>
            </w:tcBorders>
            <w:vAlign w:val="center"/>
          </w:tcPr>
          <w:p w14:paraId="37672991"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1.99 (1.42–2.56)</w:t>
            </w:r>
          </w:p>
        </w:tc>
        <w:tc>
          <w:tcPr>
            <w:tcW w:w="1051" w:type="pct"/>
            <w:tcBorders>
              <w:bottom w:val="none" w:sz="4" w:space="0" w:color="auto"/>
            </w:tcBorders>
            <w:vAlign w:val="center"/>
          </w:tcPr>
          <w:p w14:paraId="0BB2654A"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-2.19 (-3.13 to -1.25)</w:t>
            </w:r>
          </w:p>
        </w:tc>
      </w:tr>
      <w:tr w:rsidR="00283B6B" w:rsidRPr="00D64683" w14:paraId="54AD7C6F" w14:textId="77777777" w:rsidTr="00E1692B">
        <w:trPr>
          <w:cantSplit/>
          <w:trHeight w:val="388"/>
        </w:trPr>
        <w:tc>
          <w:tcPr>
            <w:tcW w:w="1376" w:type="pct"/>
            <w:tcBorders>
              <w:bottom w:val="single" w:sz="4" w:space="0" w:color="auto"/>
            </w:tcBorders>
            <w:vAlign w:val="center"/>
          </w:tcPr>
          <w:p w14:paraId="37E4BB09" w14:textId="77777777" w:rsidR="00283B6B" w:rsidRPr="00D64683" w:rsidRDefault="00283B6B" w:rsidP="00283B6B">
            <w:pPr>
              <w:keepNext/>
              <w:spacing w:after="60"/>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Poor self-rated health</w:t>
            </w:r>
          </w:p>
        </w:tc>
        <w:tc>
          <w:tcPr>
            <w:tcW w:w="707" w:type="pct"/>
            <w:tcBorders>
              <w:bottom w:val="single" w:sz="4" w:space="0" w:color="auto"/>
            </w:tcBorders>
            <w:vAlign w:val="center"/>
          </w:tcPr>
          <w:p w14:paraId="5CE8246E"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0.37</w:t>
            </w:r>
          </w:p>
        </w:tc>
        <w:tc>
          <w:tcPr>
            <w:tcW w:w="1865" w:type="pct"/>
            <w:tcBorders>
              <w:bottom w:val="single" w:sz="4" w:space="0" w:color="auto"/>
            </w:tcBorders>
            <w:vAlign w:val="center"/>
          </w:tcPr>
          <w:p w14:paraId="50CA79D5"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-0.60 (-1.03 to -0.18)</w:t>
            </w:r>
          </w:p>
        </w:tc>
        <w:tc>
          <w:tcPr>
            <w:tcW w:w="1051" w:type="pct"/>
            <w:tcBorders>
              <w:bottom w:val="single" w:sz="4" w:space="0" w:color="auto"/>
            </w:tcBorders>
            <w:vAlign w:val="center"/>
          </w:tcPr>
          <w:p w14:paraId="02B0D379" w14:textId="77777777" w:rsidR="00283B6B" w:rsidRPr="00D64683" w:rsidRDefault="00283B6B" w:rsidP="00283B6B">
            <w:pPr>
              <w:keepNext/>
              <w:spacing w:after="60"/>
              <w:jc w:val="center"/>
              <w:rPr>
                <w:rFonts w:ascii="Times New Roman" w:hAnsi="Times New Roman" w:cs="Times New Roman"/>
                <w:color w:val="000000" w:themeColor="text1"/>
                <w:sz w:val="18"/>
                <w:lang w:val="pt-BR"/>
              </w:rPr>
            </w:pPr>
            <w:r w:rsidRPr="00D64683">
              <w:rPr>
                <w:rFonts w:ascii="Times New Roman" w:hAnsi="Times New Roman" w:cs="Times New Roman"/>
                <w:color w:val="000000" w:themeColor="text1"/>
                <w:sz w:val="18"/>
                <w:lang w:val="en-GB"/>
              </w:rPr>
              <w:t>0.97 (0.28–1.67)</w:t>
            </w:r>
          </w:p>
        </w:tc>
      </w:tr>
      <w:tr w:rsidR="00283B6B" w:rsidRPr="00D64683" w14:paraId="68BA4A07" w14:textId="77777777" w:rsidTr="00E1692B">
        <w:trPr>
          <w:cantSplit/>
          <w:trHeight w:val="186"/>
        </w:trPr>
        <w:tc>
          <w:tcPr>
            <w:tcW w:w="5000" w:type="pct"/>
            <w:gridSpan w:val="4"/>
            <w:tcBorders>
              <w:top w:val="single" w:sz="4" w:space="0" w:color="auto"/>
              <w:bottom w:val="nil"/>
            </w:tcBorders>
            <w:vAlign w:val="center"/>
          </w:tcPr>
          <w:p w14:paraId="1E8B8000" w14:textId="65778CEC" w:rsidR="00283B6B" w:rsidRPr="00D64683" w:rsidRDefault="00283B6B"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 xml:space="preserve">¹Total gap = prevalence in Vigitel − prevalence in the PNS, in percentage points. </w:t>
            </w:r>
          </w:p>
        </w:tc>
      </w:tr>
      <w:tr w:rsidR="00283B6B" w:rsidRPr="00D64683" w14:paraId="7AD88AC0" w14:textId="77777777" w:rsidTr="00E1692B">
        <w:trPr>
          <w:cantSplit/>
          <w:trHeight w:val="88"/>
        </w:trPr>
        <w:tc>
          <w:tcPr>
            <w:tcW w:w="5000" w:type="pct"/>
            <w:gridSpan w:val="4"/>
            <w:tcBorders>
              <w:top w:val="nil"/>
              <w:left w:val="nil"/>
              <w:bottom w:val="nil"/>
              <w:right w:val="nil"/>
            </w:tcBorders>
            <w:vAlign w:val="center"/>
          </w:tcPr>
          <w:p w14:paraId="4DB6DA11" w14:textId="36662149" w:rsidR="00283B6B" w:rsidRPr="00D64683" w:rsidRDefault="00283B6B"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 xml:space="preserve">²Non-coverage component estimated entirely within the PNS </w:t>
            </w:r>
          </w:p>
        </w:tc>
      </w:tr>
      <w:tr w:rsidR="00283B6B" w:rsidRPr="00D64683" w14:paraId="726BA570" w14:textId="77777777" w:rsidTr="00E1692B">
        <w:trPr>
          <w:cantSplit/>
          <w:trHeight w:val="43"/>
        </w:trPr>
        <w:tc>
          <w:tcPr>
            <w:tcW w:w="5000" w:type="pct"/>
            <w:gridSpan w:val="4"/>
            <w:tcBorders>
              <w:top w:val="nil"/>
              <w:left w:val="nil"/>
              <w:bottom w:val="nil"/>
              <w:right w:val="nil"/>
            </w:tcBorders>
            <w:vAlign w:val="center"/>
          </w:tcPr>
          <w:p w14:paraId="604FDA04" w14:textId="0717C869" w:rsidR="00283B6B" w:rsidRPr="00D64683" w:rsidRDefault="00283B6B"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 xml:space="preserve">³Residual = total gap − non-coverage component, that is, the share of the difference not attributable to telephone non-coverage. </w:t>
            </w:r>
          </w:p>
        </w:tc>
      </w:tr>
      <w:tr w:rsidR="00283B6B" w:rsidRPr="00D64683" w14:paraId="4BE3878B" w14:textId="77777777" w:rsidTr="00E1692B">
        <w:trPr>
          <w:cantSplit/>
          <w:trHeight w:val="41"/>
        </w:trPr>
        <w:tc>
          <w:tcPr>
            <w:tcW w:w="5000" w:type="pct"/>
            <w:gridSpan w:val="4"/>
            <w:tcBorders>
              <w:top w:val="nil"/>
              <w:left w:val="nil"/>
              <w:bottom w:val="nil"/>
              <w:right w:val="nil"/>
            </w:tcBorders>
            <w:vAlign w:val="center"/>
          </w:tcPr>
          <w:p w14:paraId="26B6BFA9" w14:textId="7057BD49" w:rsidR="00283B6B" w:rsidRPr="00D64683" w:rsidRDefault="00283B6B" w:rsidP="00E1692B">
            <w:pPr>
              <w:keepNext/>
              <w:spacing w:after="0"/>
              <w:rPr>
                <w:rFonts w:ascii="Times New Roman" w:hAnsi="Times New Roman" w:cs="Times New Roman"/>
                <w:color w:val="000000" w:themeColor="text1"/>
                <w:sz w:val="16"/>
                <w:lang w:val="pt-BR"/>
              </w:rPr>
            </w:pPr>
            <w:r w:rsidRPr="00D64683">
              <w:rPr>
                <w:rFonts w:ascii="Times New Roman" w:hAnsi="Times New Roman" w:cs="Times New Roman"/>
                <w:color w:val="000000" w:themeColor="text1"/>
                <w:sz w:val="16"/>
                <w:vertAlign w:val="superscript"/>
                <w:lang w:val="en-GB"/>
              </w:rPr>
              <w:t xml:space="preserve">⁴When the non-coverage component has the opposite sign to the observed gap, or exceeds it in magnitude, the ratio between the two is no longer interpretable. </w:t>
            </w:r>
          </w:p>
        </w:tc>
      </w:tr>
    </w:tbl>
    <w:p w14:paraId="26F74DE8" w14:textId="3B6A4454" w:rsidR="002C553E" w:rsidRPr="00D64683" w:rsidRDefault="002C553E" w:rsidP="00E1692B">
      <w:pPr>
        <w:keepNext/>
        <w:spacing w:after="0"/>
        <w:rPr>
          <w:rFonts w:ascii="Times New Roman" w:hAnsi="Times New Roman" w:cs="Times New Roman"/>
          <w:b/>
          <w:bCs/>
          <w:color w:val="000000" w:themeColor="text1"/>
          <w:lang w:val="pt-BR"/>
        </w:rPr>
      </w:pPr>
      <w:r w:rsidRPr="00D64683">
        <w:rPr>
          <w:rFonts w:ascii="Times New Roman" w:hAnsi="Times New Roman" w:cs="Times New Roman"/>
          <w:b/>
          <w:bCs/>
          <w:color w:val="000000" w:themeColor="text1"/>
          <w:lang w:val="en-GB"/>
        </w:rPr>
        <w:t>Table 4. Partition of the difference between Vigitel 2019 and PNS 2019 into a non-coverage component and a residual — adults (aged 18 years or over) of the 27 capitals</w:t>
      </w:r>
    </w:p>
    <w:p w14:paraId="197D8094" w14:textId="18A21A35" w:rsidR="00B26B1C" w:rsidRPr="00D64683" w:rsidRDefault="00B26B1C" w:rsidP="00E1692B">
      <w:pPr>
        <w:spacing w:after="0"/>
        <w:rPr>
          <w:rFonts w:ascii="Times New Roman" w:hAnsi="Times New Roman" w:cs="Times New Roman"/>
          <w:b/>
          <w:lang w:val="pt-BR"/>
        </w:rPr>
      </w:pPr>
    </w:p>
    <w:p w14:paraId="6C0E7A63" w14:textId="77777777" w:rsidR="00905489" w:rsidRPr="00D64683" w:rsidRDefault="00905489" w:rsidP="00B26B1C">
      <w:pPr>
        <w:rPr>
          <w:rFonts w:ascii="Times New Roman" w:hAnsi="Times New Roman" w:cs="Times New Roman"/>
          <w:b/>
          <w:lang w:val="pt-BR"/>
        </w:rPr>
      </w:pPr>
    </w:p>
    <w:p w14:paraId="13230D24" w14:textId="77777777" w:rsidR="00880B9B" w:rsidRPr="00D64683" w:rsidRDefault="00880B9B" w:rsidP="005A21C9">
      <w:pPr>
        <w:spacing w:before="240" w:after="120"/>
        <w:rPr>
          <w:rFonts w:ascii="Times New Roman" w:hAnsi="Times New Roman" w:cs="Times New Roman"/>
          <w:b/>
          <w:lang w:val="pt-BR"/>
        </w:rPr>
      </w:pPr>
      <w:r w:rsidRPr="00D64683">
        <w:rPr>
          <w:rFonts w:ascii="Times New Roman" w:hAnsi="Times New Roman" w:cs="Times New Roman"/>
          <w:b/>
          <w:lang w:val="pt-BR"/>
        </w:rPr>
        <w:br w:type="page"/>
      </w:r>
    </w:p>
    <w:p w14:paraId="232D2DC1" w14:textId="4A009363" w:rsidR="00905489" w:rsidRPr="00D64683" w:rsidRDefault="005A21C9" w:rsidP="005A21C9">
      <w:pPr>
        <w:spacing w:before="240" w:after="120"/>
        <w:rPr>
          <w:rFonts w:ascii="Times New Roman" w:hAnsi="Times New Roman" w:cs="Times New Roman"/>
          <w:b/>
          <w:lang w:val="pt-BR"/>
        </w:rPr>
      </w:pPr>
      <w:r w:rsidRPr="00D64683">
        <w:rPr>
          <w:rFonts w:ascii="Times New Roman" w:hAnsi="Times New Roman" w:cs="Times New Roman"/>
          <w:b/>
          <w:lang w:val="pt-BR"/>
        </w:rPr>
        <w:lastRenderedPageBreak/>
        <w:t>Figuras</w:t>
      </w:r>
    </w:p>
    <w:p w14:paraId="09AFA9F5" w14:textId="729D6FEF" w:rsidR="00905489" w:rsidRPr="00D64683" w:rsidRDefault="00905489" w:rsidP="00B26B1C">
      <w:pPr>
        <w:rPr>
          <w:rFonts w:ascii="Times New Roman" w:hAnsi="Times New Roman" w:cs="Times New Roman"/>
          <w:b/>
          <w:lang w:val="pt-BR"/>
        </w:rPr>
      </w:pPr>
      <w:r w:rsidRPr="00D64683">
        <w:rPr>
          <w:rFonts w:ascii="Times New Roman" w:hAnsi="Times New Roman" w:cs="Times New Roman"/>
          <w:b/>
          <w:noProof/>
          <w:lang w:val="pt-BR"/>
        </w:rPr>
        <w:drawing>
          <wp:inline distT="0" distB="0" distL="0" distR="0" wp14:anchorId="1CDC0981" wp14:editId="6C98C5F9">
            <wp:extent cx="5943600" cy="3139440"/>
            <wp:effectExtent l="0" t="0" r="0" b="0"/>
            <wp:docPr id="27422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7485" name=""/>
                    <pic:cNvPicPr/>
                  </pic:nvPicPr>
                  <pic:blipFill>
                    <a:blip r:embed="rId14"/>
                    <a:stretch>
                      <a:fillRect/>
                    </a:stretch>
                  </pic:blipFill>
                  <pic:spPr>
                    <a:xfrm>
                      <a:off x="0" y="0"/>
                      <a:ext cx="5943600" cy="3139440"/>
                    </a:xfrm>
                    <a:prstGeom prst="rect">
                      <a:avLst/>
                    </a:prstGeom>
                  </pic:spPr>
                </pic:pic>
              </a:graphicData>
            </a:graphic>
          </wp:inline>
        </w:drawing>
      </w:r>
    </w:p>
    <w:p w14:paraId="7904EC5A" w14:textId="3B385486" w:rsidR="00905489" w:rsidRPr="00D64683" w:rsidRDefault="00880B9B" w:rsidP="00880B9B">
      <w:pPr>
        <w:spacing w:before="120" w:after="240" w:line="360" w:lineRule="auto"/>
        <w:rPr>
          <w:rFonts w:ascii="Times New Roman" w:hAnsi="Times New Roman" w:cs="Times New Roman"/>
          <w:b/>
          <w:lang w:val="pt-BR"/>
        </w:rPr>
      </w:pPr>
      <w:r w:rsidRPr="00D64683">
        <w:rPr>
          <w:rFonts w:ascii="Times New Roman" w:hAnsi="Times New Roman" w:cs="Times New Roman"/>
          <w:b/>
          <w:lang w:val="en-GB"/>
        </w:rPr>
        <w:t>Figure 1. Prevalence difference between Vigitel 2019 and PNS 2019 (Δ = Vigitel − PNS), in percentage points, overall and by sex, adults (aged 18 years or over) of the 27 capitals.</w:t>
      </w:r>
    </w:p>
    <w:p w14:paraId="1DF93999" w14:textId="2311531C" w:rsidR="00905489" w:rsidRPr="00D64683" w:rsidRDefault="005A21C9" w:rsidP="00B26B1C">
      <w:pPr>
        <w:rPr>
          <w:rFonts w:ascii="Times New Roman" w:hAnsi="Times New Roman" w:cs="Times New Roman"/>
          <w:b/>
          <w:lang w:val="pt-BR"/>
        </w:rPr>
      </w:pPr>
      <w:r w:rsidRPr="00D64683">
        <w:rPr>
          <w:rFonts w:ascii="Times New Roman" w:hAnsi="Times New Roman" w:cs="Times New Roman"/>
          <w:b/>
          <w:noProof/>
          <w:lang w:val="pt-BR"/>
        </w:rPr>
        <w:drawing>
          <wp:inline distT="0" distB="0" distL="0" distR="0" wp14:anchorId="59BBC911" wp14:editId="0C73EF7B">
            <wp:extent cx="5943600" cy="3302000"/>
            <wp:effectExtent l="0" t="0" r="0" b="0"/>
            <wp:docPr id="84347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5704" name=""/>
                    <pic:cNvPicPr/>
                  </pic:nvPicPr>
                  <pic:blipFill>
                    <a:blip r:embed="rId15"/>
                    <a:stretch>
                      <a:fillRect/>
                    </a:stretch>
                  </pic:blipFill>
                  <pic:spPr>
                    <a:xfrm>
                      <a:off x="0" y="0"/>
                      <a:ext cx="5943600" cy="3302000"/>
                    </a:xfrm>
                    <a:prstGeom prst="rect">
                      <a:avLst/>
                    </a:prstGeom>
                  </pic:spPr>
                </pic:pic>
              </a:graphicData>
            </a:graphic>
          </wp:inline>
        </w:drawing>
      </w:r>
    </w:p>
    <w:p w14:paraId="31E745B9" w14:textId="7B0F6734" w:rsidR="00905489" w:rsidRPr="00D64683" w:rsidRDefault="00880B9B" w:rsidP="00880B9B">
      <w:pPr>
        <w:spacing w:before="120" w:after="240" w:line="360" w:lineRule="auto"/>
        <w:rPr>
          <w:rFonts w:ascii="Times New Roman" w:hAnsi="Times New Roman" w:cs="Times New Roman"/>
          <w:b/>
          <w:lang w:val="pt-BR"/>
        </w:rPr>
      </w:pPr>
      <w:r w:rsidRPr="00D64683">
        <w:rPr>
          <w:rFonts w:ascii="Times New Roman" w:hAnsi="Times New Roman" w:cs="Times New Roman"/>
          <w:b/>
          <w:lang w:val="en-GB"/>
        </w:rPr>
        <w:t>Figure 2. Root mean squared error (RMSE) by sampling-frame scenario (S0–S4) and macro-region, for the four indicators, Monte Carlo simulation.</w:t>
      </w:r>
    </w:p>
    <w:p w14:paraId="61C8E435" w14:textId="702E8AB8" w:rsidR="00905489" w:rsidRPr="00D64683" w:rsidRDefault="00905489" w:rsidP="00880B9B">
      <w:pPr>
        <w:spacing w:before="120" w:after="240" w:line="360" w:lineRule="auto"/>
        <w:rPr>
          <w:rFonts w:ascii="Times New Roman" w:hAnsi="Times New Roman" w:cs="Times New Roman"/>
          <w:b/>
          <w:lang w:val="pt-BR"/>
        </w:rPr>
      </w:pPr>
    </w:p>
    <w:p w14:paraId="3EA64129" w14:textId="77777777" w:rsidR="00905489" w:rsidRPr="00D64683" w:rsidRDefault="00905489" w:rsidP="00B26B1C">
      <w:pPr>
        <w:rPr>
          <w:rFonts w:ascii="Times New Roman" w:hAnsi="Times New Roman" w:cs="Times New Roman"/>
          <w:b/>
          <w:lang w:val="pt-BR"/>
        </w:rPr>
      </w:pPr>
    </w:p>
    <w:p w14:paraId="31B93C6B" w14:textId="448CA862" w:rsidR="00905489" w:rsidRPr="00D64683" w:rsidRDefault="00905489" w:rsidP="00880B9B">
      <w:pPr>
        <w:spacing w:before="120" w:after="240" w:line="360" w:lineRule="auto"/>
        <w:rPr>
          <w:rFonts w:ascii="Times New Roman" w:hAnsi="Times New Roman" w:cs="Times New Roman"/>
          <w:b/>
          <w:lang w:val="pt-BR"/>
        </w:rPr>
      </w:pPr>
    </w:p>
    <w:p w14:paraId="498D403A" w14:textId="77777777" w:rsidR="00905489" w:rsidRPr="00D64683" w:rsidRDefault="00905489" w:rsidP="00B26B1C">
      <w:pPr>
        <w:rPr>
          <w:rFonts w:ascii="Times New Roman" w:hAnsi="Times New Roman" w:cs="Times New Roman"/>
          <w:b/>
          <w:lang w:val="pt-BR"/>
        </w:rPr>
      </w:pPr>
    </w:p>
    <w:p w14:paraId="51837FA4" w14:textId="632494E3" w:rsidR="00905489" w:rsidRPr="00D64683" w:rsidRDefault="00905489" w:rsidP="00880B9B">
      <w:pPr>
        <w:spacing w:before="120" w:after="240" w:line="360" w:lineRule="auto"/>
        <w:rPr>
          <w:rFonts w:ascii="Times New Roman" w:hAnsi="Times New Roman" w:cs="Times New Roman"/>
          <w:b/>
          <w:lang w:val="pt-BR"/>
        </w:rPr>
      </w:pPr>
    </w:p>
    <w:p w14:paraId="7FF1CE5C" w14:textId="77777777" w:rsidR="00B26B1C" w:rsidRPr="00D64683" w:rsidRDefault="00B26B1C" w:rsidP="005A21C9">
      <w:pPr>
        <w:spacing w:before="240" w:after="120"/>
        <w:rPr>
          <w:rFonts w:ascii="Times New Roman" w:hAnsi="Times New Roman" w:cs="Times New Roman"/>
          <w:b/>
          <w:lang w:val="pt-BR"/>
        </w:rPr>
      </w:pPr>
      <w:r w:rsidRPr="00D64683">
        <w:rPr>
          <w:rFonts w:ascii="Times New Roman" w:hAnsi="Times New Roman" w:cs="Times New Roman"/>
          <w:b/>
          <w:lang w:val="pt-BR"/>
        </w:rPr>
        <w:t>Material suplementar</w:t>
      </w:r>
    </w:p>
    <w:p w14:paraId="3C112B1D" w14:textId="14D2067E" w:rsidR="00905489" w:rsidRPr="00D64683" w:rsidRDefault="005A21C9" w:rsidP="000D748F">
      <w:pPr>
        <w:pStyle w:val="Abstract"/>
        <w:rPr>
          <w:rFonts w:ascii="Times New Roman" w:hAnsi="Times New Roman" w:cs="Times New Roman"/>
          <w:lang w:val="pt-BR"/>
        </w:rPr>
      </w:pPr>
      <w:r w:rsidRPr="00D64683">
        <w:rPr>
          <w:rFonts w:ascii="Times New Roman" w:hAnsi="Times New Roman" w:cs="Times New Roman"/>
          <w:lang w:val="en-GB"/>
        </w:rPr>
        <w:lastRenderedPageBreak/>
        <w:t>Table S1. Equivalence of the items and of the indicator coding between Vigitel 2019 and PNS 2019, with the divergences observed.</w:t>
      </w:r>
    </w:p>
    <w:tbl>
      <w:tblPr>
        <w:tblStyle w:val="Table"/>
        <w:tblW w:w="5000" w:type="pct"/>
        <w:jc w:val="center"/>
        <w:tblBorders>
          <w:top w:val="none" w:sz="16" w:space="0" w:color="D3D3D3"/>
          <w:left w:val="none" w:sz="4" w:space="0" w:color="auto"/>
          <w:right w:val="none" w:sz="4" w:space="0" w:color="auto"/>
          <w:insideH w:val="none" w:sz="4" w:space="0" w:color="auto"/>
          <w:insideV w:val="none" w:sz="4" w:space="0" w:color="auto"/>
        </w:tblBorders>
        <w:tblCellMar>
          <w:left w:w="60" w:type="dxa"/>
          <w:right w:w="60" w:type="dxa"/>
        </w:tblCellMar>
        <w:tblLook w:val="0220" w:firstRow="1" w:lastRow="0" w:firstColumn="0" w:lastColumn="0" w:noHBand="1" w:noVBand="0"/>
      </w:tblPr>
      <w:tblGrid>
        <w:gridCol w:w="1210"/>
        <w:gridCol w:w="2698"/>
        <w:gridCol w:w="1745"/>
        <w:gridCol w:w="1376"/>
        <w:gridCol w:w="2331"/>
      </w:tblGrid>
      <w:tr w:rsidR="00905489" w:rsidRPr="00D64683" w14:paraId="77049CB9" w14:textId="77777777" w:rsidTr="005A21C9">
        <w:trPr>
          <w:cnfStyle w:val="100000000000" w:firstRow="1" w:lastRow="0" w:firstColumn="0" w:lastColumn="0" w:oddVBand="0" w:evenVBand="0" w:oddHBand="0" w:evenHBand="0" w:firstRowFirstColumn="0" w:firstRowLastColumn="0" w:lastRowFirstColumn="0" w:lastRowLastColumn="0"/>
          <w:cantSplit/>
          <w:tblHeader/>
          <w:jc w:val="center"/>
        </w:trPr>
        <w:tc>
          <w:tcPr>
            <w:tcW w:w="647" w:type="pct"/>
            <w:tcBorders>
              <w:top w:val="single" w:sz="16" w:space="0" w:color="D3D3D3"/>
              <w:bottom w:val="single" w:sz="4" w:space="0" w:color="auto"/>
            </w:tcBorders>
            <w:vAlign w:val="center"/>
          </w:tcPr>
          <w:p w14:paraId="79AFC648" w14:textId="68DC48A1" w:rsidR="00905489" w:rsidRPr="00D64683" w:rsidRDefault="005A21C9" w:rsidP="005A21C9">
            <w:pPr>
              <w:keepNext/>
              <w:spacing w:after="0"/>
              <w:jc w:val="center"/>
              <w:rPr>
                <w:rFonts w:ascii="Times New Roman" w:hAnsi="Times New Roman" w:cs="Times New Roman"/>
                <w:b/>
                <w:sz w:val="18"/>
                <w:lang w:val="pt-BR"/>
              </w:rPr>
            </w:pPr>
            <w:r w:rsidRPr="00D64683">
              <w:rPr>
                <w:rFonts w:ascii="Times New Roman" w:hAnsi="Times New Roman" w:cs="Times New Roman"/>
                <w:b/>
                <w:sz w:val="18"/>
                <w:lang w:val="en-GB"/>
              </w:rPr>
              <w:t>Indicator</w:t>
            </w:r>
          </w:p>
        </w:tc>
        <w:tc>
          <w:tcPr>
            <w:tcW w:w="1441" w:type="pct"/>
            <w:tcBorders>
              <w:top w:val="single" w:sz="16" w:space="0" w:color="D3D3D3"/>
              <w:bottom w:val="single" w:sz="4" w:space="0" w:color="auto"/>
            </w:tcBorders>
            <w:vAlign w:val="center"/>
          </w:tcPr>
          <w:p w14:paraId="6756B4AF" w14:textId="77777777" w:rsidR="00905489" w:rsidRPr="00D64683" w:rsidRDefault="00905489" w:rsidP="005A21C9">
            <w:pPr>
              <w:keepNext/>
              <w:spacing w:after="0"/>
              <w:jc w:val="center"/>
              <w:rPr>
                <w:rFonts w:ascii="Times New Roman" w:hAnsi="Times New Roman" w:cs="Times New Roman"/>
                <w:b/>
                <w:sz w:val="18"/>
                <w:lang w:val="pt-BR"/>
              </w:rPr>
            </w:pPr>
            <w:r w:rsidRPr="00D64683">
              <w:rPr>
                <w:rFonts w:ascii="Times New Roman" w:hAnsi="Times New Roman" w:cs="Times New Roman"/>
                <w:b/>
                <w:sz w:val="18"/>
                <w:lang w:val="en-GB"/>
              </w:rPr>
              <w:t>PNS</w:t>
            </w:r>
          </w:p>
        </w:tc>
        <w:tc>
          <w:tcPr>
            <w:tcW w:w="932" w:type="pct"/>
            <w:tcBorders>
              <w:top w:val="single" w:sz="16" w:space="0" w:color="D3D3D3"/>
              <w:bottom w:val="single" w:sz="4" w:space="0" w:color="auto"/>
            </w:tcBorders>
            <w:vAlign w:val="center"/>
          </w:tcPr>
          <w:p w14:paraId="045E996F" w14:textId="47CD1B59" w:rsidR="00905489" w:rsidRPr="00D64683" w:rsidRDefault="00880B9B" w:rsidP="005A21C9">
            <w:pPr>
              <w:keepNext/>
              <w:spacing w:after="0"/>
              <w:jc w:val="center"/>
              <w:rPr>
                <w:rFonts w:ascii="Times New Roman" w:hAnsi="Times New Roman" w:cs="Times New Roman"/>
                <w:b/>
                <w:sz w:val="18"/>
                <w:lang w:val="pt-BR"/>
              </w:rPr>
            </w:pPr>
            <w:r w:rsidRPr="00D64683">
              <w:rPr>
                <w:rFonts w:ascii="Times New Roman" w:hAnsi="Times New Roman" w:cs="Times New Roman"/>
                <w:b/>
                <w:sz w:val="18"/>
                <w:lang w:val="en-GB"/>
              </w:rPr>
              <w:t>Vigitel¹</w:t>
            </w:r>
          </w:p>
        </w:tc>
        <w:tc>
          <w:tcPr>
            <w:tcW w:w="735" w:type="pct"/>
            <w:tcBorders>
              <w:top w:val="single" w:sz="16" w:space="0" w:color="D3D3D3"/>
              <w:bottom w:val="single" w:sz="4" w:space="0" w:color="auto"/>
            </w:tcBorders>
            <w:vAlign w:val="center"/>
          </w:tcPr>
          <w:p w14:paraId="3C30F477" w14:textId="77777777" w:rsidR="00905489" w:rsidRPr="00D64683" w:rsidRDefault="00905489" w:rsidP="005A21C9">
            <w:pPr>
              <w:keepNext/>
              <w:spacing w:after="0"/>
              <w:jc w:val="center"/>
              <w:rPr>
                <w:rFonts w:ascii="Times New Roman" w:hAnsi="Times New Roman" w:cs="Times New Roman"/>
                <w:b/>
                <w:sz w:val="18"/>
                <w:lang w:val="pt-BR"/>
              </w:rPr>
            </w:pPr>
            <w:r w:rsidRPr="00D64683">
              <w:rPr>
                <w:rFonts w:ascii="Times New Roman" w:hAnsi="Times New Roman" w:cs="Times New Roman"/>
                <w:b/>
                <w:sz w:val="18"/>
                <w:lang w:val="en-GB"/>
              </w:rPr>
              <w:t>Coding adopted</w:t>
            </w:r>
          </w:p>
        </w:tc>
        <w:tc>
          <w:tcPr>
            <w:tcW w:w="1244" w:type="pct"/>
            <w:tcBorders>
              <w:top w:val="single" w:sz="16" w:space="0" w:color="D3D3D3"/>
              <w:bottom w:val="single" w:sz="4" w:space="0" w:color="auto"/>
            </w:tcBorders>
            <w:vAlign w:val="center"/>
          </w:tcPr>
          <w:p w14:paraId="3D1F5B76" w14:textId="77777777" w:rsidR="00905489" w:rsidRPr="00D64683" w:rsidRDefault="00905489" w:rsidP="005A21C9">
            <w:pPr>
              <w:keepNext/>
              <w:spacing w:after="0"/>
              <w:jc w:val="center"/>
              <w:rPr>
                <w:rFonts w:ascii="Times New Roman" w:hAnsi="Times New Roman" w:cs="Times New Roman"/>
                <w:b/>
                <w:sz w:val="18"/>
                <w:lang w:val="pt-BR"/>
              </w:rPr>
            </w:pPr>
            <w:r w:rsidRPr="00D64683">
              <w:rPr>
                <w:rFonts w:ascii="Times New Roman" w:hAnsi="Times New Roman" w:cs="Times New Roman"/>
                <w:b/>
                <w:sz w:val="18"/>
                <w:lang w:val="en-GB"/>
              </w:rPr>
              <w:t>Observed divergence</w:t>
            </w:r>
          </w:p>
        </w:tc>
      </w:tr>
      <w:tr w:rsidR="00905489" w:rsidRPr="00D64683" w14:paraId="50A10AA3" w14:textId="77777777" w:rsidTr="005A21C9">
        <w:trPr>
          <w:cantSplit/>
          <w:jc w:val="center"/>
        </w:trPr>
        <w:tc>
          <w:tcPr>
            <w:tcW w:w="647" w:type="pct"/>
            <w:tcBorders>
              <w:top w:val="single" w:sz="4" w:space="0" w:color="auto"/>
            </w:tcBorders>
            <w:vAlign w:val="center"/>
          </w:tcPr>
          <w:p w14:paraId="06FD63C4"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Current smoking</w:t>
            </w:r>
          </w:p>
        </w:tc>
        <w:tc>
          <w:tcPr>
            <w:tcW w:w="1441" w:type="pct"/>
            <w:tcBorders>
              <w:top w:val="single" w:sz="4" w:space="0" w:color="auto"/>
            </w:tcBorders>
            <w:vAlign w:val="center"/>
          </w:tcPr>
          <w:p w14:paraId="41E901B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P050: Do you currently smoke any tobacco product? [1 = Yes, daily; 2 = Yes, less than daily; 3 = I do not currently smoke; 9 = Not reported]</w:t>
            </w:r>
          </w:p>
        </w:tc>
        <w:tc>
          <w:tcPr>
            <w:tcW w:w="932" w:type="pct"/>
            <w:tcBorders>
              <w:top w:val="single" w:sz="4" w:space="0" w:color="auto"/>
            </w:tcBorders>
            <w:vAlign w:val="center"/>
          </w:tcPr>
          <w:p w14:paraId="22F4779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q60: smoker [1 = yes, daily; 2 = yes, but not daily; 3 = no] Official routine: gen fumante = cond(q60&lt;3 &amp; q60!=., 1, 0)</w:t>
            </w:r>
          </w:p>
        </w:tc>
        <w:tc>
          <w:tcPr>
            <w:tcW w:w="735" w:type="pct"/>
            <w:tcBorders>
              <w:top w:val="single" w:sz="4" w:space="0" w:color="auto"/>
            </w:tcBorders>
            <w:vAlign w:val="center"/>
          </w:tcPr>
          <w:p w14:paraId="179CC415" w14:textId="46716968"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 = currently smokes (daily or less than daily); 0 = does not smoke</w:t>
            </w:r>
          </w:p>
        </w:tc>
        <w:tc>
          <w:tcPr>
            <w:tcW w:w="1244" w:type="pct"/>
            <w:tcBorders>
              <w:top w:val="single" w:sz="4" w:space="0" w:color="auto"/>
            </w:tcBorders>
            <w:vAlign w:val="center"/>
          </w:tcPr>
          <w:p w14:paraId="741B2681" w14:textId="0CBD125C"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The PNS asks about 'any tobacco product'; Vigitel asks about cigarettes. A difference in the scope of the product, not in the structure of the response.</w:t>
            </w:r>
          </w:p>
        </w:tc>
      </w:tr>
      <w:tr w:rsidR="00905489" w:rsidRPr="00D64683" w14:paraId="47DBD576" w14:textId="77777777" w:rsidTr="005A21C9">
        <w:trPr>
          <w:cantSplit/>
          <w:jc w:val="center"/>
        </w:trPr>
        <w:tc>
          <w:tcPr>
            <w:tcW w:w="647" w:type="pct"/>
            <w:vAlign w:val="center"/>
          </w:tcPr>
          <w:p w14:paraId="4D21FF15" w14:textId="6940BCB6" w:rsidR="00905489" w:rsidRPr="00D64683" w:rsidRDefault="005A21C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Diagnosed hypertension</w:t>
            </w:r>
          </w:p>
        </w:tc>
        <w:tc>
          <w:tcPr>
            <w:tcW w:w="1441" w:type="pct"/>
            <w:vAlign w:val="center"/>
          </w:tcPr>
          <w:p w14:paraId="2C43A9B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Q00201: Has a doctor ever given you a diagnosis of arterial hypertension (high blood pressure)? [1 = Yes; 2 = No; 9 = Not reported]</w:t>
            </w:r>
          </w:p>
        </w:tc>
        <w:tc>
          <w:tcPr>
            <w:tcW w:w="932" w:type="pct"/>
            <w:vAlign w:val="center"/>
          </w:tcPr>
          <w:p w14:paraId="3AD37AB9"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q75: high blood pressure [1 = yes; 2 = no; 777 = does not know] Official routine: gen hart = cond((q75 == 1), 1, 0)</w:t>
            </w:r>
          </w:p>
        </w:tc>
        <w:tc>
          <w:tcPr>
            <w:tcW w:w="735" w:type="pct"/>
            <w:vAlign w:val="center"/>
          </w:tcPr>
          <w:p w14:paraId="5E17D47C" w14:textId="258D47A9"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 = reported medical diagnosis; 0 = no</w:t>
            </w:r>
          </w:p>
        </w:tc>
        <w:tc>
          <w:tcPr>
            <w:tcW w:w="1244" w:type="pct"/>
            <w:vAlign w:val="center"/>
          </w:tcPr>
          <w:p w14:paraId="533F8B9D" w14:textId="63EBB3A0"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The PNS has a filter for hypertension occurring exclusively during pregnancy (Q00202), which Vigitel does not have. Vigitel has code 777 'does not know' (44 cases), which the official routine counts as non-cases; in the harmonised version they are removed from the denominator, as with the PNS 'Not reported'.</w:t>
            </w:r>
          </w:p>
        </w:tc>
      </w:tr>
      <w:tr w:rsidR="00905489" w:rsidRPr="00D64683" w14:paraId="514D8FA6" w14:textId="77777777" w:rsidTr="005A21C9">
        <w:trPr>
          <w:cantSplit/>
          <w:jc w:val="center"/>
        </w:trPr>
        <w:tc>
          <w:tcPr>
            <w:tcW w:w="647" w:type="pct"/>
            <w:vAlign w:val="center"/>
          </w:tcPr>
          <w:p w14:paraId="5798D806"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Diagnosed diabetes</w:t>
            </w:r>
          </w:p>
        </w:tc>
        <w:tc>
          <w:tcPr>
            <w:tcW w:w="1441" w:type="pct"/>
            <w:vAlign w:val="center"/>
          </w:tcPr>
          <w:p w14:paraId="1DA434F3"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Q03001: Has a doctor ever given you a diagnosis of diabetes? [1 = Yes; 2 = No; 9 = Not reported]</w:t>
            </w:r>
          </w:p>
        </w:tc>
        <w:tc>
          <w:tcPr>
            <w:tcW w:w="932" w:type="pct"/>
            <w:vAlign w:val="center"/>
          </w:tcPr>
          <w:p w14:paraId="3F900EC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q76: diabetes [1 = yes; 2 = no; 777 = does not know] Official routine: gen diab = cond((q76 == 1), 1, 0)</w:t>
            </w:r>
          </w:p>
        </w:tc>
        <w:tc>
          <w:tcPr>
            <w:tcW w:w="735" w:type="pct"/>
            <w:vAlign w:val="center"/>
          </w:tcPr>
          <w:p w14:paraId="14944449" w14:textId="739981B6"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 = reported medical diagnosis; 0 = no</w:t>
            </w:r>
          </w:p>
        </w:tc>
        <w:tc>
          <w:tcPr>
            <w:tcW w:w="1244" w:type="pct"/>
            <w:vAlign w:val="center"/>
          </w:tcPr>
          <w:p w14:paraId="170C6363" w14:textId="45A3436C"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The same pregnancy-related question (Q03002) and the same treatment of code 777 (58 cases) described for hypertension.</w:t>
            </w:r>
          </w:p>
        </w:tc>
      </w:tr>
      <w:tr w:rsidR="00905489" w:rsidRPr="00D64683" w14:paraId="74E9C2A2" w14:textId="77777777" w:rsidTr="005A21C9">
        <w:trPr>
          <w:cantSplit/>
          <w:jc w:val="center"/>
        </w:trPr>
        <w:tc>
          <w:tcPr>
            <w:tcW w:w="647" w:type="pct"/>
            <w:vAlign w:val="center"/>
          </w:tcPr>
          <w:p w14:paraId="278CC679" w14:textId="754DF972" w:rsidR="00905489" w:rsidRPr="00D64683" w:rsidRDefault="005A21C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Poor self-rated health</w:t>
            </w:r>
          </w:p>
        </w:tc>
        <w:tc>
          <w:tcPr>
            <w:tcW w:w="1441" w:type="pct"/>
            <w:vAlign w:val="center"/>
          </w:tcPr>
          <w:p w14:paraId="5EA6CA66"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N001: In general, how do you rate your health? [1 = Very good; 2 = Good; 3 = Fair; 4 = Poor; 5 = Very poor; 9 = Not reported]</w:t>
            </w:r>
          </w:p>
        </w:tc>
        <w:tc>
          <w:tcPr>
            <w:tcW w:w="932" w:type="pct"/>
            <w:vAlign w:val="center"/>
          </w:tcPr>
          <w:p w14:paraId="3FAF9EF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q74: health status [1 = very good; 2 = good; 3 = fair; 4 = poor; 5 = very poor; 777 = does not know; 888 = declined to answer] Official routine: gen saruim = cond(q74 == 4 | q74 == 5, 1, 0)</w:t>
            </w:r>
          </w:p>
        </w:tc>
        <w:tc>
          <w:tcPr>
            <w:tcW w:w="735" w:type="pct"/>
            <w:vAlign w:val="center"/>
          </w:tcPr>
          <w:p w14:paraId="4F7269D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 = 'Poor' or 'Very poor'; 0 = 'Very good', 'Good' or 'Fair'</w:t>
            </w:r>
          </w:p>
        </w:tc>
        <w:tc>
          <w:tcPr>
            <w:tcW w:w="1244" w:type="pct"/>
            <w:vAlign w:val="center"/>
          </w:tcPr>
          <w:p w14:paraId="7353E79F" w14:textId="5A74ECA7"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A five-point scale identical in the two surveys. Vigitel adds codes 777/888 (562 cases), handled as above.</w:t>
            </w:r>
          </w:p>
        </w:tc>
      </w:tr>
      <w:tr w:rsidR="00905489" w:rsidRPr="00D64683" w14:paraId="64F8D9B6" w14:textId="77777777" w:rsidTr="005A21C9">
        <w:trPr>
          <w:cantSplit/>
          <w:jc w:val="center"/>
        </w:trPr>
        <w:tc>
          <w:tcPr>
            <w:tcW w:w="647" w:type="pct"/>
            <w:tcBorders>
              <w:bottom w:val="none" w:sz="4" w:space="0" w:color="auto"/>
            </w:tcBorders>
            <w:vAlign w:val="center"/>
          </w:tcPr>
          <w:p w14:paraId="6060545F"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Education</w:t>
            </w:r>
          </w:p>
        </w:tc>
        <w:tc>
          <w:tcPr>
            <w:tcW w:w="1441" w:type="pct"/>
            <w:tcBorders>
              <w:bottom w:val="none" w:sz="4" w:space="0" w:color="auto"/>
            </w:tcBorders>
            <w:vAlign w:val="center"/>
          </w:tcPr>
          <w:p w14:paraId="6A91984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VDD004A: Highest level of education attained (persons aged 5 years or over), standardised to the nine-year primary school system [1 = No schooling; 2 = Incomplete primary or equivalent; 3 = Complete primary or equivalent; 4 = Incomplete secondary or equivalent; 5 = Complete secondary or equivalent; 6 = Incomplete tertiary or equivalent; 7 = Complete tertiary]</w:t>
            </w:r>
          </w:p>
        </w:tc>
        <w:tc>
          <w:tcPr>
            <w:tcW w:w="932" w:type="pct"/>
            <w:tcBorders>
              <w:bottom w:val="none" w:sz="4" w:space="0" w:color="auto"/>
            </w:tcBorders>
            <w:vAlign w:val="center"/>
          </w:tcPr>
          <w:p w14:paraId="6E8AC3FC"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fesc: education (bands of years of schooling) [1 = 0 to 8 years; 2 = 9 to 11 years; 3 = 12 years or more] Official routine: (variable derived from the data set)</w:t>
            </w:r>
          </w:p>
        </w:tc>
        <w:tc>
          <w:tcPr>
            <w:tcW w:w="735" w:type="pct"/>
            <w:tcBorders>
              <w:bottom w:val="none" w:sz="4" w:space="0" w:color="auto"/>
            </w:tcBorders>
            <w:vAlign w:val="center"/>
          </w:tcPr>
          <w:p w14:paraId="5C8D9A99" w14:textId="69285A48"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0-8 = up to complete primary; 9-11 = secondary; 12+ = tertiary</w:t>
            </w:r>
          </w:p>
        </w:tc>
        <w:tc>
          <w:tcPr>
            <w:tcW w:w="1244" w:type="pct"/>
            <w:tcBorders>
              <w:bottom w:val="none" w:sz="4" w:space="0" w:color="auto"/>
            </w:tcBorders>
            <w:vAlign w:val="center"/>
          </w:tcPr>
          <w:p w14:paraId="3F70C9C1" w14:textId="58598B08"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The PNS collects level of education; Vigitel collects self-reported years of schooling. The Vigitel bands (0 to 8 / 9 to 11 / 12 or more) place the boundary for complete secondary schooling at 11 years, and the PNS mapping follows that boundary. The alternative under the nine-year system is tested in Table S5.</w:t>
            </w:r>
          </w:p>
        </w:tc>
      </w:tr>
      <w:tr w:rsidR="00905489" w:rsidRPr="00D64683" w14:paraId="44C0F894" w14:textId="77777777" w:rsidTr="005A21C9">
        <w:trPr>
          <w:cantSplit/>
          <w:jc w:val="center"/>
        </w:trPr>
        <w:tc>
          <w:tcPr>
            <w:tcW w:w="647" w:type="pct"/>
            <w:tcBorders>
              <w:top w:val="none" w:sz="4" w:space="0" w:color="auto"/>
              <w:bottom w:val="single" w:sz="4" w:space="0" w:color="auto"/>
            </w:tcBorders>
            <w:vAlign w:val="center"/>
          </w:tcPr>
          <w:p w14:paraId="39C50AD6"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Telephone ownership</w:t>
            </w:r>
          </w:p>
        </w:tc>
        <w:tc>
          <w:tcPr>
            <w:tcW w:w="1441" w:type="pct"/>
            <w:tcBorders>
              <w:top w:val="none" w:sz="4" w:space="0" w:color="auto"/>
              <w:bottom w:val="single" w:sz="4" w:space="0" w:color="auto"/>
            </w:tcBorders>
            <w:vAlign w:val="center"/>
          </w:tcPr>
          <w:p w14:paraId="573D86E9"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A018017 / A018019: Does this household have a conventional landline telephone | Does this household have a mobile telephone [1 = Yes; 2 = No; 9 = Not reported | 1 = Yes; 2 = No; 9 = Not reported]</w:t>
            </w:r>
          </w:p>
        </w:tc>
        <w:tc>
          <w:tcPr>
            <w:tcW w:w="932" w:type="pct"/>
            <w:tcBorders>
              <w:top w:val="none" w:sz="4" w:space="0" w:color="auto"/>
              <w:bottom w:val="single" w:sz="4" w:space="0" w:color="auto"/>
            </w:tcBorders>
            <w:vAlign w:val="center"/>
          </w:tcPr>
          <w:p w14:paraId="6E6D8A4F" w14:textId="32F63BB3"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(not applicable): (not applicable) [(not applicable)]</w:t>
            </w:r>
          </w:p>
        </w:tc>
        <w:tc>
          <w:tcPr>
            <w:tcW w:w="735" w:type="pct"/>
            <w:tcBorders>
              <w:top w:val="none" w:sz="4" w:space="0" w:color="auto"/>
              <w:bottom w:val="single" w:sz="4" w:space="0" w:color="auto"/>
            </w:tcBorders>
            <w:vAlign w:val="center"/>
          </w:tcPr>
          <w:p w14:paraId="7B5FE797"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Landline (with or without a mobile) / Mobile only / None</w:t>
            </w:r>
          </w:p>
        </w:tc>
        <w:tc>
          <w:tcPr>
            <w:tcW w:w="1244" w:type="pct"/>
            <w:tcBorders>
              <w:top w:val="none" w:sz="4" w:space="0" w:color="auto"/>
              <w:bottom w:val="single" w:sz="4" w:space="0" w:color="auto"/>
            </w:tcBorders>
            <w:vAlign w:val="center"/>
          </w:tcPr>
          <w:p w14:paraId="29448577" w14:textId="2C08FC15" w:rsidR="00905489" w:rsidRPr="00D64683" w:rsidRDefault="005A21C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The variable exists only in the PNS. It is the basis of the whole non-coverage estimation: Vigitel, by construction, interviews only those who have a telephone.</w:t>
            </w:r>
          </w:p>
        </w:tc>
      </w:tr>
      <w:tr w:rsidR="00905489" w:rsidRPr="00D64683" w14:paraId="225787F1" w14:textId="77777777" w:rsidTr="005A21C9">
        <w:trPr>
          <w:cantSplit/>
          <w:jc w:val="center"/>
        </w:trPr>
        <w:tc>
          <w:tcPr>
            <w:tcW w:w="5000" w:type="pct"/>
            <w:gridSpan w:val="5"/>
            <w:tcBorders>
              <w:top w:val="single" w:sz="4" w:space="0" w:color="auto"/>
            </w:tcBorders>
            <w:vAlign w:val="center"/>
          </w:tcPr>
          <w:p w14:paraId="3A0D1125" w14:textId="10E490EE"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¹Item wording and response categories transcribed from the official data dictionaries of each survey and translated by the authors, not drafted by them. The official routine is the syntax published by the Ministry of Health to generate each Vigitel indicator; the coding used in this study reproduces it with no discrepancy in any record of the data set.</w:t>
            </w:r>
          </w:p>
        </w:tc>
      </w:tr>
    </w:tbl>
    <w:p w14:paraId="1306F7AE" w14:textId="77777777" w:rsidR="00905489" w:rsidRPr="00D64683" w:rsidRDefault="00905489" w:rsidP="00905489">
      <w:pPr>
        <w:pStyle w:val="FirstParagraph"/>
        <w:rPr>
          <w:rFonts w:ascii="Times New Roman" w:hAnsi="Times New Roman" w:cs="Times New Roman"/>
          <w:lang w:val="pt-BR"/>
        </w:rPr>
      </w:pPr>
    </w:p>
    <w:p w14:paraId="4A533973" w14:textId="0A9CF669" w:rsidR="00905489"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t>Table S2. Sociodemographic profile according to household telephone ownership, adults (aged 18 years or over) of the 27 capitals, PNS 2019.</w:t>
      </w:r>
    </w:p>
    <w:tbl>
      <w:tblPr>
        <w:tblStyle w:val="Table"/>
        <w:tblW w:w="5000" w:type="pct"/>
        <w:jc w:val="center"/>
        <w:tblBorders>
          <w:top w:val="none" w:sz="16" w:space="0" w:color="D3D3D3"/>
          <w:left w:val="none" w:sz="4" w:space="0" w:color="auto"/>
          <w:right w:val="none" w:sz="4" w:space="0" w:color="auto"/>
          <w:insideH w:val="none" w:sz="4" w:space="0" w:color="auto"/>
          <w:insideV w:val="none" w:sz="4" w:space="0" w:color="auto"/>
        </w:tblBorders>
        <w:tblCellMar>
          <w:left w:w="60" w:type="dxa"/>
          <w:right w:w="60" w:type="dxa"/>
        </w:tblCellMar>
        <w:tblLook w:val="0220" w:firstRow="1" w:lastRow="0" w:firstColumn="0" w:lastColumn="0" w:noHBand="1" w:noVBand="0"/>
      </w:tblPr>
      <w:tblGrid>
        <w:gridCol w:w="2454"/>
        <w:gridCol w:w="2170"/>
        <w:gridCol w:w="2432"/>
        <w:gridCol w:w="2304"/>
      </w:tblGrid>
      <w:tr w:rsidR="00905489" w:rsidRPr="00D64683" w14:paraId="45601519" w14:textId="77777777" w:rsidTr="005A21C9">
        <w:trPr>
          <w:cnfStyle w:val="100000000000" w:firstRow="1" w:lastRow="0" w:firstColumn="0" w:lastColumn="0" w:oddVBand="0" w:evenVBand="0" w:oddHBand="0" w:evenHBand="0" w:firstRowFirstColumn="0" w:firstRowLastColumn="0" w:lastRowFirstColumn="0" w:lastRowLastColumn="0"/>
          <w:cantSplit/>
          <w:tblHeader/>
          <w:jc w:val="center"/>
        </w:trPr>
        <w:tc>
          <w:tcPr>
            <w:tcW w:w="1311" w:type="pct"/>
            <w:tcBorders>
              <w:top w:val="single" w:sz="16" w:space="0" w:color="D3D3D3"/>
              <w:bottom w:val="single" w:sz="4" w:space="0" w:color="auto"/>
            </w:tcBorders>
            <w:vAlign w:val="center"/>
          </w:tcPr>
          <w:p w14:paraId="75CFC4D8" w14:textId="7F7296B1" w:rsidR="00905489" w:rsidRPr="00D64683" w:rsidRDefault="005A21C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Characteristic</w:t>
            </w:r>
          </w:p>
        </w:tc>
        <w:tc>
          <w:tcPr>
            <w:tcW w:w="1159" w:type="pct"/>
            <w:tcBorders>
              <w:top w:val="single" w:sz="16" w:space="0" w:color="D3D3D3"/>
              <w:bottom w:val="single" w:sz="4" w:space="0" w:color="auto"/>
            </w:tcBorders>
            <w:vAlign w:val="center"/>
          </w:tcPr>
          <w:p w14:paraId="3EBF996A" w14:textId="77777777" w:rsidR="00905489" w:rsidRPr="00D64683" w:rsidRDefault="0090548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Landline</w:t>
            </w:r>
          </w:p>
        </w:tc>
        <w:tc>
          <w:tcPr>
            <w:tcW w:w="1299" w:type="pct"/>
            <w:tcBorders>
              <w:top w:val="single" w:sz="16" w:space="0" w:color="D3D3D3"/>
              <w:bottom w:val="single" w:sz="4" w:space="0" w:color="auto"/>
            </w:tcBorders>
            <w:vAlign w:val="center"/>
          </w:tcPr>
          <w:p w14:paraId="576D5697" w14:textId="1CD3F0A9" w:rsidR="00905489" w:rsidRPr="00D64683" w:rsidRDefault="00880B9B"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Mobile only¹</w:t>
            </w:r>
          </w:p>
        </w:tc>
        <w:tc>
          <w:tcPr>
            <w:tcW w:w="1231" w:type="pct"/>
            <w:tcBorders>
              <w:top w:val="single" w:sz="16" w:space="0" w:color="D3D3D3"/>
              <w:bottom w:val="single" w:sz="4" w:space="0" w:color="auto"/>
            </w:tcBorders>
            <w:vAlign w:val="center"/>
          </w:tcPr>
          <w:p w14:paraId="189FCBF4" w14:textId="77777777" w:rsidR="00905489" w:rsidRPr="00D64683" w:rsidRDefault="0090548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No telephone</w:t>
            </w:r>
          </w:p>
        </w:tc>
      </w:tr>
      <w:tr w:rsidR="00905489" w:rsidRPr="00D64683" w14:paraId="7BE96B2F" w14:textId="77777777" w:rsidTr="005A21C9">
        <w:trPr>
          <w:cantSplit/>
          <w:jc w:val="center"/>
        </w:trPr>
        <w:tc>
          <w:tcPr>
            <w:tcW w:w="5000" w:type="pct"/>
            <w:gridSpan w:val="4"/>
            <w:tcBorders>
              <w:top w:val="single" w:sz="4" w:space="0" w:color="auto"/>
            </w:tcBorders>
            <w:tcMar>
              <w:top w:w="25" w:type="dxa"/>
            </w:tcMar>
            <w:vAlign w:val="center"/>
          </w:tcPr>
          <w:p w14:paraId="12164889"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Sex</w:t>
            </w:r>
          </w:p>
        </w:tc>
      </w:tr>
      <w:tr w:rsidR="00905489" w:rsidRPr="00D64683" w14:paraId="6778CE69" w14:textId="77777777" w:rsidTr="005A21C9">
        <w:trPr>
          <w:cantSplit/>
          <w:jc w:val="center"/>
        </w:trPr>
        <w:tc>
          <w:tcPr>
            <w:tcW w:w="1311" w:type="pct"/>
            <w:vAlign w:val="center"/>
          </w:tcPr>
          <w:p w14:paraId="44C1EBD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Men</w:t>
            </w:r>
          </w:p>
        </w:tc>
        <w:tc>
          <w:tcPr>
            <w:tcW w:w="1159" w:type="pct"/>
            <w:vAlign w:val="center"/>
          </w:tcPr>
          <w:p w14:paraId="5E81D4B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43.8 (42.4–45.2)</w:t>
            </w:r>
          </w:p>
        </w:tc>
        <w:tc>
          <w:tcPr>
            <w:tcW w:w="1299" w:type="pct"/>
            <w:vAlign w:val="center"/>
          </w:tcPr>
          <w:p w14:paraId="35CB9953"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45.9 (44.8–47.0)</w:t>
            </w:r>
          </w:p>
        </w:tc>
        <w:tc>
          <w:tcPr>
            <w:tcW w:w="1231" w:type="pct"/>
            <w:vAlign w:val="center"/>
          </w:tcPr>
          <w:p w14:paraId="5EC5DB3E"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48.0 (42.5–53.6)</w:t>
            </w:r>
          </w:p>
        </w:tc>
      </w:tr>
      <w:tr w:rsidR="00905489" w:rsidRPr="00D64683" w14:paraId="6A3CA753" w14:textId="77777777" w:rsidTr="005A21C9">
        <w:trPr>
          <w:cantSplit/>
          <w:jc w:val="center"/>
        </w:trPr>
        <w:tc>
          <w:tcPr>
            <w:tcW w:w="1311" w:type="pct"/>
            <w:vAlign w:val="center"/>
          </w:tcPr>
          <w:p w14:paraId="209379C6"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Women</w:t>
            </w:r>
          </w:p>
        </w:tc>
        <w:tc>
          <w:tcPr>
            <w:tcW w:w="1159" w:type="pct"/>
            <w:vAlign w:val="center"/>
          </w:tcPr>
          <w:p w14:paraId="54B35C6C"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56.2 (54.8–57.6)</w:t>
            </w:r>
          </w:p>
        </w:tc>
        <w:tc>
          <w:tcPr>
            <w:tcW w:w="1299" w:type="pct"/>
            <w:vAlign w:val="center"/>
          </w:tcPr>
          <w:p w14:paraId="7FED7D9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54.1 (53.0–55.2)</w:t>
            </w:r>
          </w:p>
        </w:tc>
        <w:tc>
          <w:tcPr>
            <w:tcW w:w="1231" w:type="pct"/>
            <w:vAlign w:val="center"/>
          </w:tcPr>
          <w:p w14:paraId="54F8DCD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52.0 (46.4–57.5)</w:t>
            </w:r>
          </w:p>
        </w:tc>
      </w:tr>
      <w:tr w:rsidR="00905489" w:rsidRPr="00D64683" w14:paraId="02CB7047" w14:textId="77777777" w:rsidTr="005A21C9">
        <w:trPr>
          <w:cantSplit/>
          <w:jc w:val="center"/>
        </w:trPr>
        <w:tc>
          <w:tcPr>
            <w:tcW w:w="5000" w:type="pct"/>
            <w:gridSpan w:val="4"/>
            <w:tcMar>
              <w:top w:w="25" w:type="dxa"/>
            </w:tcMar>
            <w:vAlign w:val="center"/>
          </w:tcPr>
          <w:p w14:paraId="33EC1416"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Age group, years</w:t>
            </w:r>
          </w:p>
        </w:tc>
      </w:tr>
      <w:tr w:rsidR="00905489" w:rsidRPr="00D64683" w14:paraId="69F6D195" w14:textId="77777777" w:rsidTr="005A21C9">
        <w:trPr>
          <w:cantSplit/>
          <w:jc w:val="center"/>
        </w:trPr>
        <w:tc>
          <w:tcPr>
            <w:tcW w:w="1311" w:type="pct"/>
            <w:vAlign w:val="center"/>
          </w:tcPr>
          <w:p w14:paraId="519F16EE"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18-24</w:t>
            </w:r>
          </w:p>
        </w:tc>
        <w:tc>
          <w:tcPr>
            <w:tcW w:w="1159" w:type="pct"/>
            <w:vAlign w:val="center"/>
          </w:tcPr>
          <w:p w14:paraId="5F3F78B6"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9.6 (8.6–10.8)</w:t>
            </w:r>
          </w:p>
        </w:tc>
        <w:tc>
          <w:tcPr>
            <w:tcW w:w="1299" w:type="pct"/>
            <w:vAlign w:val="center"/>
          </w:tcPr>
          <w:p w14:paraId="2106BD34"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16.9 (15.9–17.8)</w:t>
            </w:r>
          </w:p>
        </w:tc>
        <w:tc>
          <w:tcPr>
            <w:tcW w:w="1231" w:type="pct"/>
            <w:vAlign w:val="center"/>
          </w:tcPr>
          <w:p w14:paraId="1A953AA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12.0 (8.3–17.1)</w:t>
            </w:r>
          </w:p>
        </w:tc>
      </w:tr>
      <w:tr w:rsidR="00905489" w:rsidRPr="00D64683" w14:paraId="600B281E" w14:textId="77777777" w:rsidTr="005A21C9">
        <w:trPr>
          <w:cantSplit/>
          <w:jc w:val="center"/>
        </w:trPr>
        <w:tc>
          <w:tcPr>
            <w:tcW w:w="1311" w:type="pct"/>
            <w:vAlign w:val="center"/>
          </w:tcPr>
          <w:p w14:paraId="3CD32994"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25-34</w:t>
            </w:r>
          </w:p>
        </w:tc>
        <w:tc>
          <w:tcPr>
            <w:tcW w:w="1159" w:type="pct"/>
            <w:vAlign w:val="center"/>
          </w:tcPr>
          <w:p w14:paraId="0BEEF48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12.6 (11.5–13.7)</w:t>
            </w:r>
          </w:p>
        </w:tc>
        <w:tc>
          <w:tcPr>
            <w:tcW w:w="1299" w:type="pct"/>
            <w:vAlign w:val="center"/>
          </w:tcPr>
          <w:p w14:paraId="69287A4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22.5 (21.6–23.5)</w:t>
            </w:r>
          </w:p>
        </w:tc>
        <w:tc>
          <w:tcPr>
            <w:tcW w:w="1231" w:type="pct"/>
            <w:vAlign w:val="center"/>
          </w:tcPr>
          <w:p w14:paraId="50E799FC"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15.0 (9.8–22.2)</w:t>
            </w:r>
          </w:p>
        </w:tc>
      </w:tr>
      <w:tr w:rsidR="00905489" w:rsidRPr="00D64683" w14:paraId="244A807A" w14:textId="77777777" w:rsidTr="005A21C9">
        <w:trPr>
          <w:cantSplit/>
          <w:jc w:val="center"/>
        </w:trPr>
        <w:tc>
          <w:tcPr>
            <w:tcW w:w="1311" w:type="pct"/>
            <w:vAlign w:val="center"/>
          </w:tcPr>
          <w:p w14:paraId="270F035B"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35-44</w:t>
            </w:r>
          </w:p>
        </w:tc>
        <w:tc>
          <w:tcPr>
            <w:tcW w:w="1159" w:type="pct"/>
            <w:vAlign w:val="center"/>
          </w:tcPr>
          <w:p w14:paraId="06008896"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16.6 (15.5–17.7)</w:t>
            </w:r>
          </w:p>
        </w:tc>
        <w:tc>
          <w:tcPr>
            <w:tcW w:w="1299" w:type="pct"/>
            <w:vAlign w:val="center"/>
          </w:tcPr>
          <w:p w14:paraId="5D84A3C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22.7 (21.8–23.6)</w:t>
            </w:r>
          </w:p>
        </w:tc>
        <w:tc>
          <w:tcPr>
            <w:tcW w:w="1231" w:type="pct"/>
            <w:vAlign w:val="center"/>
          </w:tcPr>
          <w:p w14:paraId="448B04F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13.1 (9.7–17.4)</w:t>
            </w:r>
          </w:p>
        </w:tc>
      </w:tr>
      <w:tr w:rsidR="00905489" w:rsidRPr="00D64683" w14:paraId="175C4C9A" w14:textId="77777777" w:rsidTr="005A21C9">
        <w:trPr>
          <w:cantSplit/>
          <w:jc w:val="center"/>
        </w:trPr>
        <w:tc>
          <w:tcPr>
            <w:tcW w:w="1311" w:type="pct"/>
            <w:vAlign w:val="center"/>
          </w:tcPr>
          <w:p w14:paraId="592F8EC0"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45-54</w:t>
            </w:r>
          </w:p>
        </w:tc>
        <w:tc>
          <w:tcPr>
            <w:tcW w:w="1159" w:type="pct"/>
            <w:vAlign w:val="center"/>
          </w:tcPr>
          <w:p w14:paraId="1084521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17.4 (16.4–18.4)</w:t>
            </w:r>
          </w:p>
        </w:tc>
        <w:tc>
          <w:tcPr>
            <w:tcW w:w="1299" w:type="pct"/>
            <w:vAlign w:val="center"/>
          </w:tcPr>
          <w:p w14:paraId="3F4D026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17.0 (16.2–17.9)</w:t>
            </w:r>
          </w:p>
        </w:tc>
        <w:tc>
          <w:tcPr>
            <w:tcW w:w="1231" w:type="pct"/>
            <w:vAlign w:val="center"/>
          </w:tcPr>
          <w:p w14:paraId="086149E3"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15.3 (11.9–19.6)</w:t>
            </w:r>
          </w:p>
        </w:tc>
      </w:tr>
      <w:tr w:rsidR="00905489" w:rsidRPr="00D64683" w14:paraId="72CEDB6F" w14:textId="77777777" w:rsidTr="005A21C9">
        <w:trPr>
          <w:cantSplit/>
          <w:jc w:val="center"/>
        </w:trPr>
        <w:tc>
          <w:tcPr>
            <w:tcW w:w="1311" w:type="pct"/>
            <w:vAlign w:val="center"/>
          </w:tcPr>
          <w:p w14:paraId="4AF38031"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55-64</w:t>
            </w:r>
          </w:p>
        </w:tc>
        <w:tc>
          <w:tcPr>
            <w:tcW w:w="1159" w:type="pct"/>
            <w:vAlign w:val="center"/>
          </w:tcPr>
          <w:p w14:paraId="7A89C63E"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19.6 (18.5–20.7)</w:t>
            </w:r>
          </w:p>
        </w:tc>
        <w:tc>
          <w:tcPr>
            <w:tcW w:w="1299" w:type="pct"/>
            <w:vAlign w:val="center"/>
          </w:tcPr>
          <w:p w14:paraId="12872EB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12.4 (11.8–13.1)</w:t>
            </w:r>
          </w:p>
        </w:tc>
        <w:tc>
          <w:tcPr>
            <w:tcW w:w="1231" w:type="pct"/>
            <w:vAlign w:val="center"/>
          </w:tcPr>
          <w:p w14:paraId="6716DAA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16.7 (12.9–21.4)</w:t>
            </w:r>
          </w:p>
        </w:tc>
      </w:tr>
      <w:tr w:rsidR="00905489" w:rsidRPr="00D64683" w14:paraId="74B5C752" w14:textId="77777777" w:rsidTr="005A21C9">
        <w:trPr>
          <w:cantSplit/>
          <w:jc w:val="center"/>
        </w:trPr>
        <w:tc>
          <w:tcPr>
            <w:tcW w:w="1311" w:type="pct"/>
            <w:vAlign w:val="center"/>
          </w:tcPr>
          <w:p w14:paraId="04C515F5"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65+</w:t>
            </w:r>
          </w:p>
        </w:tc>
        <w:tc>
          <w:tcPr>
            <w:tcW w:w="1159" w:type="pct"/>
            <w:vAlign w:val="center"/>
          </w:tcPr>
          <w:p w14:paraId="17E8096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24.3 (23.1–25.5)</w:t>
            </w:r>
          </w:p>
        </w:tc>
        <w:tc>
          <w:tcPr>
            <w:tcW w:w="1299" w:type="pct"/>
            <w:vAlign w:val="center"/>
          </w:tcPr>
          <w:p w14:paraId="3BBCC2F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8.5 (8.0–9.1)</w:t>
            </w:r>
          </w:p>
        </w:tc>
        <w:tc>
          <w:tcPr>
            <w:tcW w:w="1231" w:type="pct"/>
            <w:vAlign w:val="center"/>
          </w:tcPr>
          <w:p w14:paraId="5390CA8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27.9 (23.1–33.3)</w:t>
            </w:r>
          </w:p>
        </w:tc>
      </w:tr>
      <w:tr w:rsidR="00905489" w:rsidRPr="00D64683" w14:paraId="05079893" w14:textId="77777777" w:rsidTr="005A21C9">
        <w:trPr>
          <w:cantSplit/>
          <w:jc w:val="center"/>
        </w:trPr>
        <w:tc>
          <w:tcPr>
            <w:tcW w:w="5000" w:type="pct"/>
            <w:gridSpan w:val="4"/>
            <w:tcMar>
              <w:top w:w="25" w:type="dxa"/>
            </w:tcMar>
            <w:vAlign w:val="center"/>
          </w:tcPr>
          <w:p w14:paraId="7CAC9CC8"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Education, years of schooling</w:t>
            </w:r>
          </w:p>
        </w:tc>
      </w:tr>
      <w:tr w:rsidR="00905489" w:rsidRPr="00D64683" w14:paraId="31271F64" w14:textId="77777777" w:rsidTr="005A21C9">
        <w:trPr>
          <w:cantSplit/>
          <w:jc w:val="center"/>
        </w:trPr>
        <w:tc>
          <w:tcPr>
            <w:tcW w:w="1311" w:type="pct"/>
            <w:vAlign w:val="center"/>
          </w:tcPr>
          <w:p w14:paraId="0F74F2E2"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0-8</w:t>
            </w:r>
          </w:p>
        </w:tc>
        <w:tc>
          <w:tcPr>
            <w:tcW w:w="1159" w:type="pct"/>
            <w:vAlign w:val="center"/>
          </w:tcPr>
          <w:p w14:paraId="1496736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22.3 (21.1–23.6)</w:t>
            </w:r>
          </w:p>
        </w:tc>
        <w:tc>
          <w:tcPr>
            <w:tcW w:w="1299" w:type="pct"/>
            <w:vAlign w:val="center"/>
          </w:tcPr>
          <w:p w14:paraId="6AD65C8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30.4 (29.2–31.6)</w:t>
            </w:r>
          </w:p>
        </w:tc>
        <w:tc>
          <w:tcPr>
            <w:tcW w:w="1231" w:type="pct"/>
            <w:vAlign w:val="center"/>
          </w:tcPr>
          <w:p w14:paraId="3CA8C1F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62.1 (54.6–69.1)</w:t>
            </w:r>
          </w:p>
        </w:tc>
      </w:tr>
      <w:tr w:rsidR="00905489" w:rsidRPr="00D64683" w14:paraId="5BD9848A" w14:textId="77777777" w:rsidTr="005A21C9">
        <w:trPr>
          <w:cantSplit/>
          <w:jc w:val="center"/>
        </w:trPr>
        <w:tc>
          <w:tcPr>
            <w:tcW w:w="1311" w:type="pct"/>
            <w:vAlign w:val="center"/>
          </w:tcPr>
          <w:p w14:paraId="44EC0B4E"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pt-BR"/>
              </w:rPr>
              <w:t>9-11</w:t>
            </w:r>
          </w:p>
        </w:tc>
        <w:tc>
          <w:tcPr>
            <w:tcW w:w="1159" w:type="pct"/>
            <w:vAlign w:val="center"/>
          </w:tcPr>
          <w:p w14:paraId="2E7A903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33.6 (32.0–35.2)</w:t>
            </w:r>
          </w:p>
        </w:tc>
        <w:tc>
          <w:tcPr>
            <w:tcW w:w="1299" w:type="pct"/>
            <w:vAlign w:val="center"/>
          </w:tcPr>
          <w:p w14:paraId="2EFB88D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42.2 (41.0–43.4)</w:t>
            </w:r>
          </w:p>
        </w:tc>
        <w:tc>
          <w:tcPr>
            <w:tcW w:w="1231" w:type="pct"/>
            <w:vAlign w:val="center"/>
          </w:tcPr>
          <w:p w14:paraId="02BE5BE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29.5 (23.9–35.7)</w:t>
            </w:r>
          </w:p>
        </w:tc>
      </w:tr>
      <w:tr w:rsidR="00905489" w:rsidRPr="00D64683" w14:paraId="171E90F9" w14:textId="77777777" w:rsidTr="005A21C9">
        <w:trPr>
          <w:cantSplit/>
          <w:jc w:val="center"/>
        </w:trPr>
        <w:tc>
          <w:tcPr>
            <w:tcW w:w="1311" w:type="pct"/>
            <w:vAlign w:val="center"/>
          </w:tcPr>
          <w:p w14:paraId="42BE7C20"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12+</w:t>
            </w:r>
          </w:p>
        </w:tc>
        <w:tc>
          <w:tcPr>
            <w:tcW w:w="1159" w:type="pct"/>
            <w:vAlign w:val="center"/>
          </w:tcPr>
          <w:p w14:paraId="20ACA7E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44.1 (42.2–46.0)</w:t>
            </w:r>
          </w:p>
        </w:tc>
        <w:tc>
          <w:tcPr>
            <w:tcW w:w="1299" w:type="pct"/>
            <w:vAlign w:val="center"/>
          </w:tcPr>
          <w:p w14:paraId="1AB1047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27.4 (26.0–28.8)</w:t>
            </w:r>
          </w:p>
        </w:tc>
        <w:tc>
          <w:tcPr>
            <w:tcW w:w="1231" w:type="pct"/>
            <w:vAlign w:val="center"/>
          </w:tcPr>
          <w:p w14:paraId="1404CC4E"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8.5 (4.8–14.4)</w:t>
            </w:r>
          </w:p>
        </w:tc>
      </w:tr>
      <w:tr w:rsidR="00905489" w:rsidRPr="00D64683" w14:paraId="12503027" w14:textId="77777777" w:rsidTr="005A21C9">
        <w:trPr>
          <w:cantSplit/>
          <w:jc w:val="center"/>
        </w:trPr>
        <w:tc>
          <w:tcPr>
            <w:tcW w:w="5000" w:type="pct"/>
            <w:gridSpan w:val="4"/>
            <w:tcMar>
              <w:top w:w="25" w:type="dxa"/>
            </w:tcMar>
            <w:vAlign w:val="center"/>
          </w:tcPr>
          <w:p w14:paraId="0AAC629F"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Race/skin colour</w:t>
            </w:r>
          </w:p>
        </w:tc>
      </w:tr>
      <w:tr w:rsidR="00905489" w:rsidRPr="00D64683" w14:paraId="05E788DD" w14:textId="77777777" w:rsidTr="005A21C9">
        <w:trPr>
          <w:cantSplit/>
          <w:jc w:val="center"/>
        </w:trPr>
        <w:tc>
          <w:tcPr>
            <w:tcW w:w="1311" w:type="pct"/>
            <w:vAlign w:val="center"/>
          </w:tcPr>
          <w:p w14:paraId="2953F919"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White</w:t>
            </w:r>
          </w:p>
        </w:tc>
        <w:tc>
          <w:tcPr>
            <w:tcW w:w="1159" w:type="pct"/>
            <w:vAlign w:val="center"/>
          </w:tcPr>
          <w:p w14:paraId="1587FF03"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55.7 (53.9–57.4)</w:t>
            </w:r>
          </w:p>
        </w:tc>
        <w:tc>
          <w:tcPr>
            <w:tcW w:w="1299" w:type="pct"/>
            <w:vAlign w:val="center"/>
          </w:tcPr>
          <w:p w14:paraId="1D4EE22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36.2 (35.0–37.5)</w:t>
            </w:r>
          </w:p>
        </w:tc>
        <w:tc>
          <w:tcPr>
            <w:tcW w:w="1231" w:type="pct"/>
            <w:vAlign w:val="center"/>
          </w:tcPr>
          <w:p w14:paraId="764666E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26.2 (21.5–31.5)</w:t>
            </w:r>
          </w:p>
        </w:tc>
      </w:tr>
      <w:tr w:rsidR="00905489" w:rsidRPr="00D64683" w14:paraId="45D0DB72" w14:textId="77777777" w:rsidTr="005A21C9">
        <w:trPr>
          <w:cantSplit/>
          <w:jc w:val="center"/>
        </w:trPr>
        <w:tc>
          <w:tcPr>
            <w:tcW w:w="1311" w:type="pct"/>
            <w:vAlign w:val="center"/>
          </w:tcPr>
          <w:p w14:paraId="1E7A3604"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Black</w:t>
            </w:r>
          </w:p>
        </w:tc>
        <w:tc>
          <w:tcPr>
            <w:tcW w:w="1159" w:type="pct"/>
            <w:vAlign w:val="center"/>
          </w:tcPr>
          <w:p w14:paraId="517705F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9.8 (8.9–10.7)</w:t>
            </w:r>
          </w:p>
        </w:tc>
        <w:tc>
          <w:tcPr>
            <w:tcW w:w="1299" w:type="pct"/>
            <w:vAlign w:val="center"/>
          </w:tcPr>
          <w:p w14:paraId="5E2D2F7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14.1 (13.3–15.0)</w:t>
            </w:r>
          </w:p>
        </w:tc>
        <w:tc>
          <w:tcPr>
            <w:tcW w:w="1231" w:type="pct"/>
            <w:vAlign w:val="center"/>
          </w:tcPr>
          <w:p w14:paraId="06820A46"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19.9 (14.0–27.5)</w:t>
            </w:r>
          </w:p>
        </w:tc>
      </w:tr>
      <w:tr w:rsidR="00905489" w:rsidRPr="00D64683" w14:paraId="4811CB03" w14:textId="77777777" w:rsidTr="005A21C9">
        <w:trPr>
          <w:cantSplit/>
          <w:jc w:val="center"/>
        </w:trPr>
        <w:tc>
          <w:tcPr>
            <w:tcW w:w="1311" w:type="pct"/>
            <w:vAlign w:val="center"/>
          </w:tcPr>
          <w:p w14:paraId="787F9135"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Brown (parda)</w:t>
            </w:r>
          </w:p>
        </w:tc>
        <w:tc>
          <w:tcPr>
            <w:tcW w:w="1159" w:type="pct"/>
            <w:vAlign w:val="center"/>
          </w:tcPr>
          <w:p w14:paraId="50F2949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32.4 (30.8–34.1)</w:t>
            </w:r>
          </w:p>
        </w:tc>
        <w:tc>
          <w:tcPr>
            <w:tcW w:w="1299" w:type="pct"/>
            <w:vAlign w:val="center"/>
          </w:tcPr>
          <w:p w14:paraId="053A5153"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47.7 (46.5–48.9)</w:t>
            </w:r>
          </w:p>
        </w:tc>
        <w:tc>
          <w:tcPr>
            <w:tcW w:w="1231" w:type="pct"/>
            <w:vAlign w:val="center"/>
          </w:tcPr>
          <w:p w14:paraId="294E9E0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49.9 (43.4–56.5)</w:t>
            </w:r>
          </w:p>
        </w:tc>
      </w:tr>
      <w:tr w:rsidR="00905489" w:rsidRPr="00D64683" w14:paraId="776FBD81" w14:textId="77777777" w:rsidTr="005A21C9">
        <w:trPr>
          <w:cantSplit/>
          <w:jc w:val="center"/>
        </w:trPr>
        <w:tc>
          <w:tcPr>
            <w:tcW w:w="1311" w:type="pct"/>
            <w:vAlign w:val="center"/>
          </w:tcPr>
          <w:p w14:paraId="6DA602B6"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Asian</w:t>
            </w:r>
          </w:p>
        </w:tc>
        <w:tc>
          <w:tcPr>
            <w:tcW w:w="1159" w:type="pct"/>
            <w:vAlign w:val="center"/>
          </w:tcPr>
          <w:p w14:paraId="14C2EB0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1.7 (1.4–2.1)</w:t>
            </w:r>
          </w:p>
        </w:tc>
        <w:tc>
          <w:tcPr>
            <w:tcW w:w="1299" w:type="pct"/>
            <w:vAlign w:val="center"/>
          </w:tcPr>
          <w:p w14:paraId="14BFC044"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1.2 (0.9–1.5)</w:t>
            </w:r>
          </w:p>
        </w:tc>
        <w:tc>
          <w:tcPr>
            <w:tcW w:w="1231" w:type="pct"/>
            <w:vAlign w:val="center"/>
          </w:tcPr>
          <w:p w14:paraId="1B3FBE2E"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0.5 (0.2–1.5)</w:t>
            </w:r>
          </w:p>
        </w:tc>
      </w:tr>
      <w:tr w:rsidR="00905489" w:rsidRPr="00D64683" w14:paraId="5375E655" w14:textId="77777777" w:rsidTr="005A21C9">
        <w:trPr>
          <w:cantSplit/>
          <w:jc w:val="center"/>
        </w:trPr>
        <w:tc>
          <w:tcPr>
            <w:tcW w:w="1311" w:type="pct"/>
            <w:vAlign w:val="center"/>
          </w:tcPr>
          <w:p w14:paraId="14C5F30E"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Indigenous</w:t>
            </w:r>
          </w:p>
        </w:tc>
        <w:tc>
          <w:tcPr>
            <w:tcW w:w="1159" w:type="pct"/>
            <w:vAlign w:val="center"/>
          </w:tcPr>
          <w:p w14:paraId="090A16D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0.5 (0.3–0.7)</w:t>
            </w:r>
          </w:p>
        </w:tc>
        <w:tc>
          <w:tcPr>
            <w:tcW w:w="1299" w:type="pct"/>
            <w:vAlign w:val="center"/>
          </w:tcPr>
          <w:p w14:paraId="631BC74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0.8 (0.6–1.0)</w:t>
            </w:r>
          </w:p>
        </w:tc>
        <w:tc>
          <w:tcPr>
            <w:tcW w:w="1231" w:type="pct"/>
            <w:vAlign w:val="center"/>
          </w:tcPr>
          <w:p w14:paraId="3BB96C2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3.5 (0.8–13.3)</w:t>
            </w:r>
          </w:p>
        </w:tc>
      </w:tr>
      <w:tr w:rsidR="00905489" w:rsidRPr="00D64683" w14:paraId="6F815133" w14:textId="77777777" w:rsidTr="005A21C9">
        <w:trPr>
          <w:cantSplit/>
          <w:jc w:val="center"/>
        </w:trPr>
        <w:tc>
          <w:tcPr>
            <w:tcW w:w="5000" w:type="pct"/>
            <w:gridSpan w:val="4"/>
            <w:tcMar>
              <w:top w:w="25" w:type="dxa"/>
            </w:tcMar>
            <w:vAlign w:val="center"/>
          </w:tcPr>
          <w:p w14:paraId="6D123B7E"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Region</w:t>
            </w:r>
          </w:p>
        </w:tc>
      </w:tr>
      <w:tr w:rsidR="00905489" w:rsidRPr="00D64683" w14:paraId="6FF69D5F" w14:textId="77777777" w:rsidTr="005A21C9">
        <w:trPr>
          <w:cantSplit/>
          <w:jc w:val="center"/>
        </w:trPr>
        <w:tc>
          <w:tcPr>
            <w:tcW w:w="1311" w:type="pct"/>
            <w:vAlign w:val="center"/>
          </w:tcPr>
          <w:p w14:paraId="4F14F81B"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North</w:t>
            </w:r>
          </w:p>
        </w:tc>
        <w:tc>
          <w:tcPr>
            <w:tcW w:w="1159" w:type="pct"/>
            <w:vAlign w:val="center"/>
          </w:tcPr>
          <w:p w14:paraId="727EF0E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4.4 (4.0–4.9)</w:t>
            </w:r>
          </w:p>
        </w:tc>
        <w:tc>
          <w:tcPr>
            <w:tcW w:w="1299" w:type="pct"/>
            <w:vAlign w:val="center"/>
          </w:tcPr>
          <w:p w14:paraId="0AECF0F7"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14.9 (14.2–15.6)</w:t>
            </w:r>
          </w:p>
        </w:tc>
        <w:tc>
          <w:tcPr>
            <w:tcW w:w="1231" w:type="pct"/>
            <w:vAlign w:val="center"/>
          </w:tcPr>
          <w:p w14:paraId="3EE4F0CC"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15.9 (12.8–19.6)</w:t>
            </w:r>
          </w:p>
        </w:tc>
      </w:tr>
      <w:tr w:rsidR="00905489" w:rsidRPr="00D64683" w14:paraId="343E1065" w14:textId="77777777" w:rsidTr="005A21C9">
        <w:trPr>
          <w:cantSplit/>
          <w:jc w:val="center"/>
        </w:trPr>
        <w:tc>
          <w:tcPr>
            <w:tcW w:w="1311" w:type="pct"/>
            <w:vAlign w:val="center"/>
          </w:tcPr>
          <w:p w14:paraId="6300287D"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Northeast</w:t>
            </w:r>
          </w:p>
        </w:tc>
        <w:tc>
          <w:tcPr>
            <w:tcW w:w="1159" w:type="pct"/>
            <w:vAlign w:val="center"/>
          </w:tcPr>
          <w:p w14:paraId="181E41A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15.3 (14.3–16.5)</w:t>
            </w:r>
          </w:p>
        </w:tc>
        <w:tc>
          <w:tcPr>
            <w:tcW w:w="1299" w:type="pct"/>
            <w:vAlign w:val="center"/>
          </w:tcPr>
          <w:p w14:paraId="5BC9F31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31.2 (30.0–32.5)</w:t>
            </w:r>
          </w:p>
        </w:tc>
        <w:tc>
          <w:tcPr>
            <w:tcW w:w="1231" w:type="pct"/>
            <w:vAlign w:val="center"/>
          </w:tcPr>
          <w:p w14:paraId="6D7ECAFC"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33.8 (28.5–39.5)</w:t>
            </w:r>
          </w:p>
        </w:tc>
      </w:tr>
      <w:tr w:rsidR="00905489" w:rsidRPr="00D64683" w14:paraId="2D456B6C" w14:textId="77777777" w:rsidTr="005A21C9">
        <w:trPr>
          <w:cantSplit/>
          <w:jc w:val="center"/>
        </w:trPr>
        <w:tc>
          <w:tcPr>
            <w:tcW w:w="1311" w:type="pct"/>
            <w:vAlign w:val="center"/>
          </w:tcPr>
          <w:p w14:paraId="4C07CD48"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Southeast</w:t>
            </w:r>
          </w:p>
        </w:tc>
        <w:tc>
          <w:tcPr>
            <w:tcW w:w="1159" w:type="pct"/>
            <w:vAlign w:val="center"/>
          </w:tcPr>
          <w:p w14:paraId="625B0DC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57.5 (55.9–59.1)</w:t>
            </w:r>
          </w:p>
        </w:tc>
        <w:tc>
          <w:tcPr>
            <w:tcW w:w="1299" w:type="pct"/>
            <w:vAlign w:val="center"/>
          </w:tcPr>
          <w:p w14:paraId="5A2CAE8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35.8 (34.1–37.6)</w:t>
            </w:r>
          </w:p>
        </w:tc>
        <w:tc>
          <w:tcPr>
            <w:tcW w:w="1231" w:type="pct"/>
            <w:vAlign w:val="center"/>
          </w:tcPr>
          <w:p w14:paraId="7F319C48"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37.3 (30.2–45.0)</w:t>
            </w:r>
          </w:p>
        </w:tc>
      </w:tr>
      <w:tr w:rsidR="00905489" w:rsidRPr="00D64683" w14:paraId="546CC734" w14:textId="77777777" w:rsidTr="005A21C9">
        <w:trPr>
          <w:cantSplit/>
          <w:jc w:val="center"/>
        </w:trPr>
        <w:tc>
          <w:tcPr>
            <w:tcW w:w="1311" w:type="pct"/>
            <w:vAlign w:val="center"/>
          </w:tcPr>
          <w:p w14:paraId="5B36CC0D"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South</w:t>
            </w:r>
          </w:p>
        </w:tc>
        <w:tc>
          <w:tcPr>
            <w:tcW w:w="1159" w:type="pct"/>
            <w:vAlign w:val="center"/>
          </w:tcPr>
          <w:p w14:paraId="603EE2F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10.5 (9.6–11.3)</w:t>
            </w:r>
          </w:p>
        </w:tc>
        <w:tc>
          <w:tcPr>
            <w:tcW w:w="1299" w:type="pct"/>
            <w:vAlign w:val="center"/>
          </w:tcPr>
          <w:p w14:paraId="679517A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6.4 (5.7–7.2)</w:t>
            </w:r>
          </w:p>
        </w:tc>
        <w:tc>
          <w:tcPr>
            <w:tcW w:w="1231" w:type="pct"/>
            <w:vAlign w:val="center"/>
          </w:tcPr>
          <w:p w14:paraId="5DBA7023"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3.7 (2.6–5.3)</w:t>
            </w:r>
          </w:p>
        </w:tc>
      </w:tr>
      <w:tr w:rsidR="00905489" w:rsidRPr="00D64683" w14:paraId="1EF39E0B" w14:textId="77777777" w:rsidTr="005A21C9">
        <w:trPr>
          <w:cantSplit/>
          <w:jc w:val="center"/>
        </w:trPr>
        <w:tc>
          <w:tcPr>
            <w:tcW w:w="1311" w:type="pct"/>
            <w:vAlign w:val="center"/>
          </w:tcPr>
          <w:p w14:paraId="6C230395"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Central-West</w:t>
            </w:r>
          </w:p>
        </w:tc>
        <w:tc>
          <w:tcPr>
            <w:tcW w:w="1159" w:type="pct"/>
            <w:vAlign w:val="center"/>
          </w:tcPr>
          <w:p w14:paraId="164D6856"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12.2 (11.4–13.2)</w:t>
            </w:r>
          </w:p>
        </w:tc>
        <w:tc>
          <w:tcPr>
            <w:tcW w:w="1299" w:type="pct"/>
            <w:vAlign w:val="center"/>
          </w:tcPr>
          <w:p w14:paraId="32A872C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11.6 (10.9–12.3)</w:t>
            </w:r>
          </w:p>
        </w:tc>
        <w:tc>
          <w:tcPr>
            <w:tcW w:w="1231" w:type="pct"/>
            <w:vAlign w:val="center"/>
          </w:tcPr>
          <w:p w14:paraId="0348E7DC"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9.3 (7.1–12.1)</w:t>
            </w:r>
          </w:p>
        </w:tc>
      </w:tr>
      <w:tr w:rsidR="00905489" w:rsidRPr="00D64683" w14:paraId="1D4738D0" w14:textId="77777777" w:rsidTr="005A21C9">
        <w:trPr>
          <w:cantSplit/>
          <w:jc w:val="center"/>
        </w:trPr>
        <w:tc>
          <w:tcPr>
            <w:tcW w:w="5000" w:type="pct"/>
            <w:gridSpan w:val="4"/>
            <w:vAlign w:val="center"/>
          </w:tcPr>
          <w:p w14:paraId="0302CB8B" w14:textId="4D85C3B6"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¹Percentage distribution within each ownership group, with 95% confidence intervals. Columns sum to 100% within each variable block. The 'Mobile only' group is the one a dual-frame sampling design would newly reach, which is why its profile is the central parameter of the simulation.</w:t>
            </w:r>
          </w:p>
        </w:tc>
      </w:tr>
      <w:tr w:rsidR="00905489" w:rsidRPr="00D64683" w14:paraId="58FC050B" w14:textId="77777777" w:rsidTr="005A21C9">
        <w:trPr>
          <w:cantSplit/>
          <w:jc w:val="center"/>
        </w:trPr>
        <w:tc>
          <w:tcPr>
            <w:tcW w:w="5000" w:type="pct"/>
            <w:gridSpan w:val="4"/>
            <w:vAlign w:val="center"/>
          </w:tcPr>
          <w:p w14:paraId="505B4893" w14:textId="77777777" w:rsidR="00905489" w:rsidRPr="00D64683" w:rsidRDefault="00905489" w:rsidP="00880B9B">
            <w:pPr>
              <w:keepNext/>
              <w:spacing w:after="60"/>
              <w:rPr>
                <w:rFonts w:ascii="Times New Roman" w:hAnsi="Times New Roman" w:cs="Times New Roman"/>
                <w:sz w:val="16"/>
                <w:lang w:val="pt-BR"/>
              </w:rPr>
            </w:pPr>
            <w:r w:rsidRPr="00D64683">
              <w:rPr>
                <w:rFonts w:ascii="Times New Roman" w:hAnsi="Times New Roman" w:cs="Times New Roman"/>
                <w:sz w:val="16"/>
                <w:lang w:val="en-GB"/>
              </w:rPr>
              <w:t>Source: PNS 2019 (IBGE). Telephone ownership from variables A018017 (landline) and A018019 (mobile) of the household characteristics module.</w:t>
            </w:r>
          </w:p>
        </w:tc>
      </w:tr>
    </w:tbl>
    <w:p w14:paraId="1427DDA2" w14:textId="77777777" w:rsidR="003007EA" w:rsidRPr="00D64683" w:rsidRDefault="003007EA" w:rsidP="00B26B1C">
      <w:pPr>
        <w:rPr>
          <w:rFonts w:ascii="Times New Roman" w:hAnsi="Times New Roman" w:cs="Times New Roman"/>
          <w:b/>
          <w:lang w:val="pt-BR"/>
        </w:rPr>
      </w:pPr>
    </w:p>
    <w:p w14:paraId="1905A018" w14:textId="77777777" w:rsidR="003007EA" w:rsidRPr="00D64683" w:rsidRDefault="003007EA" w:rsidP="00B26B1C">
      <w:pPr>
        <w:rPr>
          <w:rFonts w:ascii="Times New Roman" w:hAnsi="Times New Roman" w:cs="Times New Roman"/>
          <w:b/>
          <w:lang w:val="pt-BR"/>
        </w:rPr>
      </w:pPr>
    </w:p>
    <w:p w14:paraId="4B69EBB5" w14:textId="77777777" w:rsidR="00905489" w:rsidRPr="00D64683" w:rsidRDefault="00905489" w:rsidP="00B26B1C">
      <w:pPr>
        <w:rPr>
          <w:rFonts w:ascii="Times New Roman" w:hAnsi="Times New Roman" w:cs="Times New Roman"/>
          <w:b/>
          <w:lang w:val="pt-BR"/>
        </w:rPr>
      </w:pPr>
    </w:p>
    <w:p w14:paraId="1D6D0C8B" w14:textId="77777777" w:rsidR="00905489" w:rsidRPr="00D64683" w:rsidRDefault="00905489" w:rsidP="00B26B1C">
      <w:pPr>
        <w:rPr>
          <w:rFonts w:ascii="Times New Roman" w:hAnsi="Times New Roman" w:cs="Times New Roman"/>
          <w:b/>
          <w:lang w:val="pt-BR"/>
        </w:rPr>
      </w:pPr>
    </w:p>
    <w:p w14:paraId="03379E5D" w14:textId="77777777" w:rsidR="00905489" w:rsidRPr="00D64683" w:rsidRDefault="00905489" w:rsidP="00B26B1C">
      <w:pPr>
        <w:rPr>
          <w:rFonts w:ascii="Times New Roman" w:hAnsi="Times New Roman" w:cs="Times New Roman"/>
          <w:b/>
          <w:lang w:val="pt-BR"/>
        </w:rPr>
      </w:pPr>
    </w:p>
    <w:p w14:paraId="5D22423F" w14:textId="70B69CEF" w:rsidR="00905489"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t>Table S3. Prevalences according to landline ownership and non-coverage bias, by macro-region, adults of the 27 capitals, PNS 2019.</w:t>
      </w:r>
    </w:p>
    <w:tbl>
      <w:tblPr>
        <w:tblStyle w:val="Table"/>
        <w:tblW w:w="5000" w:type="pct"/>
        <w:jc w:val="center"/>
        <w:tblBorders>
          <w:top w:val="none" w:sz="16" w:space="0" w:color="D3D3D3"/>
          <w:left w:val="none" w:sz="4" w:space="0" w:color="auto"/>
          <w:right w:val="none" w:sz="4" w:space="0" w:color="auto"/>
          <w:insideH w:val="none" w:sz="4" w:space="0" w:color="auto"/>
          <w:insideV w:val="none" w:sz="4" w:space="0" w:color="auto"/>
        </w:tblBorders>
        <w:tblCellMar>
          <w:left w:w="60" w:type="dxa"/>
          <w:right w:w="60" w:type="dxa"/>
        </w:tblCellMar>
        <w:tblLook w:val="0220" w:firstRow="1" w:lastRow="0" w:firstColumn="0" w:lastColumn="0" w:noHBand="1" w:noVBand="0"/>
      </w:tblPr>
      <w:tblGrid>
        <w:gridCol w:w="1424"/>
        <w:gridCol w:w="1131"/>
        <w:gridCol w:w="1121"/>
        <w:gridCol w:w="1121"/>
        <w:gridCol w:w="1121"/>
        <w:gridCol w:w="1265"/>
        <w:gridCol w:w="1134"/>
        <w:gridCol w:w="1043"/>
      </w:tblGrid>
      <w:tr w:rsidR="00905489" w:rsidRPr="00D64683" w14:paraId="7697FA88" w14:textId="77777777" w:rsidTr="005A21C9">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tcBorders>
              <w:top w:val="single" w:sz="16" w:space="0" w:color="D3D3D3"/>
              <w:bottom w:val="single" w:sz="4" w:space="0" w:color="auto"/>
            </w:tcBorders>
            <w:vAlign w:val="center"/>
          </w:tcPr>
          <w:p w14:paraId="065464A6" w14:textId="6A0BFC55" w:rsidR="00905489" w:rsidRPr="00D64683" w:rsidRDefault="005A21C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lastRenderedPageBreak/>
              <w:t>Indicator / region</w:t>
            </w:r>
          </w:p>
        </w:tc>
        <w:tc>
          <w:tcPr>
            <w:tcW w:w="604" w:type="pct"/>
            <w:tcBorders>
              <w:top w:val="single" w:sz="16" w:space="0" w:color="D3D3D3"/>
              <w:bottom w:val="single" w:sz="4" w:space="0" w:color="auto"/>
            </w:tcBorders>
            <w:vAlign w:val="center"/>
          </w:tcPr>
          <w:p w14:paraId="6EA5EE26"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Population</w:t>
            </w:r>
          </w:p>
          <w:p w14:paraId="6EAE0A55"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w:t>
            </w:r>
          </w:p>
        </w:tc>
        <w:tc>
          <w:tcPr>
            <w:tcW w:w="599" w:type="pct"/>
            <w:tcBorders>
              <w:top w:val="single" w:sz="16" w:space="0" w:color="D3D3D3"/>
              <w:bottom w:val="single" w:sz="4" w:space="0" w:color="auto"/>
            </w:tcBorders>
            <w:vAlign w:val="center"/>
          </w:tcPr>
          <w:p w14:paraId="25CF59B0"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With a landline</w:t>
            </w:r>
          </w:p>
          <w:p w14:paraId="1EB083B1"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 (95% CI)</w:t>
            </w:r>
          </w:p>
        </w:tc>
        <w:tc>
          <w:tcPr>
            <w:tcW w:w="599" w:type="pct"/>
            <w:tcBorders>
              <w:top w:val="single" w:sz="16" w:space="0" w:color="D3D3D3"/>
              <w:bottom w:val="single" w:sz="4" w:space="0" w:color="auto"/>
            </w:tcBorders>
            <w:vAlign w:val="center"/>
          </w:tcPr>
          <w:p w14:paraId="74B8CD1A"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Without a landline</w:t>
            </w:r>
          </w:p>
          <w:p w14:paraId="70A15A4D"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 (95% CI)</w:t>
            </w:r>
          </w:p>
        </w:tc>
        <w:tc>
          <w:tcPr>
            <w:tcW w:w="599" w:type="pct"/>
            <w:tcBorders>
              <w:top w:val="single" w:sz="16" w:space="0" w:color="D3D3D3"/>
              <w:bottom w:val="single" w:sz="4" w:space="0" w:color="auto"/>
            </w:tcBorders>
            <w:vAlign w:val="center"/>
          </w:tcPr>
          <w:p w14:paraId="79121F8D"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Without a landline</w:t>
            </w:r>
          </w:p>
          <w:p w14:paraId="47514D7F"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 of the pop.</w:t>
            </w:r>
          </w:p>
        </w:tc>
        <w:tc>
          <w:tcPr>
            <w:tcW w:w="676" w:type="pct"/>
            <w:tcBorders>
              <w:top w:val="single" w:sz="16" w:space="0" w:color="D3D3D3"/>
              <w:bottom w:val="single" w:sz="4" w:space="0" w:color="auto"/>
            </w:tcBorders>
            <w:vAlign w:val="center"/>
          </w:tcPr>
          <w:p w14:paraId="1516E2EC"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Bias</w:t>
            </w:r>
          </w:p>
          <w:p w14:paraId="2A0C2CC9"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pp (95% CI)</w:t>
            </w:r>
          </w:p>
        </w:tc>
        <w:tc>
          <w:tcPr>
            <w:tcW w:w="606" w:type="pct"/>
            <w:tcBorders>
              <w:top w:val="single" w:sz="16" w:space="0" w:color="D3D3D3"/>
              <w:bottom w:val="single" w:sz="4" w:space="0" w:color="auto"/>
            </w:tcBorders>
            <w:vAlign w:val="center"/>
          </w:tcPr>
          <w:p w14:paraId="301EE593"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Cochran</w:t>
            </w:r>
          </w:p>
          <w:p w14:paraId="2C5A07FA"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(PNS SE)</w:t>
            </w:r>
          </w:p>
        </w:tc>
        <w:tc>
          <w:tcPr>
            <w:tcW w:w="557" w:type="pct"/>
            <w:tcBorders>
              <w:top w:val="single" w:sz="16" w:space="0" w:color="D3D3D3"/>
              <w:bottom w:val="single" w:sz="4" w:space="0" w:color="auto"/>
            </w:tcBorders>
            <w:vAlign w:val="center"/>
          </w:tcPr>
          <w:p w14:paraId="14F0D7EA" w14:textId="0A86D93B" w:rsidR="00905489" w:rsidRPr="00D64683" w:rsidRDefault="00880B9B"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Cochran¹</w:t>
            </w:r>
          </w:p>
        </w:tc>
      </w:tr>
      <w:tr w:rsidR="00905489" w:rsidRPr="00D64683" w14:paraId="3DE0E3D7" w14:textId="77777777" w:rsidTr="005A21C9">
        <w:trPr>
          <w:cantSplit/>
          <w:jc w:val="center"/>
        </w:trPr>
        <w:tc>
          <w:tcPr>
            <w:tcW w:w="5000" w:type="pct"/>
            <w:gridSpan w:val="8"/>
            <w:tcBorders>
              <w:top w:val="single" w:sz="4" w:space="0" w:color="auto"/>
            </w:tcBorders>
            <w:tcMar>
              <w:top w:w="25" w:type="dxa"/>
            </w:tcMar>
            <w:vAlign w:val="center"/>
          </w:tcPr>
          <w:p w14:paraId="3F731B08" w14:textId="77777777" w:rsidR="00905489" w:rsidRPr="00D64683" w:rsidRDefault="00905489" w:rsidP="005A21C9">
            <w:pPr>
              <w:keepNext/>
              <w:spacing w:after="60"/>
              <w:rPr>
                <w:rFonts w:ascii="Times New Roman" w:hAnsi="Times New Roman" w:cs="Times New Roman"/>
                <w:b/>
                <w:sz w:val="16"/>
                <w:lang w:val="pt-BR"/>
              </w:rPr>
            </w:pPr>
            <w:r w:rsidRPr="00D64683">
              <w:rPr>
                <w:rFonts w:ascii="Times New Roman" w:hAnsi="Times New Roman" w:cs="Times New Roman"/>
                <w:b/>
                <w:sz w:val="16"/>
                <w:lang w:val="en-GB"/>
              </w:rPr>
              <w:t>Current smoking</w:t>
            </w:r>
          </w:p>
        </w:tc>
      </w:tr>
      <w:tr w:rsidR="00905489" w:rsidRPr="00D64683" w14:paraId="4AA70C70" w14:textId="77777777" w:rsidTr="005A21C9">
        <w:trPr>
          <w:cantSplit/>
          <w:jc w:val="center"/>
        </w:trPr>
        <w:tc>
          <w:tcPr>
            <w:tcW w:w="760" w:type="pct"/>
            <w:vAlign w:val="center"/>
          </w:tcPr>
          <w:p w14:paraId="77917217"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27 capitals</w:t>
            </w:r>
          </w:p>
        </w:tc>
        <w:tc>
          <w:tcPr>
            <w:tcW w:w="604" w:type="pct"/>
            <w:vAlign w:val="center"/>
          </w:tcPr>
          <w:p w14:paraId="21D2C50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11.4</w:t>
            </w:r>
          </w:p>
        </w:tc>
        <w:tc>
          <w:tcPr>
            <w:tcW w:w="599" w:type="pct"/>
            <w:vAlign w:val="center"/>
          </w:tcPr>
          <w:p w14:paraId="2DDD944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9.6 (8.6–10.6)</w:t>
            </w:r>
          </w:p>
        </w:tc>
        <w:tc>
          <w:tcPr>
            <w:tcW w:w="599" w:type="pct"/>
            <w:vAlign w:val="center"/>
          </w:tcPr>
          <w:p w14:paraId="288F4A5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12.6 (11.9–13.4)</w:t>
            </w:r>
          </w:p>
        </w:tc>
        <w:tc>
          <w:tcPr>
            <w:tcW w:w="599" w:type="pct"/>
            <w:vAlign w:val="center"/>
          </w:tcPr>
          <w:p w14:paraId="1C244C9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60.3 (59.2–61.5)</w:t>
            </w:r>
          </w:p>
        </w:tc>
        <w:tc>
          <w:tcPr>
            <w:tcW w:w="676" w:type="pct"/>
            <w:vAlign w:val="center"/>
          </w:tcPr>
          <w:p w14:paraId="379C0EC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-1.84 (-2.63 to -1.05)</w:t>
            </w:r>
          </w:p>
        </w:tc>
        <w:tc>
          <w:tcPr>
            <w:tcW w:w="606" w:type="pct"/>
            <w:vAlign w:val="center"/>
          </w:tcPr>
          <w:p w14:paraId="78EFF02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3.51</w:t>
            </w:r>
          </w:p>
        </w:tc>
        <w:tc>
          <w:tcPr>
            <w:tcW w:w="557" w:type="pct"/>
            <w:vAlign w:val="center"/>
          </w:tcPr>
          <w:p w14:paraId="27DC549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5.64</w:t>
            </w:r>
          </w:p>
        </w:tc>
      </w:tr>
      <w:tr w:rsidR="00905489" w:rsidRPr="00D64683" w14:paraId="0C76D112" w14:textId="77777777" w:rsidTr="005A21C9">
        <w:trPr>
          <w:cantSplit/>
          <w:jc w:val="center"/>
        </w:trPr>
        <w:tc>
          <w:tcPr>
            <w:tcW w:w="760" w:type="pct"/>
            <w:vAlign w:val="center"/>
          </w:tcPr>
          <w:p w14:paraId="0594F2C4"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w:t>
            </w:r>
          </w:p>
        </w:tc>
        <w:tc>
          <w:tcPr>
            <w:tcW w:w="604" w:type="pct"/>
            <w:vAlign w:val="center"/>
          </w:tcPr>
          <w:p w14:paraId="3E32070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w:t>
            </w:r>
          </w:p>
        </w:tc>
        <w:tc>
          <w:tcPr>
            <w:tcW w:w="599" w:type="pct"/>
            <w:vAlign w:val="center"/>
          </w:tcPr>
          <w:p w14:paraId="20441F0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4.4 (2.8–6.1)</w:t>
            </w:r>
          </w:p>
        </w:tc>
        <w:tc>
          <w:tcPr>
            <w:tcW w:w="599" w:type="pct"/>
            <w:vAlign w:val="center"/>
          </w:tcPr>
          <w:p w14:paraId="70677C6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 (7.9–9.9)</w:t>
            </w:r>
          </w:p>
        </w:tc>
        <w:tc>
          <w:tcPr>
            <w:tcW w:w="599" w:type="pct"/>
            <w:vAlign w:val="center"/>
          </w:tcPr>
          <w:p w14:paraId="4D1C56F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83.7 (82.2–85.2)</w:t>
            </w:r>
          </w:p>
        </w:tc>
        <w:tc>
          <w:tcPr>
            <w:tcW w:w="676" w:type="pct"/>
            <w:vAlign w:val="center"/>
          </w:tcPr>
          <w:p w14:paraId="5341B3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-3.77 (-5.35 to -2.19)</w:t>
            </w:r>
          </w:p>
        </w:tc>
        <w:tc>
          <w:tcPr>
            <w:tcW w:w="606" w:type="pct"/>
            <w:vAlign w:val="center"/>
          </w:tcPr>
          <w:p w14:paraId="1A96BB2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4.46</w:t>
            </w:r>
          </w:p>
        </w:tc>
        <w:tc>
          <w:tcPr>
            <w:tcW w:w="557" w:type="pct"/>
            <w:vAlign w:val="center"/>
          </w:tcPr>
          <w:p w14:paraId="2397AA8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11.57</w:t>
            </w:r>
          </w:p>
        </w:tc>
      </w:tr>
      <w:tr w:rsidR="00905489" w:rsidRPr="00D64683" w14:paraId="2648686D" w14:textId="77777777" w:rsidTr="005A21C9">
        <w:trPr>
          <w:cantSplit/>
          <w:jc w:val="center"/>
        </w:trPr>
        <w:tc>
          <w:tcPr>
            <w:tcW w:w="760" w:type="pct"/>
            <w:vAlign w:val="center"/>
          </w:tcPr>
          <w:p w14:paraId="453F5DF4"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604" w:type="pct"/>
            <w:vAlign w:val="center"/>
          </w:tcPr>
          <w:p w14:paraId="2B043F3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9.0</w:t>
            </w:r>
          </w:p>
        </w:tc>
        <w:tc>
          <w:tcPr>
            <w:tcW w:w="599" w:type="pct"/>
            <w:vAlign w:val="center"/>
          </w:tcPr>
          <w:p w14:paraId="5CFB130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6.3 (4.7–7.8)</w:t>
            </w:r>
          </w:p>
        </w:tc>
        <w:tc>
          <w:tcPr>
            <w:tcW w:w="599" w:type="pct"/>
            <w:vAlign w:val="center"/>
          </w:tcPr>
          <w:p w14:paraId="2716B84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 (8.9–10.8)</w:t>
            </w:r>
          </w:p>
        </w:tc>
        <w:tc>
          <w:tcPr>
            <w:tcW w:w="599" w:type="pct"/>
            <w:vAlign w:val="center"/>
          </w:tcPr>
          <w:p w14:paraId="2DA884D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75.6 (73.9–77.4)</w:t>
            </w:r>
          </w:p>
        </w:tc>
        <w:tc>
          <w:tcPr>
            <w:tcW w:w="676" w:type="pct"/>
            <w:vAlign w:val="center"/>
          </w:tcPr>
          <w:p w14:paraId="34FCE80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-2.72 (-4.07 to -1.38)</w:t>
            </w:r>
          </w:p>
        </w:tc>
        <w:tc>
          <w:tcPr>
            <w:tcW w:w="606" w:type="pct"/>
            <w:vAlign w:val="center"/>
          </w:tcPr>
          <w:p w14:paraId="655EFA2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3.50</w:t>
            </w:r>
          </w:p>
        </w:tc>
        <w:tc>
          <w:tcPr>
            <w:tcW w:w="557" w:type="pct"/>
            <w:vAlign w:val="center"/>
          </w:tcPr>
          <w:p w14:paraId="07B0D78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8.36</w:t>
            </w:r>
          </w:p>
        </w:tc>
      </w:tr>
      <w:tr w:rsidR="00905489" w:rsidRPr="00D64683" w14:paraId="3EEEAC7C" w14:textId="77777777" w:rsidTr="005A21C9">
        <w:trPr>
          <w:cantSplit/>
          <w:jc w:val="center"/>
        </w:trPr>
        <w:tc>
          <w:tcPr>
            <w:tcW w:w="760" w:type="pct"/>
            <w:vAlign w:val="center"/>
          </w:tcPr>
          <w:p w14:paraId="42DADB0A"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604" w:type="pct"/>
            <w:vAlign w:val="center"/>
          </w:tcPr>
          <w:p w14:paraId="6111E65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12.9</w:t>
            </w:r>
          </w:p>
        </w:tc>
        <w:tc>
          <w:tcPr>
            <w:tcW w:w="599" w:type="pct"/>
            <w:vAlign w:val="center"/>
          </w:tcPr>
          <w:p w14:paraId="06BFBF4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10.5 (8.8–12.1)</w:t>
            </w:r>
          </w:p>
        </w:tc>
        <w:tc>
          <w:tcPr>
            <w:tcW w:w="599" w:type="pct"/>
            <w:vAlign w:val="center"/>
          </w:tcPr>
          <w:p w14:paraId="0518D3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15.4 (13.6–17.1)</w:t>
            </w:r>
          </w:p>
        </w:tc>
        <w:tc>
          <w:tcPr>
            <w:tcW w:w="599" w:type="pct"/>
            <w:vAlign w:val="center"/>
          </w:tcPr>
          <w:p w14:paraId="2487884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48.7 (46.4–50.9)</w:t>
            </w:r>
          </w:p>
        </w:tc>
        <w:tc>
          <w:tcPr>
            <w:tcW w:w="676" w:type="pct"/>
            <w:vAlign w:val="center"/>
          </w:tcPr>
          <w:p w14:paraId="7E843A2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-2.37 (-3.59 to -1.14)</w:t>
            </w:r>
          </w:p>
        </w:tc>
        <w:tc>
          <w:tcPr>
            <w:tcW w:w="606" w:type="pct"/>
            <w:vAlign w:val="center"/>
          </w:tcPr>
          <w:p w14:paraId="31B7B7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2.82</w:t>
            </w:r>
          </w:p>
        </w:tc>
        <w:tc>
          <w:tcPr>
            <w:tcW w:w="557" w:type="pct"/>
            <w:vAlign w:val="center"/>
          </w:tcPr>
          <w:p w14:paraId="700D07B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7.27</w:t>
            </w:r>
          </w:p>
        </w:tc>
      </w:tr>
      <w:tr w:rsidR="00905489" w:rsidRPr="00D64683" w14:paraId="1437D47F" w14:textId="77777777" w:rsidTr="005A21C9">
        <w:trPr>
          <w:cantSplit/>
          <w:jc w:val="center"/>
        </w:trPr>
        <w:tc>
          <w:tcPr>
            <w:tcW w:w="760" w:type="pct"/>
            <w:vAlign w:val="center"/>
          </w:tcPr>
          <w:p w14:paraId="655BEE2E"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w:t>
            </w:r>
          </w:p>
        </w:tc>
        <w:tc>
          <w:tcPr>
            <w:tcW w:w="604" w:type="pct"/>
            <w:vAlign w:val="center"/>
          </w:tcPr>
          <w:p w14:paraId="12CD527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14.6</w:t>
            </w:r>
          </w:p>
        </w:tc>
        <w:tc>
          <w:tcPr>
            <w:tcW w:w="599" w:type="pct"/>
            <w:vAlign w:val="center"/>
          </w:tcPr>
          <w:p w14:paraId="69E0C34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12.0 (10.0–14.1)</w:t>
            </w:r>
          </w:p>
        </w:tc>
        <w:tc>
          <w:tcPr>
            <w:tcW w:w="599" w:type="pct"/>
            <w:vAlign w:val="center"/>
          </w:tcPr>
          <w:p w14:paraId="6EB0F2F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17.4 (15.1–19.7)</w:t>
            </w:r>
          </w:p>
        </w:tc>
        <w:tc>
          <w:tcPr>
            <w:tcW w:w="599" w:type="pct"/>
            <w:vAlign w:val="center"/>
          </w:tcPr>
          <w:p w14:paraId="15656B4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48.1 (44.5–51.8)</w:t>
            </w:r>
          </w:p>
        </w:tc>
        <w:tc>
          <w:tcPr>
            <w:tcW w:w="676" w:type="pct"/>
            <w:vAlign w:val="center"/>
          </w:tcPr>
          <w:p w14:paraId="6ED09D1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-2.57 (-4.06 to -1.09)</w:t>
            </w:r>
          </w:p>
        </w:tc>
        <w:tc>
          <w:tcPr>
            <w:tcW w:w="606" w:type="pct"/>
            <w:vAlign w:val="center"/>
          </w:tcPr>
          <w:p w14:paraId="54284F1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2.48</w:t>
            </w:r>
          </w:p>
        </w:tc>
        <w:tc>
          <w:tcPr>
            <w:tcW w:w="557" w:type="pct"/>
            <w:vAlign w:val="center"/>
          </w:tcPr>
          <w:p w14:paraId="296EA18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7.89</w:t>
            </w:r>
          </w:p>
        </w:tc>
      </w:tr>
      <w:tr w:rsidR="00905489" w:rsidRPr="00D64683" w14:paraId="6164ECF1" w14:textId="77777777" w:rsidTr="005A21C9">
        <w:trPr>
          <w:cantSplit/>
          <w:jc w:val="center"/>
        </w:trPr>
        <w:tc>
          <w:tcPr>
            <w:tcW w:w="760" w:type="pct"/>
            <w:vAlign w:val="center"/>
          </w:tcPr>
          <w:p w14:paraId="3CDFC9CE"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604" w:type="pct"/>
            <w:vAlign w:val="center"/>
          </w:tcPr>
          <w:p w14:paraId="704DAA1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w:t>
            </w:r>
          </w:p>
        </w:tc>
        <w:tc>
          <w:tcPr>
            <w:tcW w:w="599" w:type="pct"/>
            <w:vAlign w:val="center"/>
          </w:tcPr>
          <w:p w14:paraId="6E84294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9.3 (7.7–10.8)</w:t>
            </w:r>
          </w:p>
        </w:tc>
        <w:tc>
          <w:tcPr>
            <w:tcW w:w="599" w:type="pct"/>
            <w:vAlign w:val="center"/>
          </w:tcPr>
          <w:p w14:paraId="5F303D5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13.8 (12.3–15.3)</w:t>
            </w:r>
          </w:p>
        </w:tc>
        <w:tc>
          <w:tcPr>
            <w:tcW w:w="599" w:type="pct"/>
            <w:vAlign w:val="center"/>
          </w:tcPr>
          <w:p w14:paraId="58AD330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59.0 (56.7–61.3)</w:t>
            </w:r>
          </w:p>
        </w:tc>
        <w:tc>
          <w:tcPr>
            <w:tcW w:w="676" w:type="pct"/>
            <w:vAlign w:val="center"/>
          </w:tcPr>
          <w:p w14:paraId="078A7A6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-2.70 (-3.97 to -1.43)</w:t>
            </w:r>
          </w:p>
        </w:tc>
        <w:tc>
          <w:tcPr>
            <w:tcW w:w="606" w:type="pct"/>
            <w:vAlign w:val="center"/>
          </w:tcPr>
          <w:p w14:paraId="66861DA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3.36</w:t>
            </w:r>
          </w:p>
        </w:tc>
        <w:tc>
          <w:tcPr>
            <w:tcW w:w="557" w:type="pct"/>
            <w:vAlign w:val="center"/>
          </w:tcPr>
          <w:p w14:paraId="422D5D6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8.28</w:t>
            </w:r>
          </w:p>
        </w:tc>
      </w:tr>
      <w:tr w:rsidR="00905489" w:rsidRPr="00D64683" w14:paraId="50EE9F25" w14:textId="77777777" w:rsidTr="005A21C9">
        <w:trPr>
          <w:cantSplit/>
          <w:jc w:val="center"/>
        </w:trPr>
        <w:tc>
          <w:tcPr>
            <w:tcW w:w="5000" w:type="pct"/>
            <w:gridSpan w:val="8"/>
            <w:tcMar>
              <w:top w:w="25" w:type="dxa"/>
            </w:tcMar>
            <w:vAlign w:val="center"/>
          </w:tcPr>
          <w:p w14:paraId="77E2C00D" w14:textId="77777777" w:rsidR="00905489" w:rsidRPr="00D64683" w:rsidRDefault="00905489" w:rsidP="005A21C9">
            <w:pPr>
              <w:keepNext/>
              <w:spacing w:after="60"/>
              <w:rPr>
                <w:rFonts w:ascii="Times New Roman" w:hAnsi="Times New Roman" w:cs="Times New Roman"/>
                <w:b/>
                <w:sz w:val="16"/>
                <w:lang w:val="pt-BR"/>
              </w:rPr>
            </w:pPr>
            <w:r w:rsidRPr="00D64683">
              <w:rPr>
                <w:rFonts w:ascii="Times New Roman" w:hAnsi="Times New Roman" w:cs="Times New Roman"/>
                <w:b/>
                <w:sz w:val="16"/>
                <w:lang w:val="en-GB"/>
              </w:rPr>
              <w:t>Diagnosed hypertension</w:t>
            </w:r>
          </w:p>
        </w:tc>
      </w:tr>
      <w:tr w:rsidR="00905489" w:rsidRPr="00D64683" w14:paraId="3B635C79" w14:textId="77777777" w:rsidTr="005A21C9">
        <w:trPr>
          <w:cantSplit/>
          <w:jc w:val="center"/>
        </w:trPr>
        <w:tc>
          <w:tcPr>
            <w:tcW w:w="760" w:type="pct"/>
            <w:vAlign w:val="center"/>
          </w:tcPr>
          <w:p w14:paraId="6D5C21FC"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27 capitals</w:t>
            </w:r>
          </w:p>
        </w:tc>
        <w:tc>
          <w:tcPr>
            <w:tcW w:w="604" w:type="pct"/>
            <w:vAlign w:val="center"/>
          </w:tcPr>
          <w:p w14:paraId="0290AEB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22.4</w:t>
            </w:r>
          </w:p>
        </w:tc>
        <w:tc>
          <w:tcPr>
            <w:tcW w:w="599" w:type="pct"/>
            <w:vAlign w:val="center"/>
          </w:tcPr>
          <w:p w14:paraId="038A969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28.8 (27.4–30.2)</w:t>
            </w:r>
          </w:p>
        </w:tc>
        <w:tc>
          <w:tcPr>
            <w:tcW w:w="599" w:type="pct"/>
            <w:vAlign w:val="center"/>
          </w:tcPr>
          <w:p w14:paraId="76BFF3F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18.3 (17.5–19.1)</w:t>
            </w:r>
          </w:p>
        </w:tc>
        <w:tc>
          <w:tcPr>
            <w:tcW w:w="599" w:type="pct"/>
            <w:vAlign w:val="center"/>
          </w:tcPr>
          <w:p w14:paraId="3CFF957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60.3 (59.2–61.5)</w:t>
            </w:r>
          </w:p>
        </w:tc>
        <w:tc>
          <w:tcPr>
            <w:tcW w:w="676" w:type="pct"/>
            <w:vAlign w:val="center"/>
          </w:tcPr>
          <w:p w14:paraId="341675D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6.33 (5.37–7.30)</w:t>
            </w:r>
          </w:p>
        </w:tc>
        <w:tc>
          <w:tcPr>
            <w:tcW w:w="606" w:type="pct"/>
            <w:vAlign w:val="center"/>
          </w:tcPr>
          <w:p w14:paraId="5CB2762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8.95</w:t>
            </w:r>
          </w:p>
        </w:tc>
        <w:tc>
          <w:tcPr>
            <w:tcW w:w="557" w:type="pct"/>
            <w:vAlign w:val="center"/>
          </w:tcPr>
          <w:p w14:paraId="456B2B2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16.55</w:t>
            </w:r>
          </w:p>
        </w:tc>
      </w:tr>
      <w:tr w:rsidR="00905489" w:rsidRPr="00D64683" w14:paraId="42A94764" w14:textId="77777777" w:rsidTr="005A21C9">
        <w:trPr>
          <w:cantSplit/>
          <w:jc w:val="center"/>
        </w:trPr>
        <w:tc>
          <w:tcPr>
            <w:tcW w:w="760" w:type="pct"/>
            <w:vAlign w:val="center"/>
          </w:tcPr>
          <w:p w14:paraId="6DDF579C"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w:t>
            </w:r>
          </w:p>
        </w:tc>
        <w:tc>
          <w:tcPr>
            <w:tcW w:w="604" w:type="pct"/>
            <w:vAlign w:val="center"/>
          </w:tcPr>
          <w:p w14:paraId="2C30EAB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w:t>
            </w:r>
          </w:p>
        </w:tc>
        <w:tc>
          <w:tcPr>
            <w:tcW w:w="599" w:type="pct"/>
            <w:vAlign w:val="center"/>
          </w:tcPr>
          <w:p w14:paraId="6BA94FA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26.0 (21.9–30.0)</w:t>
            </w:r>
          </w:p>
        </w:tc>
        <w:tc>
          <w:tcPr>
            <w:tcW w:w="599" w:type="pct"/>
            <w:vAlign w:val="center"/>
          </w:tcPr>
          <w:p w14:paraId="5961F6C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14.9 (13.6–16.2)</w:t>
            </w:r>
          </w:p>
        </w:tc>
        <w:tc>
          <w:tcPr>
            <w:tcW w:w="599" w:type="pct"/>
            <w:vAlign w:val="center"/>
          </w:tcPr>
          <w:p w14:paraId="1E45688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83.7 (82.2–85.2)</w:t>
            </w:r>
          </w:p>
        </w:tc>
        <w:tc>
          <w:tcPr>
            <w:tcW w:w="676" w:type="pct"/>
            <w:vAlign w:val="center"/>
          </w:tcPr>
          <w:p w14:paraId="67C8691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9.24 (5.63–12.85)</w:t>
            </w:r>
          </w:p>
        </w:tc>
        <w:tc>
          <w:tcPr>
            <w:tcW w:w="606" w:type="pct"/>
            <w:vAlign w:val="center"/>
          </w:tcPr>
          <w:p w14:paraId="0E73C9C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4.51</w:t>
            </w:r>
          </w:p>
        </w:tc>
        <w:tc>
          <w:tcPr>
            <w:tcW w:w="557" w:type="pct"/>
            <w:vAlign w:val="center"/>
          </w:tcPr>
          <w:p w14:paraId="0B11BDC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24.14</w:t>
            </w:r>
          </w:p>
        </w:tc>
      </w:tr>
      <w:tr w:rsidR="00905489" w:rsidRPr="00D64683" w14:paraId="29F566F5" w14:textId="77777777" w:rsidTr="005A21C9">
        <w:trPr>
          <w:cantSplit/>
          <w:jc w:val="center"/>
        </w:trPr>
        <w:tc>
          <w:tcPr>
            <w:tcW w:w="760" w:type="pct"/>
            <w:vAlign w:val="center"/>
          </w:tcPr>
          <w:p w14:paraId="73249C98"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604" w:type="pct"/>
            <w:vAlign w:val="center"/>
          </w:tcPr>
          <w:p w14:paraId="5E98682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22.7</w:t>
            </w:r>
          </w:p>
        </w:tc>
        <w:tc>
          <w:tcPr>
            <w:tcW w:w="599" w:type="pct"/>
            <w:vAlign w:val="center"/>
          </w:tcPr>
          <w:p w14:paraId="17E19B6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28.9 (26.2–31.6)</w:t>
            </w:r>
          </w:p>
        </w:tc>
        <w:tc>
          <w:tcPr>
            <w:tcW w:w="599" w:type="pct"/>
            <w:vAlign w:val="center"/>
          </w:tcPr>
          <w:p w14:paraId="4512BC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20.7 (19.4–21.9)</w:t>
            </w:r>
          </w:p>
        </w:tc>
        <w:tc>
          <w:tcPr>
            <w:tcW w:w="599" w:type="pct"/>
            <w:vAlign w:val="center"/>
          </w:tcPr>
          <w:p w14:paraId="7AE7482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75.6 (73.9–77.4)</w:t>
            </w:r>
          </w:p>
        </w:tc>
        <w:tc>
          <w:tcPr>
            <w:tcW w:w="676" w:type="pct"/>
            <w:vAlign w:val="center"/>
          </w:tcPr>
          <w:p w14:paraId="15C91C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6.25 (4.02–8.47)</w:t>
            </w:r>
          </w:p>
        </w:tc>
        <w:tc>
          <w:tcPr>
            <w:tcW w:w="606" w:type="pct"/>
            <w:vAlign w:val="center"/>
          </w:tcPr>
          <w:p w14:paraId="5F5FC36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4.52</w:t>
            </w:r>
          </w:p>
        </w:tc>
        <w:tc>
          <w:tcPr>
            <w:tcW w:w="557" w:type="pct"/>
            <w:vAlign w:val="center"/>
          </w:tcPr>
          <w:p w14:paraId="77D7B98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16.33</w:t>
            </w:r>
          </w:p>
        </w:tc>
      </w:tr>
      <w:tr w:rsidR="00905489" w:rsidRPr="00D64683" w14:paraId="2BC2B67D" w14:textId="77777777" w:rsidTr="005A21C9">
        <w:trPr>
          <w:cantSplit/>
          <w:jc w:val="center"/>
        </w:trPr>
        <w:tc>
          <w:tcPr>
            <w:tcW w:w="760" w:type="pct"/>
            <w:vAlign w:val="center"/>
          </w:tcPr>
          <w:p w14:paraId="467B82AB"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604" w:type="pct"/>
            <w:vAlign w:val="center"/>
          </w:tcPr>
          <w:p w14:paraId="0B50C6C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24.2</w:t>
            </w:r>
          </w:p>
        </w:tc>
        <w:tc>
          <w:tcPr>
            <w:tcW w:w="599" w:type="pct"/>
            <w:vAlign w:val="center"/>
          </w:tcPr>
          <w:p w14:paraId="34E6359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30.0 (27.8–32.1)</w:t>
            </w:r>
          </w:p>
        </w:tc>
        <w:tc>
          <w:tcPr>
            <w:tcW w:w="599" w:type="pct"/>
            <w:vAlign w:val="center"/>
          </w:tcPr>
          <w:p w14:paraId="7EA2499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18.1 (16.4–19.7)</w:t>
            </w:r>
          </w:p>
        </w:tc>
        <w:tc>
          <w:tcPr>
            <w:tcW w:w="599" w:type="pct"/>
            <w:vAlign w:val="center"/>
          </w:tcPr>
          <w:p w14:paraId="32ED92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48.7 (46.4–50.9)</w:t>
            </w:r>
          </w:p>
        </w:tc>
        <w:tc>
          <w:tcPr>
            <w:tcW w:w="676" w:type="pct"/>
            <w:vAlign w:val="center"/>
          </w:tcPr>
          <w:p w14:paraId="5F125E3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5.79 (4.43–7.15)</w:t>
            </w:r>
          </w:p>
        </w:tc>
        <w:tc>
          <w:tcPr>
            <w:tcW w:w="606" w:type="pct"/>
            <w:vAlign w:val="center"/>
          </w:tcPr>
          <w:p w14:paraId="5EB5B12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5.20</w:t>
            </w:r>
          </w:p>
        </w:tc>
        <w:tc>
          <w:tcPr>
            <w:tcW w:w="557" w:type="pct"/>
            <w:vAlign w:val="center"/>
          </w:tcPr>
          <w:p w14:paraId="7B594BE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15.13</w:t>
            </w:r>
          </w:p>
        </w:tc>
      </w:tr>
      <w:tr w:rsidR="00905489" w:rsidRPr="00D64683" w14:paraId="3F6AD3FB" w14:textId="77777777" w:rsidTr="005A21C9">
        <w:trPr>
          <w:cantSplit/>
          <w:jc w:val="center"/>
        </w:trPr>
        <w:tc>
          <w:tcPr>
            <w:tcW w:w="760" w:type="pct"/>
            <w:vAlign w:val="center"/>
          </w:tcPr>
          <w:p w14:paraId="67DFA8C2"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w:t>
            </w:r>
          </w:p>
        </w:tc>
        <w:tc>
          <w:tcPr>
            <w:tcW w:w="604" w:type="pct"/>
            <w:vAlign w:val="center"/>
          </w:tcPr>
          <w:p w14:paraId="0A5A020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w:t>
            </w:r>
          </w:p>
        </w:tc>
        <w:tc>
          <w:tcPr>
            <w:tcW w:w="599" w:type="pct"/>
            <w:vAlign w:val="center"/>
          </w:tcPr>
          <w:p w14:paraId="3A0CA16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29.0 (26.0–32.0)</w:t>
            </w:r>
          </w:p>
        </w:tc>
        <w:tc>
          <w:tcPr>
            <w:tcW w:w="599" w:type="pct"/>
            <w:vAlign w:val="center"/>
          </w:tcPr>
          <w:p w14:paraId="1199DF7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17.1 (15.0–19.2)</w:t>
            </w:r>
          </w:p>
        </w:tc>
        <w:tc>
          <w:tcPr>
            <w:tcW w:w="599" w:type="pct"/>
            <w:vAlign w:val="center"/>
          </w:tcPr>
          <w:p w14:paraId="571E9E4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48.1 (44.5–51.8)</w:t>
            </w:r>
          </w:p>
        </w:tc>
        <w:tc>
          <w:tcPr>
            <w:tcW w:w="676" w:type="pct"/>
            <w:vAlign w:val="center"/>
          </w:tcPr>
          <w:p w14:paraId="4CAB505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5.70 (3.98–7.43)</w:t>
            </w:r>
          </w:p>
        </w:tc>
        <w:tc>
          <w:tcPr>
            <w:tcW w:w="606" w:type="pct"/>
            <w:vAlign w:val="center"/>
          </w:tcPr>
          <w:p w14:paraId="633673D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3.73</w:t>
            </w:r>
          </w:p>
        </w:tc>
        <w:tc>
          <w:tcPr>
            <w:tcW w:w="557" w:type="pct"/>
            <w:vAlign w:val="center"/>
          </w:tcPr>
          <w:p w14:paraId="3B08106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14.90</w:t>
            </w:r>
          </w:p>
        </w:tc>
      </w:tr>
      <w:tr w:rsidR="00905489" w:rsidRPr="00D64683" w14:paraId="74A636E7" w14:textId="77777777" w:rsidTr="005A21C9">
        <w:trPr>
          <w:cantSplit/>
          <w:jc w:val="center"/>
        </w:trPr>
        <w:tc>
          <w:tcPr>
            <w:tcW w:w="760" w:type="pct"/>
            <w:vAlign w:val="center"/>
          </w:tcPr>
          <w:p w14:paraId="0053085F"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604" w:type="pct"/>
            <w:vAlign w:val="center"/>
          </w:tcPr>
          <w:p w14:paraId="0C74E33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20.1</w:t>
            </w:r>
          </w:p>
        </w:tc>
        <w:tc>
          <w:tcPr>
            <w:tcW w:w="599" w:type="pct"/>
            <w:vAlign w:val="center"/>
          </w:tcPr>
          <w:p w14:paraId="7B3E032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23.9 (21.6–26.2)</w:t>
            </w:r>
          </w:p>
        </w:tc>
        <w:tc>
          <w:tcPr>
            <w:tcW w:w="599" w:type="pct"/>
            <w:vAlign w:val="center"/>
          </w:tcPr>
          <w:p w14:paraId="150D057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17.5 (16.0–19.0)</w:t>
            </w:r>
          </w:p>
        </w:tc>
        <w:tc>
          <w:tcPr>
            <w:tcW w:w="599" w:type="pct"/>
            <w:vAlign w:val="center"/>
          </w:tcPr>
          <w:p w14:paraId="2F98A53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59.0 (56.7–61.3)</w:t>
            </w:r>
          </w:p>
        </w:tc>
        <w:tc>
          <w:tcPr>
            <w:tcW w:w="676" w:type="pct"/>
            <w:vAlign w:val="center"/>
          </w:tcPr>
          <w:p w14:paraId="0E060A4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3.76 (2.10–5.42)</w:t>
            </w:r>
          </w:p>
        </w:tc>
        <w:tc>
          <w:tcPr>
            <w:tcW w:w="606" w:type="pct"/>
            <w:vAlign w:val="center"/>
          </w:tcPr>
          <w:p w14:paraId="18C5894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3.19</w:t>
            </w:r>
          </w:p>
        </w:tc>
        <w:tc>
          <w:tcPr>
            <w:tcW w:w="557" w:type="pct"/>
            <w:vAlign w:val="center"/>
          </w:tcPr>
          <w:p w14:paraId="6D30652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9.82</w:t>
            </w:r>
          </w:p>
        </w:tc>
      </w:tr>
      <w:tr w:rsidR="00905489" w:rsidRPr="00D64683" w14:paraId="20226630" w14:textId="77777777" w:rsidTr="005A21C9">
        <w:trPr>
          <w:cantSplit/>
          <w:jc w:val="center"/>
        </w:trPr>
        <w:tc>
          <w:tcPr>
            <w:tcW w:w="5000" w:type="pct"/>
            <w:gridSpan w:val="8"/>
            <w:tcMar>
              <w:top w:w="25" w:type="dxa"/>
            </w:tcMar>
            <w:vAlign w:val="center"/>
          </w:tcPr>
          <w:p w14:paraId="279527BE" w14:textId="77777777" w:rsidR="00905489" w:rsidRPr="00D64683" w:rsidRDefault="00905489" w:rsidP="005A21C9">
            <w:pPr>
              <w:keepNext/>
              <w:spacing w:after="60"/>
              <w:rPr>
                <w:rFonts w:ascii="Times New Roman" w:hAnsi="Times New Roman" w:cs="Times New Roman"/>
                <w:b/>
                <w:sz w:val="16"/>
                <w:lang w:val="pt-BR"/>
              </w:rPr>
            </w:pPr>
            <w:r w:rsidRPr="00D64683">
              <w:rPr>
                <w:rFonts w:ascii="Times New Roman" w:hAnsi="Times New Roman" w:cs="Times New Roman"/>
                <w:b/>
                <w:sz w:val="16"/>
                <w:lang w:val="en-GB"/>
              </w:rPr>
              <w:t>Diagnosed diabetes</w:t>
            </w:r>
          </w:p>
        </w:tc>
      </w:tr>
      <w:tr w:rsidR="00905489" w:rsidRPr="00D64683" w14:paraId="238CC2EE" w14:textId="77777777" w:rsidTr="005A21C9">
        <w:trPr>
          <w:cantSplit/>
          <w:jc w:val="center"/>
        </w:trPr>
        <w:tc>
          <w:tcPr>
            <w:tcW w:w="760" w:type="pct"/>
            <w:vAlign w:val="center"/>
          </w:tcPr>
          <w:p w14:paraId="62B701D2"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27 capitals</w:t>
            </w:r>
          </w:p>
        </w:tc>
        <w:tc>
          <w:tcPr>
            <w:tcW w:w="604" w:type="pct"/>
            <w:vAlign w:val="center"/>
          </w:tcPr>
          <w:p w14:paraId="21CDD2F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7.7</w:t>
            </w:r>
          </w:p>
        </w:tc>
        <w:tc>
          <w:tcPr>
            <w:tcW w:w="599" w:type="pct"/>
            <w:vAlign w:val="center"/>
          </w:tcPr>
          <w:p w14:paraId="702258D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9.6 (8.8–10.5)</w:t>
            </w:r>
          </w:p>
        </w:tc>
        <w:tc>
          <w:tcPr>
            <w:tcW w:w="599" w:type="pct"/>
            <w:vAlign w:val="center"/>
          </w:tcPr>
          <w:p w14:paraId="70B7228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6.3 (5.9–6.8)</w:t>
            </w:r>
          </w:p>
        </w:tc>
        <w:tc>
          <w:tcPr>
            <w:tcW w:w="599" w:type="pct"/>
            <w:vAlign w:val="center"/>
          </w:tcPr>
          <w:p w14:paraId="3CB4303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60.3 (59.2–61.5)</w:t>
            </w:r>
          </w:p>
        </w:tc>
        <w:tc>
          <w:tcPr>
            <w:tcW w:w="676" w:type="pct"/>
            <w:vAlign w:val="center"/>
          </w:tcPr>
          <w:p w14:paraId="67AB91F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1.99 (1.42–2.56)</w:t>
            </w:r>
          </w:p>
        </w:tc>
        <w:tc>
          <w:tcPr>
            <w:tcW w:w="606" w:type="pct"/>
            <w:vAlign w:val="center"/>
          </w:tcPr>
          <w:p w14:paraId="3C0B899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4.63</w:t>
            </w:r>
          </w:p>
        </w:tc>
        <w:tc>
          <w:tcPr>
            <w:tcW w:w="557" w:type="pct"/>
            <w:vAlign w:val="center"/>
          </w:tcPr>
          <w:p w14:paraId="21AA766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9.26</w:t>
            </w:r>
          </w:p>
        </w:tc>
      </w:tr>
      <w:tr w:rsidR="00905489" w:rsidRPr="00D64683" w14:paraId="128D5DA8" w14:textId="77777777" w:rsidTr="005A21C9">
        <w:trPr>
          <w:cantSplit/>
          <w:jc w:val="center"/>
        </w:trPr>
        <w:tc>
          <w:tcPr>
            <w:tcW w:w="760" w:type="pct"/>
            <w:vAlign w:val="center"/>
          </w:tcPr>
          <w:p w14:paraId="6A1EEDD0"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w:t>
            </w:r>
          </w:p>
        </w:tc>
        <w:tc>
          <w:tcPr>
            <w:tcW w:w="604" w:type="pct"/>
            <w:vAlign w:val="center"/>
          </w:tcPr>
          <w:p w14:paraId="3F963E1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5.7</w:t>
            </w:r>
          </w:p>
        </w:tc>
        <w:tc>
          <w:tcPr>
            <w:tcW w:w="599" w:type="pct"/>
            <w:vAlign w:val="center"/>
          </w:tcPr>
          <w:p w14:paraId="01D9106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6.5 (4.9–8.2)</w:t>
            </w:r>
          </w:p>
        </w:tc>
        <w:tc>
          <w:tcPr>
            <w:tcW w:w="599" w:type="pct"/>
            <w:vAlign w:val="center"/>
          </w:tcPr>
          <w:p w14:paraId="7F566E7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5.5 (4.7–6.3)</w:t>
            </w:r>
          </w:p>
        </w:tc>
        <w:tc>
          <w:tcPr>
            <w:tcW w:w="599" w:type="pct"/>
            <w:vAlign w:val="center"/>
          </w:tcPr>
          <w:p w14:paraId="31D9D16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83.7 (82.2–85.2)</w:t>
            </w:r>
          </w:p>
        </w:tc>
        <w:tc>
          <w:tcPr>
            <w:tcW w:w="676" w:type="pct"/>
            <w:vAlign w:val="center"/>
          </w:tcPr>
          <w:p w14:paraId="0C4285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0.86 (-0.68 to 2.40)</w:t>
            </w:r>
          </w:p>
        </w:tc>
        <w:tc>
          <w:tcPr>
            <w:tcW w:w="606" w:type="pct"/>
            <w:vAlign w:val="center"/>
          </w:tcPr>
          <w:p w14:paraId="6F16C41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1.01</w:t>
            </w:r>
          </w:p>
        </w:tc>
        <w:tc>
          <w:tcPr>
            <w:tcW w:w="557" w:type="pct"/>
            <w:vAlign w:val="center"/>
          </w:tcPr>
          <w:p w14:paraId="576D2E1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4.01</w:t>
            </w:r>
          </w:p>
        </w:tc>
      </w:tr>
      <w:tr w:rsidR="00905489" w:rsidRPr="00D64683" w14:paraId="5811F544" w14:textId="77777777" w:rsidTr="005A21C9">
        <w:trPr>
          <w:cantSplit/>
          <w:jc w:val="center"/>
        </w:trPr>
        <w:tc>
          <w:tcPr>
            <w:tcW w:w="760" w:type="pct"/>
            <w:vAlign w:val="center"/>
          </w:tcPr>
          <w:p w14:paraId="544EA5D6"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604" w:type="pct"/>
            <w:vAlign w:val="center"/>
          </w:tcPr>
          <w:p w14:paraId="683CD83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8.1</w:t>
            </w:r>
          </w:p>
        </w:tc>
        <w:tc>
          <w:tcPr>
            <w:tcW w:w="599" w:type="pct"/>
            <w:vAlign w:val="center"/>
          </w:tcPr>
          <w:p w14:paraId="0140594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11.0 (9.0–13.0)</w:t>
            </w:r>
          </w:p>
        </w:tc>
        <w:tc>
          <w:tcPr>
            <w:tcW w:w="599" w:type="pct"/>
            <w:vAlign w:val="center"/>
          </w:tcPr>
          <w:p w14:paraId="1CAEC13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 (6.3–8.0)</w:t>
            </w:r>
          </w:p>
        </w:tc>
        <w:tc>
          <w:tcPr>
            <w:tcW w:w="599" w:type="pct"/>
            <w:vAlign w:val="center"/>
          </w:tcPr>
          <w:p w14:paraId="7736C6B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75.6 (73.9–77.4)</w:t>
            </w:r>
          </w:p>
        </w:tc>
        <w:tc>
          <w:tcPr>
            <w:tcW w:w="676" w:type="pct"/>
            <w:vAlign w:val="center"/>
          </w:tcPr>
          <w:p w14:paraId="0B73977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2.93 (1.32–4.53)</w:t>
            </w:r>
          </w:p>
        </w:tc>
        <w:tc>
          <w:tcPr>
            <w:tcW w:w="606" w:type="pct"/>
            <w:vAlign w:val="center"/>
          </w:tcPr>
          <w:p w14:paraId="6C85AA7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2.86</w:t>
            </w:r>
          </w:p>
        </w:tc>
        <w:tc>
          <w:tcPr>
            <w:tcW w:w="557" w:type="pct"/>
            <w:vAlign w:val="center"/>
          </w:tcPr>
          <w:p w14:paraId="5EEA281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13.65</w:t>
            </w:r>
          </w:p>
        </w:tc>
      </w:tr>
      <w:tr w:rsidR="00905489" w:rsidRPr="00D64683" w14:paraId="78692338" w14:textId="77777777" w:rsidTr="005A21C9">
        <w:trPr>
          <w:cantSplit/>
          <w:jc w:val="center"/>
        </w:trPr>
        <w:tc>
          <w:tcPr>
            <w:tcW w:w="760" w:type="pct"/>
            <w:vAlign w:val="center"/>
          </w:tcPr>
          <w:p w14:paraId="43FB20E6"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604" w:type="pct"/>
            <w:vAlign w:val="center"/>
          </w:tcPr>
          <w:p w14:paraId="1429E05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8.3</w:t>
            </w:r>
          </w:p>
        </w:tc>
        <w:tc>
          <w:tcPr>
            <w:tcW w:w="599" w:type="pct"/>
            <w:vAlign w:val="center"/>
          </w:tcPr>
          <w:p w14:paraId="258F1ED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10.3 (9.0–11.6)</w:t>
            </w:r>
          </w:p>
        </w:tc>
        <w:tc>
          <w:tcPr>
            <w:tcW w:w="599" w:type="pct"/>
            <w:vAlign w:val="center"/>
          </w:tcPr>
          <w:p w14:paraId="7E9F571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 (5.2–7.2)</w:t>
            </w:r>
          </w:p>
        </w:tc>
        <w:tc>
          <w:tcPr>
            <w:tcW w:w="599" w:type="pct"/>
            <w:vAlign w:val="center"/>
          </w:tcPr>
          <w:p w14:paraId="41DD6C5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48.7 (46.4–50.9)</w:t>
            </w:r>
          </w:p>
        </w:tc>
        <w:tc>
          <w:tcPr>
            <w:tcW w:w="676" w:type="pct"/>
            <w:vAlign w:val="center"/>
          </w:tcPr>
          <w:p w14:paraId="6692350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2.00 (1.20–2.79)</w:t>
            </w:r>
          </w:p>
        </w:tc>
        <w:tc>
          <w:tcPr>
            <w:tcW w:w="606" w:type="pct"/>
            <w:vAlign w:val="center"/>
          </w:tcPr>
          <w:p w14:paraId="120904D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3.05</w:t>
            </w:r>
          </w:p>
        </w:tc>
        <w:tc>
          <w:tcPr>
            <w:tcW w:w="557" w:type="pct"/>
            <w:vAlign w:val="center"/>
          </w:tcPr>
          <w:p w14:paraId="7F0B87E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9.31</w:t>
            </w:r>
          </w:p>
        </w:tc>
      </w:tr>
      <w:tr w:rsidR="00905489" w:rsidRPr="00D64683" w14:paraId="2F8D6855" w14:textId="77777777" w:rsidTr="005A21C9">
        <w:trPr>
          <w:cantSplit/>
          <w:jc w:val="center"/>
        </w:trPr>
        <w:tc>
          <w:tcPr>
            <w:tcW w:w="760" w:type="pct"/>
            <w:vAlign w:val="center"/>
          </w:tcPr>
          <w:p w14:paraId="74792309"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w:t>
            </w:r>
          </w:p>
        </w:tc>
        <w:tc>
          <w:tcPr>
            <w:tcW w:w="604" w:type="pct"/>
            <w:vAlign w:val="center"/>
          </w:tcPr>
          <w:p w14:paraId="66420E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w:t>
            </w:r>
          </w:p>
        </w:tc>
        <w:tc>
          <w:tcPr>
            <w:tcW w:w="599" w:type="pct"/>
            <w:vAlign w:val="center"/>
          </w:tcPr>
          <w:p w14:paraId="0F39C6D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6.8 (5.1–8.5)</w:t>
            </w:r>
          </w:p>
        </w:tc>
        <w:tc>
          <w:tcPr>
            <w:tcW w:w="599" w:type="pct"/>
            <w:vAlign w:val="center"/>
          </w:tcPr>
          <w:p w14:paraId="368CC36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5.4 (3.7–7.0)</w:t>
            </w:r>
          </w:p>
        </w:tc>
        <w:tc>
          <w:tcPr>
            <w:tcW w:w="599" w:type="pct"/>
            <w:vAlign w:val="center"/>
          </w:tcPr>
          <w:p w14:paraId="512FFAF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48.1 (44.5–51.8)</w:t>
            </w:r>
          </w:p>
        </w:tc>
        <w:tc>
          <w:tcPr>
            <w:tcW w:w="676" w:type="pct"/>
            <w:vAlign w:val="center"/>
          </w:tcPr>
          <w:p w14:paraId="38BC8FD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0.71 (-0.45 to 1.86)</w:t>
            </w:r>
          </w:p>
        </w:tc>
        <w:tc>
          <w:tcPr>
            <w:tcW w:w="606" w:type="pct"/>
            <w:vAlign w:val="center"/>
          </w:tcPr>
          <w:p w14:paraId="34E6A2A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0.82</w:t>
            </w:r>
          </w:p>
        </w:tc>
        <w:tc>
          <w:tcPr>
            <w:tcW w:w="557" w:type="pct"/>
            <w:vAlign w:val="center"/>
          </w:tcPr>
          <w:p w14:paraId="0EFA334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3.29</w:t>
            </w:r>
          </w:p>
        </w:tc>
      </w:tr>
      <w:tr w:rsidR="00905489" w:rsidRPr="00D64683" w14:paraId="46A8A012" w14:textId="77777777" w:rsidTr="005A21C9">
        <w:trPr>
          <w:cantSplit/>
          <w:jc w:val="center"/>
        </w:trPr>
        <w:tc>
          <w:tcPr>
            <w:tcW w:w="760" w:type="pct"/>
            <w:vAlign w:val="center"/>
          </w:tcPr>
          <w:p w14:paraId="5EE85A4C"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604" w:type="pct"/>
            <w:vAlign w:val="center"/>
          </w:tcPr>
          <w:p w14:paraId="12DCF22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w:t>
            </w:r>
          </w:p>
        </w:tc>
        <w:tc>
          <w:tcPr>
            <w:tcW w:w="599" w:type="pct"/>
            <w:vAlign w:val="center"/>
          </w:tcPr>
          <w:p w14:paraId="41425BC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8.5 (7.2–9.7)</w:t>
            </w:r>
          </w:p>
        </w:tc>
        <w:tc>
          <w:tcPr>
            <w:tcW w:w="599" w:type="pct"/>
            <w:vAlign w:val="center"/>
          </w:tcPr>
          <w:p w14:paraId="29C8593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6.4 (5.3–7.4)</w:t>
            </w:r>
          </w:p>
        </w:tc>
        <w:tc>
          <w:tcPr>
            <w:tcW w:w="599" w:type="pct"/>
            <w:vAlign w:val="center"/>
          </w:tcPr>
          <w:p w14:paraId="0614082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59.0 (56.7–61.3)</w:t>
            </w:r>
          </w:p>
        </w:tc>
        <w:tc>
          <w:tcPr>
            <w:tcW w:w="676" w:type="pct"/>
            <w:vAlign w:val="center"/>
          </w:tcPr>
          <w:p w14:paraId="498959D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1.24 (0.30–2.17)</w:t>
            </w:r>
          </w:p>
        </w:tc>
        <w:tc>
          <w:tcPr>
            <w:tcW w:w="606" w:type="pct"/>
            <w:vAlign w:val="center"/>
          </w:tcPr>
          <w:p w14:paraId="35497F1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1.95</w:t>
            </w:r>
          </w:p>
        </w:tc>
        <w:tc>
          <w:tcPr>
            <w:tcW w:w="557" w:type="pct"/>
            <w:vAlign w:val="center"/>
          </w:tcPr>
          <w:p w14:paraId="5F9DE00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5.78</w:t>
            </w:r>
          </w:p>
        </w:tc>
      </w:tr>
      <w:tr w:rsidR="00905489" w:rsidRPr="00D64683" w14:paraId="184548F2" w14:textId="77777777" w:rsidTr="005A21C9">
        <w:trPr>
          <w:cantSplit/>
          <w:jc w:val="center"/>
        </w:trPr>
        <w:tc>
          <w:tcPr>
            <w:tcW w:w="5000" w:type="pct"/>
            <w:gridSpan w:val="8"/>
            <w:tcMar>
              <w:top w:w="25" w:type="dxa"/>
            </w:tcMar>
            <w:vAlign w:val="center"/>
          </w:tcPr>
          <w:p w14:paraId="4E11B478" w14:textId="77777777" w:rsidR="00905489" w:rsidRPr="00D64683" w:rsidRDefault="00905489" w:rsidP="005A21C9">
            <w:pPr>
              <w:keepNext/>
              <w:spacing w:after="60"/>
              <w:rPr>
                <w:rFonts w:ascii="Times New Roman" w:hAnsi="Times New Roman" w:cs="Times New Roman"/>
                <w:b/>
                <w:sz w:val="16"/>
                <w:lang w:val="pt-BR"/>
              </w:rPr>
            </w:pPr>
            <w:r w:rsidRPr="00D64683">
              <w:rPr>
                <w:rFonts w:ascii="Times New Roman" w:hAnsi="Times New Roman" w:cs="Times New Roman"/>
                <w:b/>
                <w:sz w:val="16"/>
                <w:lang w:val="en-GB"/>
              </w:rPr>
              <w:t>Poor self-rated health</w:t>
            </w:r>
          </w:p>
        </w:tc>
      </w:tr>
      <w:tr w:rsidR="00905489" w:rsidRPr="00D64683" w14:paraId="54575861" w14:textId="77777777" w:rsidTr="005A21C9">
        <w:trPr>
          <w:cantSplit/>
          <w:jc w:val="center"/>
        </w:trPr>
        <w:tc>
          <w:tcPr>
            <w:tcW w:w="760" w:type="pct"/>
            <w:vAlign w:val="center"/>
          </w:tcPr>
          <w:p w14:paraId="350C2E3A"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27 capitals</w:t>
            </w:r>
          </w:p>
        </w:tc>
        <w:tc>
          <w:tcPr>
            <w:tcW w:w="604" w:type="pct"/>
            <w:vAlign w:val="center"/>
          </w:tcPr>
          <w:p w14:paraId="2F56376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4.4</w:t>
            </w:r>
          </w:p>
        </w:tc>
        <w:tc>
          <w:tcPr>
            <w:tcW w:w="599" w:type="pct"/>
            <w:vAlign w:val="center"/>
          </w:tcPr>
          <w:p w14:paraId="1997ECB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3.8 (3.3–4.4)</w:t>
            </w:r>
          </w:p>
        </w:tc>
        <w:tc>
          <w:tcPr>
            <w:tcW w:w="599" w:type="pct"/>
            <w:vAlign w:val="center"/>
          </w:tcPr>
          <w:p w14:paraId="746200B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 (4.4–5.3)</w:t>
            </w:r>
          </w:p>
        </w:tc>
        <w:tc>
          <w:tcPr>
            <w:tcW w:w="599" w:type="pct"/>
            <w:vAlign w:val="center"/>
          </w:tcPr>
          <w:p w14:paraId="6EC1BE6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60.3 (59.2–61.5)</w:t>
            </w:r>
          </w:p>
        </w:tc>
        <w:tc>
          <w:tcPr>
            <w:tcW w:w="676" w:type="pct"/>
            <w:vAlign w:val="center"/>
          </w:tcPr>
          <w:p w14:paraId="19B2342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-0.60 (-1.03 to -0.18)</w:t>
            </w:r>
          </w:p>
        </w:tc>
        <w:tc>
          <w:tcPr>
            <w:tcW w:w="606" w:type="pct"/>
            <w:vAlign w:val="center"/>
          </w:tcPr>
          <w:p w14:paraId="6486D78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2.06</w:t>
            </w:r>
          </w:p>
        </w:tc>
        <w:tc>
          <w:tcPr>
            <w:tcW w:w="557" w:type="pct"/>
            <w:vAlign w:val="center"/>
          </w:tcPr>
          <w:p w14:paraId="2407A52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3.04</w:t>
            </w:r>
          </w:p>
        </w:tc>
      </w:tr>
      <w:tr w:rsidR="00905489" w:rsidRPr="00D64683" w14:paraId="0566FD0A" w14:textId="77777777" w:rsidTr="005A21C9">
        <w:trPr>
          <w:cantSplit/>
          <w:jc w:val="center"/>
        </w:trPr>
        <w:tc>
          <w:tcPr>
            <w:tcW w:w="760" w:type="pct"/>
            <w:vAlign w:val="center"/>
          </w:tcPr>
          <w:p w14:paraId="35E65635"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w:t>
            </w:r>
          </w:p>
        </w:tc>
        <w:tc>
          <w:tcPr>
            <w:tcW w:w="604" w:type="pct"/>
            <w:vAlign w:val="center"/>
          </w:tcPr>
          <w:p w14:paraId="6086085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w:t>
            </w:r>
          </w:p>
        </w:tc>
        <w:tc>
          <w:tcPr>
            <w:tcW w:w="599" w:type="pct"/>
            <w:vAlign w:val="center"/>
          </w:tcPr>
          <w:p w14:paraId="10FAF0B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3.1 (1.6–4.6)</w:t>
            </w:r>
          </w:p>
        </w:tc>
        <w:tc>
          <w:tcPr>
            <w:tcW w:w="599" w:type="pct"/>
            <w:vAlign w:val="center"/>
          </w:tcPr>
          <w:p w14:paraId="05F045D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4.6 (3.9–5.2)</w:t>
            </w:r>
          </w:p>
        </w:tc>
        <w:tc>
          <w:tcPr>
            <w:tcW w:w="599" w:type="pct"/>
            <w:vAlign w:val="center"/>
          </w:tcPr>
          <w:p w14:paraId="6DB3070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83.7 (82.2–85.2)</w:t>
            </w:r>
          </w:p>
        </w:tc>
        <w:tc>
          <w:tcPr>
            <w:tcW w:w="676" w:type="pct"/>
            <w:vAlign w:val="center"/>
          </w:tcPr>
          <w:p w14:paraId="0821F99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-1.21 (-2.61 to 0.19)</w:t>
            </w:r>
          </w:p>
        </w:tc>
        <w:tc>
          <w:tcPr>
            <w:tcW w:w="606" w:type="pct"/>
            <w:vAlign w:val="center"/>
          </w:tcPr>
          <w:p w14:paraId="1A71633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1.57</w:t>
            </w:r>
          </w:p>
        </w:tc>
        <w:tc>
          <w:tcPr>
            <w:tcW w:w="557" w:type="pct"/>
            <w:vAlign w:val="center"/>
          </w:tcPr>
          <w:p w14:paraId="0AF8C9E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6.10</w:t>
            </w:r>
          </w:p>
        </w:tc>
      </w:tr>
      <w:tr w:rsidR="00905489" w:rsidRPr="00D64683" w14:paraId="1F9D948C" w14:textId="77777777" w:rsidTr="005A21C9">
        <w:trPr>
          <w:cantSplit/>
          <w:jc w:val="center"/>
        </w:trPr>
        <w:tc>
          <w:tcPr>
            <w:tcW w:w="760" w:type="pct"/>
            <w:vAlign w:val="center"/>
          </w:tcPr>
          <w:p w14:paraId="5B0612BE"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604" w:type="pct"/>
            <w:vAlign w:val="center"/>
          </w:tcPr>
          <w:p w14:paraId="1309E00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w:t>
            </w:r>
          </w:p>
        </w:tc>
        <w:tc>
          <w:tcPr>
            <w:tcW w:w="599" w:type="pct"/>
            <w:vAlign w:val="center"/>
          </w:tcPr>
          <w:p w14:paraId="7CE3968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4.0 (2.8–5.2)</w:t>
            </w:r>
          </w:p>
        </w:tc>
        <w:tc>
          <w:tcPr>
            <w:tcW w:w="599" w:type="pct"/>
            <w:vAlign w:val="center"/>
          </w:tcPr>
          <w:p w14:paraId="42127EC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6.9 (6.0–7.8)</w:t>
            </w:r>
          </w:p>
        </w:tc>
        <w:tc>
          <w:tcPr>
            <w:tcW w:w="599" w:type="pct"/>
            <w:vAlign w:val="center"/>
          </w:tcPr>
          <w:p w14:paraId="5A975C8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75.6 (73.9–77.4)</w:t>
            </w:r>
          </w:p>
        </w:tc>
        <w:tc>
          <w:tcPr>
            <w:tcW w:w="676" w:type="pct"/>
            <w:vAlign w:val="center"/>
          </w:tcPr>
          <w:p w14:paraId="7BC4BF7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-2.18 (-3.32 to -1.05)</w:t>
            </w:r>
          </w:p>
        </w:tc>
        <w:tc>
          <w:tcPr>
            <w:tcW w:w="606" w:type="pct"/>
            <w:vAlign w:val="center"/>
          </w:tcPr>
          <w:p w14:paraId="45F31D9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3.53</w:t>
            </w:r>
          </w:p>
        </w:tc>
        <w:tc>
          <w:tcPr>
            <w:tcW w:w="557" w:type="pct"/>
            <w:vAlign w:val="center"/>
          </w:tcPr>
          <w:p w14:paraId="1AC2009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11.00</w:t>
            </w:r>
          </w:p>
        </w:tc>
      </w:tr>
      <w:tr w:rsidR="00905489" w:rsidRPr="00D64683" w14:paraId="5F397D9B" w14:textId="77777777" w:rsidTr="005A21C9">
        <w:trPr>
          <w:cantSplit/>
          <w:jc w:val="center"/>
        </w:trPr>
        <w:tc>
          <w:tcPr>
            <w:tcW w:w="760" w:type="pct"/>
            <w:vAlign w:val="center"/>
          </w:tcPr>
          <w:p w14:paraId="7B5883B7"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604" w:type="pct"/>
            <w:vAlign w:val="center"/>
          </w:tcPr>
          <w:p w14:paraId="0DC200E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3.6</w:t>
            </w:r>
          </w:p>
        </w:tc>
        <w:tc>
          <w:tcPr>
            <w:tcW w:w="599" w:type="pct"/>
            <w:vAlign w:val="center"/>
          </w:tcPr>
          <w:p w14:paraId="66A9C70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4.0 (3.1–4.9)</w:t>
            </w:r>
          </w:p>
        </w:tc>
        <w:tc>
          <w:tcPr>
            <w:tcW w:w="599" w:type="pct"/>
            <w:vAlign w:val="center"/>
          </w:tcPr>
          <w:p w14:paraId="1A45565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3.3 (2.6–4.0)</w:t>
            </w:r>
          </w:p>
        </w:tc>
        <w:tc>
          <w:tcPr>
            <w:tcW w:w="599" w:type="pct"/>
            <w:vAlign w:val="center"/>
          </w:tcPr>
          <w:p w14:paraId="710D6E8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48.7 (46.4–50.9)</w:t>
            </w:r>
          </w:p>
        </w:tc>
        <w:tc>
          <w:tcPr>
            <w:tcW w:w="676" w:type="pct"/>
            <w:vAlign w:val="center"/>
          </w:tcPr>
          <w:p w14:paraId="2B5598E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 (-0.23 to 0.86)</w:t>
            </w:r>
          </w:p>
        </w:tc>
        <w:tc>
          <w:tcPr>
            <w:tcW w:w="606" w:type="pct"/>
            <w:vAlign w:val="center"/>
          </w:tcPr>
          <w:p w14:paraId="0DD8367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0.68</w:t>
            </w:r>
          </w:p>
        </w:tc>
        <w:tc>
          <w:tcPr>
            <w:tcW w:w="557" w:type="pct"/>
            <w:vAlign w:val="center"/>
          </w:tcPr>
          <w:p w14:paraId="3AAECE9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1.58</w:t>
            </w:r>
          </w:p>
        </w:tc>
      </w:tr>
      <w:tr w:rsidR="00905489" w:rsidRPr="00D64683" w14:paraId="43C520EA" w14:textId="77777777" w:rsidTr="00E1692B">
        <w:trPr>
          <w:cantSplit/>
          <w:jc w:val="center"/>
        </w:trPr>
        <w:tc>
          <w:tcPr>
            <w:tcW w:w="760" w:type="pct"/>
            <w:tcBorders>
              <w:bottom w:val="nil"/>
            </w:tcBorders>
            <w:vAlign w:val="center"/>
          </w:tcPr>
          <w:p w14:paraId="3B9486F7"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South</w:t>
            </w:r>
          </w:p>
        </w:tc>
        <w:tc>
          <w:tcPr>
            <w:tcW w:w="604" w:type="pct"/>
            <w:tcBorders>
              <w:bottom w:val="nil"/>
            </w:tcBorders>
            <w:vAlign w:val="center"/>
          </w:tcPr>
          <w:p w14:paraId="4C0A7B8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3.9</w:t>
            </w:r>
          </w:p>
        </w:tc>
        <w:tc>
          <w:tcPr>
            <w:tcW w:w="599" w:type="pct"/>
            <w:tcBorders>
              <w:bottom w:val="nil"/>
            </w:tcBorders>
            <w:vAlign w:val="center"/>
          </w:tcPr>
          <w:p w14:paraId="49320D6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3.4 (2.4–4.5)</w:t>
            </w:r>
          </w:p>
        </w:tc>
        <w:tc>
          <w:tcPr>
            <w:tcW w:w="599" w:type="pct"/>
            <w:tcBorders>
              <w:bottom w:val="nil"/>
            </w:tcBorders>
            <w:vAlign w:val="center"/>
          </w:tcPr>
          <w:p w14:paraId="203867E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 (2.8–5.8)</w:t>
            </w:r>
          </w:p>
        </w:tc>
        <w:tc>
          <w:tcPr>
            <w:tcW w:w="599" w:type="pct"/>
            <w:tcBorders>
              <w:bottom w:val="nil"/>
            </w:tcBorders>
            <w:vAlign w:val="center"/>
          </w:tcPr>
          <w:p w14:paraId="2EF6FA1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48.1 (44.5–51.8)</w:t>
            </w:r>
          </w:p>
        </w:tc>
        <w:tc>
          <w:tcPr>
            <w:tcW w:w="676" w:type="pct"/>
            <w:tcBorders>
              <w:bottom w:val="nil"/>
            </w:tcBorders>
            <w:vAlign w:val="center"/>
          </w:tcPr>
          <w:p w14:paraId="53E3F5E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-0.42 (-1.34 to 0.50)</w:t>
            </w:r>
          </w:p>
        </w:tc>
        <w:tc>
          <w:tcPr>
            <w:tcW w:w="606" w:type="pct"/>
            <w:tcBorders>
              <w:bottom w:val="nil"/>
            </w:tcBorders>
            <w:vAlign w:val="center"/>
          </w:tcPr>
          <w:p w14:paraId="6B5E753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0.80</w:t>
            </w:r>
          </w:p>
        </w:tc>
        <w:tc>
          <w:tcPr>
            <w:tcW w:w="557" w:type="pct"/>
            <w:tcBorders>
              <w:bottom w:val="nil"/>
            </w:tcBorders>
            <w:vAlign w:val="center"/>
          </w:tcPr>
          <w:p w14:paraId="21C2A87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2.13</w:t>
            </w:r>
          </w:p>
        </w:tc>
      </w:tr>
      <w:tr w:rsidR="00905489" w:rsidRPr="00D64683" w14:paraId="1E197FE6" w14:textId="77777777" w:rsidTr="00E1692B">
        <w:trPr>
          <w:cantSplit/>
          <w:jc w:val="center"/>
        </w:trPr>
        <w:tc>
          <w:tcPr>
            <w:tcW w:w="760" w:type="pct"/>
            <w:tcBorders>
              <w:top w:val="nil"/>
              <w:left w:val="nil"/>
              <w:bottom w:val="single" w:sz="4" w:space="0" w:color="auto"/>
              <w:right w:val="nil"/>
            </w:tcBorders>
            <w:vAlign w:val="center"/>
          </w:tcPr>
          <w:p w14:paraId="7C8C8260"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604" w:type="pct"/>
            <w:tcBorders>
              <w:top w:val="nil"/>
              <w:left w:val="nil"/>
              <w:bottom w:val="single" w:sz="4" w:space="0" w:color="auto"/>
              <w:right w:val="nil"/>
            </w:tcBorders>
            <w:vAlign w:val="center"/>
          </w:tcPr>
          <w:p w14:paraId="3572A71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w:t>
            </w:r>
          </w:p>
        </w:tc>
        <w:tc>
          <w:tcPr>
            <w:tcW w:w="599" w:type="pct"/>
            <w:tcBorders>
              <w:top w:val="nil"/>
              <w:left w:val="nil"/>
              <w:bottom w:val="single" w:sz="4" w:space="0" w:color="auto"/>
              <w:right w:val="nil"/>
            </w:tcBorders>
            <w:vAlign w:val="center"/>
          </w:tcPr>
          <w:p w14:paraId="0A8208B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3.7 (2.8–4.6)</w:t>
            </w:r>
          </w:p>
        </w:tc>
        <w:tc>
          <w:tcPr>
            <w:tcW w:w="599" w:type="pct"/>
            <w:tcBorders>
              <w:top w:val="nil"/>
              <w:left w:val="nil"/>
              <w:bottom w:val="single" w:sz="4" w:space="0" w:color="auto"/>
              <w:right w:val="nil"/>
            </w:tcBorders>
            <w:vAlign w:val="center"/>
          </w:tcPr>
          <w:p w14:paraId="3993F2C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4.6 (3.7–5.6)</w:t>
            </w:r>
          </w:p>
        </w:tc>
        <w:tc>
          <w:tcPr>
            <w:tcW w:w="599" w:type="pct"/>
            <w:tcBorders>
              <w:top w:val="nil"/>
              <w:left w:val="nil"/>
              <w:bottom w:val="single" w:sz="4" w:space="0" w:color="auto"/>
              <w:right w:val="nil"/>
            </w:tcBorders>
            <w:vAlign w:val="center"/>
          </w:tcPr>
          <w:p w14:paraId="7BD6520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59.0 (56.7–61.3)</w:t>
            </w:r>
          </w:p>
        </w:tc>
        <w:tc>
          <w:tcPr>
            <w:tcW w:w="676" w:type="pct"/>
            <w:tcBorders>
              <w:top w:val="nil"/>
              <w:left w:val="nil"/>
              <w:bottom w:val="single" w:sz="4" w:space="0" w:color="auto"/>
              <w:right w:val="nil"/>
            </w:tcBorders>
            <w:vAlign w:val="center"/>
          </w:tcPr>
          <w:p w14:paraId="6816A3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-0.55 (-1.33 to 0.24)</w:t>
            </w:r>
          </w:p>
        </w:tc>
        <w:tc>
          <w:tcPr>
            <w:tcW w:w="606" w:type="pct"/>
            <w:tcBorders>
              <w:top w:val="nil"/>
              <w:left w:val="nil"/>
              <w:bottom w:val="single" w:sz="4" w:space="0" w:color="auto"/>
              <w:right w:val="nil"/>
            </w:tcBorders>
            <w:vAlign w:val="center"/>
          </w:tcPr>
          <w:p w14:paraId="4791ED5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w:t>
            </w:r>
          </w:p>
        </w:tc>
        <w:tc>
          <w:tcPr>
            <w:tcW w:w="557" w:type="pct"/>
            <w:tcBorders>
              <w:top w:val="nil"/>
              <w:left w:val="nil"/>
              <w:bottom w:val="single" w:sz="4" w:space="0" w:color="auto"/>
              <w:right w:val="nil"/>
            </w:tcBorders>
            <w:vAlign w:val="center"/>
          </w:tcPr>
          <w:p w14:paraId="444B76C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2.75</w:t>
            </w:r>
          </w:p>
        </w:tc>
      </w:tr>
      <w:tr w:rsidR="00905489" w:rsidRPr="00D64683" w14:paraId="349ED4F2" w14:textId="77777777" w:rsidTr="00E1692B">
        <w:trPr>
          <w:cantSplit/>
          <w:jc w:val="center"/>
        </w:trPr>
        <w:tc>
          <w:tcPr>
            <w:tcW w:w="5000" w:type="pct"/>
            <w:gridSpan w:val="8"/>
            <w:tcBorders>
              <w:top w:val="single" w:sz="4" w:space="0" w:color="auto"/>
            </w:tcBorders>
            <w:vAlign w:val="center"/>
          </w:tcPr>
          <w:p w14:paraId="534C63D5" w14:textId="5C860B79"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¹The last two columns give Cochran's relative bias under the two possible denominators: the internal standard error of the PNS and the standard error that Vigitel actually has. The degradation threshold is 0.40 in both.</w:t>
            </w:r>
          </w:p>
        </w:tc>
      </w:tr>
      <w:tr w:rsidR="00905489" w:rsidRPr="00D64683" w14:paraId="03F82CC4" w14:textId="77777777" w:rsidTr="005A21C9">
        <w:trPr>
          <w:cantSplit/>
          <w:jc w:val="center"/>
        </w:trPr>
        <w:tc>
          <w:tcPr>
            <w:tcW w:w="5000" w:type="pct"/>
            <w:gridSpan w:val="8"/>
            <w:vAlign w:val="center"/>
          </w:tcPr>
          <w:p w14:paraId="4C5C1756" w14:textId="71057B13" w:rsidR="00905489" w:rsidRPr="00D64683" w:rsidRDefault="00905489" w:rsidP="00880B9B">
            <w:pPr>
              <w:keepNext/>
              <w:spacing w:after="60"/>
              <w:rPr>
                <w:rFonts w:ascii="Times New Roman" w:hAnsi="Times New Roman" w:cs="Times New Roman"/>
                <w:sz w:val="16"/>
                <w:lang w:val="pt-BR"/>
              </w:rPr>
            </w:pPr>
          </w:p>
        </w:tc>
      </w:tr>
    </w:tbl>
    <w:p w14:paraId="62DA0B9B" w14:textId="77777777" w:rsidR="00905489" w:rsidRPr="00D64683" w:rsidRDefault="00905489" w:rsidP="00905489">
      <w:pPr>
        <w:pStyle w:val="FirstParagraph"/>
        <w:rPr>
          <w:rFonts w:ascii="Times New Roman" w:hAnsi="Times New Roman" w:cs="Times New Roman"/>
          <w:lang w:val="pt-BR"/>
        </w:rPr>
      </w:pPr>
    </w:p>
    <w:p w14:paraId="470F5A5D" w14:textId="70509C38" w:rsidR="00905489"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lastRenderedPageBreak/>
        <w:t>Table S4. Obesity as a sensitivity analysis, with and without correction for self-report, Vigitel 2019 and PNS 2019.</w:t>
      </w:r>
    </w:p>
    <w:tbl>
      <w:tblPr>
        <w:tblStyle w:val="Table"/>
        <w:tblW w:w="5000" w:type="pct"/>
        <w:jc w:val="center"/>
        <w:tblBorders>
          <w:top w:val="none" w:sz="16" w:space="0" w:color="D3D3D3"/>
          <w:left w:val="none" w:sz="4" w:space="0" w:color="auto"/>
          <w:right w:val="none" w:sz="4" w:space="0" w:color="auto"/>
          <w:insideH w:val="none" w:sz="4" w:space="0" w:color="auto"/>
          <w:insideV w:val="none" w:sz="4" w:space="0" w:color="auto"/>
        </w:tblBorders>
        <w:tblCellMar>
          <w:left w:w="60" w:type="dxa"/>
          <w:right w:w="60" w:type="dxa"/>
        </w:tblCellMar>
        <w:tblLook w:val="0220" w:firstRow="1" w:lastRow="0" w:firstColumn="0" w:lastColumn="0" w:noHBand="1" w:noVBand="0"/>
      </w:tblPr>
      <w:tblGrid>
        <w:gridCol w:w="5453"/>
        <w:gridCol w:w="2746"/>
        <w:gridCol w:w="1161"/>
      </w:tblGrid>
      <w:tr w:rsidR="00905489" w:rsidRPr="00D64683" w14:paraId="085A3EE4" w14:textId="77777777" w:rsidTr="005A21C9">
        <w:trPr>
          <w:cnfStyle w:val="100000000000" w:firstRow="1" w:lastRow="0" w:firstColumn="0" w:lastColumn="0" w:oddVBand="0" w:evenVBand="0" w:oddHBand="0" w:evenHBand="0" w:firstRowFirstColumn="0" w:firstRowLastColumn="0" w:lastRowFirstColumn="0" w:lastRowLastColumn="0"/>
          <w:cantSplit/>
          <w:tblHeader/>
          <w:jc w:val="center"/>
        </w:trPr>
        <w:tc>
          <w:tcPr>
            <w:tcW w:w="2913" w:type="pct"/>
            <w:tcBorders>
              <w:top w:val="single" w:sz="16" w:space="0" w:color="D3D3D3"/>
              <w:bottom w:val="single" w:sz="4" w:space="0" w:color="auto"/>
            </w:tcBorders>
            <w:vAlign w:val="center"/>
          </w:tcPr>
          <w:p w14:paraId="330A8AD6" w14:textId="7BF7A780" w:rsidR="00905489" w:rsidRPr="00D64683" w:rsidRDefault="005A21C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Estimate</w:t>
            </w:r>
          </w:p>
        </w:tc>
        <w:tc>
          <w:tcPr>
            <w:tcW w:w="1467" w:type="pct"/>
            <w:tcBorders>
              <w:top w:val="single" w:sz="16" w:space="0" w:color="D3D3D3"/>
              <w:bottom w:val="single" w:sz="4" w:space="0" w:color="auto"/>
            </w:tcBorders>
            <w:vAlign w:val="center"/>
          </w:tcPr>
          <w:p w14:paraId="367D008B" w14:textId="77777777" w:rsidR="00905489" w:rsidRPr="00D64683" w:rsidRDefault="0090548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Estimate (95% CI)</w:t>
            </w:r>
          </w:p>
        </w:tc>
        <w:tc>
          <w:tcPr>
            <w:tcW w:w="620" w:type="pct"/>
            <w:tcBorders>
              <w:top w:val="single" w:sz="16" w:space="0" w:color="D3D3D3"/>
              <w:bottom w:val="single" w:sz="4" w:space="0" w:color="auto"/>
            </w:tcBorders>
            <w:vAlign w:val="center"/>
          </w:tcPr>
          <w:p w14:paraId="748AB54D" w14:textId="77777777" w:rsidR="00905489" w:rsidRPr="00D64683" w:rsidRDefault="0090548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n</w:t>
            </w:r>
          </w:p>
        </w:tc>
      </w:tr>
      <w:tr w:rsidR="00905489" w:rsidRPr="00D64683" w14:paraId="60B3D602" w14:textId="77777777" w:rsidTr="005A21C9">
        <w:trPr>
          <w:cantSplit/>
          <w:jc w:val="center"/>
        </w:trPr>
        <w:tc>
          <w:tcPr>
            <w:tcW w:w="5000" w:type="pct"/>
            <w:gridSpan w:val="3"/>
            <w:tcBorders>
              <w:top w:val="single" w:sz="4" w:space="0" w:color="auto"/>
            </w:tcBorders>
            <w:tcMar>
              <w:top w:w="25" w:type="dxa"/>
            </w:tcMar>
            <w:vAlign w:val="center"/>
          </w:tcPr>
          <w:p w14:paraId="092B644F"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Prevalence of obesity (BMI ≥ 30)</w:t>
            </w:r>
          </w:p>
        </w:tc>
      </w:tr>
      <w:tr w:rsidR="00905489" w:rsidRPr="00D64683" w14:paraId="33351937" w14:textId="77777777" w:rsidTr="005A21C9">
        <w:trPr>
          <w:cantSplit/>
          <w:jc w:val="center"/>
        </w:trPr>
        <w:tc>
          <w:tcPr>
            <w:tcW w:w="2913" w:type="pct"/>
            <w:vAlign w:val="center"/>
          </w:tcPr>
          <w:p w14:paraId="6E25E41D"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Vigitel — self-reported weight and height</w:t>
            </w:r>
          </w:p>
        </w:tc>
        <w:tc>
          <w:tcPr>
            <w:tcW w:w="1467" w:type="pct"/>
            <w:vAlign w:val="center"/>
          </w:tcPr>
          <w:p w14:paraId="3EAD212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20.2 (19.4–21.0)</w:t>
            </w:r>
          </w:p>
        </w:tc>
        <w:tc>
          <w:tcPr>
            <w:tcW w:w="620" w:type="pct"/>
            <w:vAlign w:val="center"/>
          </w:tcPr>
          <w:p w14:paraId="12DC946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47,119</w:t>
            </w:r>
          </w:p>
        </w:tc>
      </w:tr>
      <w:tr w:rsidR="00905489" w:rsidRPr="00D64683" w14:paraId="53B69EC3" w14:textId="77777777" w:rsidTr="005A21C9">
        <w:trPr>
          <w:cantSplit/>
          <w:jc w:val="center"/>
        </w:trPr>
        <w:tc>
          <w:tcPr>
            <w:tcW w:w="2913" w:type="pct"/>
            <w:vAlign w:val="center"/>
          </w:tcPr>
          <w:p w14:paraId="171533DE"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PNS — self-reported weight and height</w:t>
            </w:r>
          </w:p>
        </w:tc>
        <w:tc>
          <w:tcPr>
            <w:tcW w:w="1467" w:type="pct"/>
            <w:vAlign w:val="center"/>
          </w:tcPr>
          <w:p w14:paraId="237379CE"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20.5 (19.8–21.2)</w:t>
            </w:r>
          </w:p>
        </w:tc>
        <w:tc>
          <w:tcPr>
            <w:tcW w:w="620" w:type="pct"/>
            <w:vAlign w:val="center"/>
          </w:tcPr>
          <w:p w14:paraId="2014A97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31,806</w:t>
            </w:r>
          </w:p>
        </w:tc>
      </w:tr>
      <w:tr w:rsidR="00905489" w:rsidRPr="00D64683" w14:paraId="62432767" w14:textId="77777777" w:rsidTr="005A21C9">
        <w:trPr>
          <w:cantSplit/>
          <w:jc w:val="center"/>
        </w:trPr>
        <w:tc>
          <w:tcPr>
            <w:tcW w:w="2913" w:type="pct"/>
            <w:vAlign w:val="center"/>
          </w:tcPr>
          <w:p w14:paraId="1FF578D5"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PNS — measured weight and height</w:t>
            </w:r>
          </w:p>
        </w:tc>
        <w:tc>
          <w:tcPr>
            <w:tcW w:w="1467" w:type="pct"/>
            <w:vAlign w:val="center"/>
          </w:tcPr>
          <w:p w14:paraId="27293CA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21.1 (17.3–25.5)</w:t>
            </w:r>
          </w:p>
        </w:tc>
        <w:tc>
          <w:tcPr>
            <w:tcW w:w="620" w:type="pct"/>
            <w:vAlign w:val="center"/>
          </w:tcPr>
          <w:p w14:paraId="7407974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1,242</w:t>
            </w:r>
          </w:p>
        </w:tc>
      </w:tr>
      <w:tr w:rsidR="00905489" w:rsidRPr="00D64683" w14:paraId="7D4CFBE6" w14:textId="77777777" w:rsidTr="005A21C9">
        <w:trPr>
          <w:cantSplit/>
          <w:jc w:val="center"/>
        </w:trPr>
        <w:tc>
          <w:tcPr>
            <w:tcW w:w="5000" w:type="pct"/>
            <w:gridSpan w:val="3"/>
            <w:tcMar>
              <w:top w:w="25" w:type="dxa"/>
            </w:tcMar>
            <w:vAlign w:val="center"/>
          </w:tcPr>
          <w:p w14:paraId="454B857E"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Differences, percentage points</w:t>
            </w:r>
            <w:r w:rsidRPr="00D64683">
              <w:rPr>
                <w:rFonts w:ascii="Times New Roman" w:hAnsi="Times New Roman" w:cs="Times New Roman"/>
                <w:b/>
                <w:i/>
                <w:sz w:val="18"/>
                <w:vertAlign w:val="superscript"/>
                <w:lang w:val="pt-BR"/>
              </w:rPr>
              <w:t>1</w:t>
            </w:r>
          </w:p>
        </w:tc>
      </w:tr>
      <w:tr w:rsidR="00905489" w:rsidRPr="00D64683" w14:paraId="2E99947B" w14:textId="77777777" w:rsidTr="005A21C9">
        <w:trPr>
          <w:cantSplit/>
          <w:jc w:val="center"/>
        </w:trPr>
        <w:tc>
          <w:tcPr>
            <w:tcW w:w="2913" w:type="pct"/>
            <w:vAlign w:val="center"/>
          </w:tcPr>
          <w:p w14:paraId="0D68B18D"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Δ without correction (Vigitel self-reported − PNS self-reported)</w:t>
            </w:r>
          </w:p>
        </w:tc>
        <w:tc>
          <w:tcPr>
            <w:tcW w:w="1467" w:type="pct"/>
            <w:vAlign w:val="center"/>
          </w:tcPr>
          <w:p w14:paraId="04701F9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-0.29 (-1.34 to 0.77)</w:t>
            </w:r>
          </w:p>
        </w:tc>
        <w:tc>
          <w:tcPr>
            <w:tcW w:w="620" w:type="pct"/>
            <w:vAlign w:val="center"/>
          </w:tcPr>
          <w:p w14:paraId="5C79255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w:t>
            </w:r>
          </w:p>
        </w:tc>
      </w:tr>
      <w:tr w:rsidR="00905489" w:rsidRPr="00D64683" w14:paraId="65E1BE66" w14:textId="77777777" w:rsidTr="00E1692B">
        <w:trPr>
          <w:cantSplit/>
          <w:jc w:val="center"/>
        </w:trPr>
        <w:tc>
          <w:tcPr>
            <w:tcW w:w="2913" w:type="pct"/>
            <w:tcBorders>
              <w:bottom w:val="nil"/>
            </w:tcBorders>
            <w:vAlign w:val="center"/>
          </w:tcPr>
          <w:p w14:paraId="54E1F66B"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Δ with correction (Vigitel self-reported − PNS measured)</w:t>
            </w:r>
          </w:p>
        </w:tc>
        <w:tc>
          <w:tcPr>
            <w:tcW w:w="1467" w:type="pct"/>
            <w:tcBorders>
              <w:bottom w:val="nil"/>
            </w:tcBorders>
            <w:vAlign w:val="center"/>
          </w:tcPr>
          <w:p w14:paraId="7BB7488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-0.90 (-5.01 to 3.20)</w:t>
            </w:r>
          </w:p>
        </w:tc>
        <w:tc>
          <w:tcPr>
            <w:tcW w:w="620" w:type="pct"/>
            <w:tcBorders>
              <w:bottom w:val="nil"/>
            </w:tcBorders>
            <w:vAlign w:val="center"/>
          </w:tcPr>
          <w:p w14:paraId="41654A57"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w:t>
            </w:r>
          </w:p>
        </w:tc>
      </w:tr>
      <w:tr w:rsidR="00905489" w:rsidRPr="00D64683" w14:paraId="4C484A15" w14:textId="77777777" w:rsidTr="00E1692B">
        <w:trPr>
          <w:cantSplit/>
          <w:jc w:val="center"/>
        </w:trPr>
        <w:tc>
          <w:tcPr>
            <w:tcW w:w="2913" w:type="pct"/>
            <w:tcBorders>
              <w:top w:val="nil"/>
              <w:left w:val="nil"/>
              <w:bottom w:val="single" w:sz="4" w:space="0" w:color="auto"/>
              <w:right w:val="nil"/>
            </w:tcBorders>
            <w:vAlign w:val="center"/>
          </w:tcPr>
          <w:p w14:paraId="2052443F"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Self-report bias within the PNS (self-reported − measured)</w:t>
            </w:r>
          </w:p>
        </w:tc>
        <w:tc>
          <w:tcPr>
            <w:tcW w:w="1467" w:type="pct"/>
            <w:tcBorders>
              <w:top w:val="nil"/>
              <w:left w:val="nil"/>
              <w:bottom w:val="single" w:sz="4" w:space="0" w:color="auto"/>
              <w:right w:val="nil"/>
            </w:tcBorders>
            <w:vAlign w:val="center"/>
          </w:tcPr>
          <w:p w14:paraId="0F10DBA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-0.61 (-4.71 to 3.48)</w:t>
            </w:r>
          </w:p>
        </w:tc>
        <w:tc>
          <w:tcPr>
            <w:tcW w:w="620" w:type="pct"/>
            <w:tcBorders>
              <w:top w:val="nil"/>
              <w:left w:val="nil"/>
              <w:bottom w:val="single" w:sz="4" w:space="0" w:color="auto"/>
              <w:right w:val="nil"/>
            </w:tcBorders>
            <w:vAlign w:val="center"/>
          </w:tcPr>
          <w:p w14:paraId="14C7B3C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w:t>
            </w:r>
          </w:p>
        </w:tc>
      </w:tr>
      <w:tr w:rsidR="00905489" w:rsidRPr="00D64683" w14:paraId="49E761DC" w14:textId="77777777" w:rsidTr="00E1692B">
        <w:trPr>
          <w:cantSplit/>
          <w:jc w:val="center"/>
        </w:trPr>
        <w:tc>
          <w:tcPr>
            <w:tcW w:w="5000" w:type="pct"/>
            <w:gridSpan w:val="3"/>
            <w:tcBorders>
              <w:top w:val="single" w:sz="4" w:space="0" w:color="auto"/>
            </w:tcBorders>
            <w:vAlign w:val="center"/>
          </w:tcPr>
          <w:p w14:paraId="0C4EE657" w14:textId="7A4F74C5"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 xml:space="preserve">¹The 'without correction' comparison contrasts two self-reported measures and is the comparison equivalent to those in Tables 2 and 4. </w:t>
            </w:r>
          </w:p>
        </w:tc>
      </w:tr>
    </w:tbl>
    <w:p w14:paraId="5EDCF14F" w14:textId="77777777" w:rsidR="00905489" w:rsidRPr="00D64683" w:rsidRDefault="00905489" w:rsidP="00B26B1C">
      <w:pPr>
        <w:rPr>
          <w:rFonts w:ascii="Times New Roman" w:hAnsi="Times New Roman" w:cs="Times New Roman"/>
          <w:b/>
          <w:lang w:val="pt-BR"/>
        </w:rPr>
      </w:pPr>
    </w:p>
    <w:p w14:paraId="3C9D6F94" w14:textId="77777777" w:rsidR="00905489" w:rsidRPr="00D64683" w:rsidRDefault="00905489" w:rsidP="00B26B1C">
      <w:pPr>
        <w:rPr>
          <w:rFonts w:ascii="Times New Roman" w:hAnsi="Times New Roman" w:cs="Times New Roman"/>
          <w:b/>
          <w:lang w:val="pt-BR"/>
        </w:rPr>
      </w:pPr>
    </w:p>
    <w:p w14:paraId="7ECE4FD0" w14:textId="3463C5F9" w:rsidR="00905489"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t>Table S5. Sensitivity of the association between outcome and landline ownership to the set of adjustment covariates, PNS 2019.</w:t>
      </w:r>
    </w:p>
    <w:tbl>
      <w:tblPr>
        <w:tblStyle w:val="Table"/>
        <w:tblW w:w="5000" w:type="pct"/>
        <w:jc w:val="center"/>
        <w:tblBorders>
          <w:top w:val="single" w:sz="4" w:space="0" w:color="auto"/>
        </w:tblBorders>
        <w:tblCellMar>
          <w:left w:w="60" w:type="dxa"/>
          <w:right w:w="60" w:type="dxa"/>
        </w:tblCellMar>
        <w:tblLook w:val="0220" w:firstRow="1" w:lastRow="0" w:firstColumn="0" w:lastColumn="0" w:noHBand="1" w:noVBand="0"/>
      </w:tblPr>
      <w:tblGrid>
        <w:gridCol w:w="3630"/>
        <w:gridCol w:w="2149"/>
        <w:gridCol w:w="1181"/>
        <w:gridCol w:w="1181"/>
        <w:gridCol w:w="1219"/>
      </w:tblGrid>
      <w:tr w:rsidR="00905489" w:rsidRPr="00D64683" w14:paraId="1272BB25" w14:textId="77777777" w:rsidTr="00E1692B">
        <w:trPr>
          <w:cnfStyle w:val="100000000000" w:firstRow="1" w:lastRow="0" w:firstColumn="0" w:lastColumn="0" w:oddVBand="0" w:evenVBand="0" w:oddHBand="0" w:evenHBand="0" w:firstRowFirstColumn="0" w:firstRowLastColumn="0" w:lastRowFirstColumn="0" w:lastRowLastColumn="0"/>
          <w:cantSplit/>
          <w:tblHeader/>
          <w:jc w:val="center"/>
        </w:trPr>
        <w:tc>
          <w:tcPr>
            <w:tcW w:w="1939" w:type="pct"/>
            <w:tcBorders>
              <w:top w:val="single" w:sz="4" w:space="0" w:color="auto"/>
              <w:bottom w:val="single" w:sz="4" w:space="0" w:color="auto"/>
            </w:tcBorders>
            <w:vAlign w:val="center"/>
          </w:tcPr>
          <w:p w14:paraId="4BD8D09A" w14:textId="43DC7815" w:rsidR="00905489" w:rsidRPr="00D64683" w:rsidRDefault="005A21C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Set of adjustment covariates¹</w:t>
            </w:r>
          </w:p>
        </w:tc>
        <w:tc>
          <w:tcPr>
            <w:tcW w:w="1148" w:type="pct"/>
            <w:tcBorders>
              <w:top w:val="single" w:sz="4" w:space="0" w:color="auto"/>
              <w:bottom w:val="single" w:sz="4" w:space="0" w:color="auto"/>
            </w:tcBorders>
            <w:vAlign w:val="center"/>
          </w:tcPr>
          <w:p w14:paraId="57C78F51"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Current smoking</w:t>
            </w:r>
          </w:p>
        </w:tc>
        <w:tc>
          <w:tcPr>
            <w:tcW w:w="631" w:type="pct"/>
            <w:tcBorders>
              <w:top w:val="single" w:sz="4" w:space="0" w:color="auto"/>
              <w:bottom w:val="single" w:sz="4" w:space="0" w:color="auto"/>
            </w:tcBorders>
            <w:vAlign w:val="center"/>
          </w:tcPr>
          <w:p w14:paraId="1DD1FB6E"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Diagnosed hypertension</w:t>
            </w:r>
          </w:p>
        </w:tc>
        <w:tc>
          <w:tcPr>
            <w:tcW w:w="631" w:type="pct"/>
            <w:tcBorders>
              <w:top w:val="single" w:sz="4" w:space="0" w:color="auto"/>
              <w:bottom w:val="single" w:sz="4" w:space="0" w:color="auto"/>
            </w:tcBorders>
            <w:vAlign w:val="center"/>
          </w:tcPr>
          <w:p w14:paraId="1BA77F1C"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Diagnosed diabetes</w:t>
            </w:r>
          </w:p>
        </w:tc>
        <w:tc>
          <w:tcPr>
            <w:tcW w:w="651" w:type="pct"/>
            <w:tcBorders>
              <w:top w:val="single" w:sz="4" w:space="0" w:color="auto"/>
              <w:bottom w:val="single" w:sz="4" w:space="0" w:color="auto"/>
            </w:tcBorders>
            <w:vAlign w:val="center"/>
          </w:tcPr>
          <w:p w14:paraId="03C407FA"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Poor self-rated health</w:t>
            </w:r>
          </w:p>
        </w:tc>
      </w:tr>
      <w:tr w:rsidR="00905489" w:rsidRPr="00D64683" w14:paraId="6D2308B6" w14:textId="77777777" w:rsidTr="00E1692B">
        <w:trPr>
          <w:cantSplit/>
          <w:jc w:val="center"/>
        </w:trPr>
        <w:tc>
          <w:tcPr>
            <w:tcW w:w="1939" w:type="pct"/>
            <w:tcBorders>
              <w:top w:val="single" w:sz="4" w:space="0" w:color="auto"/>
            </w:tcBorders>
            <w:vAlign w:val="center"/>
          </w:tcPr>
          <w:p w14:paraId="56822C31"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Unadjusted</w:t>
            </w:r>
          </w:p>
        </w:tc>
        <w:tc>
          <w:tcPr>
            <w:tcW w:w="1148" w:type="pct"/>
            <w:tcBorders>
              <w:top w:val="single" w:sz="4" w:space="0" w:color="auto"/>
            </w:tcBorders>
            <w:vAlign w:val="center"/>
          </w:tcPr>
          <w:p w14:paraId="5AE6450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0.73 (0.64–0.84)</w:t>
            </w:r>
          </w:p>
        </w:tc>
        <w:tc>
          <w:tcPr>
            <w:tcW w:w="631" w:type="pct"/>
            <w:tcBorders>
              <w:top w:val="single" w:sz="4" w:space="0" w:color="auto"/>
            </w:tcBorders>
            <w:vAlign w:val="center"/>
          </w:tcPr>
          <w:p w14:paraId="4EF295E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1.81 (1.66–1.96)</w:t>
            </w:r>
          </w:p>
        </w:tc>
        <w:tc>
          <w:tcPr>
            <w:tcW w:w="631" w:type="pct"/>
            <w:tcBorders>
              <w:top w:val="single" w:sz="4" w:space="0" w:color="auto"/>
            </w:tcBorders>
            <w:vAlign w:val="center"/>
          </w:tcPr>
          <w:p w14:paraId="4B6D848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1.57 (1.39–1.78)</w:t>
            </w:r>
          </w:p>
        </w:tc>
        <w:tc>
          <w:tcPr>
            <w:tcW w:w="651" w:type="pct"/>
            <w:tcBorders>
              <w:top w:val="single" w:sz="4" w:space="0" w:color="auto"/>
            </w:tcBorders>
            <w:vAlign w:val="center"/>
          </w:tcPr>
          <w:p w14:paraId="4381FF1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0.79 (0.66–0.94)</w:t>
            </w:r>
          </w:p>
        </w:tc>
      </w:tr>
      <w:tr w:rsidR="00905489" w:rsidRPr="00D64683" w14:paraId="2FE5E31D" w14:textId="77777777" w:rsidTr="00E1692B">
        <w:trPr>
          <w:cantSplit/>
          <w:jc w:val="center"/>
        </w:trPr>
        <w:tc>
          <w:tcPr>
            <w:tcW w:w="1939" w:type="pct"/>
            <w:vAlign w:val="center"/>
          </w:tcPr>
          <w:p w14:paraId="741230A4"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Age and sex</w:t>
            </w:r>
          </w:p>
        </w:tc>
        <w:tc>
          <w:tcPr>
            <w:tcW w:w="1148" w:type="pct"/>
            <w:vAlign w:val="center"/>
          </w:tcPr>
          <w:p w14:paraId="78E0ED7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 (0.66–0.87)</w:t>
            </w:r>
          </w:p>
        </w:tc>
        <w:tc>
          <w:tcPr>
            <w:tcW w:w="631" w:type="pct"/>
            <w:vAlign w:val="center"/>
          </w:tcPr>
          <w:p w14:paraId="680247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 (0.91–1.10)</w:t>
            </w:r>
          </w:p>
        </w:tc>
        <w:tc>
          <w:tcPr>
            <w:tcW w:w="631" w:type="pct"/>
            <w:vAlign w:val="center"/>
          </w:tcPr>
          <w:p w14:paraId="3A8EC96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0.86 (0.75–0.99)</w:t>
            </w:r>
          </w:p>
        </w:tc>
        <w:tc>
          <w:tcPr>
            <w:tcW w:w="651" w:type="pct"/>
            <w:vAlign w:val="center"/>
          </w:tcPr>
          <w:p w14:paraId="12D27BD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0.53 (0.44–0.64)</w:t>
            </w:r>
          </w:p>
        </w:tc>
      </w:tr>
      <w:tr w:rsidR="00905489" w:rsidRPr="00D64683" w14:paraId="58B7C64F" w14:textId="77777777" w:rsidTr="00E1692B">
        <w:trPr>
          <w:cantSplit/>
          <w:jc w:val="center"/>
        </w:trPr>
        <w:tc>
          <w:tcPr>
            <w:tcW w:w="1939" w:type="pct"/>
            <w:tcBorders>
              <w:bottom w:val="nil"/>
            </w:tcBorders>
            <w:vAlign w:val="center"/>
          </w:tcPr>
          <w:p w14:paraId="21469A9E"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Age, sex, education and region</w:t>
            </w:r>
          </w:p>
        </w:tc>
        <w:tc>
          <w:tcPr>
            <w:tcW w:w="1148" w:type="pct"/>
            <w:tcBorders>
              <w:bottom w:val="nil"/>
            </w:tcBorders>
            <w:vAlign w:val="center"/>
          </w:tcPr>
          <w:p w14:paraId="2CA6530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0.75 (0.64–0.87)</w:t>
            </w:r>
          </w:p>
        </w:tc>
        <w:tc>
          <w:tcPr>
            <w:tcW w:w="631" w:type="pct"/>
            <w:tcBorders>
              <w:bottom w:val="nil"/>
            </w:tcBorders>
            <w:vAlign w:val="center"/>
          </w:tcPr>
          <w:p w14:paraId="03CBECC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1.08 (0.98–1.20)</w:t>
            </w:r>
          </w:p>
        </w:tc>
        <w:tc>
          <w:tcPr>
            <w:tcW w:w="631" w:type="pct"/>
            <w:tcBorders>
              <w:bottom w:val="nil"/>
            </w:tcBorders>
            <w:vAlign w:val="center"/>
          </w:tcPr>
          <w:p w14:paraId="4147D28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0.95 (0.82–1.10)</w:t>
            </w:r>
          </w:p>
        </w:tc>
        <w:tc>
          <w:tcPr>
            <w:tcW w:w="651" w:type="pct"/>
            <w:tcBorders>
              <w:bottom w:val="nil"/>
            </w:tcBorders>
            <w:vAlign w:val="center"/>
          </w:tcPr>
          <w:p w14:paraId="7B647A6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0.77 (0.64–0.94)</w:t>
            </w:r>
          </w:p>
        </w:tc>
      </w:tr>
      <w:tr w:rsidR="00905489" w:rsidRPr="00D64683" w14:paraId="7952DDB4" w14:textId="77777777" w:rsidTr="00E1692B">
        <w:trPr>
          <w:cantSplit/>
          <w:jc w:val="center"/>
        </w:trPr>
        <w:tc>
          <w:tcPr>
            <w:tcW w:w="1939" w:type="pct"/>
            <w:tcBorders>
              <w:top w:val="nil"/>
              <w:bottom w:val="single" w:sz="4" w:space="0" w:color="auto"/>
            </w:tcBorders>
            <w:vAlign w:val="center"/>
          </w:tcPr>
          <w:p w14:paraId="1D3FB445" w14:textId="77777777" w:rsidR="00905489" w:rsidRPr="00D64683" w:rsidRDefault="00905489" w:rsidP="005A21C9">
            <w:pPr>
              <w:keepNext/>
              <w:spacing w:after="60"/>
              <w:rPr>
                <w:rFonts w:ascii="Times New Roman" w:hAnsi="Times New Roman" w:cs="Times New Roman"/>
                <w:sz w:val="16"/>
                <w:lang w:val="pt-BR"/>
              </w:rPr>
            </w:pPr>
            <w:r w:rsidRPr="00D64683">
              <w:rPr>
                <w:rFonts w:ascii="Times New Roman" w:hAnsi="Times New Roman" w:cs="Times New Roman"/>
                <w:sz w:val="16"/>
                <w:lang w:val="en-GB"/>
              </w:rPr>
              <w:t>Above + alternative education coding (nine-year system)</w:t>
            </w:r>
          </w:p>
        </w:tc>
        <w:tc>
          <w:tcPr>
            <w:tcW w:w="1148" w:type="pct"/>
            <w:tcBorders>
              <w:top w:val="nil"/>
              <w:bottom w:val="single" w:sz="4" w:space="0" w:color="auto"/>
            </w:tcBorders>
            <w:vAlign w:val="center"/>
          </w:tcPr>
          <w:p w14:paraId="2FF380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 (0.65–0.88)</w:t>
            </w:r>
          </w:p>
        </w:tc>
        <w:tc>
          <w:tcPr>
            <w:tcW w:w="631" w:type="pct"/>
            <w:tcBorders>
              <w:top w:val="nil"/>
              <w:bottom w:val="single" w:sz="4" w:space="0" w:color="auto"/>
            </w:tcBorders>
            <w:vAlign w:val="center"/>
          </w:tcPr>
          <w:p w14:paraId="2B8DDD8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1.07 (0.97–1.18)</w:t>
            </w:r>
          </w:p>
        </w:tc>
        <w:tc>
          <w:tcPr>
            <w:tcW w:w="631" w:type="pct"/>
            <w:tcBorders>
              <w:top w:val="nil"/>
              <w:bottom w:val="single" w:sz="4" w:space="0" w:color="auto"/>
            </w:tcBorders>
            <w:vAlign w:val="center"/>
          </w:tcPr>
          <w:p w14:paraId="7C77FF1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0.94 (0.81–1.08)</w:t>
            </w:r>
          </w:p>
        </w:tc>
        <w:tc>
          <w:tcPr>
            <w:tcW w:w="651" w:type="pct"/>
            <w:tcBorders>
              <w:top w:val="nil"/>
              <w:bottom w:val="single" w:sz="4" w:space="0" w:color="auto"/>
            </w:tcBorders>
            <w:vAlign w:val="center"/>
          </w:tcPr>
          <w:p w14:paraId="22823C5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 (0.62–0.92)</w:t>
            </w:r>
          </w:p>
        </w:tc>
      </w:tr>
      <w:tr w:rsidR="00905489" w:rsidRPr="00D64683" w14:paraId="371D1251" w14:textId="77777777" w:rsidTr="00E1692B">
        <w:trPr>
          <w:cantSplit/>
          <w:jc w:val="center"/>
        </w:trPr>
        <w:tc>
          <w:tcPr>
            <w:tcW w:w="5000" w:type="pct"/>
            <w:gridSpan w:val="5"/>
            <w:tcBorders>
              <w:top w:val="single" w:sz="4" w:space="0" w:color="auto"/>
            </w:tcBorders>
            <w:vAlign w:val="center"/>
          </w:tcPr>
          <w:p w14:paraId="7B103062" w14:textId="453773BF"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¹Odds ratio of having a landline in the household associated with each outcome, with 95% confidence intervals, from a logistic model accounting for the complex design. The unadjusted ratio is the crude association; the one adjusted for age, sex, education and region is the association residual to the Vigitel calibration variables. The closer the ratio moves to 1 with adjustment, the more the non-coverage bias is compositional and the more post-stratification reaches it.</w:t>
            </w:r>
          </w:p>
        </w:tc>
      </w:tr>
    </w:tbl>
    <w:p w14:paraId="4BB32D44" w14:textId="335A0F89" w:rsidR="00905489"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t>Table S6. Parameters of the data-generating mechanism of the simulation and coverage of each sampling frame, by macro-region.</w:t>
      </w:r>
    </w:p>
    <w:tbl>
      <w:tblPr>
        <w:tblStyle w:val="Table"/>
        <w:tblW w:w="5000" w:type="pct"/>
        <w:jc w:val="center"/>
        <w:tblBorders>
          <w:top w:val="none" w:sz="16" w:space="0" w:color="D3D3D3"/>
          <w:left w:val="none" w:sz="4" w:space="0" w:color="auto"/>
          <w:right w:val="none" w:sz="4" w:space="0" w:color="auto"/>
          <w:insideH w:val="none" w:sz="4" w:space="0" w:color="auto"/>
          <w:insideV w:val="none" w:sz="0" w:space="0" w:color="D3D3D3"/>
        </w:tblBorders>
        <w:tblCellMar>
          <w:left w:w="60" w:type="dxa"/>
          <w:right w:w="60" w:type="dxa"/>
        </w:tblCellMar>
        <w:tblLook w:val="0220" w:firstRow="1" w:lastRow="0" w:firstColumn="0" w:lastColumn="0" w:noHBand="1" w:noVBand="0"/>
      </w:tblPr>
      <w:tblGrid>
        <w:gridCol w:w="4873"/>
        <w:gridCol w:w="4487"/>
      </w:tblGrid>
      <w:tr w:rsidR="00905489" w:rsidRPr="00D64683" w14:paraId="0E0FB122" w14:textId="77777777" w:rsidTr="00E1692B">
        <w:trPr>
          <w:cnfStyle w:val="100000000000" w:firstRow="1" w:lastRow="0" w:firstColumn="0" w:lastColumn="0" w:oddVBand="0" w:evenVBand="0" w:oddHBand="0" w:evenHBand="0" w:firstRowFirstColumn="0" w:firstRowLastColumn="0" w:lastRowFirstColumn="0" w:lastRowLastColumn="0"/>
          <w:cantSplit/>
          <w:tblHeader/>
          <w:jc w:val="center"/>
        </w:trPr>
        <w:tc>
          <w:tcPr>
            <w:tcW w:w="2603" w:type="pct"/>
            <w:tcBorders>
              <w:top w:val="single" w:sz="4" w:space="0" w:color="auto"/>
              <w:left w:val="nil"/>
              <w:bottom w:val="single" w:sz="4" w:space="0" w:color="auto"/>
              <w:right w:val="nil"/>
            </w:tcBorders>
            <w:vAlign w:val="center"/>
          </w:tcPr>
          <w:p w14:paraId="33DC5A8D" w14:textId="66E1CC96" w:rsidR="00905489" w:rsidRPr="00D64683" w:rsidRDefault="005A21C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lastRenderedPageBreak/>
              <w:t>Parameter</w:t>
            </w:r>
          </w:p>
        </w:tc>
        <w:tc>
          <w:tcPr>
            <w:tcW w:w="2397" w:type="pct"/>
            <w:tcBorders>
              <w:top w:val="single" w:sz="4" w:space="0" w:color="auto"/>
              <w:left w:val="nil"/>
              <w:bottom w:val="single" w:sz="4" w:space="0" w:color="auto"/>
              <w:right w:val="nil"/>
            </w:tcBorders>
            <w:vAlign w:val="center"/>
          </w:tcPr>
          <w:p w14:paraId="278AACB0" w14:textId="77777777" w:rsidR="00905489" w:rsidRPr="00D64683" w:rsidRDefault="00905489" w:rsidP="005A21C9">
            <w:pPr>
              <w:keepNext/>
              <w:spacing w:after="60"/>
              <w:jc w:val="center"/>
              <w:rPr>
                <w:rFonts w:ascii="Times New Roman" w:hAnsi="Times New Roman" w:cs="Times New Roman"/>
                <w:b/>
                <w:sz w:val="18"/>
                <w:lang w:val="pt-BR"/>
              </w:rPr>
            </w:pPr>
            <w:r w:rsidRPr="00D64683">
              <w:rPr>
                <w:rFonts w:ascii="Times New Roman" w:hAnsi="Times New Roman" w:cs="Times New Roman"/>
                <w:b/>
                <w:sz w:val="18"/>
                <w:lang w:val="en-GB"/>
              </w:rPr>
              <w:t>Value</w:t>
            </w:r>
          </w:p>
        </w:tc>
      </w:tr>
      <w:tr w:rsidR="00905489" w:rsidRPr="00D64683" w14:paraId="46C98BE6" w14:textId="77777777" w:rsidTr="00E1692B">
        <w:trPr>
          <w:cantSplit/>
          <w:jc w:val="center"/>
        </w:trPr>
        <w:tc>
          <w:tcPr>
            <w:tcW w:w="5000" w:type="pct"/>
            <w:gridSpan w:val="2"/>
            <w:tcBorders>
              <w:top w:val="single" w:sz="4" w:space="0" w:color="auto"/>
              <w:left w:val="nil"/>
              <w:right w:val="nil"/>
            </w:tcBorders>
            <w:tcMar>
              <w:top w:w="25" w:type="dxa"/>
            </w:tcMar>
            <w:vAlign w:val="center"/>
          </w:tcPr>
          <w:p w14:paraId="0B0B2CFD"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Coverage of each sampling frame, by region (%)</w:t>
            </w:r>
          </w:p>
        </w:tc>
      </w:tr>
      <w:tr w:rsidR="00905489" w:rsidRPr="00D64683" w14:paraId="76E32E08" w14:textId="77777777" w:rsidTr="00E1692B">
        <w:trPr>
          <w:cantSplit/>
          <w:jc w:val="center"/>
        </w:trPr>
        <w:tc>
          <w:tcPr>
            <w:tcW w:w="2603" w:type="pct"/>
            <w:tcBorders>
              <w:left w:val="nil"/>
              <w:right w:val="nil"/>
            </w:tcBorders>
            <w:vAlign w:val="center"/>
          </w:tcPr>
          <w:p w14:paraId="3D08D3E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landline — North</w:t>
            </w:r>
          </w:p>
        </w:tc>
        <w:tc>
          <w:tcPr>
            <w:tcW w:w="2397" w:type="pct"/>
            <w:tcBorders>
              <w:left w:val="nil"/>
              <w:right w:val="nil"/>
            </w:tcBorders>
            <w:vAlign w:val="center"/>
          </w:tcPr>
          <w:p w14:paraId="16B69E4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16.3</w:t>
            </w:r>
          </w:p>
        </w:tc>
      </w:tr>
      <w:tr w:rsidR="00905489" w:rsidRPr="00D64683" w14:paraId="6BFE36FB" w14:textId="77777777" w:rsidTr="00E1692B">
        <w:trPr>
          <w:cantSplit/>
          <w:jc w:val="center"/>
        </w:trPr>
        <w:tc>
          <w:tcPr>
            <w:tcW w:w="2603" w:type="pct"/>
            <w:tcBorders>
              <w:left w:val="nil"/>
              <w:right w:val="nil"/>
            </w:tcBorders>
            <w:vAlign w:val="center"/>
          </w:tcPr>
          <w:p w14:paraId="0469EF1B"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mobile — North</w:t>
            </w:r>
          </w:p>
        </w:tc>
        <w:tc>
          <w:tcPr>
            <w:tcW w:w="2397" w:type="pct"/>
            <w:tcBorders>
              <w:left w:val="nil"/>
              <w:right w:val="nil"/>
            </w:tcBorders>
            <w:vAlign w:val="center"/>
          </w:tcPr>
          <w:p w14:paraId="6F069E9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97.4</w:t>
            </w:r>
          </w:p>
        </w:tc>
      </w:tr>
      <w:tr w:rsidR="00905489" w:rsidRPr="00D64683" w14:paraId="6E39F3AE" w14:textId="77777777" w:rsidTr="00E1692B">
        <w:trPr>
          <w:cantSplit/>
          <w:jc w:val="center"/>
        </w:trPr>
        <w:tc>
          <w:tcPr>
            <w:tcW w:w="2603" w:type="pct"/>
            <w:tcBorders>
              <w:left w:val="nil"/>
              <w:right w:val="nil"/>
            </w:tcBorders>
            <w:vAlign w:val="center"/>
          </w:tcPr>
          <w:p w14:paraId="12902343"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web — North</w:t>
            </w:r>
          </w:p>
        </w:tc>
        <w:tc>
          <w:tcPr>
            <w:tcW w:w="2397" w:type="pct"/>
            <w:tcBorders>
              <w:left w:val="nil"/>
              <w:right w:val="nil"/>
            </w:tcBorders>
            <w:vAlign w:val="center"/>
          </w:tcPr>
          <w:p w14:paraId="3EA5805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89.2</w:t>
            </w:r>
          </w:p>
        </w:tc>
      </w:tr>
      <w:tr w:rsidR="00905489" w:rsidRPr="00D64683" w14:paraId="6ECD3305" w14:textId="77777777" w:rsidTr="00E1692B">
        <w:trPr>
          <w:cantSplit/>
          <w:jc w:val="center"/>
        </w:trPr>
        <w:tc>
          <w:tcPr>
            <w:tcW w:w="2603" w:type="pct"/>
            <w:tcBorders>
              <w:left w:val="nil"/>
              <w:right w:val="nil"/>
            </w:tcBorders>
            <w:vAlign w:val="center"/>
          </w:tcPr>
          <w:p w14:paraId="40464522"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in person — North</w:t>
            </w:r>
          </w:p>
        </w:tc>
        <w:tc>
          <w:tcPr>
            <w:tcW w:w="2397" w:type="pct"/>
            <w:tcBorders>
              <w:left w:val="nil"/>
              <w:right w:val="nil"/>
            </w:tcBorders>
            <w:vAlign w:val="center"/>
          </w:tcPr>
          <w:p w14:paraId="62D70AF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100.0</w:t>
            </w:r>
          </w:p>
        </w:tc>
      </w:tr>
      <w:tr w:rsidR="00905489" w:rsidRPr="00D64683" w14:paraId="1C20FEF3" w14:textId="77777777" w:rsidTr="00E1692B">
        <w:trPr>
          <w:cantSplit/>
          <w:jc w:val="center"/>
        </w:trPr>
        <w:tc>
          <w:tcPr>
            <w:tcW w:w="2603" w:type="pct"/>
            <w:tcBorders>
              <w:left w:val="nil"/>
              <w:right w:val="nil"/>
            </w:tcBorders>
            <w:vAlign w:val="center"/>
          </w:tcPr>
          <w:p w14:paraId="512B3FF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landline — Northeast</w:t>
            </w:r>
          </w:p>
        </w:tc>
        <w:tc>
          <w:tcPr>
            <w:tcW w:w="2397" w:type="pct"/>
            <w:tcBorders>
              <w:left w:val="nil"/>
              <w:right w:val="nil"/>
            </w:tcBorders>
            <w:vAlign w:val="center"/>
          </w:tcPr>
          <w:p w14:paraId="034228B9"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24.4</w:t>
            </w:r>
          </w:p>
        </w:tc>
      </w:tr>
      <w:tr w:rsidR="00905489" w:rsidRPr="00D64683" w14:paraId="49811F18" w14:textId="77777777" w:rsidTr="00E1692B">
        <w:trPr>
          <w:cantSplit/>
          <w:jc w:val="center"/>
        </w:trPr>
        <w:tc>
          <w:tcPr>
            <w:tcW w:w="2603" w:type="pct"/>
            <w:tcBorders>
              <w:left w:val="nil"/>
              <w:right w:val="nil"/>
            </w:tcBorders>
            <w:vAlign w:val="center"/>
          </w:tcPr>
          <w:p w14:paraId="38E17D88"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mobile — Northeast</w:t>
            </w:r>
          </w:p>
        </w:tc>
        <w:tc>
          <w:tcPr>
            <w:tcW w:w="2397" w:type="pct"/>
            <w:tcBorders>
              <w:left w:val="nil"/>
              <w:right w:val="nil"/>
            </w:tcBorders>
            <w:vAlign w:val="center"/>
          </w:tcPr>
          <w:p w14:paraId="3D999F4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97.5</w:t>
            </w:r>
          </w:p>
        </w:tc>
      </w:tr>
      <w:tr w:rsidR="00905489" w:rsidRPr="00D64683" w14:paraId="15C138C8" w14:textId="77777777" w:rsidTr="00E1692B">
        <w:trPr>
          <w:cantSplit/>
          <w:jc w:val="center"/>
        </w:trPr>
        <w:tc>
          <w:tcPr>
            <w:tcW w:w="2603" w:type="pct"/>
            <w:tcBorders>
              <w:left w:val="nil"/>
              <w:right w:val="nil"/>
            </w:tcBorders>
            <w:vAlign w:val="center"/>
          </w:tcPr>
          <w:p w14:paraId="7992B88D"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web — Northeast</w:t>
            </w:r>
          </w:p>
        </w:tc>
        <w:tc>
          <w:tcPr>
            <w:tcW w:w="2397" w:type="pct"/>
            <w:tcBorders>
              <w:left w:val="nil"/>
              <w:right w:val="nil"/>
            </w:tcBorders>
            <w:vAlign w:val="center"/>
          </w:tcPr>
          <w:p w14:paraId="0CBEFB74"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90.2</w:t>
            </w:r>
          </w:p>
        </w:tc>
      </w:tr>
      <w:tr w:rsidR="00905489" w:rsidRPr="00D64683" w14:paraId="2DAF82A7" w14:textId="77777777" w:rsidTr="00E1692B">
        <w:trPr>
          <w:cantSplit/>
          <w:jc w:val="center"/>
        </w:trPr>
        <w:tc>
          <w:tcPr>
            <w:tcW w:w="2603" w:type="pct"/>
            <w:tcBorders>
              <w:left w:val="nil"/>
              <w:right w:val="nil"/>
            </w:tcBorders>
            <w:vAlign w:val="center"/>
          </w:tcPr>
          <w:p w14:paraId="30AC0781"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in person — Northeast</w:t>
            </w:r>
          </w:p>
        </w:tc>
        <w:tc>
          <w:tcPr>
            <w:tcW w:w="2397" w:type="pct"/>
            <w:tcBorders>
              <w:left w:val="nil"/>
              <w:right w:val="nil"/>
            </w:tcBorders>
            <w:vAlign w:val="center"/>
          </w:tcPr>
          <w:p w14:paraId="52A8B834"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100.0</w:t>
            </w:r>
          </w:p>
        </w:tc>
      </w:tr>
      <w:tr w:rsidR="00905489" w:rsidRPr="00D64683" w14:paraId="6ABA8345" w14:textId="77777777" w:rsidTr="00E1692B">
        <w:trPr>
          <w:cantSplit/>
          <w:jc w:val="center"/>
        </w:trPr>
        <w:tc>
          <w:tcPr>
            <w:tcW w:w="2603" w:type="pct"/>
            <w:tcBorders>
              <w:left w:val="nil"/>
              <w:right w:val="nil"/>
            </w:tcBorders>
            <w:vAlign w:val="center"/>
          </w:tcPr>
          <w:p w14:paraId="4133F964"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landline — Southeast</w:t>
            </w:r>
          </w:p>
        </w:tc>
        <w:tc>
          <w:tcPr>
            <w:tcW w:w="2397" w:type="pct"/>
            <w:tcBorders>
              <w:left w:val="nil"/>
              <w:right w:val="nil"/>
            </w:tcBorders>
            <w:vAlign w:val="center"/>
          </w:tcPr>
          <w:p w14:paraId="01F3381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51.3</w:t>
            </w:r>
          </w:p>
        </w:tc>
      </w:tr>
      <w:tr w:rsidR="00905489" w:rsidRPr="00D64683" w14:paraId="074EEB03" w14:textId="77777777" w:rsidTr="00E1692B">
        <w:trPr>
          <w:cantSplit/>
          <w:jc w:val="center"/>
        </w:trPr>
        <w:tc>
          <w:tcPr>
            <w:tcW w:w="2603" w:type="pct"/>
            <w:tcBorders>
              <w:left w:val="nil"/>
              <w:right w:val="nil"/>
            </w:tcBorders>
            <w:vAlign w:val="center"/>
          </w:tcPr>
          <w:p w14:paraId="104AD686"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mobile — Southeast</w:t>
            </w:r>
          </w:p>
        </w:tc>
        <w:tc>
          <w:tcPr>
            <w:tcW w:w="2397" w:type="pct"/>
            <w:tcBorders>
              <w:left w:val="nil"/>
              <w:right w:val="nil"/>
            </w:tcBorders>
            <w:vAlign w:val="center"/>
          </w:tcPr>
          <w:p w14:paraId="22147EB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96.9</w:t>
            </w:r>
          </w:p>
        </w:tc>
      </w:tr>
      <w:tr w:rsidR="00905489" w:rsidRPr="00D64683" w14:paraId="3DDCA3E6" w14:textId="77777777" w:rsidTr="00E1692B">
        <w:trPr>
          <w:cantSplit/>
          <w:jc w:val="center"/>
        </w:trPr>
        <w:tc>
          <w:tcPr>
            <w:tcW w:w="2603" w:type="pct"/>
            <w:tcBorders>
              <w:left w:val="nil"/>
              <w:right w:val="nil"/>
            </w:tcBorders>
            <w:vAlign w:val="center"/>
          </w:tcPr>
          <w:p w14:paraId="799A771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web — Southeast</w:t>
            </w:r>
          </w:p>
        </w:tc>
        <w:tc>
          <w:tcPr>
            <w:tcW w:w="2397" w:type="pct"/>
            <w:tcBorders>
              <w:left w:val="nil"/>
              <w:right w:val="nil"/>
            </w:tcBorders>
            <w:vAlign w:val="center"/>
          </w:tcPr>
          <w:p w14:paraId="35D8164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92.5</w:t>
            </w:r>
          </w:p>
        </w:tc>
      </w:tr>
      <w:tr w:rsidR="00905489" w:rsidRPr="00D64683" w14:paraId="7341F780" w14:textId="77777777" w:rsidTr="00E1692B">
        <w:trPr>
          <w:cantSplit/>
          <w:jc w:val="center"/>
        </w:trPr>
        <w:tc>
          <w:tcPr>
            <w:tcW w:w="2603" w:type="pct"/>
            <w:tcBorders>
              <w:left w:val="nil"/>
              <w:right w:val="nil"/>
            </w:tcBorders>
            <w:vAlign w:val="center"/>
          </w:tcPr>
          <w:p w14:paraId="5488882B"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in person — Southeast</w:t>
            </w:r>
          </w:p>
        </w:tc>
        <w:tc>
          <w:tcPr>
            <w:tcW w:w="2397" w:type="pct"/>
            <w:tcBorders>
              <w:left w:val="nil"/>
              <w:right w:val="nil"/>
            </w:tcBorders>
            <w:vAlign w:val="center"/>
          </w:tcPr>
          <w:p w14:paraId="14DCBCC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100.0</w:t>
            </w:r>
          </w:p>
        </w:tc>
      </w:tr>
      <w:tr w:rsidR="00905489" w:rsidRPr="00D64683" w14:paraId="64627DA8" w14:textId="77777777" w:rsidTr="00E1692B">
        <w:trPr>
          <w:cantSplit/>
          <w:jc w:val="center"/>
        </w:trPr>
        <w:tc>
          <w:tcPr>
            <w:tcW w:w="2603" w:type="pct"/>
            <w:tcBorders>
              <w:left w:val="nil"/>
              <w:right w:val="nil"/>
            </w:tcBorders>
            <w:vAlign w:val="center"/>
          </w:tcPr>
          <w:p w14:paraId="44C0DCF7"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landline — South</w:t>
            </w:r>
          </w:p>
        </w:tc>
        <w:tc>
          <w:tcPr>
            <w:tcW w:w="2397" w:type="pct"/>
            <w:tcBorders>
              <w:left w:val="nil"/>
              <w:right w:val="nil"/>
            </w:tcBorders>
            <w:vAlign w:val="center"/>
          </w:tcPr>
          <w:p w14:paraId="35E9C620"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51.9</w:t>
            </w:r>
          </w:p>
        </w:tc>
      </w:tr>
      <w:tr w:rsidR="00905489" w:rsidRPr="00D64683" w14:paraId="2EA4E9EC" w14:textId="77777777" w:rsidTr="00E1692B">
        <w:trPr>
          <w:cantSplit/>
          <w:jc w:val="center"/>
        </w:trPr>
        <w:tc>
          <w:tcPr>
            <w:tcW w:w="2603" w:type="pct"/>
            <w:tcBorders>
              <w:left w:val="nil"/>
              <w:right w:val="nil"/>
            </w:tcBorders>
            <w:vAlign w:val="center"/>
          </w:tcPr>
          <w:p w14:paraId="317B938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mobile — South</w:t>
            </w:r>
          </w:p>
        </w:tc>
        <w:tc>
          <w:tcPr>
            <w:tcW w:w="2397" w:type="pct"/>
            <w:tcBorders>
              <w:left w:val="nil"/>
              <w:right w:val="nil"/>
            </w:tcBorders>
            <w:vAlign w:val="center"/>
          </w:tcPr>
          <w:p w14:paraId="6CD7D21F"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97.6</w:t>
            </w:r>
          </w:p>
        </w:tc>
      </w:tr>
      <w:tr w:rsidR="00905489" w:rsidRPr="00D64683" w14:paraId="07C71BD0" w14:textId="77777777" w:rsidTr="00E1692B">
        <w:trPr>
          <w:cantSplit/>
          <w:jc w:val="center"/>
        </w:trPr>
        <w:tc>
          <w:tcPr>
            <w:tcW w:w="2603" w:type="pct"/>
            <w:tcBorders>
              <w:left w:val="nil"/>
              <w:right w:val="nil"/>
            </w:tcBorders>
            <w:vAlign w:val="center"/>
          </w:tcPr>
          <w:p w14:paraId="07AEC38D"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web — South</w:t>
            </w:r>
          </w:p>
        </w:tc>
        <w:tc>
          <w:tcPr>
            <w:tcW w:w="2397" w:type="pct"/>
            <w:tcBorders>
              <w:left w:val="nil"/>
              <w:right w:val="nil"/>
            </w:tcBorders>
            <w:vAlign w:val="center"/>
          </w:tcPr>
          <w:p w14:paraId="5690B045"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93.8</w:t>
            </w:r>
          </w:p>
        </w:tc>
      </w:tr>
      <w:tr w:rsidR="00905489" w:rsidRPr="00D64683" w14:paraId="2DB8D26B" w14:textId="77777777" w:rsidTr="00E1692B">
        <w:trPr>
          <w:cantSplit/>
          <w:jc w:val="center"/>
        </w:trPr>
        <w:tc>
          <w:tcPr>
            <w:tcW w:w="2603" w:type="pct"/>
            <w:tcBorders>
              <w:left w:val="nil"/>
              <w:right w:val="nil"/>
            </w:tcBorders>
            <w:vAlign w:val="center"/>
          </w:tcPr>
          <w:p w14:paraId="7C82BEBE"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in person — South</w:t>
            </w:r>
          </w:p>
        </w:tc>
        <w:tc>
          <w:tcPr>
            <w:tcW w:w="2397" w:type="pct"/>
            <w:tcBorders>
              <w:left w:val="nil"/>
              <w:right w:val="nil"/>
            </w:tcBorders>
            <w:vAlign w:val="center"/>
          </w:tcPr>
          <w:p w14:paraId="3EDC8A77"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100.0</w:t>
            </w:r>
          </w:p>
        </w:tc>
      </w:tr>
      <w:tr w:rsidR="00905489" w:rsidRPr="00D64683" w14:paraId="0353049B" w14:textId="77777777" w:rsidTr="00E1692B">
        <w:trPr>
          <w:cantSplit/>
          <w:jc w:val="center"/>
        </w:trPr>
        <w:tc>
          <w:tcPr>
            <w:tcW w:w="2603" w:type="pct"/>
            <w:tcBorders>
              <w:left w:val="nil"/>
              <w:right w:val="nil"/>
            </w:tcBorders>
            <w:vAlign w:val="center"/>
          </w:tcPr>
          <w:p w14:paraId="266D2EE3"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landline — Central-West</w:t>
            </w:r>
          </w:p>
        </w:tc>
        <w:tc>
          <w:tcPr>
            <w:tcW w:w="2397" w:type="pct"/>
            <w:tcBorders>
              <w:left w:val="nil"/>
              <w:right w:val="nil"/>
            </w:tcBorders>
            <w:vAlign w:val="center"/>
          </w:tcPr>
          <w:p w14:paraId="45AC700A"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41.0</w:t>
            </w:r>
          </w:p>
        </w:tc>
      </w:tr>
      <w:tr w:rsidR="00905489" w:rsidRPr="00D64683" w14:paraId="6A8DACC9" w14:textId="77777777" w:rsidTr="00E1692B">
        <w:trPr>
          <w:cantSplit/>
          <w:jc w:val="center"/>
        </w:trPr>
        <w:tc>
          <w:tcPr>
            <w:tcW w:w="2603" w:type="pct"/>
            <w:tcBorders>
              <w:left w:val="nil"/>
              <w:right w:val="nil"/>
            </w:tcBorders>
            <w:vAlign w:val="center"/>
          </w:tcPr>
          <w:p w14:paraId="22E4610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mobile — Central-West</w:t>
            </w:r>
          </w:p>
        </w:tc>
        <w:tc>
          <w:tcPr>
            <w:tcW w:w="2397" w:type="pct"/>
            <w:tcBorders>
              <w:left w:val="nil"/>
              <w:right w:val="nil"/>
            </w:tcBorders>
            <w:vAlign w:val="center"/>
          </w:tcPr>
          <w:p w14:paraId="2E6B6EFD"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98.2</w:t>
            </w:r>
          </w:p>
        </w:tc>
      </w:tr>
      <w:tr w:rsidR="00905489" w:rsidRPr="00D64683" w14:paraId="02BDA947" w14:textId="77777777" w:rsidTr="00E1692B">
        <w:trPr>
          <w:cantSplit/>
          <w:jc w:val="center"/>
        </w:trPr>
        <w:tc>
          <w:tcPr>
            <w:tcW w:w="2603" w:type="pct"/>
            <w:tcBorders>
              <w:left w:val="nil"/>
              <w:right w:val="nil"/>
            </w:tcBorders>
            <w:vAlign w:val="center"/>
          </w:tcPr>
          <w:p w14:paraId="582A82CB"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web — Central-West</w:t>
            </w:r>
          </w:p>
        </w:tc>
        <w:tc>
          <w:tcPr>
            <w:tcW w:w="2397" w:type="pct"/>
            <w:tcBorders>
              <w:left w:val="nil"/>
              <w:right w:val="nil"/>
            </w:tcBorders>
            <w:vAlign w:val="center"/>
          </w:tcPr>
          <w:p w14:paraId="71E89589"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92.4</w:t>
            </w:r>
          </w:p>
        </w:tc>
      </w:tr>
      <w:tr w:rsidR="00905489" w:rsidRPr="00D64683" w14:paraId="7C96D22A" w14:textId="77777777" w:rsidTr="00E1692B">
        <w:trPr>
          <w:cantSplit/>
          <w:jc w:val="center"/>
        </w:trPr>
        <w:tc>
          <w:tcPr>
            <w:tcW w:w="2603" w:type="pct"/>
            <w:tcBorders>
              <w:left w:val="nil"/>
              <w:right w:val="nil"/>
            </w:tcBorders>
            <w:vAlign w:val="center"/>
          </w:tcPr>
          <w:p w14:paraId="4113A9B0"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in person — Central-West</w:t>
            </w:r>
          </w:p>
        </w:tc>
        <w:tc>
          <w:tcPr>
            <w:tcW w:w="2397" w:type="pct"/>
            <w:tcBorders>
              <w:left w:val="nil"/>
              <w:right w:val="nil"/>
            </w:tcBorders>
            <w:vAlign w:val="center"/>
          </w:tcPr>
          <w:p w14:paraId="2A6194D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100.0</w:t>
            </w:r>
          </w:p>
        </w:tc>
      </w:tr>
      <w:tr w:rsidR="00905489" w:rsidRPr="00D64683" w14:paraId="27F11F07" w14:textId="77777777" w:rsidTr="00E1692B">
        <w:trPr>
          <w:cantSplit/>
          <w:jc w:val="center"/>
        </w:trPr>
        <w:tc>
          <w:tcPr>
            <w:tcW w:w="5000" w:type="pct"/>
            <w:gridSpan w:val="2"/>
            <w:tcBorders>
              <w:left w:val="nil"/>
              <w:right w:val="nil"/>
            </w:tcBorders>
            <w:tcMar>
              <w:top w:w="25" w:type="dxa"/>
            </w:tcMar>
            <w:vAlign w:val="center"/>
          </w:tcPr>
          <w:p w14:paraId="410996F5"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Residual association outcome ~ landline ownership (OR)</w:t>
            </w:r>
            <w:r w:rsidRPr="00D64683">
              <w:rPr>
                <w:rFonts w:ascii="Times New Roman" w:hAnsi="Times New Roman" w:cs="Times New Roman"/>
                <w:b/>
                <w:i/>
                <w:sz w:val="18"/>
                <w:vertAlign w:val="superscript"/>
                <w:lang w:val="pt-BR"/>
              </w:rPr>
              <w:t>1</w:t>
            </w:r>
          </w:p>
        </w:tc>
      </w:tr>
      <w:tr w:rsidR="00905489" w:rsidRPr="00D64683" w14:paraId="15E6F19F" w14:textId="77777777" w:rsidTr="00E1692B">
        <w:trPr>
          <w:cantSplit/>
          <w:jc w:val="center"/>
        </w:trPr>
        <w:tc>
          <w:tcPr>
            <w:tcW w:w="2603" w:type="pct"/>
            <w:tcBorders>
              <w:left w:val="nil"/>
              <w:right w:val="nil"/>
            </w:tcBorders>
            <w:vAlign w:val="center"/>
          </w:tcPr>
          <w:p w14:paraId="68402A34"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Current smoking</w:t>
            </w:r>
          </w:p>
        </w:tc>
        <w:tc>
          <w:tcPr>
            <w:tcW w:w="2397" w:type="pct"/>
            <w:tcBorders>
              <w:left w:val="nil"/>
              <w:right w:val="nil"/>
            </w:tcBorders>
            <w:vAlign w:val="center"/>
          </w:tcPr>
          <w:p w14:paraId="00A004D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0.75 (0.64–0.87); p = &lt;0.001</w:t>
            </w:r>
          </w:p>
        </w:tc>
      </w:tr>
      <w:tr w:rsidR="00905489" w:rsidRPr="00D64683" w14:paraId="1FE058E4" w14:textId="77777777" w:rsidTr="00E1692B">
        <w:trPr>
          <w:cantSplit/>
          <w:jc w:val="center"/>
        </w:trPr>
        <w:tc>
          <w:tcPr>
            <w:tcW w:w="2603" w:type="pct"/>
            <w:tcBorders>
              <w:left w:val="nil"/>
              <w:right w:val="nil"/>
            </w:tcBorders>
            <w:vAlign w:val="center"/>
          </w:tcPr>
          <w:p w14:paraId="57D00CBF"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Diagnosed hypertension</w:t>
            </w:r>
          </w:p>
        </w:tc>
        <w:tc>
          <w:tcPr>
            <w:tcW w:w="2397" w:type="pct"/>
            <w:tcBorders>
              <w:left w:val="nil"/>
              <w:right w:val="nil"/>
            </w:tcBorders>
            <w:vAlign w:val="center"/>
          </w:tcPr>
          <w:p w14:paraId="6385D244"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1.09 (0.98–1.20); p = 0.118</w:t>
            </w:r>
          </w:p>
        </w:tc>
      </w:tr>
      <w:tr w:rsidR="00905489" w:rsidRPr="00D64683" w14:paraId="2976A627" w14:textId="77777777" w:rsidTr="00E1692B">
        <w:trPr>
          <w:cantSplit/>
          <w:jc w:val="center"/>
        </w:trPr>
        <w:tc>
          <w:tcPr>
            <w:tcW w:w="2603" w:type="pct"/>
            <w:tcBorders>
              <w:left w:val="nil"/>
              <w:right w:val="nil"/>
            </w:tcBorders>
            <w:vAlign w:val="center"/>
          </w:tcPr>
          <w:p w14:paraId="7CBEE2AA"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Diagnosed diabetes</w:t>
            </w:r>
          </w:p>
        </w:tc>
        <w:tc>
          <w:tcPr>
            <w:tcW w:w="2397" w:type="pct"/>
            <w:tcBorders>
              <w:left w:val="nil"/>
              <w:right w:val="nil"/>
            </w:tcBorders>
            <w:vAlign w:val="center"/>
          </w:tcPr>
          <w:p w14:paraId="420A8AAB"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0.95 (0.82–1.10); p = 0.472</w:t>
            </w:r>
          </w:p>
        </w:tc>
      </w:tr>
      <w:tr w:rsidR="00905489" w:rsidRPr="00D64683" w14:paraId="23A312FC" w14:textId="77777777" w:rsidTr="00E1692B">
        <w:trPr>
          <w:cantSplit/>
          <w:jc w:val="center"/>
        </w:trPr>
        <w:tc>
          <w:tcPr>
            <w:tcW w:w="2603" w:type="pct"/>
            <w:tcBorders>
              <w:left w:val="nil"/>
              <w:right w:val="nil"/>
            </w:tcBorders>
            <w:vAlign w:val="center"/>
          </w:tcPr>
          <w:p w14:paraId="47D0EC73"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Poor self-rated health</w:t>
            </w:r>
          </w:p>
        </w:tc>
        <w:tc>
          <w:tcPr>
            <w:tcW w:w="2397" w:type="pct"/>
            <w:tcBorders>
              <w:left w:val="nil"/>
              <w:right w:val="nil"/>
            </w:tcBorders>
            <w:vAlign w:val="center"/>
          </w:tcPr>
          <w:p w14:paraId="350BE027"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0.78 (0.64–0.94); p = 0.009</w:t>
            </w:r>
          </w:p>
        </w:tc>
      </w:tr>
      <w:tr w:rsidR="00905489" w:rsidRPr="00D64683" w14:paraId="483A8B06" w14:textId="77777777" w:rsidTr="00E1692B">
        <w:trPr>
          <w:cantSplit/>
          <w:jc w:val="center"/>
        </w:trPr>
        <w:tc>
          <w:tcPr>
            <w:tcW w:w="5000" w:type="pct"/>
            <w:gridSpan w:val="2"/>
            <w:tcBorders>
              <w:left w:val="nil"/>
              <w:right w:val="nil"/>
            </w:tcBorders>
            <w:tcMar>
              <w:top w:w="25" w:type="dxa"/>
            </w:tcMar>
            <w:vAlign w:val="center"/>
          </w:tcPr>
          <w:p w14:paraId="421C06B8" w14:textId="77777777" w:rsidR="00905489" w:rsidRPr="00D64683" w:rsidRDefault="00905489" w:rsidP="005A21C9">
            <w:pPr>
              <w:keepNext/>
              <w:spacing w:after="60"/>
              <w:rPr>
                <w:rFonts w:ascii="Times New Roman" w:hAnsi="Times New Roman" w:cs="Times New Roman"/>
                <w:b/>
                <w:sz w:val="18"/>
                <w:lang w:val="pt-BR"/>
              </w:rPr>
            </w:pPr>
            <w:r w:rsidRPr="00D64683">
              <w:rPr>
                <w:rFonts w:ascii="Times New Roman" w:hAnsi="Times New Roman" w:cs="Times New Roman"/>
                <w:b/>
                <w:sz w:val="18"/>
                <w:lang w:val="en-GB"/>
              </w:rPr>
              <w:t>Cross-check of coverage between independent sources (%)</w:t>
            </w:r>
          </w:p>
        </w:tc>
      </w:tr>
      <w:tr w:rsidR="00905489" w:rsidRPr="00D64683" w14:paraId="091A7EA5" w14:textId="77777777" w:rsidTr="00E1692B">
        <w:trPr>
          <w:cantSplit/>
          <w:jc w:val="center"/>
        </w:trPr>
        <w:tc>
          <w:tcPr>
            <w:tcW w:w="2603" w:type="pct"/>
            <w:tcBorders>
              <w:left w:val="nil"/>
              <w:bottom w:val="none" w:sz="4" w:space="0" w:color="auto"/>
              <w:right w:val="nil"/>
            </w:tcBorders>
            <w:vAlign w:val="center"/>
          </w:tcPr>
          <w:p w14:paraId="08F43847"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PNS (capitals)</w:t>
            </w:r>
          </w:p>
        </w:tc>
        <w:tc>
          <w:tcPr>
            <w:tcW w:w="2397" w:type="pct"/>
            <w:tcBorders>
              <w:left w:val="nil"/>
              <w:bottom w:val="none" w:sz="4" w:space="0" w:color="auto"/>
              <w:right w:val="nil"/>
            </w:tcBorders>
            <w:vAlign w:val="center"/>
          </w:tcPr>
          <w:p w14:paraId="1C1FC021"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landline 39.7; mobile 97.3</w:t>
            </w:r>
          </w:p>
        </w:tc>
      </w:tr>
      <w:tr w:rsidR="00905489" w:rsidRPr="00D64683" w14:paraId="2C34730E" w14:textId="77777777" w:rsidTr="00E1692B">
        <w:trPr>
          <w:cantSplit/>
          <w:jc w:val="center"/>
        </w:trPr>
        <w:tc>
          <w:tcPr>
            <w:tcW w:w="2603" w:type="pct"/>
            <w:tcBorders>
              <w:top w:val="none" w:sz="4" w:space="0" w:color="auto"/>
              <w:left w:val="nil"/>
              <w:bottom w:val="single" w:sz="4" w:space="0" w:color="auto"/>
              <w:right w:val="nil"/>
            </w:tcBorders>
            <w:vAlign w:val="center"/>
          </w:tcPr>
          <w:p w14:paraId="58792C73" w14:textId="77777777" w:rsidR="00905489" w:rsidRPr="00D64683" w:rsidRDefault="00905489" w:rsidP="005A21C9">
            <w:pPr>
              <w:keepNext/>
              <w:spacing w:after="60"/>
              <w:rPr>
                <w:rFonts w:ascii="Times New Roman" w:hAnsi="Times New Roman" w:cs="Times New Roman"/>
                <w:sz w:val="18"/>
                <w:lang w:val="pt-BR"/>
              </w:rPr>
            </w:pPr>
            <w:r w:rsidRPr="00D64683">
              <w:rPr>
                <w:rFonts w:ascii="Times New Roman" w:hAnsi="Times New Roman" w:cs="Times New Roman"/>
                <w:sz w:val="18"/>
                <w:lang w:val="en-GB"/>
              </w:rPr>
              <w:t>PNAD-C ICT (capitals)</w:t>
            </w:r>
          </w:p>
        </w:tc>
        <w:tc>
          <w:tcPr>
            <w:tcW w:w="2397" w:type="pct"/>
            <w:tcBorders>
              <w:top w:val="none" w:sz="4" w:space="0" w:color="auto"/>
              <w:left w:val="nil"/>
              <w:bottom w:val="single" w:sz="4" w:space="0" w:color="auto"/>
              <w:right w:val="nil"/>
            </w:tcBorders>
            <w:vAlign w:val="center"/>
          </w:tcPr>
          <w:p w14:paraId="3BAB0D92" w14:textId="77777777" w:rsidR="00905489" w:rsidRPr="00D64683" w:rsidRDefault="00905489" w:rsidP="005A21C9">
            <w:pPr>
              <w:keepNext/>
              <w:spacing w:after="60"/>
              <w:jc w:val="center"/>
              <w:rPr>
                <w:rFonts w:ascii="Times New Roman" w:hAnsi="Times New Roman" w:cs="Times New Roman"/>
                <w:sz w:val="18"/>
                <w:lang w:val="pt-BR"/>
              </w:rPr>
            </w:pPr>
            <w:r w:rsidRPr="00D64683">
              <w:rPr>
                <w:rFonts w:ascii="Times New Roman" w:hAnsi="Times New Roman" w:cs="Times New Roman"/>
                <w:sz w:val="18"/>
                <w:lang w:val="en-GB"/>
              </w:rPr>
              <w:t>landline 38.3; mobile 98.1</w:t>
            </w:r>
          </w:p>
        </w:tc>
      </w:tr>
      <w:tr w:rsidR="00905489" w:rsidRPr="00D64683" w14:paraId="616918BC" w14:textId="77777777" w:rsidTr="00E1692B">
        <w:trPr>
          <w:cantSplit/>
          <w:jc w:val="center"/>
        </w:trPr>
        <w:tc>
          <w:tcPr>
            <w:tcW w:w="5000" w:type="pct"/>
            <w:gridSpan w:val="2"/>
            <w:tcBorders>
              <w:top w:val="single" w:sz="4" w:space="0" w:color="auto"/>
              <w:left w:val="nil"/>
              <w:bottom w:val="nil"/>
              <w:right w:val="nil"/>
            </w:tcBorders>
            <w:vAlign w:val="center"/>
          </w:tcPr>
          <w:p w14:paraId="732EB1D4" w14:textId="3ABB5940"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 xml:space="preserve">¹Telephone ownership is not simulated: the pseudo-population uses the ownership observed in the PNS, so that the dependence between ownership, sociodemographic characteristics and outcome is the one present in the data. </w:t>
            </w:r>
          </w:p>
        </w:tc>
      </w:tr>
    </w:tbl>
    <w:p w14:paraId="17E6D4C4" w14:textId="77777777" w:rsidR="00905489" w:rsidRPr="00D64683" w:rsidRDefault="00905489" w:rsidP="00905489">
      <w:pPr>
        <w:pStyle w:val="FirstParagraph"/>
        <w:rPr>
          <w:rFonts w:ascii="Times New Roman" w:hAnsi="Times New Roman" w:cs="Times New Roman"/>
          <w:lang w:val="pt-BR"/>
        </w:rPr>
      </w:pPr>
    </w:p>
    <w:p w14:paraId="28CD6BBF" w14:textId="66A1E250" w:rsidR="00905489"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t>Table S7. Full simulation results by scenario, macro-region and indicator, with the Monte Carlo standard error in parentheses.</w:t>
      </w:r>
    </w:p>
    <w:tbl>
      <w:tblPr>
        <w:tblStyle w:val="Table"/>
        <w:tblW w:w="5000" w:type="pct"/>
        <w:jc w:val="center"/>
        <w:tblBorders>
          <w:top w:val="none" w:sz="16" w:space="0" w:color="D3D3D3"/>
          <w:left w:val="none" w:sz="4" w:space="0" w:color="auto"/>
          <w:right w:val="none" w:sz="4" w:space="0" w:color="auto"/>
          <w:insideH w:val="none" w:sz="4" w:space="0" w:color="auto"/>
          <w:insideV w:val="none" w:sz="4" w:space="0" w:color="auto"/>
        </w:tblBorders>
        <w:tblCellMar>
          <w:left w:w="60" w:type="dxa"/>
          <w:right w:w="60" w:type="dxa"/>
        </w:tblCellMar>
        <w:tblLook w:val="0220" w:firstRow="1" w:lastRow="0" w:firstColumn="0" w:lastColumn="0" w:noHBand="1" w:noVBand="0"/>
      </w:tblPr>
      <w:tblGrid>
        <w:gridCol w:w="1385"/>
        <w:gridCol w:w="1054"/>
        <w:gridCol w:w="1318"/>
        <w:gridCol w:w="1415"/>
        <w:gridCol w:w="1397"/>
        <w:gridCol w:w="1411"/>
        <w:gridCol w:w="1380"/>
      </w:tblGrid>
      <w:tr w:rsidR="00905489" w:rsidRPr="00D64683" w14:paraId="63CD6760" w14:textId="77777777" w:rsidTr="005A21C9">
        <w:trPr>
          <w:cnfStyle w:val="100000000000" w:firstRow="1" w:lastRow="0" w:firstColumn="0" w:lastColumn="0" w:oddVBand="0" w:evenVBand="0" w:oddHBand="0" w:evenHBand="0" w:firstRowFirstColumn="0" w:firstRowLastColumn="0" w:lastRowFirstColumn="0" w:lastRowLastColumn="0"/>
          <w:cantSplit/>
          <w:tblHeader/>
          <w:jc w:val="center"/>
        </w:trPr>
        <w:tc>
          <w:tcPr>
            <w:tcW w:w="740" w:type="pct"/>
            <w:tcBorders>
              <w:top w:val="single" w:sz="16" w:space="0" w:color="D3D3D3"/>
              <w:bottom w:val="single" w:sz="4" w:space="0" w:color="auto"/>
            </w:tcBorders>
          </w:tcPr>
          <w:p w14:paraId="6BAB511B"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lastRenderedPageBreak/>
              <w:t>Region</w:t>
            </w:r>
          </w:p>
        </w:tc>
        <w:tc>
          <w:tcPr>
            <w:tcW w:w="563" w:type="pct"/>
            <w:tcBorders>
              <w:top w:val="single" w:sz="16" w:space="0" w:color="D3D3D3"/>
              <w:bottom w:val="single" w:sz="4" w:space="0" w:color="auto"/>
            </w:tcBorders>
          </w:tcPr>
          <w:p w14:paraId="26536708"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Scenario</w:t>
            </w:r>
          </w:p>
        </w:tc>
        <w:tc>
          <w:tcPr>
            <w:tcW w:w="704" w:type="pct"/>
            <w:tcBorders>
              <w:top w:val="single" w:sz="16" w:space="0" w:color="D3D3D3"/>
              <w:bottom w:val="single" w:sz="4" w:space="0" w:color="auto"/>
            </w:tcBorders>
          </w:tcPr>
          <w:p w14:paraId="68A458DF"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Coverage</w:t>
            </w:r>
          </w:p>
        </w:tc>
        <w:tc>
          <w:tcPr>
            <w:tcW w:w="756" w:type="pct"/>
            <w:tcBorders>
              <w:top w:val="single" w:sz="16" w:space="0" w:color="D3D3D3"/>
              <w:bottom w:val="single" w:sz="4" w:space="0" w:color="auto"/>
            </w:tcBorders>
          </w:tcPr>
          <w:p w14:paraId="03F26158"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True value</w:t>
            </w:r>
          </w:p>
        </w:tc>
        <w:tc>
          <w:tcPr>
            <w:tcW w:w="746" w:type="pct"/>
            <w:tcBorders>
              <w:top w:val="single" w:sz="16" w:space="0" w:color="D3D3D3"/>
              <w:bottom w:val="single" w:sz="4" w:space="0" w:color="auto"/>
            </w:tcBorders>
          </w:tcPr>
          <w:p w14:paraId="048D29E4"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Bias</w:t>
            </w:r>
          </w:p>
        </w:tc>
        <w:tc>
          <w:tcPr>
            <w:tcW w:w="754" w:type="pct"/>
            <w:tcBorders>
              <w:top w:val="single" w:sz="16" w:space="0" w:color="D3D3D3"/>
              <w:bottom w:val="single" w:sz="4" w:space="0" w:color="auto"/>
            </w:tcBorders>
          </w:tcPr>
          <w:p w14:paraId="368CB6CB" w14:textId="77777777" w:rsidR="00905489" w:rsidRPr="00D64683" w:rsidRDefault="00905489"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Empirical SE</w:t>
            </w:r>
          </w:p>
        </w:tc>
        <w:tc>
          <w:tcPr>
            <w:tcW w:w="738" w:type="pct"/>
            <w:tcBorders>
              <w:top w:val="single" w:sz="16" w:space="0" w:color="D3D3D3"/>
              <w:bottom w:val="single" w:sz="4" w:space="0" w:color="auto"/>
            </w:tcBorders>
          </w:tcPr>
          <w:p w14:paraId="4F4D4E9B" w14:textId="0ECF18C8" w:rsidR="00905489" w:rsidRPr="00D64683" w:rsidRDefault="00880B9B" w:rsidP="005A21C9">
            <w:pPr>
              <w:keepNext/>
              <w:spacing w:after="60"/>
              <w:jc w:val="center"/>
              <w:rPr>
                <w:rFonts w:ascii="Times New Roman" w:hAnsi="Times New Roman" w:cs="Times New Roman"/>
                <w:b/>
                <w:sz w:val="16"/>
                <w:lang w:val="pt-BR"/>
              </w:rPr>
            </w:pPr>
            <w:r w:rsidRPr="00D64683">
              <w:rPr>
                <w:rFonts w:ascii="Times New Roman" w:hAnsi="Times New Roman" w:cs="Times New Roman"/>
                <w:b/>
                <w:sz w:val="16"/>
                <w:lang w:val="en-GB"/>
              </w:rPr>
              <w:t>RMSE¹</w:t>
            </w:r>
          </w:p>
        </w:tc>
      </w:tr>
      <w:tr w:rsidR="00905489" w:rsidRPr="00D64683" w14:paraId="59A7A4C1" w14:textId="77777777" w:rsidTr="005A21C9">
        <w:trPr>
          <w:cantSplit/>
          <w:jc w:val="center"/>
        </w:trPr>
        <w:tc>
          <w:tcPr>
            <w:tcW w:w="5000" w:type="pct"/>
            <w:gridSpan w:val="7"/>
            <w:tcBorders>
              <w:top w:val="single" w:sz="4" w:space="0" w:color="auto"/>
            </w:tcBorders>
            <w:tcMar>
              <w:top w:w="25" w:type="dxa"/>
            </w:tcMar>
          </w:tcPr>
          <w:p w14:paraId="5A03AA4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Current smoking</w:t>
            </w:r>
          </w:p>
        </w:tc>
      </w:tr>
      <w:tr w:rsidR="00905489" w:rsidRPr="00D64683" w14:paraId="3C107316" w14:textId="77777777" w:rsidTr="005A21C9">
        <w:trPr>
          <w:cantSplit/>
          <w:jc w:val="center"/>
        </w:trPr>
        <w:tc>
          <w:tcPr>
            <w:tcW w:w="740" w:type="pct"/>
          </w:tcPr>
          <w:p w14:paraId="0F6866D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333E211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718776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16.3</w:t>
            </w:r>
          </w:p>
        </w:tc>
        <w:tc>
          <w:tcPr>
            <w:tcW w:w="756" w:type="pct"/>
          </w:tcPr>
          <w:p w14:paraId="74DF803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8.18</w:t>
            </w:r>
          </w:p>
        </w:tc>
        <w:tc>
          <w:tcPr>
            <w:tcW w:w="746" w:type="pct"/>
          </w:tcPr>
          <w:p w14:paraId="3D479E5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-4.823 (0.007)</w:t>
            </w:r>
          </w:p>
        </w:tc>
        <w:tc>
          <w:tcPr>
            <w:tcW w:w="754" w:type="pct"/>
          </w:tcPr>
          <w:p w14:paraId="7F935FE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0.206 (0.005)</w:t>
            </w:r>
          </w:p>
        </w:tc>
        <w:tc>
          <w:tcPr>
            <w:tcW w:w="738" w:type="pct"/>
          </w:tcPr>
          <w:p w14:paraId="53D20B8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4.827 (0.006)</w:t>
            </w:r>
          </w:p>
        </w:tc>
      </w:tr>
      <w:tr w:rsidR="00905489" w:rsidRPr="00D64683" w14:paraId="2A62A9C9" w14:textId="77777777" w:rsidTr="005A21C9">
        <w:trPr>
          <w:cantSplit/>
          <w:jc w:val="center"/>
        </w:trPr>
        <w:tc>
          <w:tcPr>
            <w:tcW w:w="740" w:type="pct"/>
          </w:tcPr>
          <w:p w14:paraId="5E1BEC4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704559F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2F98DB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97.4</w:t>
            </w:r>
          </w:p>
        </w:tc>
        <w:tc>
          <w:tcPr>
            <w:tcW w:w="756" w:type="pct"/>
          </w:tcPr>
          <w:p w14:paraId="1638125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8.18</w:t>
            </w:r>
          </w:p>
        </w:tc>
        <w:tc>
          <w:tcPr>
            <w:tcW w:w="746" w:type="pct"/>
          </w:tcPr>
          <w:p w14:paraId="0024780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-0.932 (0.009)</w:t>
            </w:r>
          </w:p>
        </w:tc>
        <w:tc>
          <w:tcPr>
            <w:tcW w:w="754" w:type="pct"/>
          </w:tcPr>
          <w:p w14:paraId="121CCDD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0.283 (0.006)</w:t>
            </w:r>
          </w:p>
        </w:tc>
        <w:tc>
          <w:tcPr>
            <w:tcW w:w="738" w:type="pct"/>
          </w:tcPr>
          <w:p w14:paraId="7611F7F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0.974 (0.009)</w:t>
            </w:r>
          </w:p>
        </w:tc>
      </w:tr>
      <w:tr w:rsidR="00905489" w:rsidRPr="00D64683" w14:paraId="0FAD0F88" w14:textId="77777777" w:rsidTr="005A21C9">
        <w:trPr>
          <w:cantSplit/>
          <w:jc w:val="center"/>
        </w:trPr>
        <w:tc>
          <w:tcPr>
            <w:tcW w:w="740" w:type="pct"/>
          </w:tcPr>
          <w:p w14:paraId="2618550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0E8261D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3AF0DB8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97.8</w:t>
            </w:r>
          </w:p>
        </w:tc>
        <w:tc>
          <w:tcPr>
            <w:tcW w:w="756" w:type="pct"/>
          </w:tcPr>
          <w:p w14:paraId="4521F8F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8.18</w:t>
            </w:r>
          </w:p>
        </w:tc>
        <w:tc>
          <w:tcPr>
            <w:tcW w:w="746" w:type="pct"/>
          </w:tcPr>
          <w:p w14:paraId="43592DC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-0.938 (0.009)</w:t>
            </w:r>
          </w:p>
        </w:tc>
        <w:tc>
          <w:tcPr>
            <w:tcW w:w="754" w:type="pct"/>
          </w:tcPr>
          <w:p w14:paraId="4F3D92B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0.284 (0.006)</w:t>
            </w:r>
          </w:p>
        </w:tc>
        <w:tc>
          <w:tcPr>
            <w:tcW w:w="738" w:type="pct"/>
          </w:tcPr>
          <w:p w14:paraId="0832608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0.980 (0.009)</w:t>
            </w:r>
          </w:p>
        </w:tc>
      </w:tr>
      <w:tr w:rsidR="00905489" w:rsidRPr="00D64683" w14:paraId="42DAC367" w14:textId="77777777" w:rsidTr="005A21C9">
        <w:trPr>
          <w:cantSplit/>
          <w:jc w:val="center"/>
        </w:trPr>
        <w:tc>
          <w:tcPr>
            <w:tcW w:w="740" w:type="pct"/>
          </w:tcPr>
          <w:p w14:paraId="7D397FA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21E2890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0AAE975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66F0FCB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8.18</w:t>
            </w:r>
          </w:p>
        </w:tc>
        <w:tc>
          <w:tcPr>
            <w:tcW w:w="746" w:type="pct"/>
          </w:tcPr>
          <w:p w14:paraId="461BA19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-0.920 (0.009)</w:t>
            </w:r>
          </w:p>
        </w:tc>
        <w:tc>
          <w:tcPr>
            <w:tcW w:w="754" w:type="pct"/>
          </w:tcPr>
          <w:p w14:paraId="2D13F98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0.289 (0.006)</w:t>
            </w:r>
          </w:p>
        </w:tc>
        <w:tc>
          <w:tcPr>
            <w:tcW w:w="738" w:type="pct"/>
          </w:tcPr>
          <w:p w14:paraId="72585C5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0.965 (0.009)</w:t>
            </w:r>
          </w:p>
        </w:tc>
      </w:tr>
      <w:tr w:rsidR="00905489" w:rsidRPr="00D64683" w14:paraId="1368370E" w14:textId="77777777" w:rsidTr="005A21C9">
        <w:trPr>
          <w:cantSplit/>
          <w:jc w:val="center"/>
        </w:trPr>
        <w:tc>
          <w:tcPr>
            <w:tcW w:w="740" w:type="pct"/>
          </w:tcPr>
          <w:p w14:paraId="5D872BC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25A801B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39574DD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6552AC1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8.18</w:t>
            </w:r>
          </w:p>
        </w:tc>
        <w:tc>
          <w:tcPr>
            <w:tcW w:w="746" w:type="pct"/>
          </w:tcPr>
          <w:p w14:paraId="2FA1C16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-0.695 (0.010)</w:t>
            </w:r>
          </w:p>
        </w:tc>
        <w:tc>
          <w:tcPr>
            <w:tcW w:w="754" w:type="pct"/>
          </w:tcPr>
          <w:p w14:paraId="6B8589B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0.301 (0.007)</w:t>
            </w:r>
          </w:p>
        </w:tc>
        <w:tc>
          <w:tcPr>
            <w:tcW w:w="738" w:type="pct"/>
          </w:tcPr>
          <w:p w14:paraId="7D00667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0.757 (0.009)</w:t>
            </w:r>
          </w:p>
        </w:tc>
      </w:tr>
      <w:tr w:rsidR="00905489" w:rsidRPr="00D64683" w14:paraId="4CE6E89B" w14:textId="77777777" w:rsidTr="005A21C9">
        <w:trPr>
          <w:cantSplit/>
          <w:jc w:val="center"/>
        </w:trPr>
        <w:tc>
          <w:tcPr>
            <w:tcW w:w="740" w:type="pct"/>
          </w:tcPr>
          <w:p w14:paraId="2014DAB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5B188FE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585470F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24.4</w:t>
            </w:r>
          </w:p>
        </w:tc>
        <w:tc>
          <w:tcPr>
            <w:tcW w:w="756" w:type="pct"/>
          </w:tcPr>
          <w:p w14:paraId="3A7DD55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8.98</w:t>
            </w:r>
          </w:p>
        </w:tc>
        <w:tc>
          <w:tcPr>
            <w:tcW w:w="746" w:type="pct"/>
          </w:tcPr>
          <w:p w14:paraId="086D89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-3.212 (0.006)</w:t>
            </w:r>
          </w:p>
        </w:tc>
        <w:tc>
          <w:tcPr>
            <w:tcW w:w="754" w:type="pct"/>
          </w:tcPr>
          <w:p w14:paraId="6D495D5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0.205 (0.005)</w:t>
            </w:r>
          </w:p>
        </w:tc>
        <w:tc>
          <w:tcPr>
            <w:tcW w:w="738" w:type="pct"/>
          </w:tcPr>
          <w:p w14:paraId="328FACD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3.219 (0.006)</w:t>
            </w:r>
          </w:p>
        </w:tc>
      </w:tr>
      <w:tr w:rsidR="00905489" w:rsidRPr="00D64683" w14:paraId="210940DD" w14:textId="77777777" w:rsidTr="005A21C9">
        <w:trPr>
          <w:cantSplit/>
          <w:jc w:val="center"/>
        </w:trPr>
        <w:tc>
          <w:tcPr>
            <w:tcW w:w="740" w:type="pct"/>
          </w:tcPr>
          <w:p w14:paraId="5176721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4804299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62BC26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97.5</w:t>
            </w:r>
          </w:p>
        </w:tc>
        <w:tc>
          <w:tcPr>
            <w:tcW w:w="756" w:type="pct"/>
          </w:tcPr>
          <w:p w14:paraId="672483C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8.98</w:t>
            </w:r>
          </w:p>
        </w:tc>
        <w:tc>
          <w:tcPr>
            <w:tcW w:w="746" w:type="pct"/>
          </w:tcPr>
          <w:p w14:paraId="7EDF52D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-0.278 (0.009)</w:t>
            </w:r>
          </w:p>
        </w:tc>
        <w:tc>
          <w:tcPr>
            <w:tcW w:w="754" w:type="pct"/>
          </w:tcPr>
          <w:p w14:paraId="5879BFC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0.275 (0.006)</w:t>
            </w:r>
          </w:p>
        </w:tc>
        <w:tc>
          <w:tcPr>
            <w:tcW w:w="738" w:type="pct"/>
          </w:tcPr>
          <w:p w14:paraId="51BED54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0.391 (0.007)</w:t>
            </w:r>
          </w:p>
        </w:tc>
      </w:tr>
      <w:tr w:rsidR="00905489" w:rsidRPr="00D64683" w14:paraId="66CCB326" w14:textId="77777777" w:rsidTr="005A21C9">
        <w:trPr>
          <w:cantSplit/>
          <w:jc w:val="center"/>
        </w:trPr>
        <w:tc>
          <w:tcPr>
            <w:tcW w:w="740" w:type="pct"/>
          </w:tcPr>
          <w:p w14:paraId="7B0A34F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519F3A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649CDE9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71142BB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8.98</w:t>
            </w:r>
          </w:p>
        </w:tc>
        <w:tc>
          <w:tcPr>
            <w:tcW w:w="746" w:type="pct"/>
          </w:tcPr>
          <w:p w14:paraId="2DDDAB5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-0.301 (0.009)</w:t>
            </w:r>
          </w:p>
        </w:tc>
        <w:tc>
          <w:tcPr>
            <w:tcW w:w="754" w:type="pct"/>
          </w:tcPr>
          <w:p w14:paraId="2C0270A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0.278 (0.006)</w:t>
            </w:r>
          </w:p>
        </w:tc>
        <w:tc>
          <w:tcPr>
            <w:tcW w:w="738" w:type="pct"/>
          </w:tcPr>
          <w:p w14:paraId="74A7DCC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0.410 (0.008)</w:t>
            </w:r>
          </w:p>
        </w:tc>
      </w:tr>
      <w:tr w:rsidR="00905489" w:rsidRPr="00D64683" w14:paraId="440F9500" w14:textId="77777777" w:rsidTr="005A21C9">
        <w:trPr>
          <w:cantSplit/>
          <w:jc w:val="center"/>
        </w:trPr>
        <w:tc>
          <w:tcPr>
            <w:tcW w:w="740" w:type="pct"/>
          </w:tcPr>
          <w:p w14:paraId="5601AD5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1962E79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025AC28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98.3</w:t>
            </w:r>
          </w:p>
        </w:tc>
        <w:tc>
          <w:tcPr>
            <w:tcW w:w="756" w:type="pct"/>
          </w:tcPr>
          <w:p w14:paraId="6EE489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8.98</w:t>
            </w:r>
          </w:p>
        </w:tc>
        <w:tc>
          <w:tcPr>
            <w:tcW w:w="746" w:type="pct"/>
          </w:tcPr>
          <w:p w14:paraId="5068E9C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-0.248 (0.009)</w:t>
            </w:r>
          </w:p>
        </w:tc>
        <w:tc>
          <w:tcPr>
            <w:tcW w:w="754" w:type="pct"/>
          </w:tcPr>
          <w:p w14:paraId="63DD057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0.285 (0.006)</w:t>
            </w:r>
          </w:p>
        </w:tc>
        <w:tc>
          <w:tcPr>
            <w:tcW w:w="738" w:type="pct"/>
          </w:tcPr>
          <w:p w14:paraId="312719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0.378 (0.008)</w:t>
            </w:r>
          </w:p>
        </w:tc>
      </w:tr>
      <w:tr w:rsidR="00905489" w:rsidRPr="00D64683" w14:paraId="3B53FFC8" w14:textId="77777777" w:rsidTr="005A21C9">
        <w:trPr>
          <w:cantSplit/>
          <w:jc w:val="center"/>
        </w:trPr>
        <w:tc>
          <w:tcPr>
            <w:tcW w:w="740" w:type="pct"/>
          </w:tcPr>
          <w:p w14:paraId="24D3F47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725686C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7C7D11F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6527789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8.98</w:t>
            </w:r>
          </w:p>
        </w:tc>
        <w:tc>
          <w:tcPr>
            <w:tcW w:w="746" w:type="pct"/>
          </w:tcPr>
          <w:p w14:paraId="364916F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0.072 (0.009)</w:t>
            </w:r>
          </w:p>
        </w:tc>
        <w:tc>
          <w:tcPr>
            <w:tcW w:w="754" w:type="pct"/>
          </w:tcPr>
          <w:p w14:paraId="2D01BAD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0.284 (0.006)</w:t>
            </w:r>
          </w:p>
        </w:tc>
        <w:tc>
          <w:tcPr>
            <w:tcW w:w="738" w:type="pct"/>
          </w:tcPr>
          <w:p w14:paraId="366AD4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0.293 (0.007)</w:t>
            </w:r>
          </w:p>
        </w:tc>
      </w:tr>
      <w:tr w:rsidR="00905489" w:rsidRPr="00D64683" w14:paraId="46185321" w14:textId="77777777" w:rsidTr="005A21C9">
        <w:trPr>
          <w:cantSplit/>
          <w:jc w:val="center"/>
        </w:trPr>
        <w:tc>
          <w:tcPr>
            <w:tcW w:w="740" w:type="pct"/>
          </w:tcPr>
          <w:p w14:paraId="2088783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2E77D62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465F74A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51.3</w:t>
            </w:r>
          </w:p>
        </w:tc>
        <w:tc>
          <w:tcPr>
            <w:tcW w:w="756" w:type="pct"/>
          </w:tcPr>
          <w:p w14:paraId="570B066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12.85</w:t>
            </w:r>
          </w:p>
        </w:tc>
        <w:tc>
          <w:tcPr>
            <w:tcW w:w="746" w:type="pct"/>
          </w:tcPr>
          <w:p w14:paraId="5D009DA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-1.492 (0.013)</w:t>
            </w:r>
          </w:p>
        </w:tc>
        <w:tc>
          <w:tcPr>
            <w:tcW w:w="754" w:type="pct"/>
          </w:tcPr>
          <w:p w14:paraId="7BAD683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0.421 (0.009)</w:t>
            </w:r>
          </w:p>
        </w:tc>
        <w:tc>
          <w:tcPr>
            <w:tcW w:w="738" w:type="pct"/>
          </w:tcPr>
          <w:p w14:paraId="4683B73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1.550 (0.013)</w:t>
            </w:r>
          </w:p>
        </w:tc>
      </w:tr>
      <w:tr w:rsidR="00905489" w:rsidRPr="00D64683" w14:paraId="487378AA" w14:textId="77777777" w:rsidTr="005A21C9">
        <w:trPr>
          <w:cantSplit/>
          <w:jc w:val="center"/>
        </w:trPr>
        <w:tc>
          <w:tcPr>
            <w:tcW w:w="740" w:type="pct"/>
          </w:tcPr>
          <w:p w14:paraId="2E3A01E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026746B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4F0FDD5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96.9</w:t>
            </w:r>
          </w:p>
        </w:tc>
        <w:tc>
          <w:tcPr>
            <w:tcW w:w="756" w:type="pct"/>
          </w:tcPr>
          <w:p w14:paraId="2EAB928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12.85</w:t>
            </w:r>
          </w:p>
        </w:tc>
        <w:tc>
          <w:tcPr>
            <w:tcW w:w="746" w:type="pct"/>
          </w:tcPr>
          <w:p w14:paraId="072009F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-0.380 (0.014)</w:t>
            </w:r>
          </w:p>
        </w:tc>
        <w:tc>
          <w:tcPr>
            <w:tcW w:w="754" w:type="pct"/>
          </w:tcPr>
          <w:p w14:paraId="732A73C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0.429 (0.010)</w:t>
            </w:r>
          </w:p>
        </w:tc>
        <w:tc>
          <w:tcPr>
            <w:tcW w:w="738" w:type="pct"/>
          </w:tcPr>
          <w:p w14:paraId="3EA7DA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0.573 (0.011)</w:t>
            </w:r>
          </w:p>
        </w:tc>
      </w:tr>
      <w:tr w:rsidR="00905489" w:rsidRPr="00D64683" w14:paraId="4C8C3865" w14:textId="77777777" w:rsidTr="005A21C9">
        <w:trPr>
          <w:cantSplit/>
          <w:jc w:val="center"/>
        </w:trPr>
        <w:tc>
          <w:tcPr>
            <w:tcW w:w="740" w:type="pct"/>
          </w:tcPr>
          <w:p w14:paraId="10E8EF4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532FF7E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7246C1A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98.7</w:t>
            </w:r>
          </w:p>
        </w:tc>
        <w:tc>
          <w:tcPr>
            <w:tcW w:w="756" w:type="pct"/>
          </w:tcPr>
          <w:p w14:paraId="1F7FB78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12.85</w:t>
            </w:r>
          </w:p>
        </w:tc>
        <w:tc>
          <w:tcPr>
            <w:tcW w:w="746" w:type="pct"/>
          </w:tcPr>
          <w:p w14:paraId="01B06EC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-0.322 (0.014)</w:t>
            </w:r>
          </w:p>
        </w:tc>
        <w:tc>
          <w:tcPr>
            <w:tcW w:w="754" w:type="pct"/>
          </w:tcPr>
          <w:p w14:paraId="68961BE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0.448 (0.010)</w:t>
            </w:r>
          </w:p>
        </w:tc>
        <w:tc>
          <w:tcPr>
            <w:tcW w:w="738" w:type="pct"/>
          </w:tcPr>
          <w:p w14:paraId="61BA8BA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0.552 (0.011)</w:t>
            </w:r>
          </w:p>
        </w:tc>
      </w:tr>
      <w:tr w:rsidR="00905489" w:rsidRPr="00D64683" w14:paraId="2A788ADB" w14:textId="77777777" w:rsidTr="005A21C9">
        <w:trPr>
          <w:cantSplit/>
          <w:jc w:val="center"/>
        </w:trPr>
        <w:tc>
          <w:tcPr>
            <w:tcW w:w="740" w:type="pct"/>
          </w:tcPr>
          <w:p w14:paraId="3A5C536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02F8990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16131F4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99.1</w:t>
            </w:r>
          </w:p>
        </w:tc>
        <w:tc>
          <w:tcPr>
            <w:tcW w:w="756" w:type="pct"/>
          </w:tcPr>
          <w:p w14:paraId="76A46F3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12.85</w:t>
            </w:r>
          </w:p>
        </w:tc>
        <w:tc>
          <w:tcPr>
            <w:tcW w:w="746" w:type="pct"/>
          </w:tcPr>
          <w:p w14:paraId="1D4B823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-0.351 (0.014)</w:t>
            </w:r>
          </w:p>
        </w:tc>
        <w:tc>
          <w:tcPr>
            <w:tcW w:w="754" w:type="pct"/>
          </w:tcPr>
          <w:p w14:paraId="74CEA3A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0.446 (0.010)</w:t>
            </w:r>
          </w:p>
        </w:tc>
        <w:tc>
          <w:tcPr>
            <w:tcW w:w="738" w:type="pct"/>
          </w:tcPr>
          <w:p w14:paraId="366A638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0.568 (0.012)</w:t>
            </w:r>
          </w:p>
        </w:tc>
      </w:tr>
      <w:tr w:rsidR="00905489" w:rsidRPr="00D64683" w14:paraId="2D48709B" w14:textId="77777777" w:rsidTr="005A21C9">
        <w:trPr>
          <w:cantSplit/>
          <w:jc w:val="center"/>
        </w:trPr>
        <w:tc>
          <w:tcPr>
            <w:tcW w:w="740" w:type="pct"/>
          </w:tcPr>
          <w:p w14:paraId="6D73CD7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0E9E739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6FC589E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08491E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12.85</w:t>
            </w:r>
          </w:p>
        </w:tc>
        <w:tc>
          <w:tcPr>
            <w:tcW w:w="746" w:type="pct"/>
          </w:tcPr>
          <w:p w14:paraId="782A4A3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-0.020 (0.014)</w:t>
            </w:r>
          </w:p>
        </w:tc>
        <w:tc>
          <w:tcPr>
            <w:tcW w:w="754" w:type="pct"/>
          </w:tcPr>
          <w:p w14:paraId="096E978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0.452 (0.010)</w:t>
            </w:r>
          </w:p>
        </w:tc>
        <w:tc>
          <w:tcPr>
            <w:tcW w:w="738" w:type="pct"/>
          </w:tcPr>
          <w:p w14:paraId="72B88E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0.452 (0.010)</w:t>
            </w:r>
          </w:p>
        </w:tc>
      </w:tr>
      <w:tr w:rsidR="00905489" w:rsidRPr="00D64683" w14:paraId="66C7F5E5" w14:textId="77777777" w:rsidTr="005A21C9">
        <w:trPr>
          <w:cantSplit/>
          <w:jc w:val="center"/>
        </w:trPr>
        <w:tc>
          <w:tcPr>
            <w:tcW w:w="740" w:type="pct"/>
          </w:tcPr>
          <w:p w14:paraId="4F14A78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666BA8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4B3A9A7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51.9</w:t>
            </w:r>
          </w:p>
        </w:tc>
        <w:tc>
          <w:tcPr>
            <w:tcW w:w="756" w:type="pct"/>
          </w:tcPr>
          <w:p w14:paraId="224512E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14.62</w:t>
            </w:r>
          </w:p>
        </w:tc>
        <w:tc>
          <w:tcPr>
            <w:tcW w:w="746" w:type="pct"/>
          </w:tcPr>
          <w:p w14:paraId="4EF25CC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-2.280 (0.014)</w:t>
            </w:r>
          </w:p>
        </w:tc>
        <w:tc>
          <w:tcPr>
            <w:tcW w:w="754" w:type="pct"/>
          </w:tcPr>
          <w:p w14:paraId="42DD9DE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0.438 (0.010)</w:t>
            </w:r>
          </w:p>
        </w:tc>
        <w:tc>
          <w:tcPr>
            <w:tcW w:w="738" w:type="pct"/>
          </w:tcPr>
          <w:p w14:paraId="4B0054F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2.322 (0.014)</w:t>
            </w:r>
          </w:p>
        </w:tc>
      </w:tr>
      <w:tr w:rsidR="00905489" w:rsidRPr="00D64683" w14:paraId="7CAF65C3" w14:textId="77777777" w:rsidTr="005A21C9">
        <w:trPr>
          <w:cantSplit/>
          <w:jc w:val="center"/>
        </w:trPr>
        <w:tc>
          <w:tcPr>
            <w:tcW w:w="740" w:type="pct"/>
          </w:tcPr>
          <w:p w14:paraId="2031498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1DDF8DA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2449001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97.6</w:t>
            </w:r>
          </w:p>
        </w:tc>
        <w:tc>
          <w:tcPr>
            <w:tcW w:w="756" w:type="pct"/>
          </w:tcPr>
          <w:p w14:paraId="1F94C7A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14.62</w:t>
            </w:r>
          </w:p>
        </w:tc>
        <w:tc>
          <w:tcPr>
            <w:tcW w:w="746" w:type="pct"/>
          </w:tcPr>
          <w:p w14:paraId="29BBF09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-0.993 (0.015)</w:t>
            </w:r>
          </w:p>
        </w:tc>
        <w:tc>
          <w:tcPr>
            <w:tcW w:w="754" w:type="pct"/>
          </w:tcPr>
          <w:p w14:paraId="2A0A918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0.472 (0.011)</w:t>
            </w:r>
          </w:p>
        </w:tc>
        <w:tc>
          <w:tcPr>
            <w:tcW w:w="738" w:type="pct"/>
          </w:tcPr>
          <w:p w14:paraId="727E91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1.099 (0.014)</w:t>
            </w:r>
          </w:p>
        </w:tc>
      </w:tr>
      <w:tr w:rsidR="00905489" w:rsidRPr="00D64683" w14:paraId="75B3A266" w14:textId="77777777" w:rsidTr="005A21C9">
        <w:trPr>
          <w:cantSplit/>
          <w:jc w:val="center"/>
        </w:trPr>
        <w:tc>
          <w:tcPr>
            <w:tcW w:w="740" w:type="pct"/>
          </w:tcPr>
          <w:p w14:paraId="6FDFE1C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7AE647F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6F63CE7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99.3</w:t>
            </w:r>
          </w:p>
        </w:tc>
        <w:tc>
          <w:tcPr>
            <w:tcW w:w="756" w:type="pct"/>
          </w:tcPr>
          <w:p w14:paraId="62F5395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14.62</w:t>
            </w:r>
          </w:p>
        </w:tc>
        <w:tc>
          <w:tcPr>
            <w:tcW w:w="746" w:type="pct"/>
          </w:tcPr>
          <w:p w14:paraId="74A5DE2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-0.991 (0.016)</w:t>
            </w:r>
          </w:p>
        </w:tc>
        <w:tc>
          <w:tcPr>
            <w:tcW w:w="754" w:type="pct"/>
          </w:tcPr>
          <w:p w14:paraId="1A4766D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0.509 (0.011)</w:t>
            </w:r>
          </w:p>
        </w:tc>
        <w:tc>
          <w:tcPr>
            <w:tcW w:w="738" w:type="pct"/>
          </w:tcPr>
          <w:p w14:paraId="404016B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1.114 (0.015)</w:t>
            </w:r>
          </w:p>
        </w:tc>
      </w:tr>
      <w:tr w:rsidR="00905489" w:rsidRPr="00D64683" w14:paraId="0F75DB0B" w14:textId="77777777" w:rsidTr="005A21C9">
        <w:trPr>
          <w:cantSplit/>
          <w:jc w:val="center"/>
        </w:trPr>
        <w:tc>
          <w:tcPr>
            <w:tcW w:w="740" w:type="pct"/>
          </w:tcPr>
          <w:p w14:paraId="076A06F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0998DD9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487A7AE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99.4</w:t>
            </w:r>
          </w:p>
        </w:tc>
        <w:tc>
          <w:tcPr>
            <w:tcW w:w="756" w:type="pct"/>
          </w:tcPr>
          <w:p w14:paraId="1DC9792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14.62</w:t>
            </w:r>
          </w:p>
        </w:tc>
        <w:tc>
          <w:tcPr>
            <w:tcW w:w="746" w:type="pct"/>
          </w:tcPr>
          <w:p w14:paraId="5538F4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-0.975 (0.016)</w:t>
            </w:r>
          </w:p>
        </w:tc>
        <w:tc>
          <w:tcPr>
            <w:tcW w:w="754" w:type="pct"/>
          </w:tcPr>
          <w:p w14:paraId="05011DD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0.492 (0.011)</w:t>
            </w:r>
          </w:p>
        </w:tc>
        <w:tc>
          <w:tcPr>
            <w:tcW w:w="738" w:type="pct"/>
          </w:tcPr>
          <w:p w14:paraId="16E2A23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1.091 (0.015)</w:t>
            </w:r>
          </w:p>
        </w:tc>
      </w:tr>
      <w:tr w:rsidR="00905489" w:rsidRPr="00D64683" w14:paraId="3CF2326B" w14:textId="77777777" w:rsidTr="005A21C9">
        <w:trPr>
          <w:cantSplit/>
          <w:jc w:val="center"/>
        </w:trPr>
        <w:tc>
          <w:tcPr>
            <w:tcW w:w="740" w:type="pct"/>
          </w:tcPr>
          <w:p w14:paraId="3760FE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1F07B5F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05DDC71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282A78F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14.62</w:t>
            </w:r>
          </w:p>
        </w:tc>
        <w:tc>
          <w:tcPr>
            <w:tcW w:w="746" w:type="pct"/>
          </w:tcPr>
          <w:p w14:paraId="006F98D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-0.937 (0.015)</w:t>
            </w:r>
          </w:p>
        </w:tc>
        <w:tc>
          <w:tcPr>
            <w:tcW w:w="754" w:type="pct"/>
          </w:tcPr>
          <w:p w14:paraId="544816C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0.464 (0.010)</w:t>
            </w:r>
          </w:p>
        </w:tc>
        <w:tc>
          <w:tcPr>
            <w:tcW w:w="738" w:type="pct"/>
          </w:tcPr>
          <w:p w14:paraId="6C9F790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1.046 (0.014)</w:t>
            </w:r>
          </w:p>
        </w:tc>
      </w:tr>
      <w:tr w:rsidR="00905489" w:rsidRPr="00D64683" w14:paraId="3819B340" w14:textId="77777777" w:rsidTr="005A21C9">
        <w:trPr>
          <w:cantSplit/>
          <w:jc w:val="center"/>
        </w:trPr>
        <w:tc>
          <w:tcPr>
            <w:tcW w:w="740" w:type="pct"/>
          </w:tcPr>
          <w:p w14:paraId="328513E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3659676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1EDF9B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41.0</w:t>
            </w:r>
          </w:p>
        </w:tc>
        <w:tc>
          <w:tcPr>
            <w:tcW w:w="756" w:type="pct"/>
          </w:tcPr>
          <w:p w14:paraId="0354BEA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11.95</w:t>
            </w:r>
          </w:p>
        </w:tc>
        <w:tc>
          <w:tcPr>
            <w:tcW w:w="746" w:type="pct"/>
          </w:tcPr>
          <w:p w14:paraId="6521ACB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-1.535 (0.014)</w:t>
            </w:r>
          </w:p>
        </w:tc>
        <w:tc>
          <w:tcPr>
            <w:tcW w:w="754" w:type="pct"/>
          </w:tcPr>
          <w:p w14:paraId="57EB788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0.441 (0.010)</w:t>
            </w:r>
          </w:p>
        </w:tc>
        <w:tc>
          <w:tcPr>
            <w:tcW w:w="738" w:type="pct"/>
          </w:tcPr>
          <w:p w14:paraId="7F7B4BD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1.597 (0.013)</w:t>
            </w:r>
          </w:p>
        </w:tc>
      </w:tr>
      <w:tr w:rsidR="00905489" w:rsidRPr="00D64683" w14:paraId="2B8E404C" w14:textId="77777777" w:rsidTr="005A21C9">
        <w:trPr>
          <w:cantSplit/>
          <w:jc w:val="center"/>
        </w:trPr>
        <w:tc>
          <w:tcPr>
            <w:tcW w:w="740" w:type="pct"/>
          </w:tcPr>
          <w:p w14:paraId="4CFE7BF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59E755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1AC0544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98.2</w:t>
            </w:r>
          </w:p>
        </w:tc>
        <w:tc>
          <w:tcPr>
            <w:tcW w:w="756" w:type="pct"/>
          </w:tcPr>
          <w:p w14:paraId="5F6CD69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11.95</w:t>
            </w:r>
          </w:p>
        </w:tc>
        <w:tc>
          <w:tcPr>
            <w:tcW w:w="746" w:type="pct"/>
          </w:tcPr>
          <w:p w14:paraId="6D7159A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0.246 (0.014)</w:t>
            </w:r>
          </w:p>
        </w:tc>
        <w:tc>
          <w:tcPr>
            <w:tcW w:w="754" w:type="pct"/>
          </w:tcPr>
          <w:p w14:paraId="30899D6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0.447 (0.010)</w:t>
            </w:r>
          </w:p>
        </w:tc>
        <w:tc>
          <w:tcPr>
            <w:tcW w:w="738" w:type="pct"/>
          </w:tcPr>
          <w:p w14:paraId="2A697A8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0.510 (0.011)</w:t>
            </w:r>
          </w:p>
        </w:tc>
      </w:tr>
      <w:tr w:rsidR="00905489" w:rsidRPr="00D64683" w14:paraId="1FBB95FE" w14:textId="77777777" w:rsidTr="005A21C9">
        <w:trPr>
          <w:cantSplit/>
          <w:jc w:val="center"/>
        </w:trPr>
        <w:tc>
          <w:tcPr>
            <w:tcW w:w="740" w:type="pct"/>
          </w:tcPr>
          <w:p w14:paraId="0B45606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7F8F28A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3216759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98.8</w:t>
            </w:r>
          </w:p>
        </w:tc>
        <w:tc>
          <w:tcPr>
            <w:tcW w:w="756" w:type="pct"/>
          </w:tcPr>
          <w:p w14:paraId="22A9F84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11.95</w:t>
            </w:r>
          </w:p>
        </w:tc>
        <w:tc>
          <w:tcPr>
            <w:tcW w:w="746" w:type="pct"/>
          </w:tcPr>
          <w:p w14:paraId="6DA5734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0.281 (0.015)</w:t>
            </w:r>
          </w:p>
        </w:tc>
        <w:tc>
          <w:tcPr>
            <w:tcW w:w="754" w:type="pct"/>
          </w:tcPr>
          <w:p w14:paraId="7F448EA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0.460 (0.010)</w:t>
            </w:r>
          </w:p>
        </w:tc>
        <w:tc>
          <w:tcPr>
            <w:tcW w:w="738" w:type="pct"/>
          </w:tcPr>
          <w:p w14:paraId="0421CCD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0.539 (0.012)</w:t>
            </w:r>
          </w:p>
        </w:tc>
      </w:tr>
      <w:tr w:rsidR="00905489" w:rsidRPr="00D64683" w14:paraId="39C3B9FF" w14:textId="77777777" w:rsidTr="005A21C9">
        <w:trPr>
          <w:cantSplit/>
          <w:jc w:val="center"/>
        </w:trPr>
        <w:tc>
          <w:tcPr>
            <w:tcW w:w="740" w:type="pct"/>
          </w:tcPr>
          <w:p w14:paraId="7A75F4D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1A3F6F9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0EA9D63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99.2</w:t>
            </w:r>
          </w:p>
        </w:tc>
        <w:tc>
          <w:tcPr>
            <w:tcW w:w="756" w:type="pct"/>
          </w:tcPr>
          <w:p w14:paraId="248AEED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11.95</w:t>
            </w:r>
          </w:p>
        </w:tc>
        <w:tc>
          <w:tcPr>
            <w:tcW w:w="746" w:type="pct"/>
          </w:tcPr>
          <w:p w14:paraId="00F899A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0.239 (0.014)</w:t>
            </w:r>
          </w:p>
        </w:tc>
        <w:tc>
          <w:tcPr>
            <w:tcW w:w="754" w:type="pct"/>
          </w:tcPr>
          <w:p w14:paraId="5C2C3BD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0.449 (0.010)</w:t>
            </w:r>
          </w:p>
        </w:tc>
        <w:tc>
          <w:tcPr>
            <w:tcW w:w="738" w:type="pct"/>
          </w:tcPr>
          <w:p w14:paraId="2800979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0.508 (0.011)</w:t>
            </w:r>
          </w:p>
        </w:tc>
      </w:tr>
      <w:tr w:rsidR="00905489" w:rsidRPr="00D64683" w14:paraId="01A3897C" w14:textId="77777777" w:rsidTr="005A21C9">
        <w:trPr>
          <w:cantSplit/>
          <w:jc w:val="center"/>
        </w:trPr>
        <w:tc>
          <w:tcPr>
            <w:tcW w:w="740" w:type="pct"/>
          </w:tcPr>
          <w:p w14:paraId="24C32C1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6E7EB6D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0E38F2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39C4B23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11.95</w:t>
            </w:r>
          </w:p>
        </w:tc>
        <w:tc>
          <w:tcPr>
            <w:tcW w:w="746" w:type="pct"/>
          </w:tcPr>
          <w:p w14:paraId="49F6EB3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0.238 (0.014)</w:t>
            </w:r>
          </w:p>
        </w:tc>
        <w:tc>
          <w:tcPr>
            <w:tcW w:w="754" w:type="pct"/>
          </w:tcPr>
          <w:p w14:paraId="20AA45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0.435 (0.010)</w:t>
            </w:r>
          </w:p>
        </w:tc>
        <w:tc>
          <w:tcPr>
            <w:tcW w:w="738" w:type="pct"/>
          </w:tcPr>
          <w:p w14:paraId="3F3F7CC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0.496 (0.011)</w:t>
            </w:r>
          </w:p>
        </w:tc>
      </w:tr>
      <w:tr w:rsidR="00905489" w:rsidRPr="00D64683" w14:paraId="5865EC15" w14:textId="77777777" w:rsidTr="005A21C9">
        <w:trPr>
          <w:cantSplit/>
          <w:jc w:val="center"/>
        </w:trPr>
        <w:tc>
          <w:tcPr>
            <w:tcW w:w="5000" w:type="pct"/>
            <w:gridSpan w:val="7"/>
            <w:tcMar>
              <w:top w:w="25" w:type="dxa"/>
            </w:tcMar>
          </w:tcPr>
          <w:p w14:paraId="79DE18A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Diagnosed hypertension</w:t>
            </w:r>
          </w:p>
        </w:tc>
      </w:tr>
      <w:tr w:rsidR="00905489" w:rsidRPr="00D64683" w14:paraId="5220DB2D" w14:textId="77777777" w:rsidTr="005A21C9">
        <w:trPr>
          <w:cantSplit/>
          <w:jc w:val="center"/>
        </w:trPr>
        <w:tc>
          <w:tcPr>
            <w:tcW w:w="740" w:type="pct"/>
          </w:tcPr>
          <w:p w14:paraId="591EC64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0CA8A9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3D80E65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16.3</w:t>
            </w:r>
          </w:p>
        </w:tc>
        <w:tc>
          <w:tcPr>
            <w:tcW w:w="756" w:type="pct"/>
          </w:tcPr>
          <w:p w14:paraId="1511C22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16.71</w:t>
            </w:r>
          </w:p>
        </w:tc>
        <w:tc>
          <w:tcPr>
            <w:tcW w:w="746" w:type="pct"/>
          </w:tcPr>
          <w:p w14:paraId="6551C8C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3.751 (0.012)</w:t>
            </w:r>
          </w:p>
        </w:tc>
        <w:tc>
          <w:tcPr>
            <w:tcW w:w="754" w:type="pct"/>
          </w:tcPr>
          <w:p w14:paraId="0D9145A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0.376 (0.008)</w:t>
            </w:r>
          </w:p>
        </w:tc>
        <w:tc>
          <w:tcPr>
            <w:tcW w:w="738" w:type="pct"/>
          </w:tcPr>
          <w:p w14:paraId="1928ED3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3.769 (NA)</w:t>
            </w:r>
          </w:p>
        </w:tc>
      </w:tr>
      <w:tr w:rsidR="00905489" w:rsidRPr="00D64683" w14:paraId="3CF87CF2" w14:textId="77777777" w:rsidTr="005A21C9">
        <w:trPr>
          <w:cantSplit/>
          <w:jc w:val="center"/>
        </w:trPr>
        <w:tc>
          <w:tcPr>
            <w:tcW w:w="740" w:type="pct"/>
          </w:tcPr>
          <w:p w14:paraId="51852DC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7D3A22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3A5327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97.4</w:t>
            </w:r>
          </w:p>
        </w:tc>
        <w:tc>
          <w:tcPr>
            <w:tcW w:w="756" w:type="pct"/>
          </w:tcPr>
          <w:p w14:paraId="2330117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16.71</w:t>
            </w:r>
          </w:p>
        </w:tc>
        <w:tc>
          <w:tcPr>
            <w:tcW w:w="746" w:type="pct"/>
          </w:tcPr>
          <w:p w14:paraId="061A853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0.175 (0.013)</w:t>
            </w:r>
          </w:p>
        </w:tc>
        <w:tc>
          <w:tcPr>
            <w:tcW w:w="754" w:type="pct"/>
          </w:tcPr>
          <w:p w14:paraId="4275E61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0.398 (0.009)</w:t>
            </w:r>
          </w:p>
        </w:tc>
        <w:tc>
          <w:tcPr>
            <w:tcW w:w="738" w:type="pct"/>
          </w:tcPr>
          <w:p w14:paraId="400939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0.435 (NA)</w:t>
            </w:r>
          </w:p>
        </w:tc>
      </w:tr>
      <w:tr w:rsidR="00905489" w:rsidRPr="00D64683" w14:paraId="7357F13C" w14:textId="77777777" w:rsidTr="005A21C9">
        <w:trPr>
          <w:cantSplit/>
          <w:jc w:val="center"/>
        </w:trPr>
        <w:tc>
          <w:tcPr>
            <w:tcW w:w="740" w:type="pct"/>
          </w:tcPr>
          <w:p w14:paraId="23DE2A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1D1A011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09A932F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97.8</w:t>
            </w:r>
          </w:p>
        </w:tc>
        <w:tc>
          <w:tcPr>
            <w:tcW w:w="756" w:type="pct"/>
          </w:tcPr>
          <w:p w14:paraId="3B15E70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16.71</w:t>
            </w:r>
          </w:p>
        </w:tc>
        <w:tc>
          <w:tcPr>
            <w:tcW w:w="746" w:type="pct"/>
          </w:tcPr>
          <w:p w14:paraId="524BFC0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0.152 (0.012)</w:t>
            </w:r>
          </w:p>
        </w:tc>
        <w:tc>
          <w:tcPr>
            <w:tcW w:w="754" w:type="pct"/>
          </w:tcPr>
          <w:p w14:paraId="4811BE7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0.375 (0.008)</w:t>
            </w:r>
          </w:p>
        </w:tc>
        <w:tc>
          <w:tcPr>
            <w:tcW w:w="738" w:type="pct"/>
          </w:tcPr>
          <w:p w14:paraId="6BC4AE1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0.405 (NA)</w:t>
            </w:r>
          </w:p>
        </w:tc>
      </w:tr>
      <w:tr w:rsidR="00905489" w:rsidRPr="00D64683" w14:paraId="60A3DF66" w14:textId="77777777" w:rsidTr="005A21C9">
        <w:trPr>
          <w:cantSplit/>
          <w:jc w:val="center"/>
        </w:trPr>
        <w:tc>
          <w:tcPr>
            <w:tcW w:w="740" w:type="pct"/>
          </w:tcPr>
          <w:p w14:paraId="0FCE8A4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019A920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21E16CD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60193A7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16.71</w:t>
            </w:r>
          </w:p>
        </w:tc>
        <w:tc>
          <w:tcPr>
            <w:tcW w:w="746" w:type="pct"/>
          </w:tcPr>
          <w:p w14:paraId="42E4BBB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0.174 (0.013)</w:t>
            </w:r>
          </w:p>
        </w:tc>
        <w:tc>
          <w:tcPr>
            <w:tcW w:w="754" w:type="pct"/>
          </w:tcPr>
          <w:p w14:paraId="5C021A7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0.404 (0.009)</w:t>
            </w:r>
          </w:p>
        </w:tc>
        <w:tc>
          <w:tcPr>
            <w:tcW w:w="738" w:type="pct"/>
          </w:tcPr>
          <w:p w14:paraId="57BF4AC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0.440 (NA)</w:t>
            </w:r>
          </w:p>
        </w:tc>
      </w:tr>
      <w:tr w:rsidR="00905489" w:rsidRPr="00D64683" w14:paraId="2A55D77A" w14:textId="77777777" w:rsidTr="005A21C9">
        <w:trPr>
          <w:cantSplit/>
          <w:jc w:val="center"/>
        </w:trPr>
        <w:tc>
          <w:tcPr>
            <w:tcW w:w="740" w:type="pct"/>
          </w:tcPr>
          <w:p w14:paraId="09BE2D9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5FE8A68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7B49F96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FF225F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16.71</w:t>
            </w:r>
          </w:p>
        </w:tc>
        <w:tc>
          <w:tcPr>
            <w:tcW w:w="746" w:type="pct"/>
          </w:tcPr>
          <w:p w14:paraId="67A708B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0.083 (0.012)</w:t>
            </w:r>
          </w:p>
        </w:tc>
        <w:tc>
          <w:tcPr>
            <w:tcW w:w="754" w:type="pct"/>
          </w:tcPr>
          <w:p w14:paraId="0E07013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0.388 (0.009)</w:t>
            </w:r>
          </w:p>
        </w:tc>
        <w:tc>
          <w:tcPr>
            <w:tcW w:w="738" w:type="pct"/>
          </w:tcPr>
          <w:p w14:paraId="3DC7856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0.397 (NA)</w:t>
            </w:r>
          </w:p>
        </w:tc>
      </w:tr>
      <w:tr w:rsidR="00905489" w:rsidRPr="00D64683" w14:paraId="2773D8C3" w14:textId="77777777" w:rsidTr="005A21C9">
        <w:trPr>
          <w:cantSplit/>
          <w:jc w:val="center"/>
        </w:trPr>
        <w:tc>
          <w:tcPr>
            <w:tcW w:w="740" w:type="pct"/>
          </w:tcPr>
          <w:p w14:paraId="3A381DF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15E3555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4D4EC48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24.4</w:t>
            </w:r>
          </w:p>
        </w:tc>
        <w:tc>
          <w:tcPr>
            <w:tcW w:w="756" w:type="pct"/>
          </w:tcPr>
          <w:p w14:paraId="61D7210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22.68</w:t>
            </w:r>
          </w:p>
        </w:tc>
        <w:tc>
          <w:tcPr>
            <w:tcW w:w="746" w:type="pct"/>
          </w:tcPr>
          <w:p w14:paraId="151BC2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0.691 (0.010)</w:t>
            </w:r>
          </w:p>
        </w:tc>
        <w:tc>
          <w:tcPr>
            <w:tcW w:w="754" w:type="pct"/>
          </w:tcPr>
          <w:p w14:paraId="6507F6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0.317 (0.007)</w:t>
            </w:r>
          </w:p>
        </w:tc>
        <w:tc>
          <w:tcPr>
            <w:tcW w:w="738" w:type="pct"/>
          </w:tcPr>
          <w:p w14:paraId="7D9710F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0.760 (NA)</w:t>
            </w:r>
          </w:p>
        </w:tc>
      </w:tr>
      <w:tr w:rsidR="00905489" w:rsidRPr="00D64683" w14:paraId="065B6C0E" w14:textId="77777777" w:rsidTr="005A21C9">
        <w:trPr>
          <w:cantSplit/>
          <w:jc w:val="center"/>
        </w:trPr>
        <w:tc>
          <w:tcPr>
            <w:tcW w:w="740" w:type="pct"/>
          </w:tcPr>
          <w:p w14:paraId="224F675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5B3B43E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0BA9A91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97.5</w:t>
            </w:r>
          </w:p>
        </w:tc>
        <w:tc>
          <w:tcPr>
            <w:tcW w:w="756" w:type="pct"/>
          </w:tcPr>
          <w:p w14:paraId="06C9014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22.68</w:t>
            </w:r>
          </w:p>
        </w:tc>
        <w:tc>
          <w:tcPr>
            <w:tcW w:w="746" w:type="pct"/>
          </w:tcPr>
          <w:p w14:paraId="6843729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-0.904 (0.010)</w:t>
            </w:r>
          </w:p>
        </w:tc>
        <w:tc>
          <w:tcPr>
            <w:tcW w:w="754" w:type="pct"/>
          </w:tcPr>
          <w:p w14:paraId="7E8FC43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0.323 (0.007)</w:t>
            </w:r>
          </w:p>
        </w:tc>
        <w:tc>
          <w:tcPr>
            <w:tcW w:w="738" w:type="pct"/>
          </w:tcPr>
          <w:p w14:paraId="6C68AA5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0.960 (NA)</w:t>
            </w:r>
          </w:p>
        </w:tc>
      </w:tr>
      <w:tr w:rsidR="00905489" w:rsidRPr="00D64683" w14:paraId="67467ECB" w14:textId="77777777" w:rsidTr="005A21C9">
        <w:trPr>
          <w:cantSplit/>
          <w:jc w:val="center"/>
        </w:trPr>
        <w:tc>
          <w:tcPr>
            <w:tcW w:w="740" w:type="pct"/>
          </w:tcPr>
          <w:p w14:paraId="7C4CFB3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304EA5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541CF56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75FF225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22.68</w:t>
            </w:r>
          </w:p>
        </w:tc>
        <w:tc>
          <w:tcPr>
            <w:tcW w:w="746" w:type="pct"/>
          </w:tcPr>
          <w:p w14:paraId="57D47C9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-0.936 (0.010)</w:t>
            </w:r>
          </w:p>
        </w:tc>
        <w:tc>
          <w:tcPr>
            <w:tcW w:w="754" w:type="pct"/>
          </w:tcPr>
          <w:p w14:paraId="0DBC1D0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0.328 (0.007)</w:t>
            </w:r>
          </w:p>
        </w:tc>
        <w:tc>
          <w:tcPr>
            <w:tcW w:w="738" w:type="pct"/>
          </w:tcPr>
          <w:p w14:paraId="04B322B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0.992 (NA)</w:t>
            </w:r>
          </w:p>
        </w:tc>
      </w:tr>
      <w:tr w:rsidR="00905489" w:rsidRPr="00D64683" w14:paraId="41B1452F" w14:textId="77777777" w:rsidTr="005A21C9">
        <w:trPr>
          <w:cantSplit/>
          <w:jc w:val="center"/>
        </w:trPr>
        <w:tc>
          <w:tcPr>
            <w:tcW w:w="740" w:type="pct"/>
          </w:tcPr>
          <w:p w14:paraId="167B2F2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0ECDADB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038EDDB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98.3</w:t>
            </w:r>
          </w:p>
        </w:tc>
        <w:tc>
          <w:tcPr>
            <w:tcW w:w="756" w:type="pct"/>
          </w:tcPr>
          <w:p w14:paraId="1ADC75D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22.68</w:t>
            </w:r>
          </w:p>
        </w:tc>
        <w:tc>
          <w:tcPr>
            <w:tcW w:w="746" w:type="pct"/>
          </w:tcPr>
          <w:p w14:paraId="16A1BA6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-0.953 (0.011)</w:t>
            </w:r>
          </w:p>
        </w:tc>
        <w:tc>
          <w:tcPr>
            <w:tcW w:w="754" w:type="pct"/>
          </w:tcPr>
          <w:p w14:paraId="5579FB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0.338 (0.008)</w:t>
            </w:r>
          </w:p>
        </w:tc>
        <w:tc>
          <w:tcPr>
            <w:tcW w:w="738" w:type="pct"/>
          </w:tcPr>
          <w:p w14:paraId="43AF934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1.012 (NA)</w:t>
            </w:r>
          </w:p>
        </w:tc>
      </w:tr>
      <w:tr w:rsidR="00905489" w:rsidRPr="00D64683" w14:paraId="6DF00C86" w14:textId="77777777" w:rsidTr="005A21C9">
        <w:trPr>
          <w:cantSplit/>
          <w:jc w:val="center"/>
        </w:trPr>
        <w:tc>
          <w:tcPr>
            <w:tcW w:w="740" w:type="pct"/>
          </w:tcPr>
          <w:p w14:paraId="48B7FF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55DA72B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387093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1CEE3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22.68</w:t>
            </w:r>
          </w:p>
        </w:tc>
        <w:tc>
          <w:tcPr>
            <w:tcW w:w="746" w:type="pct"/>
          </w:tcPr>
          <w:p w14:paraId="09036E1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-0.984 (0.011)</w:t>
            </w:r>
          </w:p>
        </w:tc>
        <w:tc>
          <w:tcPr>
            <w:tcW w:w="754" w:type="pct"/>
          </w:tcPr>
          <w:p w14:paraId="63A2B36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0.340 (0.008)</w:t>
            </w:r>
          </w:p>
        </w:tc>
        <w:tc>
          <w:tcPr>
            <w:tcW w:w="738" w:type="pct"/>
          </w:tcPr>
          <w:p w14:paraId="73C8805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1.042 (NA)</w:t>
            </w:r>
          </w:p>
        </w:tc>
      </w:tr>
      <w:tr w:rsidR="00905489" w:rsidRPr="00D64683" w14:paraId="27F6A6B8" w14:textId="77777777" w:rsidTr="005A21C9">
        <w:trPr>
          <w:cantSplit/>
          <w:jc w:val="center"/>
        </w:trPr>
        <w:tc>
          <w:tcPr>
            <w:tcW w:w="740" w:type="pct"/>
          </w:tcPr>
          <w:p w14:paraId="2D1D742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5DFEDA2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15041B6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51.3</w:t>
            </w:r>
          </w:p>
        </w:tc>
        <w:tc>
          <w:tcPr>
            <w:tcW w:w="756" w:type="pct"/>
          </w:tcPr>
          <w:p w14:paraId="599B32D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24.17</w:t>
            </w:r>
          </w:p>
        </w:tc>
        <w:tc>
          <w:tcPr>
            <w:tcW w:w="746" w:type="pct"/>
          </w:tcPr>
          <w:p w14:paraId="31F9B9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-0.009 (0.015)</w:t>
            </w:r>
          </w:p>
        </w:tc>
        <w:tc>
          <w:tcPr>
            <w:tcW w:w="754" w:type="pct"/>
          </w:tcPr>
          <w:p w14:paraId="5453C57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0.477 (0.011)</w:t>
            </w:r>
          </w:p>
        </w:tc>
        <w:tc>
          <w:tcPr>
            <w:tcW w:w="738" w:type="pct"/>
          </w:tcPr>
          <w:p w14:paraId="2CCBF80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0.477 (NA)</w:t>
            </w:r>
          </w:p>
        </w:tc>
      </w:tr>
      <w:tr w:rsidR="00905489" w:rsidRPr="00D64683" w14:paraId="6C833098" w14:textId="77777777" w:rsidTr="005A21C9">
        <w:trPr>
          <w:cantSplit/>
          <w:jc w:val="center"/>
        </w:trPr>
        <w:tc>
          <w:tcPr>
            <w:tcW w:w="740" w:type="pct"/>
          </w:tcPr>
          <w:p w14:paraId="3C669E9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47DEADB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44BC36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96.9</w:t>
            </w:r>
          </w:p>
        </w:tc>
        <w:tc>
          <w:tcPr>
            <w:tcW w:w="756" w:type="pct"/>
          </w:tcPr>
          <w:p w14:paraId="037B1CF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24.17</w:t>
            </w:r>
          </w:p>
        </w:tc>
        <w:tc>
          <w:tcPr>
            <w:tcW w:w="746" w:type="pct"/>
          </w:tcPr>
          <w:p w14:paraId="2513A53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-0.230 (0.015)</w:t>
            </w:r>
          </w:p>
        </w:tc>
        <w:tc>
          <w:tcPr>
            <w:tcW w:w="754" w:type="pct"/>
          </w:tcPr>
          <w:p w14:paraId="7DB54B1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0.489 (0.011)</w:t>
            </w:r>
          </w:p>
        </w:tc>
        <w:tc>
          <w:tcPr>
            <w:tcW w:w="738" w:type="pct"/>
          </w:tcPr>
          <w:p w14:paraId="2F0EF96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0.540 (NA)</w:t>
            </w:r>
          </w:p>
        </w:tc>
      </w:tr>
      <w:tr w:rsidR="00905489" w:rsidRPr="00D64683" w14:paraId="102C9838" w14:textId="77777777" w:rsidTr="005A21C9">
        <w:trPr>
          <w:cantSplit/>
          <w:jc w:val="center"/>
        </w:trPr>
        <w:tc>
          <w:tcPr>
            <w:tcW w:w="740" w:type="pct"/>
          </w:tcPr>
          <w:p w14:paraId="7FEC364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23EBDDD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2AAA986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98.7</w:t>
            </w:r>
          </w:p>
        </w:tc>
        <w:tc>
          <w:tcPr>
            <w:tcW w:w="756" w:type="pct"/>
          </w:tcPr>
          <w:p w14:paraId="6DA4DD8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24.17</w:t>
            </w:r>
          </w:p>
        </w:tc>
        <w:tc>
          <w:tcPr>
            <w:tcW w:w="746" w:type="pct"/>
          </w:tcPr>
          <w:p w14:paraId="68D3CD3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-0.260 (0.015)</w:t>
            </w:r>
          </w:p>
        </w:tc>
        <w:tc>
          <w:tcPr>
            <w:tcW w:w="754" w:type="pct"/>
          </w:tcPr>
          <w:p w14:paraId="2074F8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0.488 (0.011)</w:t>
            </w:r>
          </w:p>
        </w:tc>
        <w:tc>
          <w:tcPr>
            <w:tcW w:w="738" w:type="pct"/>
          </w:tcPr>
          <w:p w14:paraId="4274A6B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0.553 (NA)</w:t>
            </w:r>
          </w:p>
        </w:tc>
      </w:tr>
      <w:tr w:rsidR="00905489" w:rsidRPr="00D64683" w14:paraId="2AC1D0A7" w14:textId="77777777" w:rsidTr="005A21C9">
        <w:trPr>
          <w:cantSplit/>
          <w:jc w:val="center"/>
        </w:trPr>
        <w:tc>
          <w:tcPr>
            <w:tcW w:w="740" w:type="pct"/>
          </w:tcPr>
          <w:p w14:paraId="19D858B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1BD10D9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3E027BB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99.1</w:t>
            </w:r>
          </w:p>
        </w:tc>
        <w:tc>
          <w:tcPr>
            <w:tcW w:w="756" w:type="pct"/>
          </w:tcPr>
          <w:p w14:paraId="005222D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24.17</w:t>
            </w:r>
          </w:p>
        </w:tc>
        <w:tc>
          <w:tcPr>
            <w:tcW w:w="746" w:type="pct"/>
          </w:tcPr>
          <w:p w14:paraId="6A0F140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-0.282 (0.016)</w:t>
            </w:r>
          </w:p>
        </w:tc>
        <w:tc>
          <w:tcPr>
            <w:tcW w:w="754" w:type="pct"/>
          </w:tcPr>
          <w:p w14:paraId="5F812C4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0.492 (0.011)</w:t>
            </w:r>
          </w:p>
        </w:tc>
        <w:tc>
          <w:tcPr>
            <w:tcW w:w="738" w:type="pct"/>
          </w:tcPr>
          <w:p w14:paraId="798CD48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0.567 (NA)</w:t>
            </w:r>
          </w:p>
        </w:tc>
      </w:tr>
      <w:tr w:rsidR="00905489" w:rsidRPr="00D64683" w14:paraId="211F03D7" w14:textId="77777777" w:rsidTr="005A21C9">
        <w:trPr>
          <w:cantSplit/>
          <w:jc w:val="center"/>
        </w:trPr>
        <w:tc>
          <w:tcPr>
            <w:tcW w:w="740" w:type="pct"/>
          </w:tcPr>
          <w:p w14:paraId="686E648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6E13119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6C96AE7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6BAEDDC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24.17</w:t>
            </w:r>
          </w:p>
        </w:tc>
        <w:tc>
          <w:tcPr>
            <w:tcW w:w="746" w:type="pct"/>
          </w:tcPr>
          <w:p w14:paraId="2E7EBBB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-0.301 (0.015)</w:t>
            </w:r>
          </w:p>
        </w:tc>
        <w:tc>
          <w:tcPr>
            <w:tcW w:w="754" w:type="pct"/>
          </w:tcPr>
          <w:p w14:paraId="4EF50E2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0.484 (0.011)</w:t>
            </w:r>
          </w:p>
        </w:tc>
        <w:tc>
          <w:tcPr>
            <w:tcW w:w="738" w:type="pct"/>
          </w:tcPr>
          <w:p w14:paraId="2A2D263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0.569 (NA)</w:t>
            </w:r>
          </w:p>
        </w:tc>
      </w:tr>
      <w:tr w:rsidR="00905489" w:rsidRPr="00D64683" w14:paraId="7A922F3D" w14:textId="77777777" w:rsidTr="005A21C9">
        <w:trPr>
          <w:cantSplit/>
          <w:jc w:val="center"/>
        </w:trPr>
        <w:tc>
          <w:tcPr>
            <w:tcW w:w="740" w:type="pct"/>
          </w:tcPr>
          <w:p w14:paraId="3DE3010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48AA828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505DE52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51.9</w:t>
            </w:r>
          </w:p>
        </w:tc>
        <w:tc>
          <w:tcPr>
            <w:tcW w:w="756" w:type="pct"/>
          </w:tcPr>
          <w:p w14:paraId="3D2D1C4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23.25</w:t>
            </w:r>
          </w:p>
        </w:tc>
        <w:tc>
          <w:tcPr>
            <w:tcW w:w="746" w:type="pct"/>
          </w:tcPr>
          <w:p w14:paraId="06A1B29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3.119 (0.015)</w:t>
            </w:r>
          </w:p>
        </w:tc>
        <w:tc>
          <w:tcPr>
            <w:tcW w:w="754" w:type="pct"/>
          </w:tcPr>
          <w:p w14:paraId="044D47E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0.483 (0.011)</w:t>
            </w:r>
          </w:p>
        </w:tc>
        <w:tc>
          <w:tcPr>
            <w:tcW w:w="738" w:type="pct"/>
          </w:tcPr>
          <w:p w14:paraId="23CC958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3.156 (NA)</w:t>
            </w:r>
          </w:p>
        </w:tc>
      </w:tr>
      <w:tr w:rsidR="00905489" w:rsidRPr="00D64683" w14:paraId="5A11B6BB" w14:textId="77777777" w:rsidTr="005A21C9">
        <w:trPr>
          <w:cantSplit/>
          <w:jc w:val="center"/>
        </w:trPr>
        <w:tc>
          <w:tcPr>
            <w:tcW w:w="740" w:type="pct"/>
          </w:tcPr>
          <w:p w14:paraId="552B426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779E497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0E747BD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97.6</w:t>
            </w:r>
          </w:p>
        </w:tc>
        <w:tc>
          <w:tcPr>
            <w:tcW w:w="756" w:type="pct"/>
          </w:tcPr>
          <w:p w14:paraId="25BF063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23.25</w:t>
            </w:r>
          </w:p>
        </w:tc>
        <w:tc>
          <w:tcPr>
            <w:tcW w:w="746" w:type="pct"/>
          </w:tcPr>
          <w:p w14:paraId="2C5E97D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1.351 (0.016)</w:t>
            </w:r>
          </w:p>
        </w:tc>
        <w:tc>
          <w:tcPr>
            <w:tcW w:w="754" w:type="pct"/>
          </w:tcPr>
          <w:p w14:paraId="43F4ED5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0.519 (0.012)</w:t>
            </w:r>
          </w:p>
        </w:tc>
        <w:tc>
          <w:tcPr>
            <w:tcW w:w="738" w:type="pct"/>
          </w:tcPr>
          <w:p w14:paraId="2642570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1.447 (NA)</w:t>
            </w:r>
          </w:p>
        </w:tc>
      </w:tr>
      <w:tr w:rsidR="00905489" w:rsidRPr="00D64683" w14:paraId="3C0F3605" w14:textId="77777777" w:rsidTr="005A21C9">
        <w:trPr>
          <w:cantSplit/>
          <w:jc w:val="center"/>
        </w:trPr>
        <w:tc>
          <w:tcPr>
            <w:tcW w:w="740" w:type="pct"/>
          </w:tcPr>
          <w:p w14:paraId="749C023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200CFEF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2D9E62F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99.3</w:t>
            </w:r>
          </w:p>
        </w:tc>
        <w:tc>
          <w:tcPr>
            <w:tcW w:w="756" w:type="pct"/>
          </w:tcPr>
          <w:p w14:paraId="30473C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23.25</w:t>
            </w:r>
          </w:p>
        </w:tc>
        <w:tc>
          <w:tcPr>
            <w:tcW w:w="746" w:type="pct"/>
          </w:tcPr>
          <w:p w14:paraId="37E1340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1.312 (0.016)</w:t>
            </w:r>
          </w:p>
        </w:tc>
        <w:tc>
          <w:tcPr>
            <w:tcW w:w="754" w:type="pct"/>
          </w:tcPr>
          <w:p w14:paraId="559508F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0.512 (0.011)</w:t>
            </w:r>
          </w:p>
        </w:tc>
        <w:tc>
          <w:tcPr>
            <w:tcW w:w="738" w:type="pct"/>
          </w:tcPr>
          <w:p w14:paraId="5186D11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1.409 (NA)</w:t>
            </w:r>
          </w:p>
        </w:tc>
      </w:tr>
      <w:tr w:rsidR="00905489" w:rsidRPr="00D64683" w14:paraId="25ADF62F" w14:textId="77777777" w:rsidTr="005A21C9">
        <w:trPr>
          <w:cantSplit/>
          <w:jc w:val="center"/>
        </w:trPr>
        <w:tc>
          <w:tcPr>
            <w:tcW w:w="740" w:type="pct"/>
          </w:tcPr>
          <w:p w14:paraId="2E98242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1DB09B5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1B43BC3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99.4</w:t>
            </w:r>
          </w:p>
        </w:tc>
        <w:tc>
          <w:tcPr>
            <w:tcW w:w="756" w:type="pct"/>
          </w:tcPr>
          <w:p w14:paraId="10981D2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23.25</w:t>
            </w:r>
          </w:p>
        </w:tc>
        <w:tc>
          <w:tcPr>
            <w:tcW w:w="746" w:type="pct"/>
          </w:tcPr>
          <w:p w14:paraId="36A39AE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1.284 (0.016)</w:t>
            </w:r>
          </w:p>
        </w:tc>
        <w:tc>
          <w:tcPr>
            <w:tcW w:w="754" w:type="pct"/>
          </w:tcPr>
          <w:p w14:paraId="3D7AE7D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0.512 (0.011)</w:t>
            </w:r>
          </w:p>
        </w:tc>
        <w:tc>
          <w:tcPr>
            <w:tcW w:w="738" w:type="pct"/>
          </w:tcPr>
          <w:p w14:paraId="2F1DCF7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1.382 (NA)</w:t>
            </w:r>
          </w:p>
        </w:tc>
      </w:tr>
      <w:tr w:rsidR="00905489" w:rsidRPr="00D64683" w14:paraId="7C9ECE1C" w14:textId="77777777" w:rsidTr="005A21C9">
        <w:trPr>
          <w:cantSplit/>
          <w:jc w:val="center"/>
        </w:trPr>
        <w:tc>
          <w:tcPr>
            <w:tcW w:w="740" w:type="pct"/>
          </w:tcPr>
          <w:p w14:paraId="1DCA21A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6E79961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4980312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5EA403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23.25</w:t>
            </w:r>
          </w:p>
        </w:tc>
        <w:tc>
          <w:tcPr>
            <w:tcW w:w="746" w:type="pct"/>
          </w:tcPr>
          <w:p w14:paraId="16AE6DC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1.240 (0.016)</w:t>
            </w:r>
          </w:p>
        </w:tc>
        <w:tc>
          <w:tcPr>
            <w:tcW w:w="754" w:type="pct"/>
          </w:tcPr>
          <w:p w14:paraId="3CB61F1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0.521 (0.012)</w:t>
            </w:r>
          </w:p>
        </w:tc>
        <w:tc>
          <w:tcPr>
            <w:tcW w:w="738" w:type="pct"/>
          </w:tcPr>
          <w:p w14:paraId="31D2BCB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1.345 (NA)</w:t>
            </w:r>
          </w:p>
        </w:tc>
      </w:tr>
      <w:tr w:rsidR="00905489" w:rsidRPr="00D64683" w14:paraId="0DFCF976" w14:textId="77777777" w:rsidTr="005A21C9">
        <w:trPr>
          <w:cantSplit/>
          <w:jc w:val="center"/>
        </w:trPr>
        <w:tc>
          <w:tcPr>
            <w:tcW w:w="740" w:type="pct"/>
          </w:tcPr>
          <w:p w14:paraId="7355FE4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45080E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610E291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41.0</w:t>
            </w:r>
          </w:p>
        </w:tc>
        <w:tc>
          <w:tcPr>
            <w:tcW w:w="756" w:type="pct"/>
          </w:tcPr>
          <w:p w14:paraId="774AF9F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20.11</w:t>
            </w:r>
          </w:p>
        </w:tc>
        <w:tc>
          <w:tcPr>
            <w:tcW w:w="746" w:type="pct"/>
          </w:tcPr>
          <w:p w14:paraId="12649C2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-0.038 (0.014)</w:t>
            </w:r>
          </w:p>
        </w:tc>
        <w:tc>
          <w:tcPr>
            <w:tcW w:w="754" w:type="pct"/>
          </w:tcPr>
          <w:p w14:paraId="38C73DC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0.448 (0.010)</w:t>
            </w:r>
          </w:p>
        </w:tc>
        <w:tc>
          <w:tcPr>
            <w:tcW w:w="738" w:type="pct"/>
          </w:tcPr>
          <w:p w14:paraId="4E9A3C0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0.450 (NA)</w:t>
            </w:r>
          </w:p>
        </w:tc>
      </w:tr>
      <w:tr w:rsidR="00905489" w:rsidRPr="00D64683" w14:paraId="3CFA8B16" w14:textId="77777777" w:rsidTr="005A21C9">
        <w:trPr>
          <w:cantSplit/>
          <w:jc w:val="center"/>
        </w:trPr>
        <w:tc>
          <w:tcPr>
            <w:tcW w:w="740" w:type="pct"/>
          </w:tcPr>
          <w:p w14:paraId="3CFAEA7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01011B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228F131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98.2</w:t>
            </w:r>
          </w:p>
        </w:tc>
        <w:tc>
          <w:tcPr>
            <w:tcW w:w="756" w:type="pct"/>
          </w:tcPr>
          <w:p w14:paraId="65DC140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20.11</w:t>
            </w:r>
          </w:p>
        </w:tc>
        <w:tc>
          <w:tcPr>
            <w:tcW w:w="746" w:type="pct"/>
          </w:tcPr>
          <w:p w14:paraId="46F9182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-0.847 (0.014)</w:t>
            </w:r>
          </w:p>
        </w:tc>
        <w:tc>
          <w:tcPr>
            <w:tcW w:w="754" w:type="pct"/>
          </w:tcPr>
          <w:p w14:paraId="5D1FD2C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0.444 (0.010)</w:t>
            </w:r>
          </w:p>
        </w:tc>
        <w:tc>
          <w:tcPr>
            <w:tcW w:w="738" w:type="pct"/>
          </w:tcPr>
          <w:p w14:paraId="28E6E56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0.956 (NA)</w:t>
            </w:r>
          </w:p>
        </w:tc>
      </w:tr>
      <w:tr w:rsidR="00905489" w:rsidRPr="00D64683" w14:paraId="7861502B" w14:textId="77777777" w:rsidTr="005A21C9">
        <w:trPr>
          <w:cantSplit/>
          <w:jc w:val="center"/>
        </w:trPr>
        <w:tc>
          <w:tcPr>
            <w:tcW w:w="740" w:type="pct"/>
          </w:tcPr>
          <w:p w14:paraId="72B6A47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63CFF1B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3B7827B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98.8</w:t>
            </w:r>
          </w:p>
        </w:tc>
        <w:tc>
          <w:tcPr>
            <w:tcW w:w="756" w:type="pct"/>
          </w:tcPr>
          <w:p w14:paraId="0B992A9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20.11</w:t>
            </w:r>
          </w:p>
        </w:tc>
        <w:tc>
          <w:tcPr>
            <w:tcW w:w="746" w:type="pct"/>
          </w:tcPr>
          <w:p w14:paraId="0E04C8A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-0.896 (0.015)</w:t>
            </w:r>
          </w:p>
        </w:tc>
        <w:tc>
          <w:tcPr>
            <w:tcW w:w="754" w:type="pct"/>
          </w:tcPr>
          <w:p w14:paraId="6891FBD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0.489 (0.011)</w:t>
            </w:r>
          </w:p>
        </w:tc>
        <w:tc>
          <w:tcPr>
            <w:tcW w:w="738" w:type="pct"/>
          </w:tcPr>
          <w:p w14:paraId="437847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1.021 (NA)</w:t>
            </w:r>
          </w:p>
        </w:tc>
      </w:tr>
      <w:tr w:rsidR="00905489" w:rsidRPr="00D64683" w14:paraId="6319D5C8" w14:textId="77777777" w:rsidTr="005A21C9">
        <w:trPr>
          <w:cantSplit/>
          <w:jc w:val="center"/>
        </w:trPr>
        <w:tc>
          <w:tcPr>
            <w:tcW w:w="740" w:type="pct"/>
          </w:tcPr>
          <w:p w14:paraId="484D698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5CD6F7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3DDA1DD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99.2</w:t>
            </w:r>
          </w:p>
        </w:tc>
        <w:tc>
          <w:tcPr>
            <w:tcW w:w="756" w:type="pct"/>
          </w:tcPr>
          <w:p w14:paraId="73B784E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20.11</w:t>
            </w:r>
          </w:p>
        </w:tc>
        <w:tc>
          <w:tcPr>
            <w:tcW w:w="746" w:type="pct"/>
          </w:tcPr>
          <w:p w14:paraId="6272ED9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-0.876 (0.015)</w:t>
            </w:r>
          </w:p>
        </w:tc>
        <w:tc>
          <w:tcPr>
            <w:tcW w:w="754" w:type="pct"/>
          </w:tcPr>
          <w:p w14:paraId="6E12430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0.471 (0.011)</w:t>
            </w:r>
          </w:p>
        </w:tc>
        <w:tc>
          <w:tcPr>
            <w:tcW w:w="738" w:type="pct"/>
          </w:tcPr>
          <w:p w14:paraId="4DA236B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0.995 (NA)</w:t>
            </w:r>
          </w:p>
        </w:tc>
      </w:tr>
      <w:tr w:rsidR="00905489" w:rsidRPr="00D64683" w14:paraId="3A7AAA1F" w14:textId="77777777" w:rsidTr="005A21C9">
        <w:trPr>
          <w:cantSplit/>
          <w:jc w:val="center"/>
        </w:trPr>
        <w:tc>
          <w:tcPr>
            <w:tcW w:w="740" w:type="pct"/>
          </w:tcPr>
          <w:p w14:paraId="712B488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lastRenderedPageBreak/>
              <w:t>Central-West</w:t>
            </w:r>
          </w:p>
        </w:tc>
        <w:tc>
          <w:tcPr>
            <w:tcW w:w="563" w:type="pct"/>
          </w:tcPr>
          <w:p w14:paraId="248B1C7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07CFF9F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0B45DE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20.11</w:t>
            </w:r>
          </w:p>
        </w:tc>
        <w:tc>
          <w:tcPr>
            <w:tcW w:w="746" w:type="pct"/>
          </w:tcPr>
          <w:p w14:paraId="328442F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-0.891 (0.015)</w:t>
            </w:r>
          </w:p>
        </w:tc>
        <w:tc>
          <w:tcPr>
            <w:tcW w:w="754" w:type="pct"/>
          </w:tcPr>
          <w:p w14:paraId="1709A67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0.471 (0.011)</w:t>
            </w:r>
          </w:p>
        </w:tc>
        <w:tc>
          <w:tcPr>
            <w:tcW w:w="738" w:type="pct"/>
          </w:tcPr>
          <w:p w14:paraId="6845026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1.008 (NA)</w:t>
            </w:r>
          </w:p>
        </w:tc>
      </w:tr>
      <w:tr w:rsidR="00905489" w:rsidRPr="00D64683" w14:paraId="5AD20033" w14:textId="77777777" w:rsidTr="005A21C9">
        <w:trPr>
          <w:cantSplit/>
          <w:jc w:val="center"/>
        </w:trPr>
        <w:tc>
          <w:tcPr>
            <w:tcW w:w="5000" w:type="pct"/>
            <w:gridSpan w:val="7"/>
            <w:tcMar>
              <w:top w:w="25" w:type="dxa"/>
            </w:tcMar>
          </w:tcPr>
          <w:p w14:paraId="0EDD4C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Diagnosed diabetes</w:t>
            </w:r>
          </w:p>
        </w:tc>
      </w:tr>
      <w:tr w:rsidR="00905489" w:rsidRPr="00D64683" w14:paraId="4E152803" w14:textId="77777777" w:rsidTr="005A21C9">
        <w:trPr>
          <w:cantSplit/>
          <w:jc w:val="center"/>
        </w:trPr>
        <w:tc>
          <w:tcPr>
            <w:tcW w:w="740" w:type="pct"/>
          </w:tcPr>
          <w:p w14:paraId="455E8F7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57B2105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652979B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16.3</w:t>
            </w:r>
          </w:p>
        </w:tc>
        <w:tc>
          <w:tcPr>
            <w:tcW w:w="756" w:type="pct"/>
          </w:tcPr>
          <w:p w14:paraId="033091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5.67</w:t>
            </w:r>
          </w:p>
        </w:tc>
        <w:tc>
          <w:tcPr>
            <w:tcW w:w="746" w:type="pct"/>
          </w:tcPr>
          <w:p w14:paraId="79511B9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-2.344 (0.006)</w:t>
            </w:r>
          </w:p>
        </w:tc>
        <w:tc>
          <w:tcPr>
            <w:tcW w:w="754" w:type="pct"/>
          </w:tcPr>
          <w:p w14:paraId="379B90B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0.175 (0.004)</w:t>
            </w:r>
          </w:p>
        </w:tc>
        <w:tc>
          <w:tcPr>
            <w:tcW w:w="738" w:type="pct"/>
          </w:tcPr>
          <w:p w14:paraId="660AF99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2.350 (NA)</w:t>
            </w:r>
          </w:p>
        </w:tc>
      </w:tr>
      <w:tr w:rsidR="00905489" w:rsidRPr="00D64683" w14:paraId="4FE27828" w14:textId="77777777" w:rsidTr="005A21C9">
        <w:trPr>
          <w:cantSplit/>
          <w:jc w:val="center"/>
        </w:trPr>
        <w:tc>
          <w:tcPr>
            <w:tcW w:w="740" w:type="pct"/>
          </w:tcPr>
          <w:p w14:paraId="1CACC9F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2BCDD30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12250DB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97.4</w:t>
            </w:r>
          </w:p>
        </w:tc>
        <w:tc>
          <w:tcPr>
            <w:tcW w:w="756" w:type="pct"/>
          </w:tcPr>
          <w:p w14:paraId="328B96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5.67</w:t>
            </w:r>
          </w:p>
        </w:tc>
        <w:tc>
          <w:tcPr>
            <w:tcW w:w="746" w:type="pct"/>
          </w:tcPr>
          <w:p w14:paraId="301F132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-0.264 (0.008)</w:t>
            </w:r>
          </w:p>
        </w:tc>
        <w:tc>
          <w:tcPr>
            <w:tcW w:w="754" w:type="pct"/>
          </w:tcPr>
          <w:p w14:paraId="332DB50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0.243 (0.005)</w:t>
            </w:r>
          </w:p>
        </w:tc>
        <w:tc>
          <w:tcPr>
            <w:tcW w:w="738" w:type="pct"/>
          </w:tcPr>
          <w:p w14:paraId="7B859CE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0.359 (NA)</w:t>
            </w:r>
          </w:p>
        </w:tc>
      </w:tr>
      <w:tr w:rsidR="00905489" w:rsidRPr="00D64683" w14:paraId="65D1F4F7" w14:textId="77777777" w:rsidTr="005A21C9">
        <w:trPr>
          <w:cantSplit/>
          <w:jc w:val="center"/>
        </w:trPr>
        <w:tc>
          <w:tcPr>
            <w:tcW w:w="740" w:type="pct"/>
          </w:tcPr>
          <w:p w14:paraId="3E286F9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304EFF7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61ABC78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97.8</w:t>
            </w:r>
          </w:p>
        </w:tc>
        <w:tc>
          <w:tcPr>
            <w:tcW w:w="756" w:type="pct"/>
          </w:tcPr>
          <w:p w14:paraId="161383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5.67</w:t>
            </w:r>
          </w:p>
        </w:tc>
        <w:tc>
          <w:tcPr>
            <w:tcW w:w="746" w:type="pct"/>
          </w:tcPr>
          <w:p w14:paraId="05A5DB9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-0.211 (0.008)</w:t>
            </w:r>
          </w:p>
        </w:tc>
        <w:tc>
          <w:tcPr>
            <w:tcW w:w="754" w:type="pct"/>
          </w:tcPr>
          <w:p w14:paraId="46E523E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0.247 (0.006)</w:t>
            </w:r>
          </w:p>
        </w:tc>
        <w:tc>
          <w:tcPr>
            <w:tcW w:w="738" w:type="pct"/>
          </w:tcPr>
          <w:p w14:paraId="5F9EAFF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0.325 (NA)</w:t>
            </w:r>
          </w:p>
        </w:tc>
      </w:tr>
      <w:tr w:rsidR="00905489" w:rsidRPr="00D64683" w14:paraId="27B5E502" w14:textId="77777777" w:rsidTr="005A21C9">
        <w:trPr>
          <w:cantSplit/>
          <w:jc w:val="center"/>
        </w:trPr>
        <w:tc>
          <w:tcPr>
            <w:tcW w:w="740" w:type="pct"/>
          </w:tcPr>
          <w:p w14:paraId="42AF9E3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66549E4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574A14B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500A80E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5.67</w:t>
            </w:r>
          </w:p>
        </w:tc>
        <w:tc>
          <w:tcPr>
            <w:tcW w:w="746" w:type="pct"/>
          </w:tcPr>
          <w:p w14:paraId="3E0033D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-0.220 (0.008)</w:t>
            </w:r>
          </w:p>
        </w:tc>
        <w:tc>
          <w:tcPr>
            <w:tcW w:w="754" w:type="pct"/>
          </w:tcPr>
          <w:p w14:paraId="28D1F7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0.247 (0.006)</w:t>
            </w:r>
          </w:p>
        </w:tc>
        <w:tc>
          <w:tcPr>
            <w:tcW w:w="738" w:type="pct"/>
          </w:tcPr>
          <w:p w14:paraId="1A0E0A8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0.331 (NA)</w:t>
            </w:r>
          </w:p>
        </w:tc>
      </w:tr>
      <w:tr w:rsidR="00905489" w:rsidRPr="00D64683" w14:paraId="746628E9" w14:textId="77777777" w:rsidTr="005A21C9">
        <w:trPr>
          <w:cantSplit/>
          <w:jc w:val="center"/>
        </w:trPr>
        <w:tc>
          <w:tcPr>
            <w:tcW w:w="740" w:type="pct"/>
          </w:tcPr>
          <w:p w14:paraId="081F580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3580669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19EBD61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07801AA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5.67</w:t>
            </w:r>
          </w:p>
        </w:tc>
        <w:tc>
          <w:tcPr>
            <w:tcW w:w="746" w:type="pct"/>
          </w:tcPr>
          <w:p w14:paraId="588B2F4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-0.214 (0.007)</w:t>
            </w:r>
          </w:p>
        </w:tc>
        <w:tc>
          <w:tcPr>
            <w:tcW w:w="754" w:type="pct"/>
          </w:tcPr>
          <w:p w14:paraId="6EA213A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0.234 (0.005)</w:t>
            </w:r>
          </w:p>
        </w:tc>
        <w:tc>
          <w:tcPr>
            <w:tcW w:w="738" w:type="pct"/>
          </w:tcPr>
          <w:p w14:paraId="5AD9E65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0.317 (NA)</w:t>
            </w:r>
          </w:p>
        </w:tc>
      </w:tr>
      <w:tr w:rsidR="00905489" w:rsidRPr="00D64683" w14:paraId="318D60D3" w14:textId="77777777" w:rsidTr="005A21C9">
        <w:trPr>
          <w:cantSplit/>
          <w:jc w:val="center"/>
        </w:trPr>
        <w:tc>
          <w:tcPr>
            <w:tcW w:w="740" w:type="pct"/>
          </w:tcPr>
          <w:p w14:paraId="0E3C71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3FD2633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05353E8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24.4</w:t>
            </w:r>
          </w:p>
        </w:tc>
        <w:tc>
          <w:tcPr>
            <w:tcW w:w="756" w:type="pct"/>
          </w:tcPr>
          <w:p w14:paraId="66AD6D9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8.09</w:t>
            </w:r>
          </w:p>
        </w:tc>
        <w:tc>
          <w:tcPr>
            <w:tcW w:w="746" w:type="pct"/>
          </w:tcPr>
          <w:p w14:paraId="2651B61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0.937 (0.007)</w:t>
            </w:r>
          </w:p>
        </w:tc>
        <w:tc>
          <w:tcPr>
            <w:tcW w:w="754" w:type="pct"/>
          </w:tcPr>
          <w:p w14:paraId="27C426D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0.216 (0.005)</w:t>
            </w:r>
          </w:p>
        </w:tc>
        <w:tc>
          <w:tcPr>
            <w:tcW w:w="738" w:type="pct"/>
          </w:tcPr>
          <w:p w14:paraId="2B13CC3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0.961 (NA)</w:t>
            </w:r>
          </w:p>
        </w:tc>
      </w:tr>
      <w:tr w:rsidR="00905489" w:rsidRPr="00D64683" w14:paraId="0854C4D0" w14:textId="77777777" w:rsidTr="005A21C9">
        <w:trPr>
          <w:cantSplit/>
          <w:jc w:val="center"/>
        </w:trPr>
        <w:tc>
          <w:tcPr>
            <w:tcW w:w="740" w:type="pct"/>
          </w:tcPr>
          <w:p w14:paraId="17C83D2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77DE7A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2D1413B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97.5</w:t>
            </w:r>
          </w:p>
        </w:tc>
        <w:tc>
          <w:tcPr>
            <w:tcW w:w="756" w:type="pct"/>
          </w:tcPr>
          <w:p w14:paraId="76450C0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8.09</w:t>
            </w:r>
          </w:p>
        </w:tc>
        <w:tc>
          <w:tcPr>
            <w:tcW w:w="746" w:type="pct"/>
          </w:tcPr>
          <w:p w14:paraId="51EC2D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0.254 (0.008)</w:t>
            </w:r>
          </w:p>
        </w:tc>
        <w:tc>
          <w:tcPr>
            <w:tcW w:w="754" w:type="pct"/>
          </w:tcPr>
          <w:p w14:paraId="6CA904C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0.250 (0.006)</w:t>
            </w:r>
          </w:p>
        </w:tc>
        <w:tc>
          <w:tcPr>
            <w:tcW w:w="738" w:type="pct"/>
          </w:tcPr>
          <w:p w14:paraId="2B2A142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0.356 (NA)</w:t>
            </w:r>
          </w:p>
        </w:tc>
      </w:tr>
      <w:tr w:rsidR="00905489" w:rsidRPr="00D64683" w14:paraId="2F1AB5A0" w14:textId="77777777" w:rsidTr="005A21C9">
        <w:trPr>
          <w:cantSplit/>
          <w:jc w:val="center"/>
        </w:trPr>
        <w:tc>
          <w:tcPr>
            <w:tcW w:w="740" w:type="pct"/>
          </w:tcPr>
          <w:p w14:paraId="370F177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5903D0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026949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1C2CE6C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8.09</w:t>
            </w:r>
          </w:p>
        </w:tc>
        <w:tc>
          <w:tcPr>
            <w:tcW w:w="746" w:type="pct"/>
          </w:tcPr>
          <w:p w14:paraId="019D82A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0.276 (0.008)</w:t>
            </w:r>
          </w:p>
        </w:tc>
        <w:tc>
          <w:tcPr>
            <w:tcW w:w="754" w:type="pct"/>
          </w:tcPr>
          <w:p w14:paraId="12A96FC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0.242 (0.005)</w:t>
            </w:r>
          </w:p>
        </w:tc>
        <w:tc>
          <w:tcPr>
            <w:tcW w:w="738" w:type="pct"/>
          </w:tcPr>
          <w:p w14:paraId="0930C5A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0.367 (NA)</w:t>
            </w:r>
          </w:p>
        </w:tc>
      </w:tr>
      <w:tr w:rsidR="00905489" w:rsidRPr="00D64683" w14:paraId="09FE253B" w14:textId="77777777" w:rsidTr="005A21C9">
        <w:trPr>
          <w:cantSplit/>
          <w:jc w:val="center"/>
        </w:trPr>
        <w:tc>
          <w:tcPr>
            <w:tcW w:w="740" w:type="pct"/>
          </w:tcPr>
          <w:p w14:paraId="2EB68E2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2C79751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4A8E6EB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98.3</w:t>
            </w:r>
          </w:p>
        </w:tc>
        <w:tc>
          <w:tcPr>
            <w:tcW w:w="756" w:type="pct"/>
          </w:tcPr>
          <w:p w14:paraId="5539C21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8.09</w:t>
            </w:r>
          </w:p>
        </w:tc>
        <w:tc>
          <w:tcPr>
            <w:tcW w:w="746" w:type="pct"/>
          </w:tcPr>
          <w:p w14:paraId="23D72A7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0.241 (0.008)</w:t>
            </w:r>
          </w:p>
        </w:tc>
        <w:tc>
          <w:tcPr>
            <w:tcW w:w="754" w:type="pct"/>
          </w:tcPr>
          <w:p w14:paraId="10860A9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0.245 (0.005)</w:t>
            </w:r>
          </w:p>
        </w:tc>
        <w:tc>
          <w:tcPr>
            <w:tcW w:w="738" w:type="pct"/>
          </w:tcPr>
          <w:p w14:paraId="01508B5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0.344 (NA)</w:t>
            </w:r>
          </w:p>
        </w:tc>
      </w:tr>
      <w:tr w:rsidR="00905489" w:rsidRPr="00D64683" w14:paraId="1263D676" w14:textId="77777777" w:rsidTr="005A21C9">
        <w:trPr>
          <w:cantSplit/>
          <w:jc w:val="center"/>
        </w:trPr>
        <w:tc>
          <w:tcPr>
            <w:tcW w:w="740" w:type="pct"/>
          </w:tcPr>
          <w:p w14:paraId="75E70AB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3B941D3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3C317E5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1C9257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8.09</w:t>
            </w:r>
          </w:p>
        </w:tc>
        <w:tc>
          <w:tcPr>
            <w:tcW w:w="746" w:type="pct"/>
          </w:tcPr>
          <w:p w14:paraId="2CAE960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0.157 (0.007)</w:t>
            </w:r>
          </w:p>
        </w:tc>
        <w:tc>
          <w:tcPr>
            <w:tcW w:w="754" w:type="pct"/>
          </w:tcPr>
          <w:p w14:paraId="40BF52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0.229 (0.005)</w:t>
            </w:r>
          </w:p>
        </w:tc>
        <w:tc>
          <w:tcPr>
            <w:tcW w:w="738" w:type="pct"/>
          </w:tcPr>
          <w:p w14:paraId="06CA1A6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0.277 (NA)</w:t>
            </w:r>
          </w:p>
        </w:tc>
      </w:tr>
      <w:tr w:rsidR="00905489" w:rsidRPr="00D64683" w14:paraId="486F118B" w14:textId="77777777" w:rsidTr="005A21C9">
        <w:trPr>
          <w:cantSplit/>
          <w:jc w:val="center"/>
        </w:trPr>
        <w:tc>
          <w:tcPr>
            <w:tcW w:w="740" w:type="pct"/>
          </w:tcPr>
          <w:p w14:paraId="1B2715B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457874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39072D7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51.3</w:t>
            </w:r>
          </w:p>
        </w:tc>
        <w:tc>
          <w:tcPr>
            <w:tcW w:w="756" w:type="pct"/>
          </w:tcPr>
          <w:p w14:paraId="6369208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8.28</w:t>
            </w:r>
          </w:p>
        </w:tc>
        <w:tc>
          <w:tcPr>
            <w:tcW w:w="746" w:type="pct"/>
          </w:tcPr>
          <w:p w14:paraId="5311A82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-0.924 (0.009)</w:t>
            </w:r>
          </w:p>
        </w:tc>
        <w:tc>
          <w:tcPr>
            <w:tcW w:w="754" w:type="pct"/>
          </w:tcPr>
          <w:p w14:paraId="676C69C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0.286 (0.006)</w:t>
            </w:r>
          </w:p>
        </w:tc>
        <w:tc>
          <w:tcPr>
            <w:tcW w:w="738" w:type="pct"/>
          </w:tcPr>
          <w:p w14:paraId="45221AE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0.967 (NA)</w:t>
            </w:r>
          </w:p>
        </w:tc>
      </w:tr>
      <w:tr w:rsidR="00905489" w:rsidRPr="00D64683" w14:paraId="443F675A" w14:textId="77777777" w:rsidTr="005A21C9">
        <w:trPr>
          <w:cantSplit/>
          <w:jc w:val="center"/>
        </w:trPr>
        <w:tc>
          <w:tcPr>
            <w:tcW w:w="740" w:type="pct"/>
          </w:tcPr>
          <w:p w14:paraId="6800E47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0549F42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0127B81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96.9</w:t>
            </w:r>
          </w:p>
        </w:tc>
        <w:tc>
          <w:tcPr>
            <w:tcW w:w="756" w:type="pct"/>
          </w:tcPr>
          <w:p w14:paraId="6BCCED0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8.28</w:t>
            </w:r>
          </w:p>
        </w:tc>
        <w:tc>
          <w:tcPr>
            <w:tcW w:w="746" w:type="pct"/>
          </w:tcPr>
          <w:p w14:paraId="2FAD9CE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-0.823 (0.010)</w:t>
            </w:r>
          </w:p>
        </w:tc>
        <w:tc>
          <w:tcPr>
            <w:tcW w:w="754" w:type="pct"/>
          </w:tcPr>
          <w:p w14:paraId="326A19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0.323 (0.007)</w:t>
            </w:r>
          </w:p>
        </w:tc>
        <w:tc>
          <w:tcPr>
            <w:tcW w:w="738" w:type="pct"/>
          </w:tcPr>
          <w:p w14:paraId="2B67B2B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0.884 (NA)</w:t>
            </w:r>
          </w:p>
        </w:tc>
      </w:tr>
      <w:tr w:rsidR="00905489" w:rsidRPr="00D64683" w14:paraId="537B81C4" w14:textId="77777777" w:rsidTr="005A21C9">
        <w:trPr>
          <w:cantSplit/>
          <w:jc w:val="center"/>
        </w:trPr>
        <w:tc>
          <w:tcPr>
            <w:tcW w:w="740" w:type="pct"/>
          </w:tcPr>
          <w:p w14:paraId="4F6CB7D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18D6A72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7DD64A8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98.7</w:t>
            </w:r>
          </w:p>
        </w:tc>
        <w:tc>
          <w:tcPr>
            <w:tcW w:w="756" w:type="pct"/>
          </w:tcPr>
          <w:p w14:paraId="20F6A11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8.28</w:t>
            </w:r>
          </w:p>
        </w:tc>
        <w:tc>
          <w:tcPr>
            <w:tcW w:w="746" w:type="pct"/>
          </w:tcPr>
          <w:p w14:paraId="308FE80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-0.720 (0.010)</w:t>
            </w:r>
          </w:p>
        </w:tc>
        <w:tc>
          <w:tcPr>
            <w:tcW w:w="754" w:type="pct"/>
          </w:tcPr>
          <w:p w14:paraId="1BC4E5C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0.315 (0.007)</w:t>
            </w:r>
          </w:p>
        </w:tc>
        <w:tc>
          <w:tcPr>
            <w:tcW w:w="738" w:type="pct"/>
          </w:tcPr>
          <w:p w14:paraId="6BAFD49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0.786 (NA)</w:t>
            </w:r>
          </w:p>
        </w:tc>
      </w:tr>
      <w:tr w:rsidR="00905489" w:rsidRPr="00D64683" w14:paraId="225E7015" w14:textId="77777777" w:rsidTr="005A21C9">
        <w:trPr>
          <w:cantSplit/>
          <w:jc w:val="center"/>
        </w:trPr>
        <w:tc>
          <w:tcPr>
            <w:tcW w:w="740" w:type="pct"/>
          </w:tcPr>
          <w:p w14:paraId="442E1F0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3869662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3E809D6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99.1</w:t>
            </w:r>
          </w:p>
        </w:tc>
        <w:tc>
          <w:tcPr>
            <w:tcW w:w="756" w:type="pct"/>
          </w:tcPr>
          <w:p w14:paraId="6722DA2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8.28</w:t>
            </w:r>
          </w:p>
        </w:tc>
        <w:tc>
          <w:tcPr>
            <w:tcW w:w="746" w:type="pct"/>
          </w:tcPr>
          <w:p w14:paraId="3F17AEF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-0.692 (0.010)</w:t>
            </w:r>
          </w:p>
        </w:tc>
        <w:tc>
          <w:tcPr>
            <w:tcW w:w="754" w:type="pct"/>
          </w:tcPr>
          <w:p w14:paraId="0A9FCDF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0.330 (0.007)</w:t>
            </w:r>
          </w:p>
        </w:tc>
        <w:tc>
          <w:tcPr>
            <w:tcW w:w="738" w:type="pct"/>
          </w:tcPr>
          <w:p w14:paraId="2FAD31D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0.767 (NA)</w:t>
            </w:r>
          </w:p>
        </w:tc>
      </w:tr>
      <w:tr w:rsidR="00905489" w:rsidRPr="00D64683" w14:paraId="6638E903" w14:textId="77777777" w:rsidTr="005A21C9">
        <w:trPr>
          <w:cantSplit/>
          <w:jc w:val="center"/>
        </w:trPr>
        <w:tc>
          <w:tcPr>
            <w:tcW w:w="740" w:type="pct"/>
          </w:tcPr>
          <w:p w14:paraId="1BFEA11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1276791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66107F1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21E8420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8.28</w:t>
            </w:r>
          </w:p>
        </w:tc>
        <w:tc>
          <w:tcPr>
            <w:tcW w:w="746" w:type="pct"/>
          </w:tcPr>
          <w:p w14:paraId="663950D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-0.685 (0.010)</w:t>
            </w:r>
          </w:p>
        </w:tc>
        <w:tc>
          <w:tcPr>
            <w:tcW w:w="754" w:type="pct"/>
          </w:tcPr>
          <w:p w14:paraId="3FDE591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0.323 (0.007)</w:t>
            </w:r>
          </w:p>
        </w:tc>
        <w:tc>
          <w:tcPr>
            <w:tcW w:w="738" w:type="pct"/>
          </w:tcPr>
          <w:p w14:paraId="500B8D4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0.757 (NA)</w:t>
            </w:r>
          </w:p>
        </w:tc>
      </w:tr>
      <w:tr w:rsidR="00905489" w:rsidRPr="00D64683" w14:paraId="7951CBA0" w14:textId="77777777" w:rsidTr="005A21C9">
        <w:trPr>
          <w:cantSplit/>
          <w:jc w:val="center"/>
        </w:trPr>
        <w:tc>
          <w:tcPr>
            <w:tcW w:w="740" w:type="pct"/>
          </w:tcPr>
          <w:p w14:paraId="305005B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08F7E6F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296569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51.9</w:t>
            </w:r>
          </w:p>
        </w:tc>
        <w:tc>
          <w:tcPr>
            <w:tcW w:w="756" w:type="pct"/>
          </w:tcPr>
          <w:p w14:paraId="329B9AC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6.12</w:t>
            </w:r>
          </w:p>
        </w:tc>
        <w:tc>
          <w:tcPr>
            <w:tcW w:w="746" w:type="pct"/>
          </w:tcPr>
          <w:p w14:paraId="168DAD6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0.698 (0.010)</w:t>
            </w:r>
          </w:p>
        </w:tc>
        <w:tc>
          <w:tcPr>
            <w:tcW w:w="754" w:type="pct"/>
          </w:tcPr>
          <w:p w14:paraId="5442B5A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0.316 (0.007)</w:t>
            </w:r>
          </w:p>
        </w:tc>
        <w:tc>
          <w:tcPr>
            <w:tcW w:w="738" w:type="pct"/>
          </w:tcPr>
          <w:p w14:paraId="1E3F314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0.766 (NA)</w:t>
            </w:r>
          </w:p>
        </w:tc>
      </w:tr>
      <w:tr w:rsidR="00905489" w:rsidRPr="00D64683" w14:paraId="6615A124" w14:textId="77777777" w:rsidTr="005A21C9">
        <w:trPr>
          <w:cantSplit/>
          <w:jc w:val="center"/>
        </w:trPr>
        <w:tc>
          <w:tcPr>
            <w:tcW w:w="740" w:type="pct"/>
          </w:tcPr>
          <w:p w14:paraId="51FDB5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0D31A37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445918F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97.6</w:t>
            </w:r>
          </w:p>
        </w:tc>
        <w:tc>
          <w:tcPr>
            <w:tcW w:w="756" w:type="pct"/>
          </w:tcPr>
          <w:p w14:paraId="291EDA6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6.12</w:t>
            </w:r>
          </w:p>
        </w:tc>
        <w:tc>
          <w:tcPr>
            <w:tcW w:w="746" w:type="pct"/>
          </w:tcPr>
          <w:p w14:paraId="1FAD56C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2.009 (0.014)</w:t>
            </w:r>
          </w:p>
        </w:tc>
        <w:tc>
          <w:tcPr>
            <w:tcW w:w="754" w:type="pct"/>
          </w:tcPr>
          <w:p w14:paraId="57E683A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0.443 (0.010)</w:t>
            </w:r>
          </w:p>
        </w:tc>
        <w:tc>
          <w:tcPr>
            <w:tcW w:w="738" w:type="pct"/>
          </w:tcPr>
          <w:p w14:paraId="41549C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2.057 (NA)</w:t>
            </w:r>
          </w:p>
        </w:tc>
      </w:tr>
      <w:tr w:rsidR="00905489" w:rsidRPr="00D64683" w14:paraId="7263F861" w14:textId="77777777" w:rsidTr="005A21C9">
        <w:trPr>
          <w:cantSplit/>
          <w:jc w:val="center"/>
        </w:trPr>
        <w:tc>
          <w:tcPr>
            <w:tcW w:w="740" w:type="pct"/>
          </w:tcPr>
          <w:p w14:paraId="66D3C8E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65CE41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34BA267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99.3</w:t>
            </w:r>
          </w:p>
        </w:tc>
        <w:tc>
          <w:tcPr>
            <w:tcW w:w="756" w:type="pct"/>
          </w:tcPr>
          <w:p w14:paraId="6462B24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6.12</w:t>
            </w:r>
          </w:p>
        </w:tc>
        <w:tc>
          <w:tcPr>
            <w:tcW w:w="746" w:type="pct"/>
          </w:tcPr>
          <w:p w14:paraId="395DD16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1.727 (0.013)</w:t>
            </w:r>
          </w:p>
        </w:tc>
        <w:tc>
          <w:tcPr>
            <w:tcW w:w="754" w:type="pct"/>
          </w:tcPr>
          <w:p w14:paraId="5F36B86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0.411 (0.009)</w:t>
            </w:r>
          </w:p>
        </w:tc>
        <w:tc>
          <w:tcPr>
            <w:tcW w:w="738" w:type="pct"/>
          </w:tcPr>
          <w:p w14:paraId="514C2CE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1.775 (NA)</w:t>
            </w:r>
          </w:p>
        </w:tc>
      </w:tr>
      <w:tr w:rsidR="00905489" w:rsidRPr="00D64683" w14:paraId="6FA29E6F" w14:textId="77777777" w:rsidTr="005A21C9">
        <w:trPr>
          <w:cantSplit/>
          <w:jc w:val="center"/>
        </w:trPr>
        <w:tc>
          <w:tcPr>
            <w:tcW w:w="740" w:type="pct"/>
          </w:tcPr>
          <w:p w14:paraId="003C863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2CF6CC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1316954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99.4</w:t>
            </w:r>
          </w:p>
        </w:tc>
        <w:tc>
          <w:tcPr>
            <w:tcW w:w="756" w:type="pct"/>
          </w:tcPr>
          <w:p w14:paraId="6469FF9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6.12</w:t>
            </w:r>
          </w:p>
        </w:tc>
        <w:tc>
          <w:tcPr>
            <w:tcW w:w="746" w:type="pct"/>
          </w:tcPr>
          <w:p w14:paraId="517F172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1.703 (0.014)</w:t>
            </w:r>
          </w:p>
        </w:tc>
        <w:tc>
          <w:tcPr>
            <w:tcW w:w="754" w:type="pct"/>
          </w:tcPr>
          <w:p w14:paraId="13A8F29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0.445 (0.010)</w:t>
            </w:r>
          </w:p>
        </w:tc>
        <w:tc>
          <w:tcPr>
            <w:tcW w:w="738" w:type="pct"/>
          </w:tcPr>
          <w:p w14:paraId="536F4B2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1.760 (NA)</w:t>
            </w:r>
          </w:p>
        </w:tc>
      </w:tr>
      <w:tr w:rsidR="00905489" w:rsidRPr="00D64683" w14:paraId="46AAD17A" w14:textId="77777777" w:rsidTr="005A21C9">
        <w:trPr>
          <w:cantSplit/>
          <w:jc w:val="center"/>
        </w:trPr>
        <w:tc>
          <w:tcPr>
            <w:tcW w:w="740" w:type="pct"/>
          </w:tcPr>
          <w:p w14:paraId="4CA4F9E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70146DE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5ACA413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1C33C6B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6.12</w:t>
            </w:r>
          </w:p>
        </w:tc>
        <w:tc>
          <w:tcPr>
            <w:tcW w:w="746" w:type="pct"/>
          </w:tcPr>
          <w:p w14:paraId="095A88F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1.671 (0.014)</w:t>
            </w:r>
          </w:p>
        </w:tc>
        <w:tc>
          <w:tcPr>
            <w:tcW w:w="754" w:type="pct"/>
          </w:tcPr>
          <w:p w14:paraId="7145073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0.439 (0.010)</w:t>
            </w:r>
          </w:p>
        </w:tc>
        <w:tc>
          <w:tcPr>
            <w:tcW w:w="738" w:type="pct"/>
          </w:tcPr>
          <w:p w14:paraId="00332F5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1.727 (NA)</w:t>
            </w:r>
          </w:p>
        </w:tc>
      </w:tr>
      <w:tr w:rsidR="00905489" w:rsidRPr="00D64683" w14:paraId="28754244" w14:textId="77777777" w:rsidTr="005A21C9">
        <w:trPr>
          <w:cantSplit/>
          <w:jc w:val="center"/>
        </w:trPr>
        <w:tc>
          <w:tcPr>
            <w:tcW w:w="740" w:type="pct"/>
          </w:tcPr>
          <w:p w14:paraId="2232FEC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1963F44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2A9F0A2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41.0</w:t>
            </w:r>
          </w:p>
        </w:tc>
        <w:tc>
          <w:tcPr>
            <w:tcW w:w="756" w:type="pct"/>
          </w:tcPr>
          <w:p w14:paraId="32565E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7.23</w:t>
            </w:r>
          </w:p>
        </w:tc>
        <w:tc>
          <w:tcPr>
            <w:tcW w:w="746" w:type="pct"/>
          </w:tcPr>
          <w:p w14:paraId="3661174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-0.555 (0.009)</w:t>
            </w:r>
          </w:p>
        </w:tc>
        <w:tc>
          <w:tcPr>
            <w:tcW w:w="754" w:type="pct"/>
          </w:tcPr>
          <w:p w14:paraId="45C7644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0.296 (0.007)</w:t>
            </w:r>
          </w:p>
        </w:tc>
        <w:tc>
          <w:tcPr>
            <w:tcW w:w="738" w:type="pct"/>
          </w:tcPr>
          <w:p w14:paraId="0D5F9F7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0.629 (NA)</w:t>
            </w:r>
          </w:p>
        </w:tc>
      </w:tr>
      <w:tr w:rsidR="00905489" w:rsidRPr="00D64683" w14:paraId="16E3FEBC" w14:textId="77777777" w:rsidTr="005A21C9">
        <w:trPr>
          <w:cantSplit/>
          <w:jc w:val="center"/>
        </w:trPr>
        <w:tc>
          <w:tcPr>
            <w:tcW w:w="740" w:type="pct"/>
          </w:tcPr>
          <w:p w14:paraId="357C00B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713480C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063CA49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98.2</w:t>
            </w:r>
          </w:p>
        </w:tc>
        <w:tc>
          <w:tcPr>
            <w:tcW w:w="756" w:type="pct"/>
          </w:tcPr>
          <w:p w14:paraId="5F82EFF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7.23</w:t>
            </w:r>
          </w:p>
        </w:tc>
        <w:tc>
          <w:tcPr>
            <w:tcW w:w="746" w:type="pct"/>
          </w:tcPr>
          <w:p w14:paraId="3D3D095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-0.169 (0.010)</w:t>
            </w:r>
          </w:p>
        </w:tc>
        <w:tc>
          <w:tcPr>
            <w:tcW w:w="754" w:type="pct"/>
          </w:tcPr>
          <w:p w14:paraId="699CE97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0.308 (0.007)</w:t>
            </w:r>
          </w:p>
        </w:tc>
        <w:tc>
          <w:tcPr>
            <w:tcW w:w="738" w:type="pct"/>
          </w:tcPr>
          <w:p w14:paraId="43B521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0.351 (NA)</w:t>
            </w:r>
          </w:p>
        </w:tc>
      </w:tr>
      <w:tr w:rsidR="00905489" w:rsidRPr="00D64683" w14:paraId="5E769749" w14:textId="77777777" w:rsidTr="005A21C9">
        <w:trPr>
          <w:cantSplit/>
          <w:jc w:val="center"/>
        </w:trPr>
        <w:tc>
          <w:tcPr>
            <w:tcW w:w="740" w:type="pct"/>
          </w:tcPr>
          <w:p w14:paraId="43B0202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56CE58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451E5D8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98.8</w:t>
            </w:r>
          </w:p>
        </w:tc>
        <w:tc>
          <w:tcPr>
            <w:tcW w:w="756" w:type="pct"/>
          </w:tcPr>
          <w:p w14:paraId="38F7294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7.23</w:t>
            </w:r>
          </w:p>
        </w:tc>
        <w:tc>
          <w:tcPr>
            <w:tcW w:w="746" w:type="pct"/>
          </w:tcPr>
          <w:p w14:paraId="7CF6B6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-0.111 (0.010)</w:t>
            </w:r>
          </w:p>
        </w:tc>
        <w:tc>
          <w:tcPr>
            <w:tcW w:w="754" w:type="pct"/>
          </w:tcPr>
          <w:p w14:paraId="1FCABB5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0.322 (0.007)</w:t>
            </w:r>
          </w:p>
        </w:tc>
        <w:tc>
          <w:tcPr>
            <w:tcW w:w="738" w:type="pct"/>
          </w:tcPr>
          <w:p w14:paraId="3F814D1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0.341 (NA)</w:t>
            </w:r>
          </w:p>
        </w:tc>
      </w:tr>
      <w:tr w:rsidR="00905489" w:rsidRPr="00D64683" w14:paraId="3392081C" w14:textId="77777777" w:rsidTr="005A21C9">
        <w:trPr>
          <w:cantSplit/>
          <w:jc w:val="center"/>
        </w:trPr>
        <w:tc>
          <w:tcPr>
            <w:tcW w:w="740" w:type="pct"/>
          </w:tcPr>
          <w:p w14:paraId="0696AD0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5D77BEE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55E37EF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99.2</w:t>
            </w:r>
          </w:p>
        </w:tc>
        <w:tc>
          <w:tcPr>
            <w:tcW w:w="756" w:type="pct"/>
          </w:tcPr>
          <w:p w14:paraId="138A4B1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7.23</w:t>
            </w:r>
          </w:p>
        </w:tc>
        <w:tc>
          <w:tcPr>
            <w:tcW w:w="746" w:type="pct"/>
          </w:tcPr>
          <w:p w14:paraId="3B6F227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-0.089 (0.010)</w:t>
            </w:r>
          </w:p>
        </w:tc>
        <w:tc>
          <w:tcPr>
            <w:tcW w:w="754" w:type="pct"/>
          </w:tcPr>
          <w:p w14:paraId="318943A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0.312 (0.007)</w:t>
            </w:r>
          </w:p>
        </w:tc>
        <w:tc>
          <w:tcPr>
            <w:tcW w:w="738" w:type="pct"/>
          </w:tcPr>
          <w:p w14:paraId="79F47DF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0.324 (NA)</w:t>
            </w:r>
          </w:p>
        </w:tc>
      </w:tr>
      <w:tr w:rsidR="00905489" w:rsidRPr="00D64683" w14:paraId="7807F608" w14:textId="77777777" w:rsidTr="005A21C9">
        <w:trPr>
          <w:cantSplit/>
          <w:jc w:val="center"/>
        </w:trPr>
        <w:tc>
          <w:tcPr>
            <w:tcW w:w="740" w:type="pct"/>
          </w:tcPr>
          <w:p w14:paraId="044DF2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3D632B1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2078E83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970B40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7.23</w:t>
            </w:r>
          </w:p>
        </w:tc>
        <w:tc>
          <w:tcPr>
            <w:tcW w:w="746" w:type="pct"/>
          </w:tcPr>
          <w:p w14:paraId="53B6958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-0.120 (0.010)</w:t>
            </w:r>
          </w:p>
        </w:tc>
        <w:tc>
          <w:tcPr>
            <w:tcW w:w="754" w:type="pct"/>
          </w:tcPr>
          <w:p w14:paraId="1E925B7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0.313 (0.007)</w:t>
            </w:r>
          </w:p>
        </w:tc>
        <w:tc>
          <w:tcPr>
            <w:tcW w:w="738" w:type="pct"/>
          </w:tcPr>
          <w:p w14:paraId="6FCBC9C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0.335 (NA)</w:t>
            </w:r>
          </w:p>
        </w:tc>
      </w:tr>
      <w:tr w:rsidR="00905489" w:rsidRPr="00D64683" w14:paraId="34FCE1A9" w14:textId="77777777" w:rsidTr="005A21C9">
        <w:trPr>
          <w:cantSplit/>
          <w:jc w:val="center"/>
        </w:trPr>
        <w:tc>
          <w:tcPr>
            <w:tcW w:w="5000" w:type="pct"/>
            <w:gridSpan w:val="7"/>
            <w:tcMar>
              <w:top w:w="25" w:type="dxa"/>
            </w:tcMar>
          </w:tcPr>
          <w:p w14:paraId="647699F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Poor self-rated health</w:t>
            </w:r>
          </w:p>
        </w:tc>
      </w:tr>
      <w:tr w:rsidR="00905489" w:rsidRPr="00D64683" w14:paraId="0F0CF53F" w14:textId="77777777" w:rsidTr="005A21C9">
        <w:trPr>
          <w:cantSplit/>
          <w:jc w:val="center"/>
        </w:trPr>
        <w:tc>
          <w:tcPr>
            <w:tcW w:w="740" w:type="pct"/>
          </w:tcPr>
          <w:p w14:paraId="6469D6D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4B6352F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3C72A0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16.3</w:t>
            </w:r>
          </w:p>
        </w:tc>
        <w:tc>
          <w:tcPr>
            <w:tcW w:w="756" w:type="pct"/>
          </w:tcPr>
          <w:p w14:paraId="147C8A4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4.34</w:t>
            </w:r>
          </w:p>
        </w:tc>
        <w:tc>
          <w:tcPr>
            <w:tcW w:w="746" w:type="pct"/>
          </w:tcPr>
          <w:p w14:paraId="08D0C91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-1.820 (0.005)</w:t>
            </w:r>
          </w:p>
        </w:tc>
        <w:tc>
          <w:tcPr>
            <w:tcW w:w="754" w:type="pct"/>
          </w:tcPr>
          <w:p w14:paraId="4CC02DC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0.149 (0.003)</w:t>
            </w:r>
          </w:p>
        </w:tc>
        <w:tc>
          <w:tcPr>
            <w:tcW w:w="738" w:type="pct"/>
          </w:tcPr>
          <w:p w14:paraId="03A9401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1.826 (NA)</w:t>
            </w:r>
          </w:p>
        </w:tc>
      </w:tr>
      <w:tr w:rsidR="00905489" w:rsidRPr="00D64683" w14:paraId="02679A93" w14:textId="77777777" w:rsidTr="005A21C9">
        <w:trPr>
          <w:cantSplit/>
          <w:jc w:val="center"/>
        </w:trPr>
        <w:tc>
          <w:tcPr>
            <w:tcW w:w="740" w:type="pct"/>
          </w:tcPr>
          <w:p w14:paraId="7F29368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6B1D74D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641844E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97.4</w:t>
            </w:r>
          </w:p>
        </w:tc>
        <w:tc>
          <w:tcPr>
            <w:tcW w:w="756" w:type="pct"/>
          </w:tcPr>
          <w:p w14:paraId="12193CC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4.34</w:t>
            </w:r>
          </w:p>
        </w:tc>
        <w:tc>
          <w:tcPr>
            <w:tcW w:w="746" w:type="pct"/>
          </w:tcPr>
          <w:p w14:paraId="6D3E2BE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-0.244 (0.007)</w:t>
            </w:r>
          </w:p>
        </w:tc>
        <w:tc>
          <w:tcPr>
            <w:tcW w:w="754" w:type="pct"/>
          </w:tcPr>
          <w:p w14:paraId="05266BC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0.231 (0.005)</w:t>
            </w:r>
          </w:p>
        </w:tc>
        <w:tc>
          <w:tcPr>
            <w:tcW w:w="738" w:type="pct"/>
          </w:tcPr>
          <w:p w14:paraId="2E01495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0.336 (NA)</w:t>
            </w:r>
          </w:p>
        </w:tc>
      </w:tr>
      <w:tr w:rsidR="00905489" w:rsidRPr="00D64683" w14:paraId="4C3C6725" w14:textId="77777777" w:rsidTr="005A21C9">
        <w:trPr>
          <w:cantSplit/>
          <w:jc w:val="center"/>
        </w:trPr>
        <w:tc>
          <w:tcPr>
            <w:tcW w:w="740" w:type="pct"/>
          </w:tcPr>
          <w:p w14:paraId="5BA1B89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6632713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382F047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97.8</w:t>
            </w:r>
          </w:p>
        </w:tc>
        <w:tc>
          <w:tcPr>
            <w:tcW w:w="756" w:type="pct"/>
          </w:tcPr>
          <w:p w14:paraId="7ECBBBE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4.34</w:t>
            </w:r>
          </w:p>
        </w:tc>
        <w:tc>
          <w:tcPr>
            <w:tcW w:w="746" w:type="pct"/>
          </w:tcPr>
          <w:p w14:paraId="68F5336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-0.281 (0.007)</w:t>
            </w:r>
          </w:p>
        </w:tc>
        <w:tc>
          <w:tcPr>
            <w:tcW w:w="754" w:type="pct"/>
          </w:tcPr>
          <w:p w14:paraId="21C130F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0.230 (0.005)</w:t>
            </w:r>
          </w:p>
        </w:tc>
        <w:tc>
          <w:tcPr>
            <w:tcW w:w="738" w:type="pct"/>
          </w:tcPr>
          <w:p w14:paraId="0B80189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0.363 (NA)</w:t>
            </w:r>
          </w:p>
        </w:tc>
      </w:tr>
      <w:tr w:rsidR="00905489" w:rsidRPr="00D64683" w14:paraId="0FD1B95B" w14:textId="77777777" w:rsidTr="005A21C9">
        <w:trPr>
          <w:cantSplit/>
          <w:jc w:val="center"/>
        </w:trPr>
        <w:tc>
          <w:tcPr>
            <w:tcW w:w="740" w:type="pct"/>
          </w:tcPr>
          <w:p w14:paraId="444DCDC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77DD501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0056970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14EC365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4.34</w:t>
            </w:r>
          </w:p>
        </w:tc>
        <w:tc>
          <w:tcPr>
            <w:tcW w:w="746" w:type="pct"/>
          </w:tcPr>
          <w:p w14:paraId="44EC8E4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-0.278 (0.007)</w:t>
            </w:r>
          </w:p>
        </w:tc>
        <w:tc>
          <w:tcPr>
            <w:tcW w:w="754" w:type="pct"/>
          </w:tcPr>
          <w:p w14:paraId="421C161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0.228 (0.005)</w:t>
            </w:r>
          </w:p>
        </w:tc>
        <w:tc>
          <w:tcPr>
            <w:tcW w:w="738" w:type="pct"/>
          </w:tcPr>
          <w:p w14:paraId="4A89496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0.360 (NA)</w:t>
            </w:r>
          </w:p>
        </w:tc>
      </w:tr>
      <w:tr w:rsidR="00905489" w:rsidRPr="00D64683" w14:paraId="0CB8BA57" w14:textId="77777777" w:rsidTr="005A21C9">
        <w:trPr>
          <w:cantSplit/>
          <w:jc w:val="center"/>
        </w:trPr>
        <w:tc>
          <w:tcPr>
            <w:tcW w:w="740" w:type="pct"/>
          </w:tcPr>
          <w:p w14:paraId="7BC08FB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w:t>
            </w:r>
          </w:p>
        </w:tc>
        <w:tc>
          <w:tcPr>
            <w:tcW w:w="563" w:type="pct"/>
          </w:tcPr>
          <w:p w14:paraId="2556D13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0EA46A5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48F88A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4.34</w:t>
            </w:r>
          </w:p>
        </w:tc>
        <w:tc>
          <w:tcPr>
            <w:tcW w:w="746" w:type="pct"/>
          </w:tcPr>
          <w:p w14:paraId="2179753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-0.284 (0.007)</w:t>
            </w:r>
          </w:p>
        </w:tc>
        <w:tc>
          <w:tcPr>
            <w:tcW w:w="754" w:type="pct"/>
          </w:tcPr>
          <w:p w14:paraId="4B92619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0.218 (0.005)</w:t>
            </w:r>
          </w:p>
        </w:tc>
        <w:tc>
          <w:tcPr>
            <w:tcW w:w="738" w:type="pct"/>
          </w:tcPr>
          <w:p w14:paraId="49B7014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0.358 (NA)</w:t>
            </w:r>
          </w:p>
        </w:tc>
      </w:tr>
      <w:tr w:rsidR="00905489" w:rsidRPr="00D64683" w14:paraId="0950E8D1" w14:textId="77777777" w:rsidTr="005A21C9">
        <w:trPr>
          <w:cantSplit/>
          <w:jc w:val="center"/>
        </w:trPr>
        <w:tc>
          <w:tcPr>
            <w:tcW w:w="740" w:type="pct"/>
          </w:tcPr>
          <w:p w14:paraId="25D1624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6CB3893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3EA3095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24.4</w:t>
            </w:r>
          </w:p>
        </w:tc>
        <w:tc>
          <w:tcPr>
            <w:tcW w:w="756" w:type="pct"/>
          </w:tcPr>
          <w:p w14:paraId="0FAB62F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6.20</w:t>
            </w:r>
          </w:p>
        </w:tc>
        <w:tc>
          <w:tcPr>
            <w:tcW w:w="746" w:type="pct"/>
          </w:tcPr>
          <w:p w14:paraId="3D01902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-0.994 (0.007)</w:t>
            </w:r>
          </w:p>
        </w:tc>
        <w:tc>
          <w:tcPr>
            <w:tcW w:w="754" w:type="pct"/>
          </w:tcPr>
          <w:p w14:paraId="0004E96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0.230 (0.005)</w:t>
            </w:r>
          </w:p>
        </w:tc>
        <w:tc>
          <w:tcPr>
            <w:tcW w:w="738" w:type="pct"/>
          </w:tcPr>
          <w:p w14:paraId="577A490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1.020 (NA)</w:t>
            </w:r>
          </w:p>
        </w:tc>
      </w:tr>
      <w:tr w:rsidR="00905489" w:rsidRPr="00D64683" w14:paraId="28B0694B" w14:textId="77777777" w:rsidTr="005A21C9">
        <w:trPr>
          <w:cantSplit/>
          <w:jc w:val="center"/>
        </w:trPr>
        <w:tc>
          <w:tcPr>
            <w:tcW w:w="740" w:type="pct"/>
          </w:tcPr>
          <w:p w14:paraId="000055A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27E26BD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3450DDB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97.5</w:t>
            </w:r>
          </w:p>
        </w:tc>
        <w:tc>
          <w:tcPr>
            <w:tcW w:w="756" w:type="pct"/>
          </w:tcPr>
          <w:p w14:paraId="1D56BAB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6.20</w:t>
            </w:r>
          </w:p>
        </w:tc>
        <w:tc>
          <w:tcPr>
            <w:tcW w:w="746" w:type="pct"/>
          </w:tcPr>
          <w:p w14:paraId="2345639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0.241 (0.007)</w:t>
            </w:r>
          </w:p>
        </w:tc>
        <w:tc>
          <w:tcPr>
            <w:tcW w:w="754" w:type="pct"/>
          </w:tcPr>
          <w:p w14:paraId="380A1CF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0.226 (0.005)</w:t>
            </w:r>
          </w:p>
        </w:tc>
        <w:tc>
          <w:tcPr>
            <w:tcW w:w="738" w:type="pct"/>
          </w:tcPr>
          <w:p w14:paraId="77057D9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0.330 (NA)</w:t>
            </w:r>
          </w:p>
        </w:tc>
      </w:tr>
      <w:tr w:rsidR="00905489" w:rsidRPr="00D64683" w14:paraId="52ADA8F9" w14:textId="77777777" w:rsidTr="005A21C9">
        <w:trPr>
          <w:cantSplit/>
          <w:jc w:val="center"/>
        </w:trPr>
        <w:tc>
          <w:tcPr>
            <w:tcW w:w="740" w:type="pct"/>
          </w:tcPr>
          <w:p w14:paraId="12C42EC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0B4240B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07B8579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98.0</w:t>
            </w:r>
          </w:p>
        </w:tc>
        <w:tc>
          <w:tcPr>
            <w:tcW w:w="756" w:type="pct"/>
          </w:tcPr>
          <w:p w14:paraId="4605D3F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6.20</w:t>
            </w:r>
          </w:p>
        </w:tc>
        <w:tc>
          <w:tcPr>
            <w:tcW w:w="746" w:type="pct"/>
          </w:tcPr>
          <w:p w14:paraId="68A076F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0.246 (0.008)</w:t>
            </w:r>
          </w:p>
        </w:tc>
        <w:tc>
          <w:tcPr>
            <w:tcW w:w="754" w:type="pct"/>
          </w:tcPr>
          <w:p w14:paraId="6F01380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0.240 (0.005)</w:t>
            </w:r>
          </w:p>
        </w:tc>
        <w:tc>
          <w:tcPr>
            <w:tcW w:w="738" w:type="pct"/>
          </w:tcPr>
          <w:p w14:paraId="1CCF2AE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0.344 (NA)</w:t>
            </w:r>
          </w:p>
        </w:tc>
      </w:tr>
      <w:tr w:rsidR="00905489" w:rsidRPr="00D64683" w14:paraId="0F09EFED" w14:textId="77777777" w:rsidTr="005A21C9">
        <w:trPr>
          <w:cantSplit/>
          <w:jc w:val="center"/>
        </w:trPr>
        <w:tc>
          <w:tcPr>
            <w:tcW w:w="740" w:type="pct"/>
          </w:tcPr>
          <w:p w14:paraId="6B38361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6680F8A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7CD13F0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98.3</w:t>
            </w:r>
          </w:p>
        </w:tc>
        <w:tc>
          <w:tcPr>
            <w:tcW w:w="756" w:type="pct"/>
          </w:tcPr>
          <w:p w14:paraId="026C714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6.20</w:t>
            </w:r>
          </w:p>
        </w:tc>
        <w:tc>
          <w:tcPr>
            <w:tcW w:w="746" w:type="pct"/>
          </w:tcPr>
          <w:p w14:paraId="1543447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0.261 (0.007)</w:t>
            </w:r>
          </w:p>
        </w:tc>
        <w:tc>
          <w:tcPr>
            <w:tcW w:w="754" w:type="pct"/>
          </w:tcPr>
          <w:p w14:paraId="50A5F9C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0.232 (0.005)</w:t>
            </w:r>
          </w:p>
        </w:tc>
        <w:tc>
          <w:tcPr>
            <w:tcW w:w="738" w:type="pct"/>
          </w:tcPr>
          <w:p w14:paraId="0A6CE7E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0.349 (NA)</w:t>
            </w:r>
          </w:p>
        </w:tc>
      </w:tr>
      <w:tr w:rsidR="00905489" w:rsidRPr="00D64683" w14:paraId="6D62BB8A" w14:textId="77777777" w:rsidTr="005A21C9">
        <w:trPr>
          <w:cantSplit/>
          <w:jc w:val="center"/>
        </w:trPr>
        <w:tc>
          <w:tcPr>
            <w:tcW w:w="740" w:type="pct"/>
          </w:tcPr>
          <w:p w14:paraId="0B460A8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Northeast</w:t>
            </w:r>
          </w:p>
        </w:tc>
        <w:tc>
          <w:tcPr>
            <w:tcW w:w="563" w:type="pct"/>
          </w:tcPr>
          <w:p w14:paraId="190D9B3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3A07F76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5EAAF84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6.20</w:t>
            </w:r>
          </w:p>
        </w:tc>
        <w:tc>
          <w:tcPr>
            <w:tcW w:w="746" w:type="pct"/>
          </w:tcPr>
          <w:p w14:paraId="60033E5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0.233 (0.007)</w:t>
            </w:r>
          </w:p>
        </w:tc>
        <w:tc>
          <w:tcPr>
            <w:tcW w:w="754" w:type="pct"/>
          </w:tcPr>
          <w:p w14:paraId="777B702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0.227 (0.005)</w:t>
            </w:r>
          </w:p>
        </w:tc>
        <w:tc>
          <w:tcPr>
            <w:tcW w:w="738" w:type="pct"/>
          </w:tcPr>
          <w:p w14:paraId="558BC07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0.325 (NA)</w:t>
            </w:r>
          </w:p>
        </w:tc>
      </w:tr>
      <w:tr w:rsidR="00905489" w:rsidRPr="00D64683" w14:paraId="30EE6A57" w14:textId="77777777" w:rsidTr="005A21C9">
        <w:trPr>
          <w:cantSplit/>
          <w:jc w:val="center"/>
        </w:trPr>
        <w:tc>
          <w:tcPr>
            <w:tcW w:w="740" w:type="pct"/>
          </w:tcPr>
          <w:p w14:paraId="7FC18D1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3F4DF9F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2D7BD13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51.3</w:t>
            </w:r>
          </w:p>
        </w:tc>
        <w:tc>
          <w:tcPr>
            <w:tcW w:w="756" w:type="pct"/>
          </w:tcPr>
          <w:p w14:paraId="0215622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3.64</w:t>
            </w:r>
          </w:p>
        </w:tc>
        <w:tc>
          <w:tcPr>
            <w:tcW w:w="746" w:type="pct"/>
          </w:tcPr>
          <w:p w14:paraId="096336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0.314 (0.008)</w:t>
            </w:r>
          </w:p>
        </w:tc>
        <w:tc>
          <w:tcPr>
            <w:tcW w:w="754" w:type="pct"/>
          </w:tcPr>
          <w:p w14:paraId="3E375F2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0.263 (0.006)</w:t>
            </w:r>
          </w:p>
        </w:tc>
        <w:tc>
          <w:tcPr>
            <w:tcW w:w="738" w:type="pct"/>
          </w:tcPr>
          <w:p w14:paraId="6D49527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0.409 (NA)</w:t>
            </w:r>
          </w:p>
        </w:tc>
      </w:tr>
      <w:tr w:rsidR="00905489" w:rsidRPr="00D64683" w14:paraId="125732AE" w14:textId="77777777" w:rsidTr="005A21C9">
        <w:trPr>
          <w:cantSplit/>
          <w:jc w:val="center"/>
        </w:trPr>
        <w:tc>
          <w:tcPr>
            <w:tcW w:w="740" w:type="pct"/>
          </w:tcPr>
          <w:p w14:paraId="457258D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4EC7ADD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5D63DFC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96.9</w:t>
            </w:r>
          </w:p>
        </w:tc>
        <w:tc>
          <w:tcPr>
            <w:tcW w:w="756" w:type="pct"/>
          </w:tcPr>
          <w:p w14:paraId="5B8BA4C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3.64</w:t>
            </w:r>
          </w:p>
        </w:tc>
        <w:tc>
          <w:tcPr>
            <w:tcW w:w="746" w:type="pct"/>
          </w:tcPr>
          <w:p w14:paraId="173CA8C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-0.240 (0.007)</w:t>
            </w:r>
          </w:p>
        </w:tc>
        <w:tc>
          <w:tcPr>
            <w:tcW w:w="754" w:type="pct"/>
          </w:tcPr>
          <w:p w14:paraId="0D23AF4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0.221 (0.005)</w:t>
            </w:r>
          </w:p>
        </w:tc>
        <w:tc>
          <w:tcPr>
            <w:tcW w:w="738" w:type="pct"/>
          </w:tcPr>
          <w:p w14:paraId="2D0776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0.326 (NA)</w:t>
            </w:r>
          </w:p>
        </w:tc>
      </w:tr>
      <w:tr w:rsidR="00905489" w:rsidRPr="00D64683" w14:paraId="726AD961" w14:textId="77777777" w:rsidTr="005A21C9">
        <w:trPr>
          <w:cantSplit/>
          <w:jc w:val="center"/>
        </w:trPr>
        <w:tc>
          <w:tcPr>
            <w:tcW w:w="740" w:type="pct"/>
          </w:tcPr>
          <w:p w14:paraId="363FF31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4E5D5D7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6ED7B38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98.7</w:t>
            </w:r>
          </w:p>
        </w:tc>
        <w:tc>
          <w:tcPr>
            <w:tcW w:w="756" w:type="pct"/>
          </w:tcPr>
          <w:p w14:paraId="6410758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3.64</w:t>
            </w:r>
          </w:p>
        </w:tc>
        <w:tc>
          <w:tcPr>
            <w:tcW w:w="746" w:type="pct"/>
          </w:tcPr>
          <w:p w14:paraId="66798A3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-0.199 (0.007)</w:t>
            </w:r>
          </w:p>
        </w:tc>
        <w:tc>
          <w:tcPr>
            <w:tcW w:w="754" w:type="pct"/>
          </w:tcPr>
          <w:p w14:paraId="5FB764F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0.227 (0.005)</w:t>
            </w:r>
          </w:p>
        </w:tc>
        <w:tc>
          <w:tcPr>
            <w:tcW w:w="738" w:type="pct"/>
          </w:tcPr>
          <w:p w14:paraId="19A88E6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0.302 (NA)</w:t>
            </w:r>
          </w:p>
        </w:tc>
      </w:tr>
      <w:tr w:rsidR="00905489" w:rsidRPr="00D64683" w14:paraId="664FA5E0" w14:textId="77777777" w:rsidTr="005A21C9">
        <w:trPr>
          <w:cantSplit/>
          <w:jc w:val="center"/>
        </w:trPr>
        <w:tc>
          <w:tcPr>
            <w:tcW w:w="740" w:type="pct"/>
          </w:tcPr>
          <w:p w14:paraId="08225CA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2948E9E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6D42131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99.1</w:t>
            </w:r>
          </w:p>
        </w:tc>
        <w:tc>
          <w:tcPr>
            <w:tcW w:w="756" w:type="pct"/>
          </w:tcPr>
          <w:p w14:paraId="1AE340D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3.64</w:t>
            </w:r>
          </w:p>
        </w:tc>
        <w:tc>
          <w:tcPr>
            <w:tcW w:w="746" w:type="pct"/>
          </w:tcPr>
          <w:p w14:paraId="1B3AFF6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-0.192 (0.007)</w:t>
            </w:r>
          </w:p>
        </w:tc>
        <w:tc>
          <w:tcPr>
            <w:tcW w:w="754" w:type="pct"/>
          </w:tcPr>
          <w:p w14:paraId="4163D11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0.222 (0.005)</w:t>
            </w:r>
          </w:p>
        </w:tc>
        <w:tc>
          <w:tcPr>
            <w:tcW w:w="738" w:type="pct"/>
          </w:tcPr>
          <w:p w14:paraId="2D59BA5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0.294 (NA)</w:t>
            </w:r>
          </w:p>
        </w:tc>
      </w:tr>
      <w:tr w:rsidR="00905489" w:rsidRPr="00D64683" w14:paraId="473931D9" w14:textId="77777777" w:rsidTr="005A21C9">
        <w:trPr>
          <w:cantSplit/>
          <w:jc w:val="center"/>
        </w:trPr>
        <w:tc>
          <w:tcPr>
            <w:tcW w:w="740" w:type="pct"/>
          </w:tcPr>
          <w:p w14:paraId="189B7AA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Southeast</w:t>
            </w:r>
          </w:p>
        </w:tc>
        <w:tc>
          <w:tcPr>
            <w:tcW w:w="563" w:type="pct"/>
          </w:tcPr>
          <w:p w14:paraId="1FBC872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1E997EA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019D330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3.64</w:t>
            </w:r>
          </w:p>
        </w:tc>
        <w:tc>
          <w:tcPr>
            <w:tcW w:w="746" w:type="pct"/>
          </w:tcPr>
          <w:p w14:paraId="06BA486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-0.092 (0.008)</w:t>
            </w:r>
          </w:p>
        </w:tc>
        <w:tc>
          <w:tcPr>
            <w:tcW w:w="754" w:type="pct"/>
          </w:tcPr>
          <w:p w14:paraId="3378D3F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0.238 (0.005)</w:t>
            </w:r>
          </w:p>
        </w:tc>
        <w:tc>
          <w:tcPr>
            <w:tcW w:w="738" w:type="pct"/>
          </w:tcPr>
          <w:p w14:paraId="3D6783D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0.255 (NA)</w:t>
            </w:r>
          </w:p>
        </w:tc>
      </w:tr>
      <w:tr w:rsidR="00905489" w:rsidRPr="00D64683" w14:paraId="0AB73B70" w14:textId="77777777" w:rsidTr="005A21C9">
        <w:trPr>
          <w:cantSplit/>
          <w:jc w:val="center"/>
        </w:trPr>
        <w:tc>
          <w:tcPr>
            <w:tcW w:w="740" w:type="pct"/>
          </w:tcPr>
          <w:p w14:paraId="783A1B2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6831D39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5A8FD2F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51.9</w:t>
            </w:r>
          </w:p>
        </w:tc>
        <w:tc>
          <w:tcPr>
            <w:tcW w:w="756" w:type="pct"/>
          </w:tcPr>
          <w:p w14:paraId="5A9D895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3.85</w:t>
            </w:r>
          </w:p>
        </w:tc>
        <w:tc>
          <w:tcPr>
            <w:tcW w:w="746" w:type="pct"/>
          </w:tcPr>
          <w:p w14:paraId="68AB14F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-1.110 (0.007)</w:t>
            </w:r>
          </w:p>
        </w:tc>
        <w:tc>
          <w:tcPr>
            <w:tcW w:w="754" w:type="pct"/>
          </w:tcPr>
          <w:p w14:paraId="064F33D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0.211 (0.005)</w:t>
            </w:r>
          </w:p>
        </w:tc>
        <w:tc>
          <w:tcPr>
            <w:tcW w:w="738" w:type="pct"/>
          </w:tcPr>
          <w:p w14:paraId="2783EA1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1.129 (NA)</w:t>
            </w:r>
          </w:p>
        </w:tc>
      </w:tr>
      <w:tr w:rsidR="00905489" w:rsidRPr="00D64683" w14:paraId="70A0753B" w14:textId="77777777" w:rsidTr="005A21C9">
        <w:trPr>
          <w:cantSplit/>
          <w:jc w:val="center"/>
        </w:trPr>
        <w:tc>
          <w:tcPr>
            <w:tcW w:w="740" w:type="pct"/>
          </w:tcPr>
          <w:p w14:paraId="326FE01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08F40F13"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15F2FB0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97.6</w:t>
            </w:r>
          </w:p>
        </w:tc>
        <w:tc>
          <w:tcPr>
            <w:tcW w:w="756" w:type="pct"/>
          </w:tcPr>
          <w:p w14:paraId="2595456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3.85</w:t>
            </w:r>
          </w:p>
        </w:tc>
        <w:tc>
          <w:tcPr>
            <w:tcW w:w="746" w:type="pct"/>
          </w:tcPr>
          <w:p w14:paraId="6A94AF6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0.681 (0.010)</w:t>
            </w:r>
          </w:p>
        </w:tc>
        <w:tc>
          <w:tcPr>
            <w:tcW w:w="754" w:type="pct"/>
          </w:tcPr>
          <w:p w14:paraId="6518D4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0.321 (0.007)</w:t>
            </w:r>
          </w:p>
        </w:tc>
        <w:tc>
          <w:tcPr>
            <w:tcW w:w="738" w:type="pct"/>
          </w:tcPr>
          <w:p w14:paraId="04A6087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0.753 (NA)</w:t>
            </w:r>
          </w:p>
        </w:tc>
      </w:tr>
      <w:tr w:rsidR="00905489" w:rsidRPr="00D64683" w14:paraId="44283D76" w14:textId="77777777" w:rsidTr="005A21C9">
        <w:trPr>
          <w:cantSplit/>
          <w:jc w:val="center"/>
        </w:trPr>
        <w:tc>
          <w:tcPr>
            <w:tcW w:w="740" w:type="pct"/>
          </w:tcPr>
          <w:p w14:paraId="56BE3FC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5BA0E1E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4607080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99.3</w:t>
            </w:r>
          </w:p>
        </w:tc>
        <w:tc>
          <w:tcPr>
            <w:tcW w:w="756" w:type="pct"/>
          </w:tcPr>
          <w:p w14:paraId="16CBB55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3.85</w:t>
            </w:r>
          </w:p>
        </w:tc>
        <w:tc>
          <w:tcPr>
            <w:tcW w:w="746" w:type="pct"/>
          </w:tcPr>
          <w:p w14:paraId="1FF9427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0.618 (0.011)</w:t>
            </w:r>
          </w:p>
        </w:tc>
        <w:tc>
          <w:tcPr>
            <w:tcW w:w="754" w:type="pct"/>
          </w:tcPr>
          <w:p w14:paraId="3877CA5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0.350 (0.008)</w:t>
            </w:r>
          </w:p>
        </w:tc>
        <w:tc>
          <w:tcPr>
            <w:tcW w:w="738" w:type="pct"/>
          </w:tcPr>
          <w:p w14:paraId="669A2FC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0.710 (NA)</w:t>
            </w:r>
          </w:p>
        </w:tc>
      </w:tr>
      <w:tr w:rsidR="00905489" w:rsidRPr="00D64683" w14:paraId="58F22EF3" w14:textId="77777777" w:rsidTr="005A21C9">
        <w:trPr>
          <w:cantSplit/>
          <w:jc w:val="center"/>
        </w:trPr>
        <w:tc>
          <w:tcPr>
            <w:tcW w:w="740" w:type="pct"/>
          </w:tcPr>
          <w:p w14:paraId="56CAB2F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39411C3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Pr>
          <w:p w14:paraId="11E4BD2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99.4</w:t>
            </w:r>
          </w:p>
        </w:tc>
        <w:tc>
          <w:tcPr>
            <w:tcW w:w="756" w:type="pct"/>
          </w:tcPr>
          <w:p w14:paraId="0F386F9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3.85</w:t>
            </w:r>
          </w:p>
        </w:tc>
        <w:tc>
          <w:tcPr>
            <w:tcW w:w="746" w:type="pct"/>
          </w:tcPr>
          <w:p w14:paraId="031D83B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0.616 (0.012)</w:t>
            </w:r>
          </w:p>
        </w:tc>
        <w:tc>
          <w:tcPr>
            <w:tcW w:w="754" w:type="pct"/>
          </w:tcPr>
          <w:p w14:paraId="1E53D6F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0.384 (0.009)</w:t>
            </w:r>
          </w:p>
        </w:tc>
        <w:tc>
          <w:tcPr>
            <w:tcW w:w="738" w:type="pct"/>
          </w:tcPr>
          <w:p w14:paraId="116B358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0.726 (NA)</w:t>
            </w:r>
          </w:p>
        </w:tc>
      </w:tr>
      <w:tr w:rsidR="00905489" w:rsidRPr="00D64683" w14:paraId="6B1EF3F0" w14:textId="77777777" w:rsidTr="005A21C9">
        <w:trPr>
          <w:cantSplit/>
          <w:jc w:val="center"/>
        </w:trPr>
        <w:tc>
          <w:tcPr>
            <w:tcW w:w="740" w:type="pct"/>
          </w:tcPr>
          <w:p w14:paraId="5DFFFA1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South</w:t>
            </w:r>
          </w:p>
        </w:tc>
        <w:tc>
          <w:tcPr>
            <w:tcW w:w="563" w:type="pct"/>
          </w:tcPr>
          <w:p w14:paraId="402B229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Pr>
          <w:p w14:paraId="51DA146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Pr>
          <w:p w14:paraId="364E8E3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3.85</w:t>
            </w:r>
          </w:p>
        </w:tc>
        <w:tc>
          <w:tcPr>
            <w:tcW w:w="746" w:type="pct"/>
          </w:tcPr>
          <w:p w14:paraId="7EB1933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0.618 (0.011)</w:t>
            </w:r>
          </w:p>
        </w:tc>
        <w:tc>
          <w:tcPr>
            <w:tcW w:w="754" w:type="pct"/>
          </w:tcPr>
          <w:p w14:paraId="7D688AC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0.356 (0.008)</w:t>
            </w:r>
          </w:p>
        </w:tc>
        <w:tc>
          <w:tcPr>
            <w:tcW w:w="738" w:type="pct"/>
          </w:tcPr>
          <w:p w14:paraId="2EA0D52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0.713 (NA)</w:t>
            </w:r>
          </w:p>
        </w:tc>
      </w:tr>
      <w:tr w:rsidR="00905489" w:rsidRPr="00D64683" w14:paraId="19D9BDE8" w14:textId="77777777" w:rsidTr="005A21C9">
        <w:trPr>
          <w:cantSplit/>
          <w:jc w:val="center"/>
        </w:trPr>
        <w:tc>
          <w:tcPr>
            <w:tcW w:w="740" w:type="pct"/>
          </w:tcPr>
          <w:p w14:paraId="1D81412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02ADAF3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S0</w:t>
            </w:r>
          </w:p>
        </w:tc>
        <w:tc>
          <w:tcPr>
            <w:tcW w:w="704" w:type="pct"/>
          </w:tcPr>
          <w:p w14:paraId="5C27AB5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41.0</w:t>
            </w:r>
          </w:p>
        </w:tc>
        <w:tc>
          <w:tcPr>
            <w:tcW w:w="756" w:type="pct"/>
          </w:tcPr>
          <w:p w14:paraId="78E52B0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4.25</w:t>
            </w:r>
          </w:p>
        </w:tc>
        <w:tc>
          <w:tcPr>
            <w:tcW w:w="746" w:type="pct"/>
          </w:tcPr>
          <w:p w14:paraId="0AB1B1F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-0.765 (0.007)</w:t>
            </w:r>
          </w:p>
        </w:tc>
        <w:tc>
          <w:tcPr>
            <w:tcW w:w="754" w:type="pct"/>
          </w:tcPr>
          <w:p w14:paraId="5E064B7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0.221 (0.005)</w:t>
            </w:r>
          </w:p>
        </w:tc>
        <w:tc>
          <w:tcPr>
            <w:tcW w:w="738" w:type="pct"/>
          </w:tcPr>
          <w:p w14:paraId="328B020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0.797 (NA)</w:t>
            </w:r>
          </w:p>
        </w:tc>
      </w:tr>
      <w:tr w:rsidR="00905489" w:rsidRPr="00D64683" w14:paraId="6E49DE45" w14:textId="77777777" w:rsidTr="005A21C9">
        <w:trPr>
          <w:cantSplit/>
          <w:jc w:val="center"/>
        </w:trPr>
        <w:tc>
          <w:tcPr>
            <w:tcW w:w="740" w:type="pct"/>
          </w:tcPr>
          <w:p w14:paraId="51572E51"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1898CCB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S1</w:t>
            </w:r>
          </w:p>
        </w:tc>
        <w:tc>
          <w:tcPr>
            <w:tcW w:w="704" w:type="pct"/>
          </w:tcPr>
          <w:p w14:paraId="38F35D6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98.2</w:t>
            </w:r>
          </w:p>
        </w:tc>
        <w:tc>
          <w:tcPr>
            <w:tcW w:w="756" w:type="pct"/>
          </w:tcPr>
          <w:p w14:paraId="6B532416"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4.25</w:t>
            </w:r>
          </w:p>
        </w:tc>
        <w:tc>
          <w:tcPr>
            <w:tcW w:w="746" w:type="pct"/>
          </w:tcPr>
          <w:p w14:paraId="6F9C60DE"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0.116 (0.009)</w:t>
            </w:r>
          </w:p>
        </w:tc>
        <w:tc>
          <w:tcPr>
            <w:tcW w:w="754" w:type="pct"/>
          </w:tcPr>
          <w:p w14:paraId="5D3D0EAC"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0.281 (0.006)</w:t>
            </w:r>
          </w:p>
        </w:tc>
        <w:tc>
          <w:tcPr>
            <w:tcW w:w="738" w:type="pct"/>
          </w:tcPr>
          <w:p w14:paraId="0A68B73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0.304 (NA)</w:t>
            </w:r>
          </w:p>
        </w:tc>
      </w:tr>
      <w:tr w:rsidR="00905489" w:rsidRPr="00D64683" w14:paraId="27B3F910" w14:textId="77777777" w:rsidTr="005A21C9">
        <w:trPr>
          <w:cantSplit/>
          <w:jc w:val="center"/>
        </w:trPr>
        <w:tc>
          <w:tcPr>
            <w:tcW w:w="740" w:type="pct"/>
          </w:tcPr>
          <w:p w14:paraId="22E0F1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Pr>
          <w:p w14:paraId="2AA665B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S2</w:t>
            </w:r>
          </w:p>
        </w:tc>
        <w:tc>
          <w:tcPr>
            <w:tcW w:w="704" w:type="pct"/>
          </w:tcPr>
          <w:p w14:paraId="4C9985C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98.8</w:t>
            </w:r>
          </w:p>
        </w:tc>
        <w:tc>
          <w:tcPr>
            <w:tcW w:w="756" w:type="pct"/>
          </w:tcPr>
          <w:p w14:paraId="38AD409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4.25</w:t>
            </w:r>
          </w:p>
        </w:tc>
        <w:tc>
          <w:tcPr>
            <w:tcW w:w="746" w:type="pct"/>
          </w:tcPr>
          <w:p w14:paraId="69949868"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0.119 (0.010)</w:t>
            </w:r>
          </w:p>
        </w:tc>
        <w:tc>
          <w:tcPr>
            <w:tcW w:w="754" w:type="pct"/>
          </w:tcPr>
          <w:p w14:paraId="04A7B1A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0.302 (0.007)</w:t>
            </w:r>
          </w:p>
        </w:tc>
        <w:tc>
          <w:tcPr>
            <w:tcW w:w="738" w:type="pct"/>
          </w:tcPr>
          <w:p w14:paraId="30577F1B"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0.324 (NA)</w:t>
            </w:r>
          </w:p>
        </w:tc>
      </w:tr>
      <w:tr w:rsidR="00905489" w:rsidRPr="00D64683" w14:paraId="2117DF14" w14:textId="77777777" w:rsidTr="005A21C9">
        <w:trPr>
          <w:cantSplit/>
          <w:jc w:val="center"/>
        </w:trPr>
        <w:tc>
          <w:tcPr>
            <w:tcW w:w="740" w:type="pct"/>
            <w:tcBorders>
              <w:bottom w:val="none" w:sz="4" w:space="0" w:color="auto"/>
            </w:tcBorders>
          </w:tcPr>
          <w:p w14:paraId="3E66B4E0"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lastRenderedPageBreak/>
              <w:t>Central-West</w:t>
            </w:r>
          </w:p>
        </w:tc>
        <w:tc>
          <w:tcPr>
            <w:tcW w:w="563" w:type="pct"/>
            <w:tcBorders>
              <w:bottom w:val="none" w:sz="4" w:space="0" w:color="auto"/>
            </w:tcBorders>
          </w:tcPr>
          <w:p w14:paraId="0535DBF5"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S3</w:t>
            </w:r>
          </w:p>
        </w:tc>
        <w:tc>
          <w:tcPr>
            <w:tcW w:w="704" w:type="pct"/>
            <w:tcBorders>
              <w:bottom w:val="none" w:sz="4" w:space="0" w:color="auto"/>
            </w:tcBorders>
          </w:tcPr>
          <w:p w14:paraId="7E43ECA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99.2</w:t>
            </w:r>
          </w:p>
        </w:tc>
        <w:tc>
          <w:tcPr>
            <w:tcW w:w="756" w:type="pct"/>
            <w:tcBorders>
              <w:bottom w:val="none" w:sz="4" w:space="0" w:color="auto"/>
            </w:tcBorders>
          </w:tcPr>
          <w:p w14:paraId="0EDB2B7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4.25</w:t>
            </w:r>
          </w:p>
        </w:tc>
        <w:tc>
          <w:tcPr>
            <w:tcW w:w="746" w:type="pct"/>
            <w:tcBorders>
              <w:bottom w:val="none" w:sz="4" w:space="0" w:color="auto"/>
            </w:tcBorders>
          </w:tcPr>
          <w:p w14:paraId="091F823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0.100 (0.009)</w:t>
            </w:r>
          </w:p>
        </w:tc>
        <w:tc>
          <w:tcPr>
            <w:tcW w:w="754" w:type="pct"/>
            <w:tcBorders>
              <w:bottom w:val="none" w:sz="4" w:space="0" w:color="auto"/>
            </w:tcBorders>
          </w:tcPr>
          <w:p w14:paraId="18D38034"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0.284 (0.006)</w:t>
            </w:r>
          </w:p>
        </w:tc>
        <w:tc>
          <w:tcPr>
            <w:tcW w:w="738" w:type="pct"/>
            <w:tcBorders>
              <w:bottom w:val="none" w:sz="4" w:space="0" w:color="auto"/>
            </w:tcBorders>
          </w:tcPr>
          <w:p w14:paraId="04EA06E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0.301 (NA)</w:t>
            </w:r>
          </w:p>
        </w:tc>
      </w:tr>
      <w:tr w:rsidR="00905489" w:rsidRPr="00D64683" w14:paraId="1DD266C6" w14:textId="77777777" w:rsidTr="005A21C9">
        <w:trPr>
          <w:cantSplit/>
          <w:jc w:val="center"/>
        </w:trPr>
        <w:tc>
          <w:tcPr>
            <w:tcW w:w="740" w:type="pct"/>
            <w:tcBorders>
              <w:top w:val="none" w:sz="4" w:space="0" w:color="auto"/>
              <w:bottom w:val="single" w:sz="4" w:space="0" w:color="auto"/>
            </w:tcBorders>
          </w:tcPr>
          <w:p w14:paraId="2BD5D237"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Central-West</w:t>
            </w:r>
          </w:p>
        </w:tc>
        <w:tc>
          <w:tcPr>
            <w:tcW w:w="563" w:type="pct"/>
            <w:tcBorders>
              <w:top w:val="none" w:sz="4" w:space="0" w:color="auto"/>
              <w:bottom w:val="single" w:sz="4" w:space="0" w:color="auto"/>
            </w:tcBorders>
          </w:tcPr>
          <w:p w14:paraId="44EE5A8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S4</w:t>
            </w:r>
          </w:p>
        </w:tc>
        <w:tc>
          <w:tcPr>
            <w:tcW w:w="704" w:type="pct"/>
            <w:tcBorders>
              <w:top w:val="none" w:sz="4" w:space="0" w:color="auto"/>
              <w:bottom w:val="single" w:sz="4" w:space="0" w:color="auto"/>
            </w:tcBorders>
          </w:tcPr>
          <w:p w14:paraId="0714B382"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100.0</w:t>
            </w:r>
          </w:p>
        </w:tc>
        <w:tc>
          <w:tcPr>
            <w:tcW w:w="756" w:type="pct"/>
            <w:tcBorders>
              <w:top w:val="none" w:sz="4" w:space="0" w:color="auto"/>
              <w:bottom w:val="single" w:sz="4" w:space="0" w:color="auto"/>
            </w:tcBorders>
          </w:tcPr>
          <w:p w14:paraId="4037455D"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4.25</w:t>
            </w:r>
          </w:p>
        </w:tc>
        <w:tc>
          <w:tcPr>
            <w:tcW w:w="746" w:type="pct"/>
            <w:tcBorders>
              <w:top w:val="none" w:sz="4" w:space="0" w:color="auto"/>
              <w:bottom w:val="single" w:sz="4" w:space="0" w:color="auto"/>
            </w:tcBorders>
          </w:tcPr>
          <w:p w14:paraId="236CD109"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0.158 (0.009)</w:t>
            </w:r>
          </w:p>
        </w:tc>
        <w:tc>
          <w:tcPr>
            <w:tcW w:w="754" w:type="pct"/>
            <w:tcBorders>
              <w:top w:val="none" w:sz="4" w:space="0" w:color="auto"/>
              <w:bottom w:val="single" w:sz="4" w:space="0" w:color="auto"/>
            </w:tcBorders>
          </w:tcPr>
          <w:p w14:paraId="209C0E5A"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0.283 (0.006)</w:t>
            </w:r>
          </w:p>
        </w:tc>
        <w:tc>
          <w:tcPr>
            <w:tcW w:w="738" w:type="pct"/>
            <w:tcBorders>
              <w:top w:val="none" w:sz="4" w:space="0" w:color="auto"/>
              <w:bottom w:val="single" w:sz="4" w:space="0" w:color="auto"/>
            </w:tcBorders>
          </w:tcPr>
          <w:p w14:paraId="1DDF627F" w14:textId="77777777" w:rsidR="00905489" w:rsidRPr="00D64683" w:rsidRDefault="00905489" w:rsidP="005A21C9">
            <w:pPr>
              <w:keepNext/>
              <w:spacing w:after="60"/>
              <w:jc w:val="center"/>
              <w:rPr>
                <w:rFonts w:ascii="Times New Roman" w:hAnsi="Times New Roman" w:cs="Times New Roman"/>
                <w:sz w:val="16"/>
                <w:lang w:val="pt-BR"/>
              </w:rPr>
            </w:pPr>
            <w:r w:rsidRPr="00D64683">
              <w:rPr>
                <w:rFonts w:ascii="Times New Roman" w:hAnsi="Times New Roman" w:cs="Times New Roman"/>
                <w:sz w:val="16"/>
                <w:lang w:val="en-GB"/>
              </w:rPr>
              <w:t>0.324 (NA)</w:t>
            </w:r>
          </w:p>
        </w:tc>
      </w:tr>
      <w:tr w:rsidR="00905489" w:rsidRPr="00D64683" w14:paraId="1F4E671C" w14:textId="77777777" w:rsidTr="005A21C9">
        <w:trPr>
          <w:cantSplit/>
          <w:jc w:val="center"/>
        </w:trPr>
        <w:tc>
          <w:tcPr>
            <w:tcW w:w="5000" w:type="pct"/>
            <w:gridSpan w:val="7"/>
            <w:tcBorders>
              <w:top w:val="single" w:sz="4" w:space="0" w:color="auto"/>
            </w:tcBorders>
          </w:tcPr>
          <w:p w14:paraId="2BBD7C18" w14:textId="3E52082B" w:rsidR="00905489" w:rsidRPr="00D64683" w:rsidRDefault="00880B9B" w:rsidP="00880B9B">
            <w:pPr>
              <w:keepNext/>
              <w:spacing w:after="60"/>
              <w:rPr>
                <w:rFonts w:ascii="Times New Roman" w:hAnsi="Times New Roman" w:cs="Times New Roman"/>
                <w:sz w:val="16"/>
                <w:lang w:val="pt-BR"/>
              </w:rPr>
            </w:pPr>
            <w:r w:rsidRPr="00D64683">
              <w:rPr>
                <w:rFonts w:ascii="Times New Roman" w:hAnsi="Times New Roman" w:cs="Times New Roman"/>
                <w:sz w:val="16"/>
                <w:vertAlign w:val="superscript"/>
                <w:lang w:val="en-GB"/>
              </w:rPr>
              <w:t>¹1,000 replicates per scenario × region × indicator, with a fixed seed. Values in percentage points. The Monte Carlo standard error in parentheses measures the uncertainty due to the finite number of replicates, not sampling uncertainty.</w:t>
            </w:r>
          </w:p>
        </w:tc>
      </w:tr>
    </w:tbl>
    <w:p w14:paraId="1DD64E1A" w14:textId="77777777" w:rsidR="00905489" w:rsidRPr="00D64683" w:rsidRDefault="00905489" w:rsidP="00905489">
      <w:pPr>
        <w:pStyle w:val="FirstParagraph"/>
        <w:rPr>
          <w:rFonts w:ascii="Times New Roman" w:hAnsi="Times New Roman" w:cs="Times New Roman"/>
          <w:lang w:val="pt-BR"/>
        </w:rPr>
      </w:pPr>
    </w:p>
    <w:p w14:paraId="248CB94C" w14:textId="77777777" w:rsidR="00905489" w:rsidRPr="00D64683" w:rsidRDefault="00905489" w:rsidP="00B26B1C">
      <w:pPr>
        <w:rPr>
          <w:rFonts w:ascii="Times New Roman" w:hAnsi="Times New Roman" w:cs="Times New Roman"/>
          <w:b/>
          <w:lang w:val="pt-BR"/>
        </w:rPr>
      </w:pPr>
    </w:p>
    <w:p w14:paraId="512E256D" w14:textId="77777777" w:rsidR="003007EA" w:rsidRPr="00D64683" w:rsidRDefault="003007EA" w:rsidP="00B26B1C">
      <w:pPr>
        <w:rPr>
          <w:rFonts w:ascii="Times New Roman" w:hAnsi="Times New Roman" w:cs="Times New Roman"/>
          <w:b/>
          <w:lang w:val="pt-BR"/>
        </w:rPr>
      </w:pPr>
    </w:p>
    <w:p w14:paraId="1B24DD99" w14:textId="5CDEBDB4" w:rsidR="00B26B1C" w:rsidRPr="00D64683" w:rsidRDefault="005A21C9" w:rsidP="005A21C9">
      <w:pPr>
        <w:spacing w:before="240" w:after="120" w:line="360" w:lineRule="auto"/>
        <w:rPr>
          <w:rFonts w:ascii="Times New Roman" w:hAnsi="Times New Roman" w:cs="Times New Roman"/>
          <w:b/>
          <w:lang w:val="pt-BR"/>
        </w:rPr>
      </w:pPr>
      <w:r w:rsidRPr="00D64683">
        <w:rPr>
          <w:rFonts w:ascii="Times New Roman" w:hAnsi="Times New Roman" w:cs="Times New Roman"/>
          <w:b/>
          <w:lang w:val="en-GB"/>
        </w:rPr>
        <w:t>Table S8. Sampling-frame scenarios evaluated in the simulation.</w:t>
      </w:r>
    </w:p>
    <w:tbl>
      <w:tblPr>
        <w:tblStyle w:val="TableGrid"/>
        <w:tblW w:w="5000" w:type="pct"/>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620" w:firstRow="1" w:lastRow="0" w:firstColumn="0" w:lastColumn="0" w:noHBand="1" w:noVBand="1"/>
      </w:tblPr>
      <w:tblGrid>
        <w:gridCol w:w="4680"/>
        <w:gridCol w:w="4680"/>
      </w:tblGrid>
      <w:tr w:rsidR="00B26B1C" w:rsidRPr="00D64683" w14:paraId="6B334AC8" w14:textId="77777777" w:rsidTr="005A21C9">
        <w:trPr>
          <w:tblHeader/>
        </w:trPr>
        <w:tc>
          <w:tcPr>
            <w:tcW w:w="2500" w:type="pct"/>
            <w:tcBorders>
              <w:top w:val="single" w:sz="4" w:space="0" w:color="auto"/>
              <w:bottom w:val="single" w:sz="4" w:space="0" w:color="auto"/>
            </w:tcBorders>
            <w:vAlign w:val="center"/>
          </w:tcPr>
          <w:p w14:paraId="764C4E49" w14:textId="58BCBEFC" w:rsidR="00B26B1C" w:rsidRPr="00D64683" w:rsidRDefault="00B26B1C" w:rsidP="005A21C9">
            <w:pPr>
              <w:jc w:val="center"/>
              <w:rPr>
                <w:rFonts w:ascii="Times New Roman" w:hAnsi="Times New Roman" w:cs="Times New Roman"/>
                <w:b/>
                <w:sz w:val="18"/>
                <w:lang w:val="pt-BR"/>
              </w:rPr>
            </w:pPr>
            <w:r w:rsidRPr="00D64683">
              <w:rPr>
                <w:rFonts w:ascii="Times New Roman" w:hAnsi="Times New Roman" w:cs="Times New Roman"/>
                <w:b/>
                <w:sz w:val="18"/>
                <w:lang w:val="en-GB"/>
              </w:rPr>
              <w:t>Scenario</w:t>
            </w:r>
          </w:p>
        </w:tc>
        <w:tc>
          <w:tcPr>
            <w:tcW w:w="2500" w:type="pct"/>
            <w:tcBorders>
              <w:top w:val="single" w:sz="4" w:space="0" w:color="auto"/>
              <w:bottom w:val="single" w:sz="4" w:space="0" w:color="auto"/>
            </w:tcBorders>
            <w:vAlign w:val="center"/>
          </w:tcPr>
          <w:p w14:paraId="68644EE3" w14:textId="5BF7A0E9" w:rsidR="00B26B1C" w:rsidRPr="00D64683" w:rsidRDefault="00B26B1C" w:rsidP="005A21C9">
            <w:pPr>
              <w:jc w:val="center"/>
              <w:rPr>
                <w:rFonts w:ascii="Times New Roman" w:hAnsi="Times New Roman" w:cs="Times New Roman"/>
                <w:b/>
                <w:sz w:val="18"/>
                <w:lang w:val="pt-BR"/>
              </w:rPr>
            </w:pPr>
            <w:r w:rsidRPr="00D64683">
              <w:rPr>
                <w:rFonts w:ascii="Times New Roman" w:hAnsi="Times New Roman" w:cs="Times New Roman"/>
                <w:b/>
                <w:sz w:val="18"/>
                <w:lang w:val="en-GB"/>
              </w:rPr>
              <w:t>Sampling frame</w:t>
            </w:r>
          </w:p>
        </w:tc>
      </w:tr>
      <w:tr w:rsidR="00B26B1C" w:rsidRPr="00D64683" w14:paraId="10C22DF5" w14:textId="77777777" w:rsidTr="005A21C9">
        <w:tc>
          <w:tcPr>
            <w:tcW w:w="2500" w:type="pct"/>
            <w:tcBorders>
              <w:top w:val="single" w:sz="4" w:space="0" w:color="auto"/>
            </w:tcBorders>
            <w:vAlign w:val="center"/>
          </w:tcPr>
          <w:p w14:paraId="29C8BF36" w14:textId="45E502E8" w:rsidR="00B26B1C" w:rsidRPr="00D64683" w:rsidRDefault="00B26B1C" w:rsidP="005A21C9">
            <w:pPr>
              <w:rPr>
                <w:rFonts w:ascii="Times New Roman" w:hAnsi="Times New Roman" w:cs="Times New Roman"/>
                <w:sz w:val="18"/>
                <w:lang w:val="pt-BR"/>
              </w:rPr>
            </w:pPr>
            <w:r w:rsidRPr="00D64683">
              <w:rPr>
                <w:rFonts w:ascii="Times New Roman" w:hAnsi="Times New Roman" w:cs="Times New Roman"/>
                <w:sz w:val="18"/>
                <w:lang w:val="en-GB"/>
              </w:rPr>
              <w:t>S0</w:t>
            </w:r>
          </w:p>
        </w:tc>
        <w:tc>
          <w:tcPr>
            <w:tcW w:w="2500" w:type="pct"/>
            <w:tcBorders>
              <w:top w:val="single" w:sz="4" w:space="0" w:color="auto"/>
            </w:tcBorders>
            <w:vAlign w:val="center"/>
          </w:tcPr>
          <w:p w14:paraId="155C4B51" w14:textId="7DAD4635" w:rsidR="00B26B1C" w:rsidRPr="00D64683" w:rsidRDefault="00B26B1C" w:rsidP="005A21C9">
            <w:pPr>
              <w:jc w:val="center"/>
              <w:rPr>
                <w:rFonts w:ascii="Times New Roman" w:hAnsi="Times New Roman" w:cs="Times New Roman"/>
                <w:sz w:val="18"/>
                <w:lang w:val="pt-BR"/>
              </w:rPr>
            </w:pPr>
            <w:r w:rsidRPr="00D64683">
              <w:rPr>
                <w:rFonts w:ascii="Times New Roman" w:hAnsi="Times New Roman" w:cs="Times New Roman"/>
                <w:sz w:val="18"/>
                <w:lang w:val="en-GB"/>
              </w:rPr>
              <w:t>landline only</w:t>
            </w:r>
          </w:p>
        </w:tc>
      </w:tr>
      <w:tr w:rsidR="00B26B1C" w:rsidRPr="00D64683" w14:paraId="4F29B233" w14:textId="77777777" w:rsidTr="005A21C9">
        <w:tc>
          <w:tcPr>
            <w:tcW w:w="2500" w:type="pct"/>
            <w:vAlign w:val="center"/>
          </w:tcPr>
          <w:p w14:paraId="0469C715" w14:textId="7B6B6DD7" w:rsidR="00B26B1C" w:rsidRPr="00D64683" w:rsidRDefault="00B26B1C" w:rsidP="005A21C9">
            <w:pPr>
              <w:rPr>
                <w:rFonts w:ascii="Times New Roman" w:hAnsi="Times New Roman" w:cs="Times New Roman"/>
                <w:sz w:val="18"/>
                <w:lang w:val="pt-BR"/>
              </w:rPr>
            </w:pPr>
            <w:r w:rsidRPr="00D64683">
              <w:rPr>
                <w:rFonts w:ascii="Times New Roman" w:hAnsi="Times New Roman" w:cs="Times New Roman"/>
                <w:sz w:val="18"/>
                <w:lang w:val="en-GB"/>
              </w:rPr>
              <w:t>S1</w:t>
            </w:r>
          </w:p>
        </w:tc>
        <w:tc>
          <w:tcPr>
            <w:tcW w:w="2500" w:type="pct"/>
            <w:vAlign w:val="center"/>
          </w:tcPr>
          <w:p w14:paraId="69071125" w14:textId="6361C46B" w:rsidR="00B26B1C" w:rsidRPr="00D64683" w:rsidRDefault="00B26B1C" w:rsidP="005A21C9">
            <w:pPr>
              <w:jc w:val="center"/>
              <w:rPr>
                <w:rFonts w:ascii="Times New Roman" w:hAnsi="Times New Roman" w:cs="Times New Roman"/>
                <w:sz w:val="18"/>
                <w:lang w:val="pt-BR"/>
              </w:rPr>
            </w:pPr>
            <w:r w:rsidRPr="00D64683">
              <w:rPr>
                <w:rFonts w:ascii="Times New Roman" w:hAnsi="Times New Roman" w:cs="Times New Roman"/>
                <w:sz w:val="18"/>
                <w:lang w:val="en-GB"/>
              </w:rPr>
              <w:t>mobile only</w:t>
            </w:r>
          </w:p>
        </w:tc>
      </w:tr>
      <w:tr w:rsidR="00B26B1C" w:rsidRPr="00D64683" w14:paraId="4A9ACD62" w14:textId="77777777" w:rsidTr="005A21C9">
        <w:tc>
          <w:tcPr>
            <w:tcW w:w="2500" w:type="pct"/>
            <w:vAlign w:val="center"/>
          </w:tcPr>
          <w:p w14:paraId="0DA62EBD" w14:textId="38B92BB1" w:rsidR="00B26B1C" w:rsidRPr="00D64683" w:rsidRDefault="00B26B1C" w:rsidP="005A21C9">
            <w:pPr>
              <w:rPr>
                <w:rFonts w:ascii="Times New Roman" w:hAnsi="Times New Roman" w:cs="Times New Roman"/>
                <w:sz w:val="18"/>
                <w:lang w:val="pt-BR"/>
              </w:rPr>
            </w:pPr>
            <w:r w:rsidRPr="00D64683">
              <w:rPr>
                <w:rFonts w:ascii="Times New Roman" w:hAnsi="Times New Roman" w:cs="Times New Roman"/>
                <w:sz w:val="18"/>
                <w:lang w:val="en-GB"/>
              </w:rPr>
              <w:t>S2</w:t>
            </w:r>
          </w:p>
        </w:tc>
        <w:tc>
          <w:tcPr>
            <w:tcW w:w="2500" w:type="pct"/>
            <w:vAlign w:val="center"/>
          </w:tcPr>
          <w:p w14:paraId="3B5BC4D4" w14:textId="32CDF194" w:rsidR="00B26B1C" w:rsidRPr="00D64683" w:rsidRDefault="00B26B1C" w:rsidP="005A21C9">
            <w:pPr>
              <w:jc w:val="center"/>
              <w:rPr>
                <w:rFonts w:ascii="Times New Roman" w:hAnsi="Times New Roman" w:cs="Times New Roman"/>
                <w:sz w:val="18"/>
                <w:lang w:val="pt-BR"/>
              </w:rPr>
            </w:pPr>
            <w:r w:rsidRPr="00D64683">
              <w:rPr>
                <w:rFonts w:ascii="Times New Roman" w:hAnsi="Times New Roman" w:cs="Times New Roman"/>
                <w:sz w:val="18"/>
                <w:lang w:val="en-GB"/>
              </w:rPr>
              <w:t>dual frame (landline + mobile)</w:t>
            </w:r>
          </w:p>
        </w:tc>
      </w:tr>
      <w:tr w:rsidR="00B26B1C" w:rsidRPr="00D64683" w14:paraId="5DAC9313" w14:textId="77777777" w:rsidTr="005A21C9">
        <w:tc>
          <w:tcPr>
            <w:tcW w:w="2500" w:type="pct"/>
            <w:tcBorders>
              <w:bottom w:val="none" w:sz="4" w:space="0" w:color="auto"/>
            </w:tcBorders>
            <w:vAlign w:val="center"/>
          </w:tcPr>
          <w:p w14:paraId="2FC616AC" w14:textId="21B99129" w:rsidR="00B26B1C" w:rsidRPr="00D64683" w:rsidRDefault="00B26B1C" w:rsidP="005A21C9">
            <w:pPr>
              <w:rPr>
                <w:rFonts w:ascii="Times New Roman" w:hAnsi="Times New Roman" w:cs="Times New Roman"/>
                <w:sz w:val="18"/>
                <w:lang w:val="pt-BR"/>
              </w:rPr>
            </w:pPr>
            <w:r w:rsidRPr="00D64683">
              <w:rPr>
                <w:rFonts w:ascii="Times New Roman" w:hAnsi="Times New Roman" w:cs="Times New Roman"/>
                <w:sz w:val="18"/>
                <w:lang w:val="en-GB"/>
              </w:rPr>
              <w:t>S3</w:t>
            </w:r>
          </w:p>
        </w:tc>
        <w:tc>
          <w:tcPr>
            <w:tcW w:w="2500" w:type="pct"/>
            <w:tcBorders>
              <w:bottom w:val="none" w:sz="4" w:space="0" w:color="auto"/>
            </w:tcBorders>
            <w:vAlign w:val="center"/>
          </w:tcPr>
          <w:p w14:paraId="5D6097CE" w14:textId="670295ED" w:rsidR="00B26B1C" w:rsidRPr="00D64683" w:rsidRDefault="00B26B1C" w:rsidP="005A21C9">
            <w:pPr>
              <w:jc w:val="center"/>
              <w:rPr>
                <w:rFonts w:ascii="Times New Roman" w:hAnsi="Times New Roman" w:cs="Times New Roman"/>
                <w:sz w:val="18"/>
                <w:lang w:val="pt-BR"/>
              </w:rPr>
            </w:pPr>
            <w:r w:rsidRPr="00D64683">
              <w:rPr>
                <w:rFonts w:ascii="Times New Roman" w:hAnsi="Times New Roman" w:cs="Times New Roman"/>
                <w:sz w:val="18"/>
                <w:lang w:val="en-GB"/>
              </w:rPr>
              <w:t>triple frame (landline + mobile + web)</w:t>
            </w:r>
          </w:p>
        </w:tc>
      </w:tr>
      <w:tr w:rsidR="00B26B1C" w:rsidRPr="00D64683" w14:paraId="371FC45C" w14:textId="77777777" w:rsidTr="005A21C9">
        <w:tc>
          <w:tcPr>
            <w:tcW w:w="2500" w:type="pct"/>
            <w:tcBorders>
              <w:bottom w:val="single" w:sz="4" w:space="0" w:color="auto"/>
            </w:tcBorders>
            <w:vAlign w:val="center"/>
          </w:tcPr>
          <w:p w14:paraId="4093268E" w14:textId="693EA29A" w:rsidR="00B26B1C" w:rsidRPr="00D64683" w:rsidRDefault="00B26B1C" w:rsidP="005A21C9">
            <w:pPr>
              <w:rPr>
                <w:rFonts w:ascii="Times New Roman" w:hAnsi="Times New Roman" w:cs="Times New Roman"/>
                <w:sz w:val="18"/>
                <w:lang w:val="pt-BR"/>
              </w:rPr>
            </w:pPr>
            <w:r w:rsidRPr="00D64683">
              <w:rPr>
                <w:rFonts w:ascii="Times New Roman" w:hAnsi="Times New Roman" w:cs="Times New Roman"/>
                <w:sz w:val="18"/>
                <w:lang w:val="en-GB"/>
              </w:rPr>
              <w:t>S4</w:t>
            </w:r>
          </w:p>
        </w:tc>
        <w:tc>
          <w:tcPr>
            <w:tcW w:w="2500" w:type="pct"/>
            <w:tcBorders>
              <w:bottom w:val="single" w:sz="4" w:space="0" w:color="auto"/>
            </w:tcBorders>
            <w:vAlign w:val="center"/>
          </w:tcPr>
          <w:p w14:paraId="683AE994" w14:textId="22F0D14D" w:rsidR="00B26B1C" w:rsidRPr="00D64683" w:rsidRDefault="00B26B1C" w:rsidP="005A21C9">
            <w:pPr>
              <w:jc w:val="center"/>
              <w:rPr>
                <w:rFonts w:ascii="Times New Roman" w:hAnsi="Times New Roman" w:cs="Times New Roman"/>
                <w:sz w:val="18"/>
                <w:lang w:val="pt-BR"/>
              </w:rPr>
            </w:pPr>
            <w:r w:rsidRPr="00D64683">
              <w:rPr>
                <w:rFonts w:ascii="Times New Roman" w:hAnsi="Times New Roman" w:cs="Times New Roman"/>
                <w:sz w:val="18"/>
                <w:lang w:val="en-GB"/>
              </w:rPr>
              <w:t>full multimodal</w:t>
            </w:r>
          </w:p>
        </w:tc>
      </w:tr>
    </w:tbl>
    <w:p w14:paraId="4BA01451" w14:textId="77777777" w:rsidR="0090332A" w:rsidRPr="00D64683" w:rsidRDefault="0090332A" w:rsidP="00B26B1C">
      <w:pPr>
        <w:rPr>
          <w:rFonts w:ascii="Times New Roman" w:hAnsi="Times New Roman" w:cs="Times New Roman"/>
          <w:color w:val="000000" w:themeColor="text1"/>
          <w:sz w:val="22"/>
          <w:szCs w:val="22"/>
          <w:lang w:val="pt-BR"/>
        </w:rPr>
      </w:pPr>
    </w:p>
    <w:p w14:paraId="1436DEB4" w14:textId="042F0650" w:rsidR="0090332A" w:rsidRPr="00D64683" w:rsidRDefault="0090332A" w:rsidP="0090332A">
      <w:pPr>
        <w:keepNext/>
        <w:spacing w:after="60"/>
        <w:rPr>
          <w:rFonts w:ascii="Times New Roman" w:hAnsi="Times New Roman" w:cs="Times New Roman"/>
          <w:b/>
          <w:color w:val="000000" w:themeColor="text1"/>
          <w:sz w:val="22"/>
          <w:szCs w:val="22"/>
          <w:lang w:val="pt-BR"/>
        </w:rPr>
      </w:pPr>
      <w:r w:rsidRPr="00D64683">
        <w:rPr>
          <w:rFonts w:ascii="Times New Roman" w:hAnsi="Times New Roman" w:cs="Times New Roman"/>
          <w:b/>
          <w:color w:val="000000" w:themeColor="text1"/>
          <w:sz w:val="22"/>
          <w:szCs w:val="22"/>
          <w:lang w:val="en-GB"/>
        </w:rPr>
        <w:t>Table S9. Predicted and observed by region: the negative result of the regional stratification</w:t>
      </w:r>
    </w:p>
    <w:tbl>
      <w:tblPr>
        <w:tblStyle w:val="Table"/>
        <w:tblW w:w="0" w:type="auto"/>
        <w:jc w:val="center"/>
        <w:tblBorders>
          <w:top w:val="single" w:sz="4" w:space="0" w:color="auto"/>
          <w:bottom w:val="single" w:sz="4" w:space="0" w:color="auto"/>
        </w:tblBorders>
        <w:tblCellMar>
          <w:left w:w="60" w:type="dxa"/>
          <w:right w:w="60" w:type="dxa"/>
        </w:tblCellMar>
        <w:tblLook w:val="0000" w:firstRow="0" w:lastRow="0" w:firstColumn="0" w:lastColumn="0" w:noHBand="0" w:noVBand="0"/>
      </w:tblPr>
      <w:tblGrid>
        <w:gridCol w:w="1080"/>
        <w:gridCol w:w="1770"/>
        <w:gridCol w:w="1770"/>
        <w:gridCol w:w="1365"/>
        <w:gridCol w:w="3104"/>
      </w:tblGrid>
      <w:tr w:rsidR="0090332A" w:rsidRPr="00D64683" w14:paraId="337425F0" w14:textId="77777777" w:rsidTr="0090332A">
        <w:trPr>
          <w:cantSplit/>
          <w:tblHeader/>
          <w:jc w:val="center"/>
        </w:trPr>
        <w:tc>
          <w:tcPr>
            <w:tcW w:w="0" w:type="auto"/>
            <w:tcBorders>
              <w:top w:val="single" w:sz="4" w:space="0" w:color="auto"/>
              <w:bottom w:val="single" w:sz="4" w:space="0" w:color="auto"/>
            </w:tcBorders>
          </w:tcPr>
          <w:p w14:paraId="180A5425" w14:textId="77777777" w:rsidR="0090332A" w:rsidRPr="00D64683" w:rsidRDefault="0090332A" w:rsidP="004D2601">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Region</w:t>
            </w:r>
          </w:p>
        </w:tc>
        <w:tc>
          <w:tcPr>
            <w:tcW w:w="0" w:type="auto"/>
            <w:tcBorders>
              <w:top w:val="single" w:sz="4" w:space="0" w:color="auto"/>
              <w:bottom w:val="single" w:sz="4" w:space="0" w:color="auto"/>
            </w:tcBorders>
          </w:tcPr>
          <w:p w14:paraId="5F4ABE1F"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RMSE S0 (simulation)</w:t>
            </w:r>
          </w:p>
        </w:tc>
        <w:tc>
          <w:tcPr>
            <w:tcW w:w="0" w:type="auto"/>
            <w:tcBorders>
              <w:top w:val="single" w:sz="4" w:space="0" w:color="auto"/>
              <w:bottom w:val="single" w:sz="4" w:space="0" w:color="auto"/>
            </w:tcBorders>
          </w:tcPr>
          <w:p w14:paraId="516C8B52"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RMSE S2 (simulation)</w:t>
            </w:r>
          </w:p>
        </w:tc>
        <w:tc>
          <w:tcPr>
            <w:tcW w:w="0" w:type="auto"/>
            <w:tcBorders>
              <w:top w:val="single" w:sz="4" w:space="0" w:color="auto"/>
              <w:bottom w:val="single" w:sz="4" w:space="0" w:color="auto"/>
            </w:tcBorders>
          </w:tcPr>
          <w:p w14:paraId="4C299D62"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Predicted reduction</w:t>
            </w:r>
          </w:p>
        </w:tc>
        <w:tc>
          <w:tcPr>
            <w:tcW w:w="0" w:type="auto"/>
            <w:tcBorders>
              <w:top w:val="single" w:sz="4" w:space="0" w:color="auto"/>
              <w:bottom w:val="single" w:sz="4" w:space="0" w:color="auto"/>
            </w:tcBorders>
          </w:tcPr>
          <w:p w14:paraId="73879536"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Mean difference observed in 2023 (pp)</w:t>
            </w:r>
          </w:p>
        </w:tc>
      </w:tr>
      <w:tr w:rsidR="0090332A" w:rsidRPr="00D64683" w14:paraId="0BB0C849" w14:textId="77777777" w:rsidTr="0090332A">
        <w:trPr>
          <w:cantSplit/>
          <w:jc w:val="center"/>
        </w:trPr>
        <w:tc>
          <w:tcPr>
            <w:tcW w:w="0" w:type="auto"/>
            <w:tcBorders>
              <w:top w:val="single" w:sz="4" w:space="0" w:color="auto"/>
            </w:tcBorders>
          </w:tcPr>
          <w:p w14:paraId="09E042A1" w14:textId="77777777" w:rsidR="0090332A" w:rsidRPr="00D64683" w:rsidRDefault="0090332A" w:rsidP="004D2601">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w:t>
            </w:r>
          </w:p>
        </w:tc>
        <w:tc>
          <w:tcPr>
            <w:tcW w:w="0" w:type="auto"/>
            <w:tcBorders>
              <w:top w:val="single" w:sz="4" w:space="0" w:color="auto"/>
            </w:tcBorders>
          </w:tcPr>
          <w:p w14:paraId="7B68D72D"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3.19</w:t>
            </w:r>
          </w:p>
        </w:tc>
        <w:tc>
          <w:tcPr>
            <w:tcW w:w="0" w:type="auto"/>
            <w:tcBorders>
              <w:top w:val="single" w:sz="4" w:space="0" w:color="auto"/>
            </w:tcBorders>
          </w:tcPr>
          <w:p w14:paraId="0013DE80"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0.52</w:t>
            </w:r>
          </w:p>
        </w:tc>
        <w:tc>
          <w:tcPr>
            <w:tcW w:w="0" w:type="auto"/>
            <w:tcBorders>
              <w:top w:val="single" w:sz="4" w:space="0" w:color="auto"/>
            </w:tcBorders>
          </w:tcPr>
          <w:p w14:paraId="154B7F70"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6.16</w:t>
            </w:r>
          </w:p>
        </w:tc>
        <w:tc>
          <w:tcPr>
            <w:tcW w:w="0" w:type="auto"/>
            <w:tcBorders>
              <w:top w:val="single" w:sz="4" w:space="0" w:color="auto"/>
            </w:tcBorders>
          </w:tcPr>
          <w:p w14:paraId="0C64A23D"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0.36</w:t>
            </w:r>
          </w:p>
        </w:tc>
      </w:tr>
      <w:tr w:rsidR="0090332A" w:rsidRPr="00D64683" w14:paraId="43C61560" w14:textId="77777777" w:rsidTr="0090332A">
        <w:trPr>
          <w:cantSplit/>
          <w:jc w:val="center"/>
        </w:trPr>
        <w:tc>
          <w:tcPr>
            <w:tcW w:w="0" w:type="auto"/>
          </w:tcPr>
          <w:p w14:paraId="18005CCD" w14:textId="77777777" w:rsidR="0090332A" w:rsidRPr="00D64683" w:rsidRDefault="0090332A" w:rsidP="004D2601">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Northeast</w:t>
            </w:r>
          </w:p>
        </w:tc>
        <w:tc>
          <w:tcPr>
            <w:tcW w:w="0" w:type="auto"/>
          </w:tcPr>
          <w:p w14:paraId="60F4E24E"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1.49</w:t>
            </w:r>
          </w:p>
        </w:tc>
        <w:tc>
          <w:tcPr>
            <w:tcW w:w="0" w:type="auto"/>
          </w:tcPr>
          <w:p w14:paraId="2D9ABD12"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0.53</w:t>
            </w:r>
          </w:p>
        </w:tc>
        <w:tc>
          <w:tcPr>
            <w:tcW w:w="0" w:type="auto"/>
          </w:tcPr>
          <w:p w14:paraId="24543109"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2.82</w:t>
            </w:r>
          </w:p>
        </w:tc>
        <w:tc>
          <w:tcPr>
            <w:tcW w:w="0" w:type="auto"/>
          </w:tcPr>
          <w:p w14:paraId="4CE9E369"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0.45</w:t>
            </w:r>
          </w:p>
        </w:tc>
      </w:tr>
      <w:tr w:rsidR="0090332A" w:rsidRPr="00D64683" w14:paraId="1CB71E28" w14:textId="77777777" w:rsidTr="0090332A">
        <w:trPr>
          <w:cantSplit/>
          <w:jc w:val="center"/>
        </w:trPr>
        <w:tc>
          <w:tcPr>
            <w:tcW w:w="0" w:type="auto"/>
          </w:tcPr>
          <w:p w14:paraId="212EE2BD" w14:textId="77777777" w:rsidR="0090332A" w:rsidRPr="00D64683" w:rsidRDefault="0090332A" w:rsidP="004D2601">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Central-West</w:t>
            </w:r>
          </w:p>
        </w:tc>
        <w:tc>
          <w:tcPr>
            <w:tcW w:w="0" w:type="auto"/>
          </w:tcPr>
          <w:p w14:paraId="1EBD1E7D"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0.87</w:t>
            </w:r>
          </w:p>
        </w:tc>
        <w:tc>
          <w:tcPr>
            <w:tcW w:w="0" w:type="auto"/>
          </w:tcPr>
          <w:p w14:paraId="5847733B"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0.56</w:t>
            </w:r>
          </w:p>
        </w:tc>
        <w:tc>
          <w:tcPr>
            <w:tcW w:w="0" w:type="auto"/>
          </w:tcPr>
          <w:p w14:paraId="481C85C2"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1.56</w:t>
            </w:r>
          </w:p>
        </w:tc>
        <w:tc>
          <w:tcPr>
            <w:tcW w:w="0" w:type="auto"/>
          </w:tcPr>
          <w:p w14:paraId="09444FD4"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1.92</w:t>
            </w:r>
          </w:p>
        </w:tc>
      </w:tr>
      <w:tr w:rsidR="0090332A" w:rsidRPr="00D64683" w14:paraId="3917EBEE" w14:textId="77777777" w:rsidTr="0090332A">
        <w:trPr>
          <w:cantSplit/>
          <w:jc w:val="center"/>
        </w:trPr>
        <w:tc>
          <w:tcPr>
            <w:tcW w:w="0" w:type="auto"/>
          </w:tcPr>
          <w:p w14:paraId="380CA977" w14:textId="77777777" w:rsidR="0090332A" w:rsidRPr="00D64683" w:rsidRDefault="0090332A" w:rsidP="004D2601">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Southeast</w:t>
            </w:r>
          </w:p>
        </w:tc>
        <w:tc>
          <w:tcPr>
            <w:tcW w:w="0" w:type="auto"/>
          </w:tcPr>
          <w:p w14:paraId="58CE1844"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0.85</w:t>
            </w:r>
          </w:p>
        </w:tc>
        <w:tc>
          <w:tcPr>
            <w:tcW w:w="0" w:type="auto"/>
          </w:tcPr>
          <w:p w14:paraId="7585C0F7"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0.55</w:t>
            </w:r>
          </w:p>
        </w:tc>
        <w:tc>
          <w:tcPr>
            <w:tcW w:w="0" w:type="auto"/>
          </w:tcPr>
          <w:p w14:paraId="2748C2E3"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1.55</w:t>
            </w:r>
          </w:p>
        </w:tc>
        <w:tc>
          <w:tcPr>
            <w:tcW w:w="0" w:type="auto"/>
          </w:tcPr>
          <w:p w14:paraId="2D693B62"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0.67</w:t>
            </w:r>
          </w:p>
        </w:tc>
      </w:tr>
      <w:tr w:rsidR="0090332A" w:rsidRPr="00D64683" w14:paraId="7B782B60" w14:textId="77777777" w:rsidTr="0090332A">
        <w:trPr>
          <w:cantSplit/>
          <w:jc w:val="center"/>
        </w:trPr>
        <w:tc>
          <w:tcPr>
            <w:tcW w:w="0" w:type="auto"/>
          </w:tcPr>
          <w:p w14:paraId="65C2CE51" w14:textId="77777777" w:rsidR="0090332A" w:rsidRPr="00D64683" w:rsidRDefault="0090332A" w:rsidP="004D2601">
            <w:pPr>
              <w:keepNext/>
              <w:spacing w:after="60"/>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South</w:t>
            </w:r>
          </w:p>
        </w:tc>
        <w:tc>
          <w:tcPr>
            <w:tcW w:w="0" w:type="auto"/>
          </w:tcPr>
          <w:p w14:paraId="7D71F6DA"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1.84</w:t>
            </w:r>
          </w:p>
        </w:tc>
        <w:tc>
          <w:tcPr>
            <w:tcW w:w="0" w:type="auto"/>
          </w:tcPr>
          <w:p w14:paraId="18180BF3"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1.25</w:t>
            </w:r>
          </w:p>
        </w:tc>
        <w:tc>
          <w:tcPr>
            <w:tcW w:w="0" w:type="auto"/>
          </w:tcPr>
          <w:p w14:paraId="6D8F1B67"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1.47</w:t>
            </w:r>
          </w:p>
        </w:tc>
        <w:tc>
          <w:tcPr>
            <w:tcW w:w="0" w:type="auto"/>
          </w:tcPr>
          <w:p w14:paraId="261B2C1D" w14:textId="77777777" w:rsidR="0090332A" w:rsidRPr="00D64683" w:rsidRDefault="0090332A" w:rsidP="004D2601">
            <w:pPr>
              <w:keepNext/>
              <w:spacing w:after="60"/>
              <w:jc w:val="right"/>
              <w:rPr>
                <w:rFonts w:ascii="Times New Roman" w:hAnsi="Times New Roman" w:cs="Times New Roman"/>
                <w:color w:val="000000" w:themeColor="text1"/>
                <w:sz w:val="18"/>
                <w:szCs w:val="18"/>
                <w:lang w:val="pt-BR"/>
              </w:rPr>
            </w:pPr>
            <w:r w:rsidRPr="00D64683">
              <w:rPr>
                <w:rFonts w:ascii="Times New Roman" w:hAnsi="Times New Roman" w:cs="Times New Roman"/>
                <w:color w:val="000000" w:themeColor="text1"/>
                <w:sz w:val="18"/>
                <w:szCs w:val="18"/>
                <w:lang w:val="en-GB"/>
              </w:rPr>
              <w:t>1.87</w:t>
            </w:r>
          </w:p>
        </w:tc>
      </w:tr>
    </w:tbl>
    <w:p w14:paraId="58F49B5D" w14:textId="77777777" w:rsidR="0090332A" w:rsidRPr="00D64683" w:rsidRDefault="0090332A" w:rsidP="0090332A">
      <w:pPr>
        <w:pStyle w:val="FirstParagraph"/>
        <w:rPr>
          <w:rFonts w:ascii="Times New Roman" w:hAnsi="Times New Roman" w:cs="Times New Roman"/>
          <w:color w:val="000000" w:themeColor="text1"/>
          <w:sz w:val="22"/>
          <w:szCs w:val="22"/>
          <w:lang w:val="pt-BR"/>
        </w:rPr>
      </w:pPr>
    </w:p>
    <w:p w14:paraId="2369282C" w14:textId="77777777" w:rsidR="0090332A" w:rsidRPr="00D64683" w:rsidRDefault="0090332A" w:rsidP="00B26B1C">
      <w:pPr>
        <w:rPr>
          <w:rFonts w:ascii="Times New Roman" w:hAnsi="Times New Roman" w:cs="Times New Roman"/>
          <w:color w:val="000000" w:themeColor="text1"/>
          <w:sz w:val="22"/>
          <w:szCs w:val="22"/>
          <w:lang w:val="pt-BR"/>
        </w:rPr>
      </w:pPr>
    </w:p>
    <w:p w14:paraId="1768B513" w14:textId="574C3658" w:rsidR="002C553E" w:rsidRPr="00D64683" w:rsidRDefault="002C553E" w:rsidP="00BB1175">
      <w:pPr>
        <w:spacing w:before="240" w:after="80"/>
        <w:rPr>
          <w:rFonts w:ascii="Times New Roman" w:eastAsia="Times New Roman" w:hAnsi="Times New Roman" w:cs="Times New Roman"/>
          <w:b/>
          <w:bCs/>
          <w:color w:val="000000" w:themeColor="text1"/>
          <w:sz w:val="22"/>
          <w:szCs w:val="22"/>
          <w:lang w:val="pt-BR"/>
        </w:rPr>
      </w:pPr>
    </w:p>
    <w:p w14:paraId="0DBEEA48" w14:textId="77777777" w:rsidR="00880B9B" w:rsidRPr="00D64683" w:rsidRDefault="005A21C9" w:rsidP="00BB1175">
      <w:pPr>
        <w:spacing w:before="240" w:after="80"/>
        <w:rPr>
          <w:rFonts w:ascii="Times New Roman" w:eastAsia="Times New Roman" w:hAnsi="Times New Roman" w:cs="Times New Roman"/>
          <w:b/>
          <w:bCs/>
          <w:lang w:val="pt-BR"/>
        </w:rPr>
      </w:pPr>
      <w:r w:rsidRPr="00D64683">
        <w:rPr>
          <w:rFonts w:ascii="Times New Roman" w:eastAsia="Times New Roman" w:hAnsi="Times New Roman" w:cs="Times New Roman"/>
          <w:b/>
          <w:bCs/>
          <w:noProof/>
          <w:lang w:val="pt-BR"/>
        </w:rPr>
        <w:lastRenderedPageBreak/>
        <w:drawing>
          <wp:inline distT="0" distB="0" distL="0" distR="0" wp14:anchorId="784A9E11" wp14:editId="35E2E414">
            <wp:extent cx="5943600" cy="2971800"/>
            <wp:effectExtent l="0" t="0" r="0" b="0"/>
            <wp:docPr id="152432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0078" name=""/>
                    <pic:cNvPicPr/>
                  </pic:nvPicPr>
                  <pic:blipFill>
                    <a:blip r:embed="rId16"/>
                    <a:stretch>
                      <a:fillRect/>
                    </a:stretch>
                  </pic:blipFill>
                  <pic:spPr>
                    <a:xfrm>
                      <a:off x="0" y="0"/>
                      <a:ext cx="5943600" cy="2971800"/>
                    </a:xfrm>
                    <a:prstGeom prst="rect">
                      <a:avLst/>
                    </a:prstGeom>
                  </pic:spPr>
                </pic:pic>
              </a:graphicData>
            </a:graphic>
          </wp:inline>
        </w:drawing>
      </w:r>
    </w:p>
    <w:p w14:paraId="22778216" w14:textId="0C254B1A" w:rsidR="005A21C9" w:rsidRPr="00D64683" w:rsidRDefault="00880B9B" w:rsidP="00880B9B">
      <w:pPr>
        <w:spacing w:before="120" w:after="240" w:line="360" w:lineRule="auto"/>
        <w:rPr>
          <w:rFonts w:ascii="Times New Roman" w:hAnsi="Times New Roman" w:cs="Times New Roman"/>
          <w:b/>
          <w:lang w:val="pt-BR"/>
        </w:rPr>
      </w:pPr>
      <w:r w:rsidRPr="00D64683">
        <w:rPr>
          <w:rFonts w:ascii="Times New Roman" w:hAnsi="Times New Roman" w:cs="Times New Roman"/>
          <w:b/>
          <w:lang w:val="en-GB"/>
        </w:rPr>
        <w:t>Figure S1. Sociodemographic profile of the household telephone ownership groups, adults (aged 18 years or over) of the 27 capitals, PNS 2019.</w:t>
      </w:r>
    </w:p>
    <w:p w14:paraId="35A1AC14" w14:textId="77777777" w:rsidR="005A21C9" w:rsidRPr="00D64683" w:rsidRDefault="005A21C9" w:rsidP="00BB1175">
      <w:pPr>
        <w:spacing w:before="240" w:after="80"/>
        <w:rPr>
          <w:rFonts w:ascii="Times New Roman" w:eastAsia="Times New Roman" w:hAnsi="Times New Roman" w:cs="Times New Roman"/>
          <w:b/>
          <w:bCs/>
          <w:lang w:val="pt-BR"/>
        </w:rPr>
      </w:pPr>
    </w:p>
    <w:p w14:paraId="158A6345" w14:textId="77777777" w:rsidR="005A21C9" w:rsidRPr="00D64683" w:rsidRDefault="005A21C9" w:rsidP="00BB1175">
      <w:pPr>
        <w:spacing w:before="240" w:after="80"/>
        <w:rPr>
          <w:rFonts w:ascii="Times New Roman" w:eastAsia="Times New Roman" w:hAnsi="Times New Roman" w:cs="Times New Roman"/>
          <w:b/>
          <w:bCs/>
          <w:lang w:val="pt-BR"/>
        </w:rPr>
      </w:pPr>
    </w:p>
    <w:p w14:paraId="57DD7DAF" w14:textId="77777777" w:rsidR="00880B9B" w:rsidRPr="00D64683" w:rsidRDefault="005A21C9" w:rsidP="00BB1175">
      <w:pPr>
        <w:spacing w:before="240" w:after="80"/>
        <w:rPr>
          <w:rFonts w:ascii="Times New Roman" w:eastAsia="Times New Roman" w:hAnsi="Times New Roman" w:cs="Times New Roman"/>
          <w:b/>
          <w:bCs/>
          <w:lang w:val="pt-BR"/>
        </w:rPr>
      </w:pPr>
      <w:r w:rsidRPr="00D64683">
        <w:rPr>
          <w:rFonts w:ascii="Times New Roman" w:eastAsia="Times New Roman" w:hAnsi="Times New Roman" w:cs="Times New Roman"/>
          <w:b/>
          <w:bCs/>
          <w:noProof/>
          <w:lang w:val="pt-BR"/>
        </w:rPr>
        <w:drawing>
          <wp:inline distT="0" distB="0" distL="0" distR="0" wp14:anchorId="03744D54" wp14:editId="0CF8D01C">
            <wp:extent cx="5943600" cy="3302000"/>
            <wp:effectExtent l="0" t="0" r="0" b="0"/>
            <wp:docPr id="62057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2350" name=""/>
                    <pic:cNvPicPr/>
                  </pic:nvPicPr>
                  <pic:blipFill>
                    <a:blip r:embed="rId17"/>
                    <a:stretch>
                      <a:fillRect/>
                    </a:stretch>
                  </pic:blipFill>
                  <pic:spPr>
                    <a:xfrm>
                      <a:off x="0" y="0"/>
                      <a:ext cx="5943600" cy="3302000"/>
                    </a:xfrm>
                    <a:prstGeom prst="rect">
                      <a:avLst/>
                    </a:prstGeom>
                  </pic:spPr>
                </pic:pic>
              </a:graphicData>
            </a:graphic>
          </wp:inline>
        </w:drawing>
      </w:r>
    </w:p>
    <w:p w14:paraId="4F8465A0" w14:textId="368643A2" w:rsidR="005A21C9" w:rsidRPr="00D64683" w:rsidRDefault="00880B9B" w:rsidP="00880B9B">
      <w:pPr>
        <w:spacing w:before="120" w:after="240" w:line="360" w:lineRule="auto"/>
        <w:rPr>
          <w:rFonts w:ascii="Times New Roman" w:hAnsi="Times New Roman" w:cs="Times New Roman"/>
          <w:b/>
          <w:lang w:val="pt-BR"/>
        </w:rPr>
      </w:pPr>
      <w:r w:rsidRPr="00D64683">
        <w:rPr>
          <w:rFonts w:ascii="Times New Roman" w:hAnsi="Times New Roman" w:cs="Times New Roman"/>
          <w:b/>
          <w:lang w:val="en-GB"/>
        </w:rPr>
        <w:lastRenderedPageBreak/>
        <w:t>Figure S2. Bias of the estimates by sampling-frame scenario (S0–S4) and macro-region, Monte Carlo simulation.</w:t>
      </w:r>
    </w:p>
    <w:p w14:paraId="4991153B" w14:textId="77777777" w:rsidR="00880B9B" w:rsidRPr="00D64683" w:rsidRDefault="005A21C9" w:rsidP="00BB1175">
      <w:pPr>
        <w:spacing w:before="240" w:after="80"/>
        <w:rPr>
          <w:rFonts w:ascii="Times New Roman" w:eastAsia="Times New Roman" w:hAnsi="Times New Roman" w:cs="Times New Roman"/>
          <w:b/>
          <w:bCs/>
          <w:lang w:val="pt-BR"/>
        </w:rPr>
      </w:pPr>
      <w:r w:rsidRPr="00D64683">
        <w:rPr>
          <w:rFonts w:ascii="Times New Roman" w:eastAsia="Times New Roman" w:hAnsi="Times New Roman" w:cs="Times New Roman"/>
          <w:b/>
          <w:bCs/>
          <w:noProof/>
          <w:lang w:val="pt-BR"/>
        </w:rPr>
        <w:drawing>
          <wp:inline distT="0" distB="0" distL="0" distR="0" wp14:anchorId="6B13F7CD" wp14:editId="1211F322">
            <wp:extent cx="5943600" cy="4292600"/>
            <wp:effectExtent l="0" t="0" r="0" b="0"/>
            <wp:docPr id="144459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92630" name=""/>
                    <pic:cNvPicPr/>
                  </pic:nvPicPr>
                  <pic:blipFill>
                    <a:blip r:embed="rId18"/>
                    <a:stretch>
                      <a:fillRect/>
                    </a:stretch>
                  </pic:blipFill>
                  <pic:spPr>
                    <a:xfrm>
                      <a:off x="0" y="0"/>
                      <a:ext cx="5943600" cy="4292600"/>
                    </a:xfrm>
                    <a:prstGeom prst="rect">
                      <a:avLst/>
                    </a:prstGeom>
                  </pic:spPr>
                </pic:pic>
              </a:graphicData>
            </a:graphic>
          </wp:inline>
        </w:drawing>
      </w:r>
    </w:p>
    <w:p w14:paraId="7796C754" w14:textId="10C3FB6C" w:rsidR="005A21C9" w:rsidRPr="00D64683" w:rsidRDefault="00880B9B" w:rsidP="00880B9B">
      <w:pPr>
        <w:spacing w:before="120" w:after="240" w:line="360" w:lineRule="auto"/>
        <w:rPr>
          <w:rFonts w:ascii="Times New Roman" w:hAnsi="Times New Roman" w:cs="Times New Roman"/>
          <w:b/>
          <w:lang w:val="pt-BR"/>
        </w:rPr>
      </w:pPr>
      <w:r w:rsidRPr="00D64683">
        <w:rPr>
          <w:rFonts w:ascii="Times New Roman" w:hAnsi="Times New Roman" w:cs="Times New Roman"/>
          <w:b/>
          <w:lang w:val="en-GB"/>
        </w:rPr>
        <w:t>Figure S3. Partition of the difference between Vigitel 2019 and PNS 2019 into a non-coverage component and a residual, by indicator.</w:t>
      </w:r>
    </w:p>
    <w:sectPr w:rsidR="005A21C9" w:rsidRPr="00D64683">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aroline Tianeze de Castro" w:date="2026-08-11T15:21:00Z" w:initials="CT">
    <w:p w14:paraId="1554F988" w14:textId="77777777" w:rsidR="00185142" w:rsidRDefault="00185142" w:rsidP="00185142">
      <w:r>
        <w:rPr>
          <w:rStyle w:val="CommentReference"/>
        </w:rPr>
        <w:annotationRef/>
      </w:r>
      <w:r>
        <w:rPr>
          <w:sz w:val="20"/>
          <w:szCs w:val="20"/>
        </w:rPr>
        <w:t>De 2010?</w:t>
      </w:r>
    </w:p>
  </w:comment>
  <w:comment w:id="2" w:author="Caroline Tianeze de Castro" w:date="2026-08-10T17:08:00Z" w:initials="CT">
    <w:p w14:paraId="52B41756" w14:textId="77777777" w:rsidR="00854C0B" w:rsidRDefault="008B1FD4" w:rsidP="00854C0B">
      <w:r>
        <w:rPr>
          <w:rStyle w:val="CommentReference"/>
        </w:rPr>
        <w:annotationRef/>
      </w:r>
      <w:r w:rsidR="00854C0B">
        <w:rPr>
          <w:sz w:val="20"/>
          <w:szCs w:val="20"/>
        </w:rPr>
        <w:t>Essa parte podemos tirar. Não está adicionando pontos importantes ao manuscrito e as diferenças na coleta desses dados é algo importante.</w:t>
      </w:r>
    </w:p>
  </w:comment>
  <w:comment w:id="10" w:author="Caroline Tianeze de Castro" w:date="2026-08-11T14:15:00Z" w:initials="CT">
    <w:p w14:paraId="6FD541A3" w14:textId="77777777" w:rsidR="006C3E9F" w:rsidRDefault="003C7D40" w:rsidP="006C3E9F">
      <w:r>
        <w:rPr>
          <w:rStyle w:val="CommentReference"/>
        </w:rPr>
        <w:annotationRef/>
      </w:r>
      <w:r w:rsidR="006C3E9F">
        <w:rPr>
          <w:sz w:val="20"/>
          <w:szCs w:val="20"/>
        </w:rPr>
        <w:t>Acho melhor um discussão sem tópicos.</w:t>
      </w:r>
    </w:p>
  </w:comment>
  <w:comment w:id="11" w:author="Caroline Tianeze de Castro" w:date="2026-08-11T14:51:00Z" w:initials="CT">
    <w:p w14:paraId="2D100AA4" w14:textId="77777777" w:rsidR="00283316" w:rsidRDefault="00283316" w:rsidP="00283316">
      <w:r>
        <w:rPr>
          <w:rStyle w:val="CommentReference"/>
        </w:rPr>
        <w:annotationRef/>
      </w:r>
      <w:r>
        <w:rPr>
          <w:sz w:val="20"/>
          <w:szCs w:val="20"/>
        </w:rPr>
        <w:t>Referência: Wahrhaftig J, Ferrari G, Claro R, Antunes ABS, Cardoso LO, Rezende LFM. Progress toward the 2030 targets of Brazil's Strategic Action Plan for noncommunicable diseases: a time-series and projection analysis of risk factors. Lancet Reg Health Am. 2026 May 13;60:101494. doi: 10.1016/j.lana.2026.101494. PMID: 42180008; PMCID: PMC13195787.</w:t>
      </w:r>
    </w:p>
  </w:comment>
  <w:comment w:id="12" w:author="Caroline Tianeze de Castro" w:date="2026-08-11T14:48:00Z" w:initials="CT">
    <w:p w14:paraId="349C586A" w14:textId="77777777" w:rsidR="00933E1C" w:rsidRDefault="00933E1C" w:rsidP="00933E1C">
      <w:r>
        <w:rPr>
          <w:rStyle w:val="CommentReference"/>
        </w:rPr>
        <w:annotationRef/>
      </w:r>
      <w:r>
        <w:rPr>
          <w:sz w:val="20"/>
          <w:szCs w:val="20"/>
        </w:rPr>
        <w:t>Referência: Selya A, Hannon MJ, Shiffman S. Youth use of electronic nicotine delivery systems (ENDS) in the Population Assessment of Tobacco and Health (PATH) Wave 6: Impact of survey mode. Addict Behav. 2024 Nov;158:108124. doi: 10.1016/j.addbeh.2024.108124. Epub 2024 Aug 2. PMID: 39102771.</w:t>
      </w:r>
    </w:p>
  </w:comment>
  <w:comment w:id="13" w:author="Caroline Tianeze de Castro" w:date="2026-08-11T12:44:00Z" w:initials="CT">
    <w:p w14:paraId="52B8000F" w14:textId="77777777" w:rsidR="00592F32" w:rsidRDefault="00592F32" w:rsidP="00592F32">
      <w:r>
        <w:rPr>
          <w:rStyle w:val="CommentReference"/>
        </w:rPr>
        <w:annotationRef/>
      </w:r>
      <w:r>
        <w:rPr>
          <w:sz w:val="20"/>
          <w:szCs w:val="20"/>
        </w:rPr>
        <w:t>As referências 11, 14, 28 e 32 são a mesma citação (Bernal RTI et al., 2017, 'Effect of the inclusion of mobile phone interviews to Vigitel') repetida com números diferentes. O mesmo ocorre com 9 e 26 (Bernal RTI et al., 2013, Rio Branco).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554F988" w15:done="0"/>
  <w15:commentEx w15:paraId="52B41756" w15:done="0"/>
  <w15:commentEx w15:paraId="6FD541A3" w15:done="0"/>
  <w15:commentEx w15:paraId="2D100AA4" w15:done="0"/>
  <w15:commentEx w15:paraId="349C586A" w15:done="0"/>
  <w15:commentEx w15:paraId="52B800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8E5655F" w16cex:dateUtc="2026-08-11T18:21:00Z"/>
  <w16cex:commentExtensible w16cex:durableId="4D5B91DE" w16cex:dateUtc="2026-08-10T20:08:00Z"/>
  <w16cex:commentExtensible w16cex:durableId="3753CD53" w16cex:dateUtc="2026-08-11T17:15:00Z"/>
  <w16cex:commentExtensible w16cex:durableId="2CBB7695" w16cex:dateUtc="2026-08-11T17:51:00Z"/>
  <w16cex:commentExtensible w16cex:durableId="30932FC0" w16cex:dateUtc="2026-08-11T17:48:00Z"/>
  <w16cex:commentExtensible w16cex:durableId="642F53DD" w16cex:dateUtc="2026-08-11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554F988" w16cid:durableId="48E5655F"/>
  <w16cid:commentId w16cid:paraId="52B41756" w16cid:durableId="4D5B91DE"/>
  <w16cid:commentId w16cid:paraId="6FD541A3" w16cid:durableId="3753CD53"/>
  <w16cid:commentId w16cid:paraId="2D100AA4" w16cid:durableId="2CBB7695"/>
  <w16cid:commentId w16cid:paraId="349C586A" w16cid:durableId="30932FC0"/>
  <w16cid:commentId w16cid:paraId="52B8000F" w16cid:durableId="642F53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8D451C" w14:textId="77777777" w:rsidR="008B6B93" w:rsidRDefault="008B6B93" w:rsidP="00691E0D">
      <w:pPr>
        <w:spacing w:after="0" w:line="240" w:lineRule="auto"/>
      </w:pPr>
      <w:r>
        <w:separator/>
      </w:r>
    </w:p>
  </w:endnote>
  <w:endnote w:type="continuationSeparator" w:id="0">
    <w:p w14:paraId="276278A5" w14:textId="77777777" w:rsidR="008B6B93" w:rsidRDefault="008B6B93" w:rsidP="00691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Títulos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298F94" w14:textId="77777777" w:rsidR="00691E0D" w:rsidRDefault="00691E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5761B8" w14:textId="77777777" w:rsidR="00691E0D" w:rsidRDefault="00691E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E94E7" w14:textId="77777777" w:rsidR="00691E0D" w:rsidRDefault="00691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C0661D" w14:textId="77777777" w:rsidR="008B6B93" w:rsidRDefault="008B6B93" w:rsidP="00691E0D">
      <w:pPr>
        <w:spacing w:after="0" w:line="240" w:lineRule="auto"/>
      </w:pPr>
      <w:r>
        <w:separator/>
      </w:r>
    </w:p>
  </w:footnote>
  <w:footnote w:type="continuationSeparator" w:id="0">
    <w:p w14:paraId="451029F1" w14:textId="77777777" w:rsidR="008B6B93" w:rsidRDefault="008B6B93" w:rsidP="00691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4D224" w14:textId="77777777" w:rsidR="00691E0D" w:rsidRDefault="00691E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ED16E" w14:textId="77777777" w:rsidR="00691E0D" w:rsidRDefault="00691E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F371F" w14:textId="77777777" w:rsidR="00691E0D" w:rsidRDefault="00691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62968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0796CDF"/>
    <w:multiLevelType w:val="multilevel"/>
    <w:tmpl w:val="F16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616171">
    <w:abstractNumId w:val="1"/>
  </w:num>
  <w:num w:numId="2" w16cid:durableId="12090249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roline Tianeze de Castro">
    <w15:presenceInfo w15:providerId="Windows Live" w15:userId="4db17270f83f6c6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CE"/>
    <w:rsid w:val="00000D20"/>
    <w:rsid w:val="00005A94"/>
    <w:rsid w:val="00007554"/>
    <w:rsid w:val="00007D81"/>
    <w:rsid w:val="00015807"/>
    <w:rsid w:val="000173F6"/>
    <w:rsid w:val="0003018D"/>
    <w:rsid w:val="000302C0"/>
    <w:rsid w:val="00032803"/>
    <w:rsid w:val="00044BEB"/>
    <w:rsid w:val="0005288E"/>
    <w:rsid w:val="00056050"/>
    <w:rsid w:val="000571B4"/>
    <w:rsid w:val="0006021C"/>
    <w:rsid w:val="00062DFE"/>
    <w:rsid w:val="00064025"/>
    <w:rsid w:val="00064980"/>
    <w:rsid w:val="00076F16"/>
    <w:rsid w:val="00083EC2"/>
    <w:rsid w:val="000844A9"/>
    <w:rsid w:val="00086686"/>
    <w:rsid w:val="0009116E"/>
    <w:rsid w:val="000B4868"/>
    <w:rsid w:val="000D175C"/>
    <w:rsid w:val="000D748F"/>
    <w:rsid w:val="000E4C2F"/>
    <w:rsid w:val="000F0962"/>
    <w:rsid w:val="000F2A7A"/>
    <w:rsid w:val="000F5065"/>
    <w:rsid w:val="00101859"/>
    <w:rsid w:val="00101EF3"/>
    <w:rsid w:val="001057A6"/>
    <w:rsid w:val="00112AA8"/>
    <w:rsid w:val="00115F7D"/>
    <w:rsid w:val="00123CD8"/>
    <w:rsid w:val="00123FE7"/>
    <w:rsid w:val="00127B2E"/>
    <w:rsid w:val="001332B0"/>
    <w:rsid w:val="001369DF"/>
    <w:rsid w:val="00140CAB"/>
    <w:rsid w:val="001458E1"/>
    <w:rsid w:val="00155D41"/>
    <w:rsid w:val="00162230"/>
    <w:rsid w:val="001837CF"/>
    <w:rsid w:val="00185142"/>
    <w:rsid w:val="00186F3B"/>
    <w:rsid w:val="0019099A"/>
    <w:rsid w:val="001911E0"/>
    <w:rsid w:val="00192BD1"/>
    <w:rsid w:val="001A4C05"/>
    <w:rsid w:val="001A6008"/>
    <w:rsid w:val="001C0DC3"/>
    <w:rsid w:val="001C4515"/>
    <w:rsid w:val="001D30D5"/>
    <w:rsid w:val="001E7FD7"/>
    <w:rsid w:val="00203CDC"/>
    <w:rsid w:val="0020635A"/>
    <w:rsid w:val="00211BF3"/>
    <w:rsid w:val="00237014"/>
    <w:rsid w:val="0024176F"/>
    <w:rsid w:val="002417EF"/>
    <w:rsid w:val="0024358F"/>
    <w:rsid w:val="00246E89"/>
    <w:rsid w:val="002560D0"/>
    <w:rsid w:val="002619A5"/>
    <w:rsid w:val="00264F0A"/>
    <w:rsid w:val="00275CEA"/>
    <w:rsid w:val="002772F8"/>
    <w:rsid w:val="00283316"/>
    <w:rsid w:val="00283B6B"/>
    <w:rsid w:val="00285250"/>
    <w:rsid w:val="00286443"/>
    <w:rsid w:val="002930A4"/>
    <w:rsid w:val="00296B5F"/>
    <w:rsid w:val="002A1555"/>
    <w:rsid w:val="002A5BC3"/>
    <w:rsid w:val="002A6E0A"/>
    <w:rsid w:val="002C0878"/>
    <w:rsid w:val="002C231E"/>
    <w:rsid w:val="002C2A23"/>
    <w:rsid w:val="002C553E"/>
    <w:rsid w:val="002C555C"/>
    <w:rsid w:val="002C6A05"/>
    <w:rsid w:val="002D0AF1"/>
    <w:rsid w:val="002E1041"/>
    <w:rsid w:val="002E2FBB"/>
    <w:rsid w:val="002E3A4A"/>
    <w:rsid w:val="003007EA"/>
    <w:rsid w:val="00312214"/>
    <w:rsid w:val="00323598"/>
    <w:rsid w:val="003356A1"/>
    <w:rsid w:val="00352F5E"/>
    <w:rsid w:val="003617DE"/>
    <w:rsid w:val="00362E49"/>
    <w:rsid w:val="0036408C"/>
    <w:rsid w:val="003646F4"/>
    <w:rsid w:val="00367026"/>
    <w:rsid w:val="003706D5"/>
    <w:rsid w:val="0037635E"/>
    <w:rsid w:val="00384DF4"/>
    <w:rsid w:val="00391FDE"/>
    <w:rsid w:val="00395022"/>
    <w:rsid w:val="00397AB2"/>
    <w:rsid w:val="003A1AB1"/>
    <w:rsid w:val="003A2F93"/>
    <w:rsid w:val="003B34E0"/>
    <w:rsid w:val="003B4304"/>
    <w:rsid w:val="003B76DF"/>
    <w:rsid w:val="003C7D40"/>
    <w:rsid w:val="003D36B4"/>
    <w:rsid w:val="003D3B57"/>
    <w:rsid w:val="003D3C8F"/>
    <w:rsid w:val="003D6061"/>
    <w:rsid w:val="003E31CF"/>
    <w:rsid w:val="003F4A35"/>
    <w:rsid w:val="003F6F41"/>
    <w:rsid w:val="00401018"/>
    <w:rsid w:val="00404FA6"/>
    <w:rsid w:val="00406E60"/>
    <w:rsid w:val="0041117A"/>
    <w:rsid w:val="0041448F"/>
    <w:rsid w:val="00433740"/>
    <w:rsid w:val="00435741"/>
    <w:rsid w:val="00442DD9"/>
    <w:rsid w:val="0044564D"/>
    <w:rsid w:val="00447632"/>
    <w:rsid w:val="00460F5F"/>
    <w:rsid w:val="00475EF9"/>
    <w:rsid w:val="00477957"/>
    <w:rsid w:val="0048572E"/>
    <w:rsid w:val="00486FBB"/>
    <w:rsid w:val="004B1715"/>
    <w:rsid w:val="004B177C"/>
    <w:rsid w:val="004B7830"/>
    <w:rsid w:val="004C26C4"/>
    <w:rsid w:val="004D013C"/>
    <w:rsid w:val="004D2601"/>
    <w:rsid w:val="004E316E"/>
    <w:rsid w:val="004E480D"/>
    <w:rsid w:val="004F49AD"/>
    <w:rsid w:val="004F5991"/>
    <w:rsid w:val="005072E7"/>
    <w:rsid w:val="00511BCA"/>
    <w:rsid w:val="005135C9"/>
    <w:rsid w:val="00513C80"/>
    <w:rsid w:val="00522FB3"/>
    <w:rsid w:val="0052550C"/>
    <w:rsid w:val="005302E9"/>
    <w:rsid w:val="00531B5E"/>
    <w:rsid w:val="00556E0F"/>
    <w:rsid w:val="00560862"/>
    <w:rsid w:val="00561357"/>
    <w:rsid w:val="005926AF"/>
    <w:rsid w:val="00592F32"/>
    <w:rsid w:val="00597B7B"/>
    <w:rsid w:val="005A21C9"/>
    <w:rsid w:val="005A65DF"/>
    <w:rsid w:val="005B1BA5"/>
    <w:rsid w:val="005B5E26"/>
    <w:rsid w:val="005C1F44"/>
    <w:rsid w:val="005C44B3"/>
    <w:rsid w:val="005D07F7"/>
    <w:rsid w:val="005D4F90"/>
    <w:rsid w:val="005D675C"/>
    <w:rsid w:val="005F1E26"/>
    <w:rsid w:val="00603379"/>
    <w:rsid w:val="00607008"/>
    <w:rsid w:val="00611C19"/>
    <w:rsid w:val="00622599"/>
    <w:rsid w:val="00625AA5"/>
    <w:rsid w:val="006348C4"/>
    <w:rsid w:val="0063653E"/>
    <w:rsid w:val="00645AB9"/>
    <w:rsid w:val="00647767"/>
    <w:rsid w:val="006614D3"/>
    <w:rsid w:val="00661AD3"/>
    <w:rsid w:val="00661E57"/>
    <w:rsid w:val="00666A12"/>
    <w:rsid w:val="00670506"/>
    <w:rsid w:val="006801B8"/>
    <w:rsid w:val="00683BAA"/>
    <w:rsid w:val="006873C4"/>
    <w:rsid w:val="00691E0D"/>
    <w:rsid w:val="00693C95"/>
    <w:rsid w:val="006B0F8D"/>
    <w:rsid w:val="006B1B9E"/>
    <w:rsid w:val="006B3E72"/>
    <w:rsid w:val="006B6239"/>
    <w:rsid w:val="006C3E9F"/>
    <w:rsid w:val="006E73A8"/>
    <w:rsid w:val="006F2745"/>
    <w:rsid w:val="007102E4"/>
    <w:rsid w:val="007113B8"/>
    <w:rsid w:val="00717FCB"/>
    <w:rsid w:val="007203BE"/>
    <w:rsid w:val="0072332D"/>
    <w:rsid w:val="007244C0"/>
    <w:rsid w:val="00726F2A"/>
    <w:rsid w:val="007324D8"/>
    <w:rsid w:val="00733740"/>
    <w:rsid w:val="00741F6A"/>
    <w:rsid w:val="007574F2"/>
    <w:rsid w:val="007607ED"/>
    <w:rsid w:val="007665AF"/>
    <w:rsid w:val="0076777B"/>
    <w:rsid w:val="00777263"/>
    <w:rsid w:val="007806E9"/>
    <w:rsid w:val="00784CB0"/>
    <w:rsid w:val="007861B1"/>
    <w:rsid w:val="00786624"/>
    <w:rsid w:val="007A3201"/>
    <w:rsid w:val="007A4173"/>
    <w:rsid w:val="007A50D3"/>
    <w:rsid w:val="007C291E"/>
    <w:rsid w:val="007C5A70"/>
    <w:rsid w:val="007C6FCC"/>
    <w:rsid w:val="007D0423"/>
    <w:rsid w:val="007E28B7"/>
    <w:rsid w:val="0080210A"/>
    <w:rsid w:val="00802870"/>
    <w:rsid w:val="008063C4"/>
    <w:rsid w:val="00810AE0"/>
    <w:rsid w:val="008144D6"/>
    <w:rsid w:val="00817AAE"/>
    <w:rsid w:val="00821831"/>
    <w:rsid w:val="0082788E"/>
    <w:rsid w:val="00834AE2"/>
    <w:rsid w:val="00840614"/>
    <w:rsid w:val="00842B04"/>
    <w:rsid w:val="00843F2F"/>
    <w:rsid w:val="00854C0B"/>
    <w:rsid w:val="00856793"/>
    <w:rsid w:val="00856C67"/>
    <w:rsid w:val="00862DAE"/>
    <w:rsid w:val="00867DB8"/>
    <w:rsid w:val="0087487F"/>
    <w:rsid w:val="0087651A"/>
    <w:rsid w:val="00880B9B"/>
    <w:rsid w:val="008828F6"/>
    <w:rsid w:val="00890461"/>
    <w:rsid w:val="008A335A"/>
    <w:rsid w:val="008B102E"/>
    <w:rsid w:val="008B1FD4"/>
    <w:rsid w:val="008B3A4A"/>
    <w:rsid w:val="008B6B93"/>
    <w:rsid w:val="008C53AC"/>
    <w:rsid w:val="008C6D3D"/>
    <w:rsid w:val="008D0016"/>
    <w:rsid w:val="008D55DC"/>
    <w:rsid w:val="008E377F"/>
    <w:rsid w:val="008E3FC9"/>
    <w:rsid w:val="008E50DB"/>
    <w:rsid w:val="008F6F3B"/>
    <w:rsid w:val="008F763F"/>
    <w:rsid w:val="009031CB"/>
    <w:rsid w:val="0090332A"/>
    <w:rsid w:val="00905489"/>
    <w:rsid w:val="00912C33"/>
    <w:rsid w:val="009241DF"/>
    <w:rsid w:val="00933E1C"/>
    <w:rsid w:val="00947C98"/>
    <w:rsid w:val="00966BA2"/>
    <w:rsid w:val="00974A71"/>
    <w:rsid w:val="00985C7C"/>
    <w:rsid w:val="00994B8C"/>
    <w:rsid w:val="009A385E"/>
    <w:rsid w:val="009A6EDC"/>
    <w:rsid w:val="009B12A9"/>
    <w:rsid w:val="009B2719"/>
    <w:rsid w:val="009B7D51"/>
    <w:rsid w:val="009C22CE"/>
    <w:rsid w:val="009C336A"/>
    <w:rsid w:val="009D47FD"/>
    <w:rsid w:val="009E76FD"/>
    <w:rsid w:val="00A01B18"/>
    <w:rsid w:val="00A033FC"/>
    <w:rsid w:val="00A116DC"/>
    <w:rsid w:val="00A367D6"/>
    <w:rsid w:val="00A36B25"/>
    <w:rsid w:val="00A60A3D"/>
    <w:rsid w:val="00A62E59"/>
    <w:rsid w:val="00A665A1"/>
    <w:rsid w:val="00A711A4"/>
    <w:rsid w:val="00A83178"/>
    <w:rsid w:val="00AA2D79"/>
    <w:rsid w:val="00AA3399"/>
    <w:rsid w:val="00AB0981"/>
    <w:rsid w:val="00AB765E"/>
    <w:rsid w:val="00AC47BE"/>
    <w:rsid w:val="00AF4687"/>
    <w:rsid w:val="00AF6472"/>
    <w:rsid w:val="00B00954"/>
    <w:rsid w:val="00B05A14"/>
    <w:rsid w:val="00B0646E"/>
    <w:rsid w:val="00B16F22"/>
    <w:rsid w:val="00B259E3"/>
    <w:rsid w:val="00B26B1C"/>
    <w:rsid w:val="00B26BF3"/>
    <w:rsid w:val="00B35EC3"/>
    <w:rsid w:val="00B4020E"/>
    <w:rsid w:val="00B42DDF"/>
    <w:rsid w:val="00B4713E"/>
    <w:rsid w:val="00B51728"/>
    <w:rsid w:val="00B708CF"/>
    <w:rsid w:val="00B748B0"/>
    <w:rsid w:val="00B74A1C"/>
    <w:rsid w:val="00B832C2"/>
    <w:rsid w:val="00B83A88"/>
    <w:rsid w:val="00B90BE2"/>
    <w:rsid w:val="00B97770"/>
    <w:rsid w:val="00BA2A2F"/>
    <w:rsid w:val="00BA6C45"/>
    <w:rsid w:val="00BB1175"/>
    <w:rsid w:val="00BB30D9"/>
    <w:rsid w:val="00BC0A0F"/>
    <w:rsid w:val="00BD1F6F"/>
    <w:rsid w:val="00BD3DC3"/>
    <w:rsid w:val="00BE1400"/>
    <w:rsid w:val="00BF09DE"/>
    <w:rsid w:val="00BF4854"/>
    <w:rsid w:val="00BF5EC3"/>
    <w:rsid w:val="00C02E46"/>
    <w:rsid w:val="00C0449B"/>
    <w:rsid w:val="00C05845"/>
    <w:rsid w:val="00C07561"/>
    <w:rsid w:val="00C15BA5"/>
    <w:rsid w:val="00C26E14"/>
    <w:rsid w:val="00C2776A"/>
    <w:rsid w:val="00C3005F"/>
    <w:rsid w:val="00C33D1B"/>
    <w:rsid w:val="00C44143"/>
    <w:rsid w:val="00C46EB7"/>
    <w:rsid w:val="00C513FF"/>
    <w:rsid w:val="00C62E44"/>
    <w:rsid w:val="00C64DAF"/>
    <w:rsid w:val="00C77002"/>
    <w:rsid w:val="00C778E7"/>
    <w:rsid w:val="00C87171"/>
    <w:rsid w:val="00C9199F"/>
    <w:rsid w:val="00CB6E83"/>
    <w:rsid w:val="00CC2D8E"/>
    <w:rsid w:val="00CC42A3"/>
    <w:rsid w:val="00CC6299"/>
    <w:rsid w:val="00CF6050"/>
    <w:rsid w:val="00CF7953"/>
    <w:rsid w:val="00D04AA7"/>
    <w:rsid w:val="00D06895"/>
    <w:rsid w:val="00D157D5"/>
    <w:rsid w:val="00D15CB3"/>
    <w:rsid w:val="00D17DD7"/>
    <w:rsid w:val="00D34FC4"/>
    <w:rsid w:val="00D46146"/>
    <w:rsid w:val="00D62CDA"/>
    <w:rsid w:val="00D64683"/>
    <w:rsid w:val="00D65862"/>
    <w:rsid w:val="00D67D36"/>
    <w:rsid w:val="00D74136"/>
    <w:rsid w:val="00D74CF7"/>
    <w:rsid w:val="00DA45D5"/>
    <w:rsid w:val="00DA5F86"/>
    <w:rsid w:val="00DB28D7"/>
    <w:rsid w:val="00DB31DF"/>
    <w:rsid w:val="00DB39E3"/>
    <w:rsid w:val="00DB3E03"/>
    <w:rsid w:val="00DB798A"/>
    <w:rsid w:val="00DC2303"/>
    <w:rsid w:val="00DC7D5D"/>
    <w:rsid w:val="00DD3198"/>
    <w:rsid w:val="00DE275E"/>
    <w:rsid w:val="00DE54A1"/>
    <w:rsid w:val="00DF5274"/>
    <w:rsid w:val="00E10CF9"/>
    <w:rsid w:val="00E11D2F"/>
    <w:rsid w:val="00E12C69"/>
    <w:rsid w:val="00E1692B"/>
    <w:rsid w:val="00E17594"/>
    <w:rsid w:val="00E26A46"/>
    <w:rsid w:val="00E313BB"/>
    <w:rsid w:val="00E44453"/>
    <w:rsid w:val="00E46842"/>
    <w:rsid w:val="00E773A8"/>
    <w:rsid w:val="00E97CD2"/>
    <w:rsid w:val="00EA3A36"/>
    <w:rsid w:val="00EA6894"/>
    <w:rsid w:val="00EB3898"/>
    <w:rsid w:val="00EB6C3F"/>
    <w:rsid w:val="00ED1BE3"/>
    <w:rsid w:val="00EE0AB5"/>
    <w:rsid w:val="00F14564"/>
    <w:rsid w:val="00F26A75"/>
    <w:rsid w:val="00F27A48"/>
    <w:rsid w:val="00F308A7"/>
    <w:rsid w:val="00F30C9C"/>
    <w:rsid w:val="00F32091"/>
    <w:rsid w:val="00F34624"/>
    <w:rsid w:val="00F367C3"/>
    <w:rsid w:val="00F4505F"/>
    <w:rsid w:val="00F45E51"/>
    <w:rsid w:val="00F60AA9"/>
    <w:rsid w:val="00F6227A"/>
    <w:rsid w:val="00F64CFD"/>
    <w:rsid w:val="00F6766B"/>
    <w:rsid w:val="00F724F5"/>
    <w:rsid w:val="00F77FE1"/>
    <w:rsid w:val="00F82A93"/>
    <w:rsid w:val="00FA47D3"/>
    <w:rsid w:val="00FB1605"/>
    <w:rsid w:val="00FB7748"/>
    <w:rsid w:val="00FD026E"/>
    <w:rsid w:val="00FD2067"/>
    <w:rsid w:val="00FD3EA4"/>
    <w:rsid w:val="00FD4173"/>
    <w:rsid w:val="00FD5A66"/>
    <w:rsid w:val="00FF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D913"/>
  <w15:chartTrackingRefBased/>
  <w15:docId w15:val="{13B0FE5D-CD76-4D21-BB31-FE19B9ED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77FE1"/>
    <w:pPr>
      <w:keepNext/>
      <w:keepLines/>
      <w:spacing w:after="0" w:line="360" w:lineRule="auto"/>
      <w:outlineLvl w:val="0"/>
    </w:pPr>
    <w:rPr>
      <w:rFonts w:ascii="Times New Roman" w:eastAsiaTheme="majorEastAsia" w:hAnsi="Times New Roman" w:cs="Times New Roman (Títulos CS)"/>
      <w:b/>
      <w:caps/>
      <w:color w:val="000000" w:themeColor="text1"/>
      <w:szCs w:val="40"/>
    </w:rPr>
  </w:style>
  <w:style w:type="paragraph" w:styleId="Heading2">
    <w:name w:val="heading 2"/>
    <w:basedOn w:val="Normal"/>
    <w:next w:val="Normal"/>
    <w:link w:val="Heading2Char"/>
    <w:autoRedefine/>
    <w:uiPriority w:val="9"/>
    <w:unhideWhenUsed/>
    <w:qFormat/>
    <w:rsid w:val="008F6F3B"/>
    <w:pPr>
      <w:keepNext/>
      <w:keepLines/>
      <w:spacing w:after="0" w:line="36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9C2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2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C2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C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C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C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C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FE1"/>
    <w:rPr>
      <w:rFonts w:ascii="Times New Roman" w:eastAsiaTheme="majorEastAsia" w:hAnsi="Times New Roman" w:cs="Times New Roman (Títulos CS)"/>
      <w:b/>
      <w:caps/>
      <w:color w:val="000000" w:themeColor="text1"/>
      <w:szCs w:val="40"/>
    </w:rPr>
  </w:style>
  <w:style w:type="character" w:customStyle="1" w:styleId="Heading2Char">
    <w:name w:val="Heading 2 Char"/>
    <w:basedOn w:val="DefaultParagraphFont"/>
    <w:link w:val="Heading2"/>
    <w:uiPriority w:val="9"/>
    <w:rsid w:val="008F6F3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9C2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2CE"/>
    <w:rPr>
      <w:rFonts w:eastAsiaTheme="majorEastAsia" w:cstheme="majorBidi"/>
      <w:color w:val="272727" w:themeColor="text1" w:themeTint="D8"/>
    </w:rPr>
  </w:style>
  <w:style w:type="paragraph" w:styleId="Title">
    <w:name w:val="Title"/>
    <w:basedOn w:val="Normal"/>
    <w:next w:val="Normal"/>
    <w:link w:val="TitleChar"/>
    <w:qFormat/>
    <w:rsid w:val="009C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C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2CE"/>
    <w:pPr>
      <w:spacing w:before="160"/>
      <w:jc w:val="center"/>
    </w:pPr>
    <w:rPr>
      <w:i/>
      <w:iCs/>
      <w:color w:val="404040" w:themeColor="text1" w:themeTint="BF"/>
    </w:rPr>
  </w:style>
  <w:style w:type="character" w:customStyle="1" w:styleId="QuoteChar">
    <w:name w:val="Quote Char"/>
    <w:basedOn w:val="DefaultParagraphFont"/>
    <w:link w:val="Quote"/>
    <w:uiPriority w:val="29"/>
    <w:rsid w:val="009C22CE"/>
    <w:rPr>
      <w:i/>
      <w:iCs/>
      <w:color w:val="404040" w:themeColor="text1" w:themeTint="BF"/>
    </w:rPr>
  </w:style>
  <w:style w:type="paragraph" w:styleId="ListParagraph">
    <w:name w:val="List Paragraph"/>
    <w:basedOn w:val="Normal"/>
    <w:uiPriority w:val="34"/>
    <w:qFormat/>
    <w:rsid w:val="009C22CE"/>
    <w:pPr>
      <w:ind w:left="720"/>
      <w:contextualSpacing/>
    </w:pPr>
  </w:style>
  <w:style w:type="character" w:styleId="IntenseEmphasis">
    <w:name w:val="Intense Emphasis"/>
    <w:basedOn w:val="DefaultParagraphFont"/>
    <w:uiPriority w:val="21"/>
    <w:qFormat/>
    <w:rsid w:val="009C22CE"/>
    <w:rPr>
      <w:i/>
      <w:iCs/>
      <w:color w:val="0F4761" w:themeColor="accent1" w:themeShade="BF"/>
    </w:rPr>
  </w:style>
  <w:style w:type="paragraph" w:styleId="IntenseQuote">
    <w:name w:val="Intense Quote"/>
    <w:basedOn w:val="Normal"/>
    <w:next w:val="Normal"/>
    <w:link w:val="IntenseQuoteChar"/>
    <w:uiPriority w:val="30"/>
    <w:qFormat/>
    <w:rsid w:val="009C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2CE"/>
    <w:rPr>
      <w:i/>
      <w:iCs/>
      <w:color w:val="0F4761" w:themeColor="accent1" w:themeShade="BF"/>
    </w:rPr>
  </w:style>
  <w:style w:type="character" w:styleId="IntenseReference">
    <w:name w:val="Intense Reference"/>
    <w:basedOn w:val="DefaultParagraphFont"/>
    <w:uiPriority w:val="32"/>
    <w:qFormat/>
    <w:rsid w:val="009C22CE"/>
    <w:rPr>
      <w:b/>
      <w:bCs/>
      <w:smallCaps/>
      <w:color w:val="0F4761" w:themeColor="accent1" w:themeShade="BF"/>
      <w:spacing w:val="5"/>
    </w:rPr>
  </w:style>
  <w:style w:type="character" w:styleId="Hyperlink">
    <w:name w:val="Hyperlink"/>
    <w:basedOn w:val="DefaultParagraphFont"/>
    <w:unhideWhenUsed/>
    <w:rsid w:val="00192BD1"/>
    <w:rPr>
      <w:color w:val="467886" w:themeColor="hyperlink"/>
      <w:u w:val="single"/>
    </w:rPr>
  </w:style>
  <w:style w:type="character" w:styleId="UnresolvedMention">
    <w:name w:val="Unresolved Mention"/>
    <w:basedOn w:val="DefaultParagraphFont"/>
    <w:uiPriority w:val="99"/>
    <w:semiHidden/>
    <w:unhideWhenUsed/>
    <w:rsid w:val="00192BD1"/>
    <w:rPr>
      <w:color w:val="605E5C"/>
      <w:shd w:val="clear" w:color="auto" w:fill="E1DFDD"/>
    </w:rPr>
  </w:style>
  <w:style w:type="character" w:styleId="PlaceholderText">
    <w:name w:val="Placeholder Text"/>
    <w:basedOn w:val="DefaultParagraphFont"/>
    <w:uiPriority w:val="99"/>
    <w:semiHidden/>
    <w:rsid w:val="003F4A35"/>
    <w:rPr>
      <w:color w:val="666666"/>
    </w:rPr>
  </w:style>
  <w:style w:type="paragraph" w:styleId="Revision">
    <w:name w:val="Revision"/>
    <w:hidden/>
    <w:uiPriority w:val="99"/>
    <w:semiHidden/>
    <w:rsid w:val="002A6E0A"/>
    <w:pPr>
      <w:spacing w:after="0" w:line="240" w:lineRule="auto"/>
    </w:pPr>
  </w:style>
  <w:style w:type="character" w:styleId="CommentReference">
    <w:name w:val="annotation reference"/>
    <w:basedOn w:val="DefaultParagraphFont"/>
    <w:uiPriority w:val="99"/>
    <w:semiHidden/>
    <w:unhideWhenUsed/>
    <w:rsid w:val="002930A4"/>
    <w:rPr>
      <w:sz w:val="16"/>
      <w:szCs w:val="16"/>
    </w:rPr>
  </w:style>
  <w:style w:type="paragraph" w:styleId="CommentText">
    <w:name w:val="annotation text"/>
    <w:basedOn w:val="Normal"/>
    <w:link w:val="CommentTextChar"/>
    <w:uiPriority w:val="99"/>
    <w:semiHidden/>
    <w:unhideWhenUsed/>
    <w:rsid w:val="002930A4"/>
    <w:pPr>
      <w:spacing w:line="240" w:lineRule="auto"/>
    </w:pPr>
    <w:rPr>
      <w:sz w:val="20"/>
      <w:szCs w:val="20"/>
    </w:rPr>
  </w:style>
  <w:style w:type="character" w:customStyle="1" w:styleId="CommentTextChar">
    <w:name w:val="Comment Text Char"/>
    <w:basedOn w:val="DefaultParagraphFont"/>
    <w:link w:val="CommentText"/>
    <w:uiPriority w:val="99"/>
    <w:semiHidden/>
    <w:rsid w:val="002930A4"/>
    <w:rPr>
      <w:sz w:val="20"/>
      <w:szCs w:val="20"/>
    </w:rPr>
  </w:style>
  <w:style w:type="paragraph" w:styleId="CommentSubject">
    <w:name w:val="annotation subject"/>
    <w:basedOn w:val="CommentText"/>
    <w:next w:val="CommentText"/>
    <w:link w:val="CommentSubjectChar"/>
    <w:uiPriority w:val="99"/>
    <w:semiHidden/>
    <w:unhideWhenUsed/>
    <w:rsid w:val="002930A4"/>
    <w:rPr>
      <w:b/>
      <w:bCs/>
    </w:rPr>
  </w:style>
  <w:style w:type="character" w:customStyle="1" w:styleId="CommentSubjectChar">
    <w:name w:val="Comment Subject Char"/>
    <w:basedOn w:val="CommentTextChar"/>
    <w:link w:val="CommentSubject"/>
    <w:uiPriority w:val="99"/>
    <w:semiHidden/>
    <w:rsid w:val="002930A4"/>
    <w:rPr>
      <w:b/>
      <w:bCs/>
      <w:sz w:val="20"/>
      <w:szCs w:val="20"/>
    </w:rPr>
  </w:style>
  <w:style w:type="character" w:styleId="FollowedHyperlink">
    <w:name w:val="FollowedHyperlink"/>
    <w:basedOn w:val="DefaultParagraphFont"/>
    <w:uiPriority w:val="99"/>
    <w:semiHidden/>
    <w:unhideWhenUsed/>
    <w:rsid w:val="003D3B57"/>
    <w:rPr>
      <w:color w:val="96607D" w:themeColor="followedHyperlink"/>
      <w:u w:val="single"/>
    </w:rPr>
  </w:style>
  <w:style w:type="paragraph" w:customStyle="1" w:styleId="font-claude-response-body">
    <w:name w:val="font-claude-response-body"/>
    <w:basedOn w:val="Normal"/>
    <w:rsid w:val="00B748B0"/>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B748B0"/>
    <w:rPr>
      <w:b/>
      <w:bCs/>
    </w:rPr>
  </w:style>
  <w:style w:type="character" w:styleId="Emphasis">
    <w:name w:val="Emphasis"/>
    <w:basedOn w:val="DefaultParagraphFont"/>
    <w:uiPriority w:val="20"/>
    <w:qFormat/>
    <w:rsid w:val="00B748B0"/>
    <w:rPr>
      <w:i/>
      <w:iCs/>
    </w:rPr>
  </w:style>
  <w:style w:type="paragraph" w:styleId="BodyText">
    <w:name w:val="Body Text"/>
    <w:basedOn w:val="Normal"/>
    <w:link w:val="BodyTextChar"/>
    <w:qFormat/>
    <w:rsid w:val="008144D6"/>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8144D6"/>
    <w:rPr>
      <w:rFonts w:eastAsiaTheme="minorEastAsia"/>
      <w:kern w:val="0"/>
      <w:lang w:eastAsia="zh-CN"/>
      <w14:ligatures w14:val="none"/>
    </w:rPr>
  </w:style>
  <w:style w:type="paragraph" w:customStyle="1" w:styleId="FirstParagraph">
    <w:name w:val="First Paragraph"/>
    <w:basedOn w:val="BodyText"/>
    <w:next w:val="BodyText"/>
    <w:qFormat/>
    <w:rsid w:val="008144D6"/>
  </w:style>
  <w:style w:type="paragraph" w:customStyle="1" w:styleId="Compact">
    <w:name w:val="Compact"/>
    <w:basedOn w:val="BodyText"/>
    <w:qFormat/>
    <w:rsid w:val="005B1BA5"/>
    <w:pPr>
      <w:spacing w:before="36" w:after="36"/>
    </w:pPr>
  </w:style>
  <w:style w:type="table" w:customStyle="1" w:styleId="Table">
    <w:name w:val="Table"/>
    <w:semiHidden/>
    <w:unhideWhenUsed/>
    <w:qFormat/>
    <w:rsid w:val="005B1BA5"/>
    <w:pPr>
      <w:spacing w:after="200" w:line="240" w:lineRule="auto"/>
    </w:pPr>
    <w:rPr>
      <w:rFonts w:eastAsiaTheme="minorEastAsia"/>
      <w:kern w:val="0"/>
      <w:sz w:val="20"/>
      <w:szCs w:val="20"/>
      <w:lang w:val="en-GB"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5B1BA5"/>
    <w:rPr>
      <w:rFonts w:ascii="Consolas" w:hAnsi="Consolas"/>
      <w:sz w:val="22"/>
    </w:rPr>
  </w:style>
  <w:style w:type="paragraph" w:customStyle="1" w:styleId="SourceCode">
    <w:name w:val="Source Code"/>
    <w:basedOn w:val="Normal"/>
    <w:link w:val="VerbatimChar"/>
    <w:rsid w:val="005B1BA5"/>
    <w:pPr>
      <w:wordWrap w:val="0"/>
      <w:spacing w:after="200" w:line="240" w:lineRule="auto"/>
    </w:pPr>
    <w:rPr>
      <w:rFonts w:ascii="Consolas" w:hAnsi="Consolas"/>
      <w:sz w:val="22"/>
    </w:rPr>
  </w:style>
  <w:style w:type="table" w:styleId="TableGrid">
    <w:name w:val="Table Grid"/>
    <w:basedOn w:val="TableNormal"/>
    <w:uiPriority w:val="39"/>
    <w:rsid w:val="005B1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tfrommd">
    <w:name w:val="gt_from_md"/>
    <w:basedOn w:val="DefaultParagraphFont"/>
    <w:rsid w:val="00062DFE"/>
  </w:style>
  <w:style w:type="character" w:customStyle="1" w:styleId="gtfootnotemarks">
    <w:name w:val="gt_footnote_marks"/>
    <w:basedOn w:val="DefaultParagraphFont"/>
    <w:rsid w:val="00062DFE"/>
  </w:style>
  <w:style w:type="paragraph" w:styleId="Header">
    <w:name w:val="header"/>
    <w:basedOn w:val="Normal"/>
    <w:link w:val="HeaderChar"/>
    <w:uiPriority w:val="99"/>
    <w:unhideWhenUsed/>
    <w:rsid w:val="00691E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E0D"/>
  </w:style>
  <w:style w:type="paragraph" w:styleId="Footer">
    <w:name w:val="footer"/>
    <w:basedOn w:val="Normal"/>
    <w:link w:val="FooterChar"/>
    <w:uiPriority w:val="99"/>
    <w:unhideWhenUsed/>
    <w:rsid w:val="00691E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E0D"/>
  </w:style>
  <w:style w:type="paragraph" w:customStyle="1" w:styleId="Author">
    <w:name w:val="Author"/>
    <w:next w:val="BodyText"/>
    <w:qFormat/>
    <w:rsid w:val="00905489"/>
    <w:pPr>
      <w:keepNext/>
      <w:keepLines/>
      <w:spacing w:after="200" w:line="240" w:lineRule="auto"/>
      <w:jc w:val="center"/>
    </w:pPr>
    <w:rPr>
      <w:kern w:val="0"/>
      <w14:ligatures w14:val="none"/>
    </w:rPr>
  </w:style>
  <w:style w:type="paragraph" w:styleId="Date">
    <w:name w:val="Date"/>
    <w:next w:val="BodyText"/>
    <w:link w:val="DateChar"/>
    <w:qFormat/>
    <w:rsid w:val="00905489"/>
    <w:pPr>
      <w:keepNext/>
      <w:keepLines/>
      <w:spacing w:after="200" w:line="240" w:lineRule="auto"/>
      <w:jc w:val="center"/>
    </w:pPr>
    <w:rPr>
      <w:kern w:val="0"/>
      <w14:ligatures w14:val="none"/>
    </w:rPr>
  </w:style>
  <w:style w:type="character" w:customStyle="1" w:styleId="DateChar">
    <w:name w:val="Date Char"/>
    <w:basedOn w:val="DefaultParagraphFont"/>
    <w:link w:val="Date"/>
    <w:rsid w:val="00905489"/>
    <w:rPr>
      <w:kern w:val="0"/>
      <w14:ligatures w14:val="none"/>
    </w:rPr>
  </w:style>
  <w:style w:type="paragraph" w:customStyle="1" w:styleId="Abstract">
    <w:name w:val="Abstract"/>
    <w:basedOn w:val="Normal"/>
    <w:next w:val="BodyText"/>
    <w:qFormat/>
    <w:rsid w:val="00905489"/>
    <w:pPr>
      <w:keepNext/>
      <w:keepLines/>
      <w:spacing w:before="300" w:after="300" w:line="240" w:lineRule="auto"/>
    </w:pPr>
    <w:rPr>
      <w:kern w:val="0"/>
      <w:sz w:val="20"/>
      <w:szCs w:val="20"/>
      <w14:ligatures w14:val="none"/>
    </w:rPr>
  </w:style>
  <w:style w:type="paragraph" w:styleId="Bibliography">
    <w:name w:val="Bibliography"/>
    <w:basedOn w:val="Normal"/>
    <w:qFormat/>
    <w:rsid w:val="00905489"/>
    <w:pPr>
      <w:spacing w:after="200" w:line="240" w:lineRule="auto"/>
    </w:pPr>
    <w:rPr>
      <w:kern w:val="0"/>
      <w14:ligatures w14:val="none"/>
    </w:rPr>
  </w:style>
  <w:style w:type="paragraph" w:styleId="BlockText">
    <w:name w:val="Block Text"/>
    <w:basedOn w:val="BodyText"/>
    <w:next w:val="BodyText"/>
    <w:uiPriority w:val="9"/>
    <w:unhideWhenUsed/>
    <w:qFormat/>
    <w:rsid w:val="00905489"/>
    <w:pPr>
      <w:spacing w:before="100" w:after="100"/>
      <w:ind w:left="480" w:right="480"/>
    </w:pPr>
    <w:rPr>
      <w:rFonts w:eastAsiaTheme="minorHAnsi"/>
      <w:lang w:eastAsia="en-US"/>
    </w:rPr>
  </w:style>
  <w:style w:type="paragraph" w:styleId="FootnoteText">
    <w:name w:val="footnote text"/>
    <w:basedOn w:val="Normal"/>
    <w:link w:val="FootnoteTextChar"/>
    <w:uiPriority w:val="9"/>
    <w:unhideWhenUsed/>
    <w:qFormat/>
    <w:rsid w:val="00905489"/>
    <w:pPr>
      <w:spacing w:after="200" w:line="240" w:lineRule="auto"/>
    </w:pPr>
    <w:rPr>
      <w:kern w:val="0"/>
      <w14:ligatures w14:val="none"/>
    </w:rPr>
  </w:style>
  <w:style w:type="character" w:customStyle="1" w:styleId="FootnoteTextChar">
    <w:name w:val="Footnote Text Char"/>
    <w:basedOn w:val="DefaultParagraphFont"/>
    <w:link w:val="FootnoteText"/>
    <w:uiPriority w:val="9"/>
    <w:rsid w:val="00905489"/>
    <w:rPr>
      <w:kern w:val="0"/>
      <w14:ligatures w14:val="none"/>
    </w:rPr>
  </w:style>
  <w:style w:type="paragraph" w:customStyle="1" w:styleId="DefinitionTerm">
    <w:name w:val="Definition Term"/>
    <w:basedOn w:val="Normal"/>
    <w:next w:val="Definition"/>
    <w:rsid w:val="00905489"/>
    <w:pPr>
      <w:keepNext/>
      <w:keepLines/>
      <w:spacing w:after="0" w:line="240" w:lineRule="auto"/>
    </w:pPr>
    <w:rPr>
      <w:b/>
      <w:kern w:val="0"/>
      <w14:ligatures w14:val="none"/>
    </w:rPr>
  </w:style>
  <w:style w:type="paragraph" w:customStyle="1" w:styleId="Definition">
    <w:name w:val="Definition"/>
    <w:basedOn w:val="Normal"/>
    <w:rsid w:val="00905489"/>
    <w:pPr>
      <w:spacing w:after="200" w:line="240" w:lineRule="auto"/>
    </w:pPr>
    <w:rPr>
      <w:kern w:val="0"/>
      <w14:ligatures w14:val="none"/>
    </w:rPr>
  </w:style>
  <w:style w:type="paragraph" w:styleId="Caption">
    <w:name w:val="caption"/>
    <w:basedOn w:val="Normal"/>
    <w:link w:val="CaptionChar"/>
    <w:rsid w:val="00905489"/>
    <w:pPr>
      <w:spacing w:after="120" w:line="240" w:lineRule="auto"/>
    </w:pPr>
    <w:rPr>
      <w:i/>
      <w:kern w:val="0"/>
      <w14:ligatures w14:val="none"/>
    </w:rPr>
  </w:style>
  <w:style w:type="paragraph" w:customStyle="1" w:styleId="TableCaption">
    <w:name w:val="Table Caption"/>
    <w:basedOn w:val="Caption"/>
    <w:rsid w:val="00905489"/>
    <w:pPr>
      <w:keepNext/>
    </w:pPr>
  </w:style>
  <w:style w:type="paragraph" w:customStyle="1" w:styleId="ImageCaption">
    <w:name w:val="Image Caption"/>
    <w:basedOn w:val="Caption"/>
    <w:rsid w:val="00905489"/>
  </w:style>
  <w:style w:type="paragraph" w:customStyle="1" w:styleId="Figure">
    <w:name w:val="Figure"/>
    <w:basedOn w:val="Normal"/>
    <w:rsid w:val="00905489"/>
    <w:pPr>
      <w:spacing w:after="200" w:line="240" w:lineRule="auto"/>
    </w:pPr>
    <w:rPr>
      <w:kern w:val="0"/>
      <w14:ligatures w14:val="none"/>
    </w:rPr>
  </w:style>
  <w:style w:type="paragraph" w:customStyle="1" w:styleId="CaptionedFigure">
    <w:name w:val="Captioned Figure"/>
    <w:basedOn w:val="Figure"/>
    <w:rsid w:val="00905489"/>
    <w:pPr>
      <w:keepNext/>
    </w:pPr>
  </w:style>
  <w:style w:type="character" w:customStyle="1" w:styleId="CaptionChar">
    <w:name w:val="Caption Char"/>
    <w:basedOn w:val="DefaultParagraphFont"/>
    <w:link w:val="Caption"/>
    <w:rsid w:val="00905489"/>
    <w:rPr>
      <w:i/>
      <w:kern w:val="0"/>
      <w14:ligatures w14:val="none"/>
    </w:rPr>
  </w:style>
  <w:style w:type="character" w:customStyle="1" w:styleId="SectionNumber">
    <w:name w:val="Section Number"/>
    <w:basedOn w:val="CaptionChar"/>
    <w:rsid w:val="00905489"/>
    <w:rPr>
      <w:i/>
      <w:kern w:val="0"/>
      <w14:ligatures w14:val="none"/>
    </w:rPr>
  </w:style>
  <w:style w:type="character" w:styleId="FootnoteReference">
    <w:name w:val="footnote reference"/>
    <w:basedOn w:val="CaptionChar"/>
    <w:rsid w:val="00905489"/>
    <w:rPr>
      <w:i/>
      <w:kern w:val="0"/>
      <w:vertAlign w:val="superscript"/>
      <w14:ligatures w14:val="none"/>
    </w:rPr>
  </w:style>
  <w:style w:type="paragraph" w:styleId="TOCHeading">
    <w:name w:val="TOC Heading"/>
    <w:basedOn w:val="Heading1"/>
    <w:next w:val="BodyText"/>
    <w:uiPriority w:val="39"/>
    <w:unhideWhenUsed/>
    <w:qFormat/>
    <w:rsid w:val="00905489"/>
    <w:pPr>
      <w:spacing w:before="240" w:line="259" w:lineRule="auto"/>
      <w:outlineLvl w:val="9"/>
    </w:pPr>
    <w:rPr>
      <w:kern w:val="0"/>
      <w:sz w:val="32"/>
      <w:szCs w:val="32"/>
      <w14:ligatures w14:val="none"/>
    </w:rPr>
  </w:style>
  <w:style w:type="character" w:customStyle="1" w:styleId="KeywordTok">
    <w:name w:val="KeywordTok"/>
    <w:basedOn w:val="VerbatimChar"/>
    <w:rsid w:val="00905489"/>
    <w:rPr>
      <w:rFonts w:ascii="Consolas" w:hAnsi="Consolas"/>
      <w:b/>
      <w:color w:val="007020"/>
      <w:sz w:val="22"/>
    </w:rPr>
  </w:style>
  <w:style w:type="character" w:customStyle="1" w:styleId="DataTypeTok">
    <w:name w:val="DataTypeTok"/>
    <w:basedOn w:val="VerbatimChar"/>
    <w:rsid w:val="00905489"/>
    <w:rPr>
      <w:rFonts w:ascii="Consolas" w:hAnsi="Consolas"/>
      <w:color w:val="902000"/>
      <w:sz w:val="22"/>
    </w:rPr>
  </w:style>
  <w:style w:type="character" w:customStyle="1" w:styleId="DecValTok">
    <w:name w:val="DecValTok"/>
    <w:basedOn w:val="VerbatimChar"/>
    <w:rsid w:val="00905489"/>
    <w:rPr>
      <w:rFonts w:ascii="Consolas" w:hAnsi="Consolas"/>
      <w:color w:val="40A070"/>
      <w:sz w:val="22"/>
    </w:rPr>
  </w:style>
  <w:style w:type="character" w:customStyle="1" w:styleId="BaseNTok">
    <w:name w:val="BaseNTok"/>
    <w:basedOn w:val="VerbatimChar"/>
    <w:rsid w:val="00905489"/>
    <w:rPr>
      <w:rFonts w:ascii="Consolas" w:hAnsi="Consolas"/>
      <w:color w:val="40A070"/>
      <w:sz w:val="22"/>
    </w:rPr>
  </w:style>
  <w:style w:type="character" w:customStyle="1" w:styleId="FloatTok">
    <w:name w:val="FloatTok"/>
    <w:basedOn w:val="VerbatimChar"/>
    <w:rsid w:val="00905489"/>
    <w:rPr>
      <w:rFonts w:ascii="Consolas" w:hAnsi="Consolas"/>
      <w:color w:val="40A070"/>
      <w:sz w:val="22"/>
    </w:rPr>
  </w:style>
  <w:style w:type="character" w:customStyle="1" w:styleId="ConstantTok">
    <w:name w:val="ConstantTok"/>
    <w:basedOn w:val="VerbatimChar"/>
    <w:rsid w:val="00905489"/>
    <w:rPr>
      <w:rFonts w:ascii="Consolas" w:hAnsi="Consolas"/>
      <w:color w:val="880000"/>
      <w:sz w:val="22"/>
    </w:rPr>
  </w:style>
  <w:style w:type="character" w:customStyle="1" w:styleId="CharTok">
    <w:name w:val="CharTok"/>
    <w:basedOn w:val="VerbatimChar"/>
    <w:rsid w:val="00905489"/>
    <w:rPr>
      <w:rFonts w:ascii="Consolas" w:hAnsi="Consolas"/>
      <w:color w:val="4070A0"/>
      <w:sz w:val="22"/>
    </w:rPr>
  </w:style>
  <w:style w:type="character" w:customStyle="1" w:styleId="SpecialCharTok">
    <w:name w:val="SpecialCharTok"/>
    <w:basedOn w:val="VerbatimChar"/>
    <w:rsid w:val="00905489"/>
    <w:rPr>
      <w:rFonts w:ascii="Consolas" w:hAnsi="Consolas"/>
      <w:color w:val="4070A0"/>
      <w:sz w:val="22"/>
    </w:rPr>
  </w:style>
  <w:style w:type="character" w:customStyle="1" w:styleId="StringTok">
    <w:name w:val="StringTok"/>
    <w:basedOn w:val="VerbatimChar"/>
    <w:rsid w:val="00905489"/>
    <w:rPr>
      <w:rFonts w:ascii="Consolas" w:hAnsi="Consolas"/>
      <w:color w:val="4070A0"/>
      <w:sz w:val="22"/>
    </w:rPr>
  </w:style>
  <w:style w:type="character" w:customStyle="1" w:styleId="VerbatimStringTok">
    <w:name w:val="VerbatimStringTok"/>
    <w:basedOn w:val="VerbatimChar"/>
    <w:rsid w:val="00905489"/>
    <w:rPr>
      <w:rFonts w:ascii="Consolas" w:hAnsi="Consolas"/>
      <w:color w:val="4070A0"/>
      <w:sz w:val="22"/>
    </w:rPr>
  </w:style>
  <w:style w:type="character" w:customStyle="1" w:styleId="SpecialStringTok">
    <w:name w:val="SpecialStringTok"/>
    <w:basedOn w:val="VerbatimChar"/>
    <w:rsid w:val="00905489"/>
    <w:rPr>
      <w:rFonts w:ascii="Consolas" w:hAnsi="Consolas"/>
      <w:color w:val="BB6688"/>
      <w:sz w:val="22"/>
    </w:rPr>
  </w:style>
  <w:style w:type="character" w:customStyle="1" w:styleId="ImportTok">
    <w:name w:val="ImportTok"/>
    <w:basedOn w:val="VerbatimChar"/>
    <w:rsid w:val="00905489"/>
    <w:rPr>
      <w:rFonts w:ascii="Consolas" w:hAnsi="Consolas"/>
      <w:sz w:val="22"/>
    </w:rPr>
  </w:style>
  <w:style w:type="character" w:customStyle="1" w:styleId="CommentTok">
    <w:name w:val="CommentTok"/>
    <w:basedOn w:val="VerbatimChar"/>
    <w:rsid w:val="00905489"/>
    <w:rPr>
      <w:rFonts w:ascii="Consolas" w:hAnsi="Consolas"/>
      <w:i/>
      <w:color w:val="60A0B0"/>
      <w:sz w:val="22"/>
    </w:rPr>
  </w:style>
  <w:style w:type="character" w:customStyle="1" w:styleId="DocumentationTok">
    <w:name w:val="DocumentationTok"/>
    <w:basedOn w:val="VerbatimChar"/>
    <w:rsid w:val="00905489"/>
    <w:rPr>
      <w:rFonts w:ascii="Consolas" w:hAnsi="Consolas"/>
      <w:i/>
      <w:color w:val="BA2121"/>
      <w:sz w:val="22"/>
    </w:rPr>
  </w:style>
  <w:style w:type="character" w:customStyle="1" w:styleId="AnnotationTok">
    <w:name w:val="AnnotationTok"/>
    <w:basedOn w:val="VerbatimChar"/>
    <w:rsid w:val="00905489"/>
    <w:rPr>
      <w:rFonts w:ascii="Consolas" w:hAnsi="Consolas"/>
      <w:b/>
      <w:i/>
      <w:color w:val="60A0B0"/>
      <w:sz w:val="22"/>
    </w:rPr>
  </w:style>
  <w:style w:type="character" w:customStyle="1" w:styleId="CommentVarTok">
    <w:name w:val="CommentVarTok"/>
    <w:basedOn w:val="VerbatimChar"/>
    <w:rsid w:val="00905489"/>
    <w:rPr>
      <w:rFonts w:ascii="Consolas" w:hAnsi="Consolas"/>
      <w:b/>
      <w:i/>
      <w:color w:val="60A0B0"/>
      <w:sz w:val="22"/>
    </w:rPr>
  </w:style>
  <w:style w:type="character" w:customStyle="1" w:styleId="OtherTok">
    <w:name w:val="OtherTok"/>
    <w:basedOn w:val="VerbatimChar"/>
    <w:rsid w:val="00905489"/>
    <w:rPr>
      <w:rFonts w:ascii="Consolas" w:hAnsi="Consolas"/>
      <w:color w:val="007020"/>
      <w:sz w:val="22"/>
    </w:rPr>
  </w:style>
  <w:style w:type="character" w:customStyle="1" w:styleId="FunctionTok">
    <w:name w:val="FunctionTok"/>
    <w:basedOn w:val="VerbatimChar"/>
    <w:rsid w:val="00905489"/>
    <w:rPr>
      <w:rFonts w:ascii="Consolas" w:hAnsi="Consolas"/>
      <w:color w:val="06287E"/>
      <w:sz w:val="22"/>
    </w:rPr>
  </w:style>
  <w:style w:type="character" w:customStyle="1" w:styleId="VariableTok">
    <w:name w:val="VariableTok"/>
    <w:basedOn w:val="VerbatimChar"/>
    <w:rsid w:val="00905489"/>
    <w:rPr>
      <w:rFonts w:ascii="Consolas" w:hAnsi="Consolas"/>
      <w:color w:val="19177C"/>
      <w:sz w:val="22"/>
    </w:rPr>
  </w:style>
  <w:style w:type="character" w:customStyle="1" w:styleId="ControlFlowTok">
    <w:name w:val="ControlFlowTok"/>
    <w:basedOn w:val="VerbatimChar"/>
    <w:rsid w:val="00905489"/>
    <w:rPr>
      <w:rFonts w:ascii="Consolas" w:hAnsi="Consolas"/>
      <w:b/>
      <w:color w:val="007020"/>
      <w:sz w:val="22"/>
    </w:rPr>
  </w:style>
  <w:style w:type="character" w:customStyle="1" w:styleId="OperatorTok">
    <w:name w:val="OperatorTok"/>
    <w:basedOn w:val="VerbatimChar"/>
    <w:rsid w:val="00905489"/>
    <w:rPr>
      <w:rFonts w:ascii="Consolas" w:hAnsi="Consolas"/>
      <w:color w:val="666666"/>
      <w:sz w:val="22"/>
    </w:rPr>
  </w:style>
  <w:style w:type="character" w:customStyle="1" w:styleId="BuiltInTok">
    <w:name w:val="BuiltInTok"/>
    <w:basedOn w:val="VerbatimChar"/>
    <w:rsid w:val="00905489"/>
    <w:rPr>
      <w:rFonts w:ascii="Consolas" w:hAnsi="Consolas"/>
      <w:sz w:val="22"/>
    </w:rPr>
  </w:style>
  <w:style w:type="character" w:customStyle="1" w:styleId="ExtensionTok">
    <w:name w:val="ExtensionTok"/>
    <w:basedOn w:val="VerbatimChar"/>
    <w:rsid w:val="00905489"/>
    <w:rPr>
      <w:rFonts w:ascii="Consolas" w:hAnsi="Consolas"/>
      <w:sz w:val="22"/>
    </w:rPr>
  </w:style>
  <w:style w:type="character" w:customStyle="1" w:styleId="PreprocessorTok">
    <w:name w:val="PreprocessorTok"/>
    <w:basedOn w:val="VerbatimChar"/>
    <w:rsid w:val="00905489"/>
    <w:rPr>
      <w:rFonts w:ascii="Consolas" w:hAnsi="Consolas"/>
      <w:color w:val="BC7A00"/>
      <w:sz w:val="22"/>
    </w:rPr>
  </w:style>
  <w:style w:type="character" w:customStyle="1" w:styleId="AttributeTok">
    <w:name w:val="AttributeTok"/>
    <w:basedOn w:val="VerbatimChar"/>
    <w:rsid w:val="00905489"/>
    <w:rPr>
      <w:rFonts w:ascii="Consolas" w:hAnsi="Consolas"/>
      <w:color w:val="7D9029"/>
      <w:sz w:val="22"/>
    </w:rPr>
  </w:style>
  <w:style w:type="character" w:customStyle="1" w:styleId="RegionMarkerTok">
    <w:name w:val="RegionMarkerTok"/>
    <w:basedOn w:val="VerbatimChar"/>
    <w:rsid w:val="00905489"/>
    <w:rPr>
      <w:rFonts w:ascii="Consolas" w:hAnsi="Consolas"/>
      <w:sz w:val="22"/>
    </w:rPr>
  </w:style>
  <w:style w:type="character" w:customStyle="1" w:styleId="InformationTok">
    <w:name w:val="InformationTok"/>
    <w:basedOn w:val="VerbatimChar"/>
    <w:rsid w:val="00905489"/>
    <w:rPr>
      <w:rFonts w:ascii="Consolas" w:hAnsi="Consolas"/>
      <w:b/>
      <w:i/>
      <w:color w:val="60A0B0"/>
      <w:sz w:val="22"/>
    </w:rPr>
  </w:style>
  <w:style w:type="character" w:customStyle="1" w:styleId="WarningTok">
    <w:name w:val="WarningTok"/>
    <w:basedOn w:val="VerbatimChar"/>
    <w:rsid w:val="00905489"/>
    <w:rPr>
      <w:rFonts w:ascii="Consolas" w:hAnsi="Consolas"/>
      <w:b/>
      <w:i/>
      <w:color w:val="60A0B0"/>
      <w:sz w:val="22"/>
    </w:rPr>
  </w:style>
  <w:style w:type="character" w:customStyle="1" w:styleId="AlertTok">
    <w:name w:val="AlertTok"/>
    <w:basedOn w:val="VerbatimChar"/>
    <w:rsid w:val="00905489"/>
    <w:rPr>
      <w:rFonts w:ascii="Consolas" w:hAnsi="Consolas"/>
      <w:b/>
      <w:color w:val="FF0000"/>
      <w:sz w:val="22"/>
    </w:rPr>
  </w:style>
  <w:style w:type="character" w:customStyle="1" w:styleId="ErrorTok">
    <w:name w:val="ErrorTok"/>
    <w:basedOn w:val="VerbatimChar"/>
    <w:rsid w:val="00905489"/>
    <w:rPr>
      <w:rFonts w:ascii="Consolas" w:hAnsi="Consolas"/>
      <w:b/>
      <w:color w:val="FF0000"/>
      <w:sz w:val="22"/>
    </w:rPr>
  </w:style>
  <w:style w:type="character" w:customStyle="1" w:styleId="NormalTok">
    <w:name w:val="NormalTok"/>
    <w:basedOn w:val="VerbatimChar"/>
    <w:rsid w:val="00905489"/>
    <w:rPr>
      <w:rFonts w:ascii="Consolas" w:hAnsi="Consolas"/>
      <w:sz w:val="22"/>
    </w:rPr>
  </w:style>
  <w:style w:type="character" w:styleId="BookTitle">
    <w:name w:val="Book Title"/>
    <w:basedOn w:val="DefaultParagraphFont"/>
    <w:uiPriority w:val="33"/>
    <w:qFormat/>
    <w:rsid w:val="007244C0"/>
    <w:rPr>
      <w:b/>
      <w:bCs/>
      <w:i/>
      <w:iCs/>
      <w:spacing w:val="5"/>
    </w:rPr>
  </w:style>
  <w:style w:type="paragraph" w:styleId="NoSpacing">
    <w:name w:val="No Spacing"/>
    <w:uiPriority w:val="1"/>
    <w:qFormat/>
    <w:rsid w:val="007244C0"/>
    <w:pPr>
      <w:spacing w:after="0" w:line="240" w:lineRule="auto"/>
    </w:pPr>
  </w:style>
  <w:style w:type="character" w:styleId="SubtleEmphasis">
    <w:name w:val="Subtle Emphasis"/>
    <w:basedOn w:val="DefaultParagraphFont"/>
    <w:uiPriority w:val="19"/>
    <w:qFormat/>
    <w:rsid w:val="007244C0"/>
    <w:rPr>
      <w:i/>
      <w:iCs/>
      <w:color w:val="404040" w:themeColor="text1" w:themeTint="BF"/>
    </w:rPr>
  </w:style>
  <w:style w:type="character" w:styleId="SubtleReference">
    <w:name w:val="Subtle Reference"/>
    <w:basedOn w:val="DefaultParagraphFont"/>
    <w:uiPriority w:val="31"/>
    <w:qFormat/>
    <w:rsid w:val="007244C0"/>
    <w:rPr>
      <w:smallCaps/>
      <w:color w:val="5A5A5A" w:themeColor="text1" w:themeTint="A5"/>
    </w:rPr>
  </w:style>
  <w:style w:type="paragraph" w:styleId="NormalWeb">
    <w:name w:val="Normal (Web)"/>
    <w:basedOn w:val="Normal"/>
    <w:uiPriority w:val="99"/>
    <w:semiHidden/>
    <w:unhideWhenUsed/>
    <w:rsid w:val="007244C0"/>
    <w:pPr>
      <w:spacing w:before="100" w:beforeAutospacing="1" w:after="100" w:afterAutospacing="1" w:line="240" w:lineRule="auto"/>
    </w:pPr>
    <w:rPr>
      <w:rFonts w:ascii="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48787">
      <w:marLeft w:val="0"/>
      <w:marRight w:val="0"/>
      <w:marTop w:val="0"/>
      <w:marBottom w:val="0"/>
      <w:divBdr>
        <w:top w:val="none" w:sz="0" w:space="0" w:color="auto"/>
        <w:left w:val="none" w:sz="0" w:space="0" w:color="auto"/>
        <w:bottom w:val="none" w:sz="0" w:space="0" w:color="auto"/>
        <w:right w:val="none" w:sz="0" w:space="0" w:color="auto"/>
      </w:divBdr>
    </w:div>
    <w:div w:id="2898584">
      <w:marLeft w:val="0"/>
      <w:marRight w:val="0"/>
      <w:marTop w:val="0"/>
      <w:marBottom w:val="0"/>
      <w:divBdr>
        <w:top w:val="none" w:sz="0" w:space="0" w:color="auto"/>
        <w:left w:val="none" w:sz="0" w:space="0" w:color="auto"/>
        <w:bottom w:val="none" w:sz="0" w:space="0" w:color="auto"/>
        <w:right w:val="none" w:sz="0" w:space="0" w:color="auto"/>
      </w:divBdr>
    </w:div>
    <w:div w:id="3096470">
      <w:marLeft w:val="0"/>
      <w:marRight w:val="0"/>
      <w:marTop w:val="0"/>
      <w:marBottom w:val="0"/>
      <w:divBdr>
        <w:top w:val="none" w:sz="0" w:space="0" w:color="auto"/>
        <w:left w:val="none" w:sz="0" w:space="0" w:color="auto"/>
        <w:bottom w:val="none" w:sz="0" w:space="0" w:color="auto"/>
        <w:right w:val="none" w:sz="0" w:space="0" w:color="auto"/>
      </w:divBdr>
    </w:div>
    <w:div w:id="3170884">
      <w:marLeft w:val="0"/>
      <w:marRight w:val="0"/>
      <w:marTop w:val="0"/>
      <w:marBottom w:val="0"/>
      <w:divBdr>
        <w:top w:val="none" w:sz="0" w:space="0" w:color="auto"/>
        <w:left w:val="none" w:sz="0" w:space="0" w:color="auto"/>
        <w:bottom w:val="none" w:sz="0" w:space="0" w:color="auto"/>
        <w:right w:val="none" w:sz="0" w:space="0" w:color="auto"/>
      </w:divBdr>
    </w:div>
    <w:div w:id="3479914">
      <w:marLeft w:val="0"/>
      <w:marRight w:val="0"/>
      <w:marTop w:val="0"/>
      <w:marBottom w:val="0"/>
      <w:divBdr>
        <w:top w:val="none" w:sz="0" w:space="0" w:color="auto"/>
        <w:left w:val="none" w:sz="0" w:space="0" w:color="auto"/>
        <w:bottom w:val="none" w:sz="0" w:space="0" w:color="auto"/>
        <w:right w:val="none" w:sz="0" w:space="0" w:color="auto"/>
      </w:divBdr>
    </w:div>
    <w:div w:id="3555930">
      <w:marLeft w:val="0"/>
      <w:marRight w:val="0"/>
      <w:marTop w:val="0"/>
      <w:marBottom w:val="0"/>
      <w:divBdr>
        <w:top w:val="none" w:sz="0" w:space="0" w:color="auto"/>
        <w:left w:val="none" w:sz="0" w:space="0" w:color="auto"/>
        <w:bottom w:val="none" w:sz="0" w:space="0" w:color="auto"/>
        <w:right w:val="none" w:sz="0" w:space="0" w:color="auto"/>
      </w:divBdr>
    </w:div>
    <w:div w:id="5064315">
      <w:marLeft w:val="0"/>
      <w:marRight w:val="0"/>
      <w:marTop w:val="0"/>
      <w:marBottom w:val="0"/>
      <w:divBdr>
        <w:top w:val="none" w:sz="0" w:space="0" w:color="auto"/>
        <w:left w:val="none" w:sz="0" w:space="0" w:color="auto"/>
        <w:bottom w:val="none" w:sz="0" w:space="0" w:color="auto"/>
        <w:right w:val="none" w:sz="0" w:space="0" w:color="auto"/>
      </w:divBdr>
    </w:div>
    <w:div w:id="5833371">
      <w:marLeft w:val="0"/>
      <w:marRight w:val="0"/>
      <w:marTop w:val="0"/>
      <w:marBottom w:val="0"/>
      <w:divBdr>
        <w:top w:val="none" w:sz="0" w:space="0" w:color="auto"/>
        <w:left w:val="none" w:sz="0" w:space="0" w:color="auto"/>
        <w:bottom w:val="none" w:sz="0" w:space="0" w:color="auto"/>
        <w:right w:val="none" w:sz="0" w:space="0" w:color="auto"/>
      </w:divBdr>
    </w:div>
    <w:div w:id="6249685">
      <w:marLeft w:val="0"/>
      <w:marRight w:val="0"/>
      <w:marTop w:val="0"/>
      <w:marBottom w:val="0"/>
      <w:divBdr>
        <w:top w:val="none" w:sz="0" w:space="0" w:color="auto"/>
        <w:left w:val="none" w:sz="0" w:space="0" w:color="auto"/>
        <w:bottom w:val="none" w:sz="0" w:space="0" w:color="auto"/>
        <w:right w:val="none" w:sz="0" w:space="0" w:color="auto"/>
      </w:divBdr>
    </w:div>
    <w:div w:id="6445893">
      <w:marLeft w:val="0"/>
      <w:marRight w:val="0"/>
      <w:marTop w:val="0"/>
      <w:marBottom w:val="0"/>
      <w:divBdr>
        <w:top w:val="none" w:sz="0" w:space="0" w:color="auto"/>
        <w:left w:val="none" w:sz="0" w:space="0" w:color="auto"/>
        <w:bottom w:val="none" w:sz="0" w:space="0" w:color="auto"/>
        <w:right w:val="none" w:sz="0" w:space="0" w:color="auto"/>
      </w:divBdr>
    </w:div>
    <w:div w:id="8877248">
      <w:marLeft w:val="0"/>
      <w:marRight w:val="0"/>
      <w:marTop w:val="0"/>
      <w:marBottom w:val="0"/>
      <w:divBdr>
        <w:top w:val="none" w:sz="0" w:space="0" w:color="auto"/>
        <w:left w:val="none" w:sz="0" w:space="0" w:color="auto"/>
        <w:bottom w:val="none" w:sz="0" w:space="0" w:color="auto"/>
        <w:right w:val="none" w:sz="0" w:space="0" w:color="auto"/>
      </w:divBdr>
    </w:div>
    <w:div w:id="9648662">
      <w:marLeft w:val="0"/>
      <w:marRight w:val="0"/>
      <w:marTop w:val="0"/>
      <w:marBottom w:val="0"/>
      <w:divBdr>
        <w:top w:val="none" w:sz="0" w:space="0" w:color="auto"/>
        <w:left w:val="none" w:sz="0" w:space="0" w:color="auto"/>
        <w:bottom w:val="none" w:sz="0" w:space="0" w:color="auto"/>
        <w:right w:val="none" w:sz="0" w:space="0" w:color="auto"/>
      </w:divBdr>
    </w:div>
    <w:div w:id="10305517">
      <w:marLeft w:val="0"/>
      <w:marRight w:val="0"/>
      <w:marTop w:val="0"/>
      <w:marBottom w:val="0"/>
      <w:divBdr>
        <w:top w:val="none" w:sz="0" w:space="0" w:color="auto"/>
        <w:left w:val="none" w:sz="0" w:space="0" w:color="auto"/>
        <w:bottom w:val="none" w:sz="0" w:space="0" w:color="auto"/>
        <w:right w:val="none" w:sz="0" w:space="0" w:color="auto"/>
      </w:divBdr>
    </w:div>
    <w:div w:id="10373573">
      <w:marLeft w:val="0"/>
      <w:marRight w:val="0"/>
      <w:marTop w:val="0"/>
      <w:marBottom w:val="0"/>
      <w:divBdr>
        <w:top w:val="none" w:sz="0" w:space="0" w:color="auto"/>
        <w:left w:val="none" w:sz="0" w:space="0" w:color="auto"/>
        <w:bottom w:val="none" w:sz="0" w:space="0" w:color="auto"/>
        <w:right w:val="none" w:sz="0" w:space="0" w:color="auto"/>
      </w:divBdr>
    </w:div>
    <w:div w:id="11997786">
      <w:marLeft w:val="0"/>
      <w:marRight w:val="0"/>
      <w:marTop w:val="0"/>
      <w:marBottom w:val="0"/>
      <w:divBdr>
        <w:top w:val="none" w:sz="0" w:space="0" w:color="auto"/>
        <w:left w:val="none" w:sz="0" w:space="0" w:color="auto"/>
        <w:bottom w:val="none" w:sz="0" w:space="0" w:color="auto"/>
        <w:right w:val="none" w:sz="0" w:space="0" w:color="auto"/>
      </w:divBdr>
    </w:div>
    <w:div w:id="12925297">
      <w:marLeft w:val="0"/>
      <w:marRight w:val="0"/>
      <w:marTop w:val="0"/>
      <w:marBottom w:val="0"/>
      <w:divBdr>
        <w:top w:val="none" w:sz="0" w:space="0" w:color="auto"/>
        <w:left w:val="none" w:sz="0" w:space="0" w:color="auto"/>
        <w:bottom w:val="none" w:sz="0" w:space="0" w:color="auto"/>
        <w:right w:val="none" w:sz="0" w:space="0" w:color="auto"/>
      </w:divBdr>
    </w:div>
    <w:div w:id="12927466">
      <w:marLeft w:val="0"/>
      <w:marRight w:val="0"/>
      <w:marTop w:val="0"/>
      <w:marBottom w:val="0"/>
      <w:divBdr>
        <w:top w:val="none" w:sz="0" w:space="0" w:color="auto"/>
        <w:left w:val="none" w:sz="0" w:space="0" w:color="auto"/>
        <w:bottom w:val="none" w:sz="0" w:space="0" w:color="auto"/>
        <w:right w:val="none" w:sz="0" w:space="0" w:color="auto"/>
      </w:divBdr>
    </w:div>
    <w:div w:id="13652663">
      <w:marLeft w:val="0"/>
      <w:marRight w:val="0"/>
      <w:marTop w:val="0"/>
      <w:marBottom w:val="0"/>
      <w:divBdr>
        <w:top w:val="none" w:sz="0" w:space="0" w:color="auto"/>
        <w:left w:val="none" w:sz="0" w:space="0" w:color="auto"/>
        <w:bottom w:val="none" w:sz="0" w:space="0" w:color="auto"/>
        <w:right w:val="none" w:sz="0" w:space="0" w:color="auto"/>
      </w:divBdr>
    </w:div>
    <w:div w:id="13771978">
      <w:marLeft w:val="0"/>
      <w:marRight w:val="0"/>
      <w:marTop w:val="0"/>
      <w:marBottom w:val="0"/>
      <w:divBdr>
        <w:top w:val="none" w:sz="0" w:space="0" w:color="auto"/>
        <w:left w:val="none" w:sz="0" w:space="0" w:color="auto"/>
        <w:bottom w:val="none" w:sz="0" w:space="0" w:color="auto"/>
        <w:right w:val="none" w:sz="0" w:space="0" w:color="auto"/>
      </w:divBdr>
    </w:div>
    <w:div w:id="16855769">
      <w:marLeft w:val="0"/>
      <w:marRight w:val="0"/>
      <w:marTop w:val="0"/>
      <w:marBottom w:val="0"/>
      <w:divBdr>
        <w:top w:val="none" w:sz="0" w:space="0" w:color="auto"/>
        <w:left w:val="none" w:sz="0" w:space="0" w:color="auto"/>
        <w:bottom w:val="none" w:sz="0" w:space="0" w:color="auto"/>
        <w:right w:val="none" w:sz="0" w:space="0" w:color="auto"/>
      </w:divBdr>
    </w:div>
    <w:div w:id="18699139">
      <w:marLeft w:val="0"/>
      <w:marRight w:val="0"/>
      <w:marTop w:val="0"/>
      <w:marBottom w:val="0"/>
      <w:divBdr>
        <w:top w:val="none" w:sz="0" w:space="0" w:color="auto"/>
        <w:left w:val="none" w:sz="0" w:space="0" w:color="auto"/>
        <w:bottom w:val="none" w:sz="0" w:space="0" w:color="auto"/>
        <w:right w:val="none" w:sz="0" w:space="0" w:color="auto"/>
      </w:divBdr>
    </w:div>
    <w:div w:id="20479560">
      <w:marLeft w:val="0"/>
      <w:marRight w:val="0"/>
      <w:marTop w:val="0"/>
      <w:marBottom w:val="0"/>
      <w:divBdr>
        <w:top w:val="none" w:sz="0" w:space="0" w:color="auto"/>
        <w:left w:val="none" w:sz="0" w:space="0" w:color="auto"/>
        <w:bottom w:val="none" w:sz="0" w:space="0" w:color="auto"/>
        <w:right w:val="none" w:sz="0" w:space="0" w:color="auto"/>
      </w:divBdr>
    </w:div>
    <w:div w:id="23485377">
      <w:marLeft w:val="0"/>
      <w:marRight w:val="0"/>
      <w:marTop w:val="0"/>
      <w:marBottom w:val="0"/>
      <w:divBdr>
        <w:top w:val="none" w:sz="0" w:space="0" w:color="auto"/>
        <w:left w:val="none" w:sz="0" w:space="0" w:color="auto"/>
        <w:bottom w:val="none" w:sz="0" w:space="0" w:color="auto"/>
        <w:right w:val="none" w:sz="0" w:space="0" w:color="auto"/>
      </w:divBdr>
    </w:div>
    <w:div w:id="23797190">
      <w:marLeft w:val="0"/>
      <w:marRight w:val="0"/>
      <w:marTop w:val="0"/>
      <w:marBottom w:val="0"/>
      <w:divBdr>
        <w:top w:val="none" w:sz="0" w:space="0" w:color="auto"/>
        <w:left w:val="none" w:sz="0" w:space="0" w:color="auto"/>
        <w:bottom w:val="none" w:sz="0" w:space="0" w:color="auto"/>
        <w:right w:val="none" w:sz="0" w:space="0" w:color="auto"/>
      </w:divBdr>
    </w:div>
    <w:div w:id="24908205">
      <w:marLeft w:val="0"/>
      <w:marRight w:val="0"/>
      <w:marTop w:val="0"/>
      <w:marBottom w:val="0"/>
      <w:divBdr>
        <w:top w:val="none" w:sz="0" w:space="0" w:color="auto"/>
        <w:left w:val="none" w:sz="0" w:space="0" w:color="auto"/>
        <w:bottom w:val="none" w:sz="0" w:space="0" w:color="auto"/>
        <w:right w:val="none" w:sz="0" w:space="0" w:color="auto"/>
      </w:divBdr>
    </w:div>
    <w:div w:id="24985679">
      <w:marLeft w:val="0"/>
      <w:marRight w:val="0"/>
      <w:marTop w:val="0"/>
      <w:marBottom w:val="0"/>
      <w:divBdr>
        <w:top w:val="none" w:sz="0" w:space="0" w:color="auto"/>
        <w:left w:val="none" w:sz="0" w:space="0" w:color="auto"/>
        <w:bottom w:val="none" w:sz="0" w:space="0" w:color="auto"/>
        <w:right w:val="none" w:sz="0" w:space="0" w:color="auto"/>
      </w:divBdr>
    </w:div>
    <w:div w:id="26031069">
      <w:marLeft w:val="0"/>
      <w:marRight w:val="0"/>
      <w:marTop w:val="0"/>
      <w:marBottom w:val="0"/>
      <w:divBdr>
        <w:top w:val="none" w:sz="0" w:space="0" w:color="auto"/>
        <w:left w:val="none" w:sz="0" w:space="0" w:color="auto"/>
        <w:bottom w:val="none" w:sz="0" w:space="0" w:color="auto"/>
        <w:right w:val="none" w:sz="0" w:space="0" w:color="auto"/>
      </w:divBdr>
    </w:div>
    <w:div w:id="27337559">
      <w:marLeft w:val="0"/>
      <w:marRight w:val="0"/>
      <w:marTop w:val="0"/>
      <w:marBottom w:val="0"/>
      <w:divBdr>
        <w:top w:val="none" w:sz="0" w:space="0" w:color="auto"/>
        <w:left w:val="none" w:sz="0" w:space="0" w:color="auto"/>
        <w:bottom w:val="none" w:sz="0" w:space="0" w:color="auto"/>
        <w:right w:val="none" w:sz="0" w:space="0" w:color="auto"/>
      </w:divBdr>
    </w:div>
    <w:div w:id="27997637">
      <w:marLeft w:val="0"/>
      <w:marRight w:val="0"/>
      <w:marTop w:val="0"/>
      <w:marBottom w:val="0"/>
      <w:divBdr>
        <w:top w:val="none" w:sz="0" w:space="0" w:color="auto"/>
        <w:left w:val="none" w:sz="0" w:space="0" w:color="auto"/>
        <w:bottom w:val="none" w:sz="0" w:space="0" w:color="auto"/>
        <w:right w:val="none" w:sz="0" w:space="0" w:color="auto"/>
      </w:divBdr>
    </w:div>
    <w:div w:id="28452182">
      <w:marLeft w:val="0"/>
      <w:marRight w:val="0"/>
      <w:marTop w:val="0"/>
      <w:marBottom w:val="0"/>
      <w:divBdr>
        <w:top w:val="none" w:sz="0" w:space="0" w:color="auto"/>
        <w:left w:val="none" w:sz="0" w:space="0" w:color="auto"/>
        <w:bottom w:val="none" w:sz="0" w:space="0" w:color="auto"/>
        <w:right w:val="none" w:sz="0" w:space="0" w:color="auto"/>
      </w:divBdr>
    </w:div>
    <w:div w:id="29300961">
      <w:marLeft w:val="0"/>
      <w:marRight w:val="0"/>
      <w:marTop w:val="0"/>
      <w:marBottom w:val="0"/>
      <w:divBdr>
        <w:top w:val="none" w:sz="0" w:space="0" w:color="auto"/>
        <w:left w:val="none" w:sz="0" w:space="0" w:color="auto"/>
        <w:bottom w:val="none" w:sz="0" w:space="0" w:color="auto"/>
        <w:right w:val="none" w:sz="0" w:space="0" w:color="auto"/>
      </w:divBdr>
    </w:div>
    <w:div w:id="31349900">
      <w:marLeft w:val="0"/>
      <w:marRight w:val="0"/>
      <w:marTop w:val="0"/>
      <w:marBottom w:val="0"/>
      <w:divBdr>
        <w:top w:val="none" w:sz="0" w:space="0" w:color="auto"/>
        <w:left w:val="none" w:sz="0" w:space="0" w:color="auto"/>
        <w:bottom w:val="none" w:sz="0" w:space="0" w:color="auto"/>
        <w:right w:val="none" w:sz="0" w:space="0" w:color="auto"/>
      </w:divBdr>
    </w:div>
    <w:div w:id="31922667">
      <w:marLeft w:val="0"/>
      <w:marRight w:val="0"/>
      <w:marTop w:val="0"/>
      <w:marBottom w:val="0"/>
      <w:divBdr>
        <w:top w:val="none" w:sz="0" w:space="0" w:color="auto"/>
        <w:left w:val="none" w:sz="0" w:space="0" w:color="auto"/>
        <w:bottom w:val="none" w:sz="0" w:space="0" w:color="auto"/>
        <w:right w:val="none" w:sz="0" w:space="0" w:color="auto"/>
      </w:divBdr>
    </w:div>
    <w:div w:id="32583903">
      <w:marLeft w:val="0"/>
      <w:marRight w:val="0"/>
      <w:marTop w:val="0"/>
      <w:marBottom w:val="0"/>
      <w:divBdr>
        <w:top w:val="none" w:sz="0" w:space="0" w:color="auto"/>
        <w:left w:val="none" w:sz="0" w:space="0" w:color="auto"/>
        <w:bottom w:val="none" w:sz="0" w:space="0" w:color="auto"/>
        <w:right w:val="none" w:sz="0" w:space="0" w:color="auto"/>
      </w:divBdr>
    </w:div>
    <w:div w:id="33385647">
      <w:marLeft w:val="0"/>
      <w:marRight w:val="0"/>
      <w:marTop w:val="0"/>
      <w:marBottom w:val="0"/>
      <w:divBdr>
        <w:top w:val="none" w:sz="0" w:space="0" w:color="auto"/>
        <w:left w:val="none" w:sz="0" w:space="0" w:color="auto"/>
        <w:bottom w:val="none" w:sz="0" w:space="0" w:color="auto"/>
        <w:right w:val="none" w:sz="0" w:space="0" w:color="auto"/>
      </w:divBdr>
    </w:div>
    <w:div w:id="34474849">
      <w:marLeft w:val="0"/>
      <w:marRight w:val="0"/>
      <w:marTop w:val="0"/>
      <w:marBottom w:val="0"/>
      <w:divBdr>
        <w:top w:val="none" w:sz="0" w:space="0" w:color="auto"/>
        <w:left w:val="none" w:sz="0" w:space="0" w:color="auto"/>
        <w:bottom w:val="none" w:sz="0" w:space="0" w:color="auto"/>
        <w:right w:val="none" w:sz="0" w:space="0" w:color="auto"/>
      </w:divBdr>
    </w:div>
    <w:div w:id="35936664">
      <w:marLeft w:val="0"/>
      <w:marRight w:val="0"/>
      <w:marTop w:val="0"/>
      <w:marBottom w:val="0"/>
      <w:divBdr>
        <w:top w:val="none" w:sz="0" w:space="0" w:color="auto"/>
        <w:left w:val="none" w:sz="0" w:space="0" w:color="auto"/>
        <w:bottom w:val="none" w:sz="0" w:space="0" w:color="auto"/>
        <w:right w:val="none" w:sz="0" w:space="0" w:color="auto"/>
      </w:divBdr>
    </w:div>
    <w:div w:id="36514713">
      <w:marLeft w:val="0"/>
      <w:marRight w:val="0"/>
      <w:marTop w:val="0"/>
      <w:marBottom w:val="0"/>
      <w:divBdr>
        <w:top w:val="none" w:sz="0" w:space="0" w:color="auto"/>
        <w:left w:val="none" w:sz="0" w:space="0" w:color="auto"/>
        <w:bottom w:val="none" w:sz="0" w:space="0" w:color="auto"/>
        <w:right w:val="none" w:sz="0" w:space="0" w:color="auto"/>
      </w:divBdr>
    </w:div>
    <w:div w:id="36708850">
      <w:marLeft w:val="0"/>
      <w:marRight w:val="0"/>
      <w:marTop w:val="0"/>
      <w:marBottom w:val="0"/>
      <w:divBdr>
        <w:top w:val="none" w:sz="0" w:space="0" w:color="auto"/>
        <w:left w:val="none" w:sz="0" w:space="0" w:color="auto"/>
        <w:bottom w:val="none" w:sz="0" w:space="0" w:color="auto"/>
        <w:right w:val="none" w:sz="0" w:space="0" w:color="auto"/>
      </w:divBdr>
    </w:div>
    <w:div w:id="38172056">
      <w:marLeft w:val="0"/>
      <w:marRight w:val="0"/>
      <w:marTop w:val="0"/>
      <w:marBottom w:val="0"/>
      <w:divBdr>
        <w:top w:val="none" w:sz="0" w:space="0" w:color="auto"/>
        <w:left w:val="none" w:sz="0" w:space="0" w:color="auto"/>
        <w:bottom w:val="none" w:sz="0" w:space="0" w:color="auto"/>
        <w:right w:val="none" w:sz="0" w:space="0" w:color="auto"/>
      </w:divBdr>
    </w:div>
    <w:div w:id="38676873">
      <w:marLeft w:val="0"/>
      <w:marRight w:val="0"/>
      <w:marTop w:val="0"/>
      <w:marBottom w:val="0"/>
      <w:divBdr>
        <w:top w:val="none" w:sz="0" w:space="0" w:color="auto"/>
        <w:left w:val="none" w:sz="0" w:space="0" w:color="auto"/>
        <w:bottom w:val="none" w:sz="0" w:space="0" w:color="auto"/>
        <w:right w:val="none" w:sz="0" w:space="0" w:color="auto"/>
      </w:divBdr>
    </w:div>
    <w:div w:id="39482207">
      <w:marLeft w:val="0"/>
      <w:marRight w:val="0"/>
      <w:marTop w:val="0"/>
      <w:marBottom w:val="0"/>
      <w:divBdr>
        <w:top w:val="none" w:sz="0" w:space="0" w:color="auto"/>
        <w:left w:val="none" w:sz="0" w:space="0" w:color="auto"/>
        <w:bottom w:val="none" w:sz="0" w:space="0" w:color="auto"/>
        <w:right w:val="none" w:sz="0" w:space="0" w:color="auto"/>
      </w:divBdr>
    </w:div>
    <w:div w:id="40137890">
      <w:marLeft w:val="0"/>
      <w:marRight w:val="0"/>
      <w:marTop w:val="0"/>
      <w:marBottom w:val="0"/>
      <w:divBdr>
        <w:top w:val="none" w:sz="0" w:space="0" w:color="auto"/>
        <w:left w:val="none" w:sz="0" w:space="0" w:color="auto"/>
        <w:bottom w:val="none" w:sz="0" w:space="0" w:color="auto"/>
        <w:right w:val="none" w:sz="0" w:space="0" w:color="auto"/>
      </w:divBdr>
    </w:div>
    <w:div w:id="42605619">
      <w:marLeft w:val="0"/>
      <w:marRight w:val="0"/>
      <w:marTop w:val="0"/>
      <w:marBottom w:val="0"/>
      <w:divBdr>
        <w:top w:val="none" w:sz="0" w:space="0" w:color="auto"/>
        <w:left w:val="none" w:sz="0" w:space="0" w:color="auto"/>
        <w:bottom w:val="none" w:sz="0" w:space="0" w:color="auto"/>
        <w:right w:val="none" w:sz="0" w:space="0" w:color="auto"/>
      </w:divBdr>
    </w:div>
    <w:div w:id="46495153">
      <w:marLeft w:val="0"/>
      <w:marRight w:val="0"/>
      <w:marTop w:val="0"/>
      <w:marBottom w:val="0"/>
      <w:divBdr>
        <w:top w:val="none" w:sz="0" w:space="0" w:color="auto"/>
        <w:left w:val="none" w:sz="0" w:space="0" w:color="auto"/>
        <w:bottom w:val="none" w:sz="0" w:space="0" w:color="auto"/>
        <w:right w:val="none" w:sz="0" w:space="0" w:color="auto"/>
      </w:divBdr>
    </w:div>
    <w:div w:id="46536207">
      <w:marLeft w:val="0"/>
      <w:marRight w:val="0"/>
      <w:marTop w:val="0"/>
      <w:marBottom w:val="0"/>
      <w:divBdr>
        <w:top w:val="none" w:sz="0" w:space="0" w:color="auto"/>
        <w:left w:val="none" w:sz="0" w:space="0" w:color="auto"/>
        <w:bottom w:val="none" w:sz="0" w:space="0" w:color="auto"/>
        <w:right w:val="none" w:sz="0" w:space="0" w:color="auto"/>
      </w:divBdr>
    </w:div>
    <w:div w:id="46614949">
      <w:marLeft w:val="0"/>
      <w:marRight w:val="0"/>
      <w:marTop w:val="0"/>
      <w:marBottom w:val="0"/>
      <w:divBdr>
        <w:top w:val="none" w:sz="0" w:space="0" w:color="auto"/>
        <w:left w:val="none" w:sz="0" w:space="0" w:color="auto"/>
        <w:bottom w:val="none" w:sz="0" w:space="0" w:color="auto"/>
        <w:right w:val="none" w:sz="0" w:space="0" w:color="auto"/>
      </w:divBdr>
    </w:div>
    <w:div w:id="46926679">
      <w:marLeft w:val="0"/>
      <w:marRight w:val="0"/>
      <w:marTop w:val="0"/>
      <w:marBottom w:val="0"/>
      <w:divBdr>
        <w:top w:val="none" w:sz="0" w:space="0" w:color="auto"/>
        <w:left w:val="none" w:sz="0" w:space="0" w:color="auto"/>
        <w:bottom w:val="none" w:sz="0" w:space="0" w:color="auto"/>
        <w:right w:val="none" w:sz="0" w:space="0" w:color="auto"/>
      </w:divBdr>
    </w:div>
    <w:div w:id="48381497">
      <w:marLeft w:val="0"/>
      <w:marRight w:val="0"/>
      <w:marTop w:val="0"/>
      <w:marBottom w:val="0"/>
      <w:divBdr>
        <w:top w:val="none" w:sz="0" w:space="0" w:color="auto"/>
        <w:left w:val="none" w:sz="0" w:space="0" w:color="auto"/>
        <w:bottom w:val="none" w:sz="0" w:space="0" w:color="auto"/>
        <w:right w:val="none" w:sz="0" w:space="0" w:color="auto"/>
      </w:divBdr>
    </w:div>
    <w:div w:id="49959887">
      <w:marLeft w:val="0"/>
      <w:marRight w:val="0"/>
      <w:marTop w:val="0"/>
      <w:marBottom w:val="0"/>
      <w:divBdr>
        <w:top w:val="none" w:sz="0" w:space="0" w:color="auto"/>
        <w:left w:val="none" w:sz="0" w:space="0" w:color="auto"/>
        <w:bottom w:val="none" w:sz="0" w:space="0" w:color="auto"/>
        <w:right w:val="none" w:sz="0" w:space="0" w:color="auto"/>
      </w:divBdr>
    </w:div>
    <w:div w:id="50349509">
      <w:marLeft w:val="0"/>
      <w:marRight w:val="0"/>
      <w:marTop w:val="0"/>
      <w:marBottom w:val="0"/>
      <w:divBdr>
        <w:top w:val="none" w:sz="0" w:space="0" w:color="auto"/>
        <w:left w:val="none" w:sz="0" w:space="0" w:color="auto"/>
        <w:bottom w:val="none" w:sz="0" w:space="0" w:color="auto"/>
        <w:right w:val="none" w:sz="0" w:space="0" w:color="auto"/>
      </w:divBdr>
    </w:div>
    <w:div w:id="50691398">
      <w:marLeft w:val="0"/>
      <w:marRight w:val="0"/>
      <w:marTop w:val="0"/>
      <w:marBottom w:val="0"/>
      <w:divBdr>
        <w:top w:val="none" w:sz="0" w:space="0" w:color="auto"/>
        <w:left w:val="none" w:sz="0" w:space="0" w:color="auto"/>
        <w:bottom w:val="none" w:sz="0" w:space="0" w:color="auto"/>
        <w:right w:val="none" w:sz="0" w:space="0" w:color="auto"/>
      </w:divBdr>
    </w:div>
    <w:div w:id="51084870">
      <w:marLeft w:val="0"/>
      <w:marRight w:val="0"/>
      <w:marTop w:val="0"/>
      <w:marBottom w:val="0"/>
      <w:divBdr>
        <w:top w:val="none" w:sz="0" w:space="0" w:color="auto"/>
        <w:left w:val="none" w:sz="0" w:space="0" w:color="auto"/>
        <w:bottom w:val="none" w:sz="0" w:space="0" w:color="auto"/>
        <w:right w:val="none" w:sz="0" w:space="0" w:color="auto"/>
      </w:divBdr>
    </w:div>
    <w:div w:id="52630545">
      <w:marLeft w:val="0"/>
      <w:marRight w:val="0"/>
      <w:marTop w:val="0"/>
      <w:marBottom w:val="0"/>
      <w:divBdr>
        <w:top w:val="none" w:sz="0" w:space="0" w:color="auto"/>
        <w:left w:val="none" w:sz="0" w:space="0" w:color="auto"/>
        <w:bottom w:val="none" w:sz="0" w:space="0" w:color="auto"/>
        <w:right w:val="none" w:sz="0" w:space="0" w:color="auto"/>
      </w:divBdr>
    </w:div>
    <w:div w:id="52968805">
      <w:marLeft w:val="0"/>
      <w:marRight w:val="0"/>
      <w:marTop w:val="0"/>
      <w:marBottom w:val="0"/>
      <w:divBdr>
        <w:top w:val="none" w:sz="0" w:space="0" w:color="auto"/>
        <w:left w:val="none" w:sz="0" w:space="0" w:color="auto"/>
        <w:bottom w:val="none" w:sz="0" w:space="0" w:color="auto"/>
        <w:right w:val="none" w:sz="0" w:space="0" w:color="auto"/>
      </w:divBdr>
    </w:div>
    <w:div w:id="54008713">
      <w:marLeft w:val="0"/>
      <w:marRight w:val="0"/>
      <w:marTop w:val="0"/>
      <w:marBottom w:val="0"/>
      <w:divBdr>
        <w:top w:val="none" w:sz="0" w:space="0" w:color="auto"/>
        <w:left w:val="none" w:sz="0" w:space="0" w:color="auto"/>
        <w:bottom w:val="none" w:sz="0" w:space="0" w:color="auto"/>
        <w:right w:val="none" w:sz="0" w:space="0" w:color="auto"/>
      </w:divBdr>
    </w:div>
    <w:div w:id="56562255">
      <w:marLeft w:val="0"/>
      <w:marRight w:val="0"/>
      <w:marTop w:val="0"/>
      <w:marBottom w:val="0"/>
      <w:divBdr>
        <w:top w:val="none" w:sz="0" w:space="0" w:color="auto"/>
        <w:left w:val="none" w:sz="0" w:space="0" w:color="auto"/>
        <w:bottom w:val="none" w:sz="0" w:space="0" w:color="auto"/>
        <w:right w:val="none" w:sz="0" w:space="0" w:color="auto"/>
      </w:divBdr>
    </w:div>
    <w:div w:id="56587848">
      <w:marLeft w:val="0"/>
      <w:marRight w:val="0"/>
      <w:marTop w:val="0"/>
      <w:marBottom w:val="0"/>
      <w:divBdr>
        <w:top w:val="none" w:sz="0" w:space="0" w:color="auto"/>
        <w:left w:val="none" w:sz="0" w:space="0" w:color="auto"/>
        <w:bottom w:val="none" w:sz="0" w:space="0" w:color="auto"/>
        <w:right w:val="none" w:sz="0" w:space="0" w:color="auto"/>
      </w:divBdr>
    </w:div>
    <w:div w:id="56636103">
      <w:marLeft w:val="0"/>
      <w:marRight w:val="0"/>
      <w:marTop w:val="0"/>
      <w:marBottom w:val="0"/>
      <w:divBdr>
        <w:top w:val="none" w:sz="0" w:space="0" w:color="auto"/>
        <w:left w:val="none" w:sz="0" w:space="0" w:color="auto"/>
        <w:bottom w:val="none" w:sz="0" w:space="0" w:color="auto"/>
        <w:right w:val="none" w:sz="0" w:space="0" w:color="auto"/>
      </w:divBdr>
    </w:div>
    <w:div w:id="56829430">
      <w:marLeft w:val="0"/>
      <w:marRight w:val="0"/>
      <w:marTop w:val="0"/>
      <w:marBottom w:val="0"/>
      <w:divBdr>
        <w:top w:val="none" w:sz="0" w:space="0" w:color="auto"/>
        <w:left w:val="none" w:sz="0" w:space="0" w:color="auto"/>
        <w:bottom w:val="none" w:sz="0" w:space="0" w:color="auto"/>
        <w:right w:val="none" w:sz="0" w:space="0" w:color="auto"/>
      </w:divBdr>
    </w:div>
    <w:div w:id="57285518">
      <w:marLeft w:val="0"/>
      <w:marRight w:val="0"/>
      <w:marTop w:val="0"/>
      <w:marBottom w:val="0"/>
      <w:divBdr>
        <w:top w:val="none" w:sz="0" w:space="0" w:color="auto"/>
        <w:left w:val="none" w:sz="0" w:space="0" w:color="auto"/>
        <w:bottom w:val="none" w:sz="0" w:space="0" w:color="auto"/>
        <w:right w:val="none" w:sz="0" w:space="0" w:color="auto"/>
      </w:divBdr>
    </w:div>
    <w:div w:id="58215658">
      <w:marLeft w:val="0"/>
      <w:marRight w:val="0"/>
      <w:marTop w:val="0"/>
      <w:marBottom w:val="0"/>
      <w:divBdr>
        <w:top w:val="none" w:sz="0" w:space="0" w:color="auto"/>
        <w:left w:val="none" w:sz="0" w:space="0" w:color="auto"/>
        <w:bottom w:val="none" w:sz="0" w:space="0" w:color="auto"/>
        <w:right w:val="none" w:sz="0" w:space="0" w:color="auto"/>
      </w:divBdr>
    </w:div>
    <w:div w:id="59133990">
      <w:marLeft w:val="0"/>
      <w:marRight w:val="0"/>
      <w:marTop w:val="0"/>
      <w:marBottom w:val="0"/>
      <w:divBdr>
        <w:top w:val="none" w:sz="0" w:space="0" w:color="auto"/>
        <w:left w:val="none" w:sz="0" w:space="0" w:color="auto"/>
        <w:bottom w:val="none" w:sz="0" w:space="0" w:color="auto"/>
        <w:right w:val="none" w:sz="0" w:space="0" w:color="auto"/>
      </w:divBdr>
    </w:div>
    <w:div w:id="59250147">
      <w:marLeft w:val="0"/>
      <w:marRight w:val="0"/>
      <w:marTop w:val="0"/>
      <w:marBottom w:val="0"/>
      <w:divBdr>
        <w:top w:val="none" w:sz="0" w:space="0" w:color="auto"/>
        <w:left w:val="none" w:sz="0" w:space="0" w:color="auto"/>
        <w:bottom w:val="none" w:sz="0" w:space="0" w:color="auto"/>
        <w:right w:val="none" w:sz="0" w:space="0" w:color="auto"/>
      </w:divBdr>
    </w:div>
    <w:div w:id="59603454">
      <w:marLeft w:val="0"/>
      <w:marRight w:val="0"/>
      <w:marTop w:val="0"/>
      <w:marBottom w:val="0"/>
      <w:divBdr>
        <w:top w:val="none" w:sz="0" w:space="0" w:color="auto"/>
        <w:left w:val="none" w:sz="0" w:space="0" w:color="auto"/>
        <w:bottom w:val="none" w:sz="0" w:space="0" w:color="auto"/>
        <w:right w:val="none" w:sz="0" w:space="0" w:color="auto"/>
      </w:divBdr>
    </w:div>
    <w:div w:id="59716990">
      <w:marLeft w:val="0"/>
      <w:marRight w:val="0"/>
      <w:marTop w:val="0"/>
      <w:marBottom w:val="0"/>
      <w:divBdr>
        <w:top w:val="none" w:sz="0" w:space="0" w:color="auto"/>
        <w:left w:val="none" w:sz="0" w:space="0" w:color="auto"/>
        <w:bottom w:val="none" w:sz="0" w:space="0" w:color="auto"/>
        <w:right w:val="none" w:sz="0" w:space="0" w:color="auto"/>
      </w:divBdr>
    </w:div>
    <w:div w:id="61024554">
      <w:marLeft w:val="0"/>
      <w:marRight w:val="0"/>
      <w:marTop w:val="0"/>
      <w:marBottom w:val="0"/>
      <w:divBdr>
        <w:top w:val="none" w:sz="0" w:space="0" w:color="auto"/>
        <w:left w:val="none" w:sz="0" w:space="0" w:color="auto"/>
        <w:bottom w:val="none" w:sz="0" w:space="0" w:color="auto"/>
        <w:right w:val="none" w:sz="0" w:space="0" w:color="auto"/>
      </w:divBdr>
    </w:div>
    <w:div w:id="61372920">
      <w:marLeft w:val="0"/>
      <w:marRight w:val="0"/>
      <w:marTop w:val="0"/>
      <w:marBottom w:val="0"/>
      <w:divBdr>
        <w:top w:val="none" w:sz="0" w:space="0" w:color="auto"/>
        <w:left w:val="none" w:sz="0" w:space="0" w:color="auto"/>
        <w:bottom w:val="none" w:sz="0" w:space="0" w:color="auto"/>
        <w:right w:val="none" w:sz="0" w:space="0" w:color="auto"/>
      </w:divBdr>
    </w:div>
    <w:div w:id="61758471">
      <w:marLeft w:val="0"/>
      <w:marRight w:val="0"/>
      <w:marTop w:val="0"/>
      <w:marBottom w:val="0"/>
      <w:divBdr>
        <w:top w:val="none" w:sz="0" w:space="0" w:color="auto"/>
        <w:left w:val="none" w:sz="0" w:space="0" w:color="auto"/>
        <w:bottom w:val="none" w:sz="0" w:space="0" w:color="auto"/>
        <w:right w:val="none" w:sz="0" w:space="0" w:color="auto"/>
      </w:divBdr>
    </w:div>
    <w:div w:id="62069252">
      <w:marLeft w:val="0"/>
      <w:marRight w:val="0"/>
      <w:marTop w:val="0"/>
      <w:marBottom w:val="0"/>
      <w:divBdr>
        <w:top w:val="none" w:sz="0" w:space="0" w:color="auto"/>
        <w:left w:val="none" w:sz="0" w:space="0" w:color="auto"/>
        <w:bottom w:val="none" w:sz="0" w:space="0" w:color="auto"/>
        <w:right w:val="none" w:sz="0" w:space="0" w:color="auto"/>
      </w:divBdr>
    </w:div>
    <w:div w:id="65079602">
      <w:marLeft w:val="0"/>
      <w:marRight w:val="0"/>
      <w:marTop w:val="0"/>
      <w:marBottom w:val="0"/>
      <w:divBdr>
        <w:top w:val="none" w:sz="0" w:space="0" w:color="auto"/>
        <w:left w:val="none" w:sz="0" w:space="0" w:color="auto"/>
        <w:bottom w:val="none" w:sz="0" w:space="0" w:color="auto"/>
        <w:right w:val="none" w:sz="0" w:space="0" w:color="auto"/>
      </w:divBdr>
    </w:div>
    <w:div w:id="65957347">
      <w:marLeft w:val="0"/>
      <w:marRight w:val="0"/>
      <w:marTop w:val="0"/>
      <w:marBottom w:val="0"/>
      <w:divBdr>
        <w:top w:val="none" w:sz="0" w:space="0" w:color="auto"/>
        <w:left w:val="none" w:sz="0" w:space="0" w:color="auto"/>
        <w:bottom w:val="none" w:sz="0" w:space="0" w:color="auto"/>
        <w:right w:val="none" w:sz="0" w:space="0" w:color="auto"/>
      </w:divBdr>
    </w:div>
    <w:div w:id="66192280">
      <w:marLeft w:val="0"/>
      <w:marRight w:val="0"/>
      <w:marTop w:val="0"/>
      <w:marBottom w:val="0"/>
      <w:divBdr>
        <w:top w:val="none" w:sz="0" w:space="0" w:color="auto"/>
        <w:left w:val="none" w:sz="0" w:space="0" w:color="auto"/>
        <w:bottom w:val="none" w:sz="0" w:space="0" w:color="auto"/>
        <w:right w:val="none" w:sz="0" w:space="0" w:color="auto"/>
      </w:divBdr>
    </w:div>
    <w:div w:id="66536521">
      <w:marLeft w:val="0"/>
      <w:marRight w:val="0"/>
      <w:marTop w:val="0"/>
      <w:marBottom w:val="0"/>
      <w:divBdr>
        <w:top w:val="none" w:sz="0" w:space="0" w:color="auto"/>
        <w:left w:val="none" w:sz="0" w:space="0" w:color="auto"/>
        <w:bottom w:val="none" w:sz="0" w:space="0" w:color="auto"/>
        <w:right w:val="none" w:sz="0" w:space="0" w:color="auto"/>
      </w:divBdr>
    </w:div>
    <w:div w:id="68888573">
      <w:marLeft w:val="0"/>
      <w:marRight w:val="0"/>
      <w:marTop w:val="0"/>
      <w:marBottom w:val="0"/>
      <w:divBdr>
        <w:top w:val="none" w:sz="0" w:space="0" w:color="auto"/>
        <w:left w:val="none" w:sz="0" w:space="0" w:color="auto"/>
        <w:bottom w:val="none" w:sz="0" w:space="0" w:color="auto"/>
        <w:right w:val="none" w:sz="0" w:space="0" w:color="auto"/>
      </w:divBdr>
    </w:div>
    <w:div w:id="69545445">
      <w:marLeft w:val="0"/>
      <w:marRight w:val="0"/>
      <w:marTop w:val="0"/>
      <w:marBottom w:val="0"/>
      <w:divBdr>
        <w:top w:val="none" w:sz="0" w:space="0" w:color="auto"/>
        <w:left w:val="none" w:sz="0" w:space="0" w:color="auto"/>
        <w:bottom w:val="none" w:sz="0" w:space="0" w:color="auto"/>
        <w:right w:val="none" w:sz="0" w:space="0" w:color="auto"/>
      </w:divBdr>
    </w:div>
    <w:div w:id="69666931">
      <w:marLeft w:val="0"/>
      <w:marRight w:val="0"/>
      <w:marTop w:val="0"/>
      <w:marBottom w:val="0"/>
      <w:divBdr>
        <w:top w:val="none" w:sz="0" w:space="0" w:color="auto"/>
        <w:left w:val="none" w:sz="0" w:space="0" w:color="auto"/>
        <w:bottom w:val="none" w:sz="0" w:space="0" w:color="auto"/>
        <w:right w:val="none" w:sz="0" w:space="0" w:color="auto"/>
      </w:divBdr>
    </w:div>
    <w:div w:id="71247079">
      <w:marLeft w:val="0"/>
      <w:marRight w:val="0"/>
      <w:marTop w:val="0"/>
      <w:marBottom w:val="0"/>
      <w:divBdr>
        <w:top w:val="none" w:sz="0" w:space="0" w:color="auto"/>
        <w:left w:val="none" w:sz="0" w:space="0" w:color="auto"/>
        <w:bottom w:val="none" w:sz="0" w:space="0" w:color="auto"/>
        <w:right w:val="none" w:sz="0" w:space="0" w:color="auto"/>
      </w:divBdr>
    </w:div>
    <w:div w:id="71507505">
      <w:marLeft w:val="0"/>
      <w:marRight w:val="0"/>
      <w:marTop w:val="0"/>
      <w:marBottom w:val="0"/>
      <w:divBdr>
        <w:top w:val="none" w:sz="0" w:space="0" w:color="auto"/>
        <w:left w:val="none" w:sz="0" w:space="0" w:color="auto"/>
        <w:bottom w:val="none" w:sz="0" w:space="0" w:color="auto"/>
        <w:right w:val="none" w:sz="0" w:space="0" w:color="auto"/>
      </w:divBdr>
    </w:div>
    <w:div w:id="71582940">
      <w:marLeft w:val="0"/>
      <w:marRight w:val="0"/>
      <w:marTop w:val="0"/>
      <w:marBottom w:val="0"/>
      <w:divBdr>
        <w:top w:val="none" w:sz="0" w:space="0" w:color="auto"/>
        <w:left w:val="none" w:sz="0" w:space="0" w:color="auto"/>
        <w:bottom w:val="none" w:sz="0" w:space="0" w:color="auto"/>
        <w:right w:val="none" w:sz="0" w:space="0" w:color="auto"/>
      </w:divBdr>
    </w:div>
    <w:div w:id="71588739">
      <w:marLeft w:val="0"/>
      <w:marRight w:val="0"/>
      <w:marTop w:val="0"/>
      <w:marBottom w:val="0"/>
      <w:divBdr>
        <w:top w:val="none" w:sz="0" w:space="0" w:color="auto"/>
        <w:left w:val="none" w:sz="0" w:space="0" w:color="auto"/>
        <w:bottom w:val="none" w:sz="0" w:space="0" w:color="auto"/>
        <w:right w:val="none" w:sz="0" w:space="0" w:color="auto"/>
      </w:divBdr>
    </w:div>
    <w:div w:id="72702373">
      <w:marLeft w:val="0"/>
      <w:marRight w:val="0"/>
      <w:marTop w:val="0"/>
      <w:marBottom w:val="0"/>
      <w:divBdr>
        <w:top w:val="none" w:sz="0" w:space="0" w:color="auto"/>
        <w:left w:val="none" w:sz="0" w:space="0" w:color="auto"/>
        <w:bottom w:val="none" w:sz="0" w:space="0" w:color="auto"/>
        <w:right w:val="none" w:sz="0" w:space="0" w:color="auto"/>
      </w:divBdr>
    </w:div>
    <w:div w:id="74135235">
      <w:marLeft w:val="0"/>
      <w:marRight w:val="0"/>
      <w:marTop w:val="0"/>
      <w:marBottom w:val="0"/>
      <w:divBdr>
        <w:top w:val="none" w:sz="0" w:space="0" w:color="auto"/>
        <w:left w:val="none" w:sz="0" w:space="0" w:color="auto"/>
        <w:bottom w:val="none" w:sz="0" w:space="0" w:color="auto"/>
        <w:right w:val="none" w:sz="0" w:space="0" w:color="auto"/>
      </w:divBdr>
    </w:div>
    <w:div w:id="74792675">
      <w:marLeft w:val="0"/>
      <w:marRight w:val="0"/>
      <w:marTop w:val="0"/>
      <w:marBottom w:val="0"/>
      <w:divBdr>
        <w:top w:val="none" w:sz="0" w:space="0" w:color="auto"/>
        <w:left w:val="none" w:sz="0" w:space="0" w:color="auto"/>
        <w:bottom w:val="none" w:sz="0" w:space="0" w:color="auto"/>
        <w:right w:val="none" w:sz="0" w:space="0" w:color="auto"/>
      </w:divBdr>
    </w:div>
    <w:div w:id="74934351">
      <w:marLeft w:val="0"/>
      <w:marRight w:val="0"/>
      <w:marTop w:val="0"/>
      <w:marBottom w:val="0"/>
      <w:divBdr>
        <w:top w:val="none" w:sz="0" w:space="0" w:color="auto"/>
        <w:left w:val="none" w:sz="0" w:space="0" w:color="auto"/>
        <w:bottom w:val="none" w:sz="0" w:space="0" w:color="auto"/>
        <w:right w:val="none" w:sz="0" w:space="0" w:color="auto"/>
      </w:divBdr>
    </w:div>
    <w:div w:id="75397305">
      <w:marLeft w:val="0"/>
      <w:marRight w:val="0"/>
      <w:marTop w:val="0"/>
      <w:marBottom w:val="0"/>
      <w:divBdr>
        <w:top w:val="none" w:sz="0" w:space="0" w:color="auto"/>
        <w:left w:val="none" w:sz="0" w:space="0" w:color="auto"/>
        <w:bottom w:val="none" w:sz="0" w:space="0" w:color="auto"/>
        <w:right w:val="none" w:sz="0" w:space="0" w:color="auto"/>
      </w:divBdr>
    </w:div>
    <w:div w:id="75593538">
      <w:marLeft w:val="0"/>
      <w:marRight w:val="0"/>
      <w:marTop w:val="0"/>
      <w:marBottom w:val="0"/>
      <w:divBdr>
        <w:top w:val="none" w:sz="0" w:space="0" w:color="auto"/>
        <w:left w:val="none" w:sz="0" w:space="0" w:color="auto"/>
        <w:bottom w:val="none" w:sz="0" w:space="0" w:color="auto"/>
        <w:right w:val="none" w:sz="0" w:space="0" w:color="auto"/>
      </w:divBdr>
    </w:div>
    <w:div w:id="76441999">
      <w:marLeft w:val="0"/>
      <w:marRight w:val="0"/>
      <w:marTop w:val="0"/>
      <w:marBottom w:val="0"/>
      <w:divBdr>
        <w:top w:val="none" w:sz="0" w:space="0" w:color="auto"/>
        <w:left w:val="none" w:sz="0" w:space="0" w:color="auto"/>
        <w:bottom w:val="none" w:sz="0" w:space="0" w:color="auto"/>
        <w:right w:val="none" w:sz="0" w:space="0" w:color="auto"/>
      </w:divBdr>
    </w:div>
    <w:div w:id="76486796">
      <w:marLeft w:val="0"/>
      <w:marRight w:val="0"/>
      <w:marTop w:val="0"/>
      <w:marBottom w:val="0"/>
      <w:divBdr>
        <w:top w:val="none" w:sz="0" w:space="0" w:color="auto"/>
        <w:left w:val="none" w:sz="0" w:space="0" w:color="auto"/>
        <w:bottom w:val="none" w:sz="0" w:space="0" w:color="auto"/>
        <w:right w:val="none" w:sz="0" w:space="0" w:color="auto"/>
      </w:divBdr>
    </w:div>
    <w:div w:id="76903457">
      <w:marLeft w:val="0"/>
      <w:marRight w:val="0"/>
      <w:marTop w:val="0"/>
      <w:marBottom w:val="0"/>
      <w:divBdr>
        <w:top w:val="none" w:sz="0" w:space="0" w:color="auto"/>
        <w:left w:val="none" w:sz="0" w:space="0" w:color="auto"/>
        <w:bottom w:val="none" w:sz="0" w:space="0" w:color="auto"/>
        <w:right w:val="none" w:sz="0" w:space="0" w:color="auto"/>
      </w:divBdr>
    </w:div>
    <w:div w:id="77217441">
      <w:marLeft w:val="0"/>
      <w:marRight w:val="0"/>
      <w:marTop w:val="0"/>
      <w:marBottom w:val="0"/>
      <w:divBdr>
        <w:top w:val="none" w:sz="0" w:space="0" w:color="auto"/>
        <w:left w:val="none" w:sz="0" w:space="0" w:color="auto"/>
        <w:bottom w:val="none" w:sz="0" w:space="0" w:color="auto"/>
        <w:right w:val="none" w:sz="0" w:space="0" w:color="auto"/>
      </w:divBdr>
    </w:div>
    <w:div w:id="77603882">
      <w:marLeft w:val="0"/>
      <w:marRight w:val="0"/>
      <w:marTop w:val="0"/>
      <w:marBottom w:val="0"/>
      <w:divBdr>
        <w:top w:val="none" w:sz="0" w:space="0" w:color="auto"/>
        <w:left w:val="none" w:sz="0" w:space="0" w:color="auto"/>
        <w:bottom w:val="none" w:sz="0" w:space="0" w:color="auto"/>
        <w:right w:val="none" w:sz="0" w:space="0" w:color="auto"/>
      </w:divBdr>
    </w:div>
    <w:div w:id="78795876">
      <w:marLeft w:val="0"/>
      <w:marRight w:val="0"/>
      <w:marTop w:val="0"/>
      <w:marBottom w:val="0"/>
      <w:divBdr>
        <w:top w:val="none" w:sz="0" w:space="0" w:color="auto"/>
        <w:left w:val="none" w:sz="0" w:space="0" w:color="auto"/>
        <w:bottom w:val="none" w:sz="0" w:space="0" w:color="auto"/>
        <w:right w:val="none" w:sz="0" w:space="0" w:color="auto"/>
      </w:divBdr>
    </w:div>
    <w:div w:id="79300072">
      <w:marLeft w:val="0"/>
      <w:marRight w:val="0"/>
      <w:marTop w:val="0"/>
      <w:marBottom w:val="0"/>
      <w:divBdr>
        <w:top w:val="none" w:sz="0" w:space="0" w:color="auto"/>
        <w:left w:val="none" w:sz="0" w:space="0" w:color="auto"/>
        <w:bottom w:val="none" w:sz="0" w:space="0" w:color="auto"/>
        <w:right w:val="none" w:sz="0" w:space="0" w:color="auto"/>
      </w:divBdr>
    </w:div>
    <w:div w:id="79300488">
      <w:marLeft w:val="0"/>
      <w:marRight w:val="0"/>
      <w:marTop w:val="0"/>
      <w:marBottom w:val="0"/>
      <w:divBdr>
        <w:top w:val="none" w:sz="0" w:space="0" w:color="auto"/>
        <w:left w:val="none" w:sz="0" w:space="0" w:color="auto"/>
        <w:bottom w:val="none" w:sz="0" w:space="0" w:color="auto"/>
        <w:right w:val="none" w:sz="0" w:space="0" w:color="auto"/>
      </w:divBdr>
    </w:div>
    <w:div w:id="79983586">
      <w:marLeft w:val="0"/>
      <w:marRight w:val="0"/>
      <w:marTop w:val="0"/>
      <w:marBottom w:val="0"/>
      <w:divBdr>
        <w:top w:val="none" w:sz="0" w:space="0" w:color="auto"/>
        <w:left w:val="none" w:sz="0" w:space="0" w:color="auto"/>
        <w:bottom w:val="none" w:sz="0" w:space="0" w:color="auto"/>
        <w:right w:val="none" w:sz="0" w:space="0" w:color="auto"/>
      </w:divBdr>
    </w:div>
    <w:div w:id="80222611">
      <w:marLeft w:val="0"/>
      <w:marRight w:val="0"/>
      <w:marTop w:val="0"/>
      <w:marBottom w:val="0"/>
      <w:divBdr>
        <w:top w:val="none" w:sz="0" w:space="0" w:color="auto"/>
        <w:left w:val="none" w:sz="0" w:space="0" w:color="auto"/>
        <w:bottom w:val="none" w:sz="0" w:space="0" w:color="auto"/>
        <w:right w:val="none" w:sz="0" w:space="0" w:color="auto"/>
      </w:divBdr>
    </w:div>
    <w:div w:id="81221893">
      <w:marLeft w:val="0"/>
      <w:marRight w:val="0"/>
      <w:marTop w:val="0"/>
      <w:marBottom w:val="0"/>
      <w:divBdr>
        <w:top w:val="none" w:sz="0" w:space="0" w:color="auto"/>
        <w:left w:val="none" w:sz="0" w:space="0" w:color="auto"/>
        <w:bottom w:val="none" w:sz="0" w:space="0" w:color="auto"/>
        <w:right w:val="none" w:sz="0" w:space="0" w:color="auto"/>
      </w:divBdr>
    </w:div>
    <w:div w:id="81492377">
      <w:marLeft w:val="0"/>
      <w:marRight w:val="0"/>
      <w:marTop w:val="0"/>
      <w:marBottom w:val="0"/>
      <w:divBdr>
        <w:top w:val="none" w:sz="0" w:space="0" w:color="auto"/>
        <w:left w:val="none" w:sz="0" w:space="0" w:color="auto"/>
        <w:bottom w:val="none" w:sz="0" w:space="0" w:color="auto"/>
        <w:right w:val="none" w:sz="0" w:space="0" w:color="auto"/>
      </w:divBdr>
    </w:div>
    <w:div w:id="81681516">
      <w:marLeft w:val="0"/>
      <w:marRight w:val="0"/>
      <w:marTop w:val="0"/>
      <w:marBottom w:val="0"/>
      <w:divBdr>
        <w:top w:val="none" w:sz="0" w:space="0" w:color="auto"/>
        <w:left w:val="none" w:sz="0" w:space="0" w:color="auto"/>
        <w:bottom w:val="none" w:sz="0" w:space="0" w:color="auto"/>
        <w:right w:val="none" w:sz="0" w:space="0" w:color="auto"/>
      </w:divBdr>
    </w:div>
    <w:div w:id="84618733">
      <w:marLeft w:val="0"/>
      <w:marRight w:val="0"/>
      <w:marTop w:val="0"/>
      <w:marBottom w:val="0"/>
      <w:divBdr>
        <w:top w:val="none" w:sz="0" w:space="0" w:color="auto"/>
        <w:left w:val="none" w:sz="0" w:space="0" w:color="auto"/>
        <w:bottom w:val="none" w:sz="0" w:space="0" w:color="auto"/>
        <w:right w:val="none" w:sz="0" w:space="0" w:color="auto"/>
      </w:divBdr>
    </w:div>
    <w:div w:id="84811767">
      <w:marLeft w:val="0"/>
      <w:marRight w:val="0"/>
      <w:marTop w:val="0"/>
      <w:marBottom w:val="0"/>
      <w:divBdr>
        <w:top w:val="none" w:sz="0" w:space="0" w:color="auto"/>
        <w:left w:val="none" w:sz="0" w:space="0" w:color="auto"/>
        <w:bottom w:val="none" w:sz="0" w:space="0" w:color="auto"/>
        <w:right w:val="none" w:sz="0" w:space="0" w:color="auto"/>
      </w:divBdr>
    </w:div>
    <w:div w:id="85004445">
      <w:marLeft w:val="0"/>
      <w:marRight w:val="0"/>
      <w:marTop w:val="0"/>
      <w:marBottom w:val="0"/>
      <w:divBdr>
        <w:top w:val="none" w:sz="0" w:space="0" w:color="auto"/>
        <w:left w:val="none" w:sz="0" w:space="0" w:color="auto"/>
        <w:bottom w:val="none" w:sz="0" w:space="0" w:color="auto"/>
        <w:right w:val="none" w:sz="0" w:space="0" w:color="auto"/>
      </w:divBdr>
    </w:div>
    <w:div w:id="86510244">
      <w:marLeft w:val="0"/>
      <w:marRight w:val="0"/>
      <w:marTop w:val="0"/>
      <w:marBottom w:val="0"/>
      <w:divBdr>
        <w:top w:val="none" w:sz="0" w:space="0" w:color="auto"/>
        <w:left w:val="none" w:sz="0" w:space="0" w:color="auto"/>
        <w:bottom w:val="none" w:sz="0" w:space="0" w:color="auto"/>
        <w:right w:val="none" w:sz="0" w:space="0" w:color="auto"/>
      </w:divBdr>
    </w:div>
    <w:div w:id="87047094">
      <w:marLeft w:val="0"/>
      <w:marRight w:val="0"/>
      <w:marTop w:val="0"/>
      <w:marBottom w:val="0"/>
      <w:divBdr>
        <w:top w:val="none" w:sz="0" w:space="0" w:color="auto"/>
        <w:left w:val="none" w:sz="0" w:space="0" w:color="auto"/>
        <w:bottom w:val="none" w:sz="0" w:space="0" w:color="auto"/>
        <w:right w:val="none" w:sz="0" w:space="0" w:color="auto"/>
      </w:divBdr>
    </w:div>
    <w:div w:id="87779570">
      <w:marLeft w:val="0"/>
      <w:marRight w:val="0"/>
      <w:marTop w:val="0"/>
      <w:marBottom w:val="0"/>
      <w:divBdr>
        <w:top w:val="none" w:sz="0" w:space="0" w:color="auto"/>
        <w:left w:val="none" w:sz="0" w:space="0" w:color="auto"/>
        <w:bottom w:val="none" w:sz="0" w:space="0" w:color="auto"/>
        <w:right w:val="none" w:sz="0" w:space="0" w:color="auto"/>
      </w:divBdr>
    </w:div>
    <w:div w:id="88427521">
      <w:marLeft w:val="0"/>
      <w:marRight w:val="0"/>
      <w:marTop w:val="0"/>
      <w:marBottom w:val="0"/>
      <w:divBdr>
        <w:top w:val="none" w:sz="0" w:space="0" w:color="auto"/>
        <w:left w:val="none" w:sz="0" w:space="0" w:color="auto"/>
        <w:bottom w:val="none" w:sz="0" w:space="0" w:color="auto"/>
        <w:right w:val="none" w:sz="0" w:space="0" w:color="auto"/>
      </w:divBdr>
    </w:div>
    <w:div w:id="88545373">
      <w:marLeft w:val="0"/>
      <w:marRight w:val="0"/>
      <w:marTop w:val="0"/>
      <w:marBottom w:val="0"/>
      <w:divBdr>
        <w:top w:val="none" w:sz="0" w:space="0" w:color="auto"/>
        <w:left w:val="none" w:sz="0" w:space="0" w:color="auto"/>
        <w:bottom w:val="none" w:sz="0" w:space="0" w:color="auto"/>
        <w:right w:val="none" w:sz="0" w:space="0" w:color="auto"/>
      </w:divBdr>
    </w:div>
    <w:div w:id="91125681">
      <w:marLeft w:val="0"/>
      <w:marRight w:val="0"/>
      <w:marTop w:val="0"/>
      <w:marBottom w:val="0"/>
      <w:divBdr>
        <w:top w:val="none" w:sz="0" w:space="0" w:color="auto"/>
        <w:left w:val="none" w:sz="0" w:space="0" w:color="auto"/>
        <w:bottom w:val="none" w:sz="0" w:space="0" w:color="auto"/>
        <w:right w:val="none" w:sz="0" w:space="0" w:color="auto"/>
      </w:divBdr>
    </w:div>
    <w:div w:id="91166629">
      <w:marLeft w:val="0"/>
      <w:marRight w:val="0"/>
      <w:marTop w:val="0"/>
      <w:marBottom w:val="0"/>
      <w:divBdr>
        <w:top w:val="none" w:sz="0" w:space="0" w:color="auto"/>
        <w:left w:val="none" w:sz="0" w:space="0" w:color="auto"/>
        <w:bottom w:val="none" w:sz="0" w:space="0" w:color="auto"/>
        <w:right w:val="none" w:sz="0" w:space="0" w:color="auto"/>
      </w:divBdr>
    </w:div>
    <w:div w:id="91320781">
      <w:marLeft w:val="0"/>
      <w:marRight w:val="0"/>
      <w:marTop w:val="0"/>
      <w:marBottom w:val="0"/>
      <w:divBdr>
        <w:top w:val="none" w:sz="0" w:space="0" w:color="auto"/>
        <w:left w:val="none" w:sz="0" w:space="0" w:color="auto"/>
        <w:bottom w:val="none" w:sz="0" w:space="0" w:color="auto"/>
        <w:right w:val="none" w:sz="0" w:space="0" w:color="auto"/>
      </w:divBdr>
    </w:div>
    <w:div w:id="91777833">
      <w:marLeft w:val="0"/>
      <w:marRight w:val="0"/>
      <w:marTop w:val="0"/>
      <w:marBottom w:val="0"/>
      <w:divBdr>
        <w:top w:val="none" w:sz="0" w:space="0" w:color="auto"/>
        <w:left w:val="none" w:sz="0" w:space="0" w:color="auto"/>
        <w:bottom w:val="none" w:sz="0" w:space="0" w:color="auto"/>
        <w:right w:val="none" w:sz="0" w:space="0" w:color="auto"/>
      </w:divBdr>
    </w:div>
    <w:div w:id="92094706">
      <w:marLeft w:val="0"/>
      <w:marRight w:val="0"/>
      <w:marTop w:val="0"/>
      <w:marBottom w:val="0"/>
      <w:divBdr>
        <w:top w:val="none" w:sz="0" w:space="0" w:color="auto"/>
        <w:left w:val="none" w:sz="0" w:space="0" w:color="auto"/>
        <w:bottom w:val="none" w:sz="0" w:space="0" w:color="auto"/>
        <w:right w:val="none" w:sz="0" w:space="0" w:color="auto"/>
      </w:divBdr>
    </w:div>
    <w:div w:id="92553319">
      <w:marLeft w:val="0"/>
      <w:marRight w:val="0"/>
      <w:marTop w:val="0"/>
      <w:marBottom w:val="0"/>
      <w:divBdr>
        <w:top w:val="none" w:sz="0" w:space="0" w:color="auto"/>
        <w:left w:val="none" w:sz="0" w:space="0" w:color="auto"/>
        <w:bottom w:val="none" w:sz="0" w:space="0" w:color="auto"/>
        <w:right w:val="none" w:sz="0" w:space="0" w:color="auto"/>
      </w:divBdr>
    </w:div>
    <w:div w:id="93863237">
      <w:marLeft w:val="0"/>
      <w:marRight w:val="0"/>
      <w:marTop w:val="0"/>
      <w:marBottom w:val="0"/>
      <w:divBdr>
        <w:top w:val="none" w:sz="0" w:space="0" w:color="auto"/>
        <w:left w:val="none" w:sz="0" w:space="0" w:color="auto"/>
        <w:bottom w:val="none" w:sz="0" w:space="0" w:color="auto"/>
        <w:right w:val="none" w:sz="0" w:space="0" w:color="auto"/>
      </w:divBdr>
    </w:div>
    <w:div w:id="94520812">
      <w:marLeft w:val="0"/>
      <w:marRight w:val="0"/>
      <w:marTop w:val="0"/>
      <w:marBottom w:val="0"/>
      <w:divBdr>
        <w:top w:val="none" w:sz="0" w:space="0" w:color="auto"/>
        <w:left w:val="none" w:sz="0" w:space="0" w:color="auto"/>
        <w:bottom w:val="none" w:sz="0" w:space="0" w:color="auto"/>
        <w:right w:val="none" w:sz="0" w:space="0" w:color="auto"/>
      </w:divBdr>
    </w:div>
    <w:div w:id="95255270">
      <w:marLeft w:val="0"/>
      <w:marRight w:val="0"/>
      <w:marTop w:val="0"/>
      <w:marBottom w:val="0"/>
      <w:divBdr>
        <w:top w:val="none" w:sz="0" w:space="0" w:color="auto"/>
        <w:left w:val="none" w:sz="0" w:space="0" w:color="auto"/>
        <w:bottom w:val="none" w:sz="0" w:space="0" w:color="auto"/>
        <w:right w:val="none" w:sz="0" w:space="0" w:color="auto"/>
      </w:divBdr>
    </w:div>
    <w:div w:id="95905047">
      <w:marLeft w:val="0"/>
      <w:marRight w:val="0"/>
      <w:marTop w:val="0"/>
      <w:marBottom w:val="0"/>
      <w:divBdr>
        <w:top w:val="none" w:sz="0" w:space="0" w:color="auto"/>
        <w:left w:val="none" w:sz="0" w:space="0" w:color="auto"/>
        <w:bottom w:val="none" w:sz="0" w:space="0" w:color="auto"/>
        <w:right w:val="none" w:sz="0" w:space="0" w:color="auto"/>
      </w:divBdr>
    </w:div>
    <w:div w:id="97482483">
      <w:marLeft w:val="0"/>
      <w:marRight w:val="0"/>
      <w:marTop w:val="0"/>
      <w:marBottom w:val="0"/>
      <w:divBdr>
        <w:top w:val="none" w:sz="0" w:space="0" w:color="auto"/>
        <w:left w:val="none" w:sz="0" w:space="0" w:color="auto"/>
        <w:bottom w:val="none" w:sz="0" w:space="0" w:color="auto"/>
        <w:right w:val="none" w:sz="0" w:space="0" w:color="auto"/>
      </w:divBdr>
    </w:div>
    <w:div w:id="97601008">
      <w:marLeft w:val="0"/>
      <w:marRight w:val="0"/>
      <w:marTop w:val="0"/>
      <w:marBottom w:val="0"/>
      <w:divBdr>
        <w:top w:val="none" w:sz="0" w:space="0" w:color="auto"/>
        <w:left w:val="none" w:sz="0" w:space="0" w:color="auto"/>
        <w:bottom w:val="none" w:sz="0" w:space="0" w:color="auto"/>
        <w:right w:val="none" w:sz="0" w:space="0" w:color="auto"/>
      </w:divBdr>
    </w:div>
    <w:div w:id="99183167">
      <w:marLeft w:val="0"/>
      <w:marRight w:val="0"/>
      <w:marTop w:val="0"/>
      <w:marBottom w:val="0"/>
      <w:divBdr>
        <w:top w:val="none" w:sz="0" w:space="0" w:color="auto"/>
        <w:left w:val="none" w:sz="0" w:space="0" w:color="auto"/>
        <w:bottom w:val="none" w:sz="0" w:space="0" w:color="auto"/>
        <w:right w:val="none" w:sz="0" w:space="0" w:color="auto"/>
      </w:divBdr>
    </w:div>
    <w:div w:id="99373813">
      <w:marLeft w:val="0"/>
      <w:marRight w:val="0"/>
      <w:marTop w:val="0"/>
      <w:marBottom w:val="0"/>
      <w:divBdr>
        <w:top w:val="none" w:sz="0" w:space="0" w:color="auto"/>
        <w:left w:val="none" w:sz="0" w:space="0" w:color="auto"/>
        <w:bottom w:val="none" w:sz="0" w:space="0" w:color="auto"/>
        <w:right w:val="none" w:sz="0" w:space="0" w:color="auto"/>
      </w:divBdr>
    </w:div>
    <w:div w:id="100418310">
      <w:marLeft w:val="0"/>
      <w:marRight w:val="0"/>
      <w:marTop w:val="0"/>
      <w:marBottom w:val="0"/>
      <w:divBdr>
        <w:top w:val="none" w:sz="0" w:space="0" w:color="auto"/>
        <w:left w:val="none" w:sz="0" w:space="0" w:color="auto"/>
        <w:bottom w:val="none" w:sz="0" w:space="0" w:color="auto"/>
        <w:right w:val="none" w:sz="0" w:space="0" w:color="auto"/>
      </w:divBdr>
    </w:div>
    <w:div w:id="101070394">
      <w:marLeft w:val="0"/>
      <w:marRight w:val="0"/>
      <w:marTop w:val="0"/>
      <w:marBottom w:val="0"/>
      <w:divBdr>
        <w:top w:val="none" w:sz="0" w:space="0" w:color="auto"/>
        <w:left w:val="none" w:sz="0" w:space="0" w:color="auto"/>
        <w:bottom w:val="none" w:sz="0" w:space="0" w:color="auto"/>
        <w:right w:val="none" w:sz="0" w:space="0" w:color="auto"/>
      </w:divBdr>
    </w:div>
    <w:div w:id="102044886">
      <w:marLeft w:val="0"/>
      <w:marRight w:val="0"/>
      <w:marTop w:val="0"/>
      <w:marBottom w:val="0"/>
      <w:divBdr>
        <w:top w:val="none" w:sz="0" w:space="0" w:color="auto"/>
        <w:left w:val="none" w:sz="0" w:space="0" w:color="auto"/>
        <w:bottom w:val="none" w:sz="0" w:space="0" w:color="auto"/>
        <w:right w:val="none" w:sz="0" w:space="0" w:color="auto"/>
      </w:divBdr>
    </w:div>
    <w:div w:id="102187450">
      <w:marLeft w:val="0"/>
      <w:marRight w:val="0"/>
      <w:marTop w:val="0"/>
      <w:marBottom w:val="0"/>
      <w:divBdr>
        <w:top w:val="none" w:sz="0" w:space="0" w:color="auto"/>
        <w:left w:val="none" w:sz="0" w:space="0" w:color="auto"/>
        <w:bottom w:val="none" w:sz="0" w:space="0" w:color="auto"/>
        <w:right w:val="none" w:sz="0" w:space="0" w:color="auto"/>
      </w:divBdr>
    </w:div>
    <w:div w:id="102236344">
      <w:marLeft w:val="0"/>
      <w:marRight w:val="0"/>
      <w:marTop w:val="0"/>
      <w:marBottom w:val="0"/>
      <w:divBdr>
        <w:top w:val="none" w:sz="0" w:space="0" w:color="auto"/>
        <w:left w:val="none" w:sz="0" w:space="0" w:color="auto"/>
        <w:bottom w:val="none" w:sz="0" w:space="0" w:color="auto"/>
        <w:right w:val="none" w:sz="0" w:space="0" w:color="auto"/>
      </w:divBdr>
    </w:div>
    <w:div w:id="102311908">
      <w:marLeft w:val="0"/>
      <w:marRight w:val="0"/>
      <w:marTop w:val="0"/>
      <w:marBottom w:val="0"/>
      <w:divBdr>
        <w:top w:val="none" w:sz="0" w:space="0" w:color="auto"/>
        <w:left w:val="none" w:sz="0" w:space="0" w:color="auto"/>
        <w:bottom w:val="none" w:sz="0" w:space="0" w:color="auto"/>
        <w:right w:val="none" w:sz="0" w:space="0" w:color="auto"/>
      </w:divBdr>
    </w:div>
    <w:div w:id="102849431">
      <w:marLeft w:val="0"/>
      <w:marRight w:val="0"/>
      <w:marTop w:val="0"/>
      <w:marBottom w:val="0"/>
      <w:divBdr>
        <w:top w:val="none" w:sz="0" w:space="0" w:color="auto"/>
        <w:left w:val="none" w:sz="0" w:space="0" w:color="auto"/>
        <w:bottom w:val="none" w:sz="0" w:space="0" w:color="auto"/>
        <w:right w:val="none" w:sz="0" w:space="0" w:color="auto"/>
      </w:divBdr>
    </w:div>
    <w:div w:id="103423205">
      <w:marLeft w:val="0"/>
      <w:marRight w:val="0"/>
      <w:marTop w:val="0"/>
      <w:marBottom w:val="0"/>
      <w:divBdr>
        <w:top w:val="none" w:sz="0" w:space="0" w:color="auto"/>
        <w:left w:val="none" w:sz="0" w:space="0" w:color="auto"/>
        <w:bottom w:val="none" w:sz="0" w:space="0" w:color="auto"/>
        <w:right w:val="none" w:sz="0" w:space="0" w:color="auto"/>
      </w:divBdr>
    </w:div>
    <w:div w:id="103505511">
      <w:marLeft w:val="0"/>
      <w:marRight w:val="0"/>
      <w:marTop w:val="0"/>
      <w:marBottom w:val="0"/>
      <w:divBdr>
        <w:top w:val="none" w:sz="0" w:space="0" w:color="auto"/>
        <w:left w:val="none" w:sz="0" w:space="0" w:color="auto"/>
        <w:bottom w:val="none" w:sz="0" w:space="0" w:color="auto"/>
        <w:right w:val="none" w:sz="0" w:space="0" w:color="auto"/>
      </w:divBdr>
    </w:div>
    <w:div w:id="103622201">
      <w:marLeft w:val="0"/>
      <w:marRight w:val="0"/>
      <w:marTop w:val="0"/>
      <w:marBottom w:val="0"/>
      <w:divBdr>
        <w:top w:val="none" w:sz="0" w:space="0" w:color="auto"/>
        <w:left w:val="none" w:sz="0" w:space="0" w:color="auto"/>
        <w:bottom w:val="none" w:sz="0" w:space="0" w:color="auto"/>
        <w:right w:val="none" w:sz="0" w:space="0" w:color="auto"/>
      </w:divBdr>
    </w:div>
    <w:div w:id="104160780">
      <w:marLeft w:val="0"/>
      <w:marRight w:val="0"/>
      <w:marTop w:val="0"/>
      <w:marBottom w:val="0"/>
      <w:divBdr>
        <w:top w:val="none" w:sz="0" w:space="0" w:color="auto"/>
        <w:left w:val="none" w:sz="0" w:space="0" w:color="auto"/>
        <w:bottom w:val="none" w:sz="0" w:space="0" w:color="auto"/>
        <w:right w:val="none" w:sz="0" w:space="0" w:color="auto"/>
      </w:divBdr>
    </w:div>
    <w:div w:id="104346873">
      <w:marLeft w:val="0"/>
      <w:marRight w:val="0"/>
      <w:marTop w:val="0"/>
      <w:marBottom w:val="0"/>
      <w:divBdr>
        <w:top w:val="none" w:sz="0" w:space="0" w:color="auto"/>
        <w:left w:val="none" w:sz="0" w:space="0" w:color="auto"/>
        <w:bottom w:val="none" w:sz="0" w:space="0" w:color="auto"/>
        <w:right w:val="none" w:sz="0" w:space="0" w:color="auto"/>
      </w:divBdr>
    </w:div>
    <w:div w:id="104421841">
      <w:marLeft w:val="0"/>
      <w:marRight w:val="0"/>
      <w:marTop w:val="0"/>
      <w:marBottom w:val="0"/>
      <w:divBdr>
        <w:top w:val="none" w:sz="0" w:space="0" w:color="auto"/>
        <w:left w:val="none" w:sz="0" w:space="0" w:color="auto"/>
        <w:bottom w:val="none" w:sz="0" w:space="0" w:color="auto"/>
        <w:right w:val="none" w:sz="0" w:space="0" w:color="auto"/>
      </w:divBdr>
    </w:div>
    <w:div w:id="105269434">
      <w:marLeft w:val="0"/>
      <w:marRight w:val="0"/>
      <w:marTop w:val="0"/>
      <w:marBottom w:val="0"/>
      <w:divBdr>
        <w:top w:val="none" w:sz="0" w:space="0" w:color="auto"/>
        <w:left w:val="none" w:sz="0" w:space="0" w:color="auto"/>
        <w:bottom w:val="none" w:sz="0" w:space="0" w:color="auto"/>
        <w:right w:val="none" w:sz="0" w:space="0" w:color="auto"/>
      </w:divBdr>
    </w:div>
    <w:div w:id="105462645">
      <w:marLeft w:val="0"/>
      <w:marRight w:val="0"/>
      <w:marTop w:val="0"/>
      <w:marBottom w:val="0"/>
      <w:divBdr>
        <w:top w:val="none" w:sz="0" w:space="0" w:color="auto"/>
        <w:left w:val="none" w:sz="0" w:space="0" w:color="auto"/>
        <w:bottom w:val="none" w:sz="0" w:space="0" w:color="auto"/>
        <w:right w:val="none" w:sz="0" w:space="0" w:color="auto"/>
      </w:divBdr>
    </w:div>
    <w:div w:id="105463703">
      <w:marLeft w:val="0"/>
      <w:marRight w:val="0"/>
      <w:marTop w:val="0"/>
      <w:marBottom w:val="0"/>
      <w:divBdr>
        <w:top w:val="none" w:sz="0" w:space="0" w:color="auto"/>
        <w:left w:val="none" w:sz="0" w:space="0" w:color="auto"/>
        <w:bottom w:val="none" w:sz="0" w:space="0" w:color="auto"/>
        <w:right w:val="none" w:sz="0" w:space="0" w:color="auto"/>
      </w:divBdr>
    </w:div>
    <w:div w:id="106245525">
      <w:marLeft w:val="0"/>
      <w:marRight w:val="0"/>
      <w:marTop w:val="0"/>
      <w:marBottom w:val="0"/>
      <w:divBdr>
        <w:top w:val="none" w:sz="0" w:space="0" w:color="auto"/>
        <w:left w:val="none" w:sz="0" w:space="0" w:color="auto"/>
        <w:bottom w:val="none" w:sz="0" w:space="0" w:color="auto"/>
        <w:right w:val="none" w:sz="0" w:space="0" w:color="auto"/>
      </w:divBdr>
    </w:div>
    <w:div w:id="106313471">
      <w:marLeft w:val="0"/>
      <w:marRight w:val="0"/>
      <w:marTop w:val="0"/>
      <w:marBottom w:val="0"/>
      <w:divBdr>
        <w:top w:val="none" w:sz="0" w:space="0" w:color="auto"/>
        <w:left w:val="none" w:sz="0" w:space="0" w:color="auto"/>
        <w:bottom w:val="none" w:sz="0" w:space="0" w:color="auto"/>
        <w:right w:val="none" w:sz="0" w:space="0" w:color="auto"/>
      </w:divBdr>
    </w:div>
    <w:div w:id="106891707">
      <w:marLeft w:val="0"/>
      <w:marRight w:val="0"/>
      <w:marTop w:val="0"/>
      <w:marBottom w:val="0"/>
      <w:divBdr>
        <w:top w:val="none" w:sz="0" w:space="0" w:color="auto"/>
        <w:left w:val="none" w:sz="0" w:space="0" w:color="auto"/>
        <w:bottom w:val="none" w:sz="0" w:space="0" w:color="auto"/>
        <w:right w:val="none" w:sz="0" w:space="0" w:color="auto"/>
      </w:divBdr>
    </w:div>
    <w:div w:id="107240419">
      <w:marLeft w:val="0"/>
      <w:marRight w:val="0"/>
      <w:marTop w:val="0"/>
      <w:marBottom w:val="0"/>
      <w:divBdr>
        <w:top w:val="none" w:sz="0" w:space="0" w:color="auto"/>
        <w:left w:val="none" w:sz="0" w:space="0" w:color="auto"/>
        <w:bottom w:val="none" w:sz="0" w:space="0" w:color="auto"/>
        <w:right w:val="none" w:sz="0" w:space="0" w:color="auto"/>
      </w:divBdr>
    </w:div>
    <w:div w:id="107938830">
      <w:marLeft w:val="0"/>
      <w:marRight w:val="0"/>
      <w:marTop w:val="0"/>
      <w:marBottom w:val="0"/>
      <w:divBdr>
        <w:top w:val="none" w:sz="0" w:space="0" w:color="auto"/>
        <w:left w:val="none" w:sz="0" w:space="0" w:color="auto"/>
        <w:bottom w:val="none" w:sz="0" w:space="0" w:color="auto"/>
        <w:right w:val="none" w:sz="0" w:space="0" w:color="auto"/>
      </w:divBdr>
    </w:div>
    <w:div w:id="108936366">
      <w:marLeft w:val="0"/>
      <w:marRight w:val="0"/>
      <w:marTop w:val="0"/>
      <w:marBottom w:val="0"/>
      <w:divBdr>
        <w:top w:val="none" w:sz="0" w:space="0" w:color="auto"/>
        <w:left w:val="none" w:sz="0" w:space="0" w:color="auto"/>
        <w:bottom w:val="none" w:sz="0" w:space="0" w:color="auto"/>
        <w:right w:val="none" w:sz="0" w:space="0" w:color="auto"/>
      </w:divBdr>
    </w:div>
    <w:div w:id="109279585">
      <w:marLeft w:val="0"/>
      <w:marRight w:val="0"/>
      <w:marTop w:val="0"/>
      <w:marBottom w:val="0"/>
      <w:divBdr>
        <w:top w:val="none" w:sz="0" w:space="0" w:color="auto"/>
        <w:left w:val="none" w:sz="0" w:space="0" w:color="auto"/>
        <w:bottom w:val="none" w:sz="0" w:space="0" w:color="auto"/>
        <w:right w:val="none" w:sz="0" w:space="0" w:color="auto"/>
      </w:divBdr>
    </w:div>
    <w:div w:id="109320762">
      <w:marLeft w:val="0"/>
      <w:marRight w:val="0"/>
      <w:marTop w:val="0"/>
      <w:marBottom w:val="0"/>
      <w:divBdr>
        <w:top w:val="none" w:sz="0" w:space="0" w:color="auto"/>
        <w:left w:val="none" w:sz="0" w:space="0" w:color="auto"/>
        <w:bottom w:val="none" w:sz="0" w:space="0" w:color="auto"/>
        <w:right w:val="none" w:sz="0" w:space="0" w:color="auto"/>
      </w:divBdr>
    </w:div>
    <w:div w:id="111748989">
      <w:marLeft w:val="0"/>
      <w:marRight w:val="0"/>
      <w:marTop w:val="0"/>
      <w:marBottom w:val="0"/>
      <w:divBdr>
        <w:top w:val="none" w:sz="0" w:space="0" w:color="auto"/>
        <w:left w:val="none" w:sz="0" w:space="0" w:color="auto"/>
        <w:bottom w:val="none" w:sz="0" w:space="0" w:color="auto"/>
        <w:right w:val="none" w:sz="0" w:space="0" w:color="auto"/>
      </w:divBdr>
    </w:div>
    <w:div w:id="112292116">
      <w:marLeft w:val="0"/>
      <w:marRight w:val="0"/>
      <w:marTop w:val="0"/>
      <w:marBottom w:val="0"/>
      <w:divBdr>
        <w:top w:val="none" w:sz="0" w:space="0" w:color="auto"/>
        <w:left w:val="none" w:sz="0" w:space="0" w:color="auto"/>
        <w:bottom w:val="none" w:sz="0" w:space="0" w:color="auto"/>
        <w:right w:val="none" w:sz="0" w:space="0" w:color="auto"/>
      </w:divBdr>
    </w:div>
    <w:div w:id="112411157">
      <w:marLeft w:val="0"/>
      <w:marRight w:val="0"/>
      <w:marTop w:val="0"/>
      <w:marBottom w:val="0"/>
      <w:divBdr>
        <w:top w:val="none" w:sz="0" w:space="0" w:color="auto"/>
        <w:left w:val="none" w:sz="0" w:space="0" w:color="auto"/>
        <w:bottom w:val="none" w:sz="0" w:space="0" w:color="auto"/>
        <w:right w:val="none" w:sz="0" w:space="0" w:color="auto"/>
      </w:divBdr>
    </w:div>
    <w:div w:id="114061988">
      <w:marLeft w:val="0"/>
      <w:marRight w:val="0"/>
      <w:marTop w:val="0"/>
      <w:marBottom w:val="0"/>
      <w:divBdr>
        <w:top w:val="none" w:sz="0" w:space="0" w:color="auto"/>
        <w:left w:val="none" w:sz="0" w:space="0" w:color="auto"/>
        <w:bottom w:val="none" w:sz="0" w:space="0" w:color="auto"/>
        <w:right w:val="none" w:sz="0" w:space="0" w:color="auto"/>
      </w:divBdr>
    </w:div>
    <w:div w:id="115605631">
      <w:marLeft w:val="0"/>
      <w:marRight w:val="0"/>
      <w:marTop w:val="0"/>
      <w:marBottom w:val="0"/>
      <w:divBdr>
        <w:top w:val="none" w:sz="0" w:space="0" w:color="auto"/>
        <w:left w:val="none" w:sz="0" w:space="0" w:color="auto"/>
        <w:bottom w:val="none" w:sz="0" w:space="0" w:color="auto"/>
        <w:right w:val="none" w:sz="0" w:space="0" w:color="auto"/>
      </w:divBdr>
    </w:div>
    <w:div w:id="115606058">
      <w:marLeft w:val="0"/>
      <w:marRight w:val="0"/>
      <w:marTop w:val="0"/>
      <w:marBottom w:val="0"/>
      <w:divBdr>
        <w:top w:val="none" w:sz="0" w:space="0" w:color="auto"/>
        <w:left w:val="none" w:sz="0" w:space="0" w:color="auto"/>
        <w:bottom w:val="none" w:sz="0" w:space="0" w:color="auto"/>
        <w:right w:val="none" w:sz="0" w:space="0" w:color="auto"/>
      </w:divBdr>
    </w:div>
    <w:div w:id="119155378">
      <w:marLeft w:val="0"/>
      <w:marRight w:val="0"/>
      <w:marTop w:val="0"/>
      <w:marBottom w:val="0"/>
      <w:divBdr>
        <w:top w:val="none" w:sz="0" w:space="0" w:color="auto"/>
        <w:left w:val="none" w:sz="0" w:space="0" w:color="auto"/>
        <w:bottom w:val="none" w:sz="0" w:space="0" w:color="auto"/>
        <w:right w:val="none" w:sz="0" w:space="0" w:color="auto"/>
      </w:divBdr>
    </w:div>
    <w:div w:id="119344097">
      <w:marLeft w:val="0"/>
      <w:marRight w:val="0"/>
      <w:marTop w:val="0"/>
      <w:marBottom w:val="0"/>
      <w:divBdr>
        <w:top w:val="none" w:sz="0" w:space="0" w:color="auto"/>
        <w:left w:val="none" w:sz="0" w:space="0" w:color="auto"/>
        <w:bottom w:val="none" w:sz="0" w:space="0" w:color="auto"/>
        <w:right w:val="none" w:sz="0" w:space="0" w:color="auto"/>
      </w:divBdr>
    </w:div>
    <w:div w:id="119689352">
      <w:marLeft w:val="0"/>
      <w:marRight w:val="0"/>
      <w:marTop w:val="0"/>
      <w:marBottom w:val="0"/>
      <w:divBdr>
        <w:top w:val="none" w:sz="0" w:space="0" w:color="auto"/>
        <w:left w:val="none" w:sz="0" w:space="0" w:color="auto"/>
        <w:bottom w:val="none" w:sz="0" w:space="0" w:color="auto"/>
        <w:right w:val="none" w:sz="0" w:space="0" w:color="auto"/>
      </w:divBdr>
    </w:div>
    <w:div w:id="120729671">
      <w:marLeft w:val="0"/>
      <w:marRight w:val="0"/>
      <w:marTop w:val="0"/>
      <w:marBottom w:val="0"/>
      <w:divBdr>
        <w:top w:val="none" w:sz="0" w:space="0" w:color="auto"/>
        <w:left w:val="none" w:sz="0" w:space="0" w:color="auto"/>
        <w:bottom w:val="none" w:sz="0" w:space="0" w:color="auto"/>
        <w:right w:val="none" w:sz="0" w:space="0" w:color="auto"/>
      </w:divBdr>
    </w:div>
    <w:div w:id="121272204">
      <w:marLeft w:val="0"/>
      <w:marRight w:val="0"/>
      <w:marTop w:val="0"/>
      <w:marBottom w:val="0"/>
      <w:divBdr>
        <w:top w:val="none" w:sz="0" w:space="0" w:color="auto"/>
        <w:left w:val="none" w:sz="0" w:space="0" w:color="auto"/>
        <w:bottom w:val="none" w:sz="0" w:space="0" w:color="auto"/>
        <w:right w:val="none" w:sz="0" w:space="0" w:color="auto"/>
      </w:divBdr>
    </w:div>
    <w:div w:id="121655435">
      <w:marLeft w:val="0"/>
      <w:marRight w:val="0"/>
      <w:marTop w:val="0"/>
      <w:marBottom w:val="0"/>
      <w:divBdr>
        <w:top w:val="none" w:sz="0" w:space="0" w:color="auto"/>
        <w:left w:val="none" w:sz="0" w:space="0" w:color="auto"/>
        <w:bottom w:val="none" w:sz="0" w:space="0" w:color="auto"/>
        <w:right w:val="none" w:sz="0" w:space="0" w:color="auto"/>
      </w:divBdr>
    </w:div>
    <w:div w:id="121962720">
      <w:marLeft w:val="0"/>
      <w:marRight w:val="0"/>
      <w:marTop w:val="0"/>
      <w:marBottom w:val="0"/>
      <w:divBdr>
        <w:top w:val="none" w:sz="0" w:space="0" w:color="auto"/>
        <w:left w:val="none" w:sz="0" w:space="0" w:color="auto"/>
        <w:bottom w:val="none" w:sz="0" w:space="0" w:color="auto"/>
        <w:right w:val="none" w:sz="0" w:space="0" w:color="auto"/>
      </w:divBdr>
    </w:div>
    <w:div w:id="122388190">
      <w:marLeft w:val="0"/>
      <w:marRight w:val="0"/>
      <w:marTop w:val="0"/>
      <w:marBottom w:val="0"/>
      <w:divBdr>
        <w:top w:val="none" w:sz="0" w:space="0" w:color="auto"/>
        <w:left w:val="none" w:sz="0" w:space="0" w:color="auto"/>
        <w:bottom w:val="none" w:sz="0" w:space="0" w:color="auto"/>
        <w:right w:val="none" w:sz="0" w:space="0" w:color="auto"/>
      </w:divBdr>
    </w:div>
    <w:div w:id="122818187">
      <w:marLeft w:val="0"/>
      <w:marRight w:val="0"/>
      <w:marTop w:val="0"/>
      <w:marBottom w:val="0"/>
      <w:divBdr>
        <w:top w:val="none" w:sz="0" w:space="0" w:color="auto"/>
        <w:left w:val="none" w:sz="0" w:space="0" w:color="auto"/>
        <w:bottom w:val="none" w:sz="0" w:space="0" w:color="auto"/>
        <w:right w:val="none" w:sz="0" w:space="0" w:color="auto"/>
      </w:divBdr>
    </w:div>
    <w:div w:id="123039390">
      <w:marLeft w:val="0"/>
      <w:marRight w:val="0"/>
      <w:marTop w:val="0"/>
      <w:marBottom w:val="0"/>
      <w:divBdr>
        <w:top w:val="none" w:sz="0" w:space="0" w:color="auto"/>
        <w:left w:val="none" w:sz="0" w:space="0" w:color="auto"/>
        <w:bottom w:val="none" w:sz="0" w:space="0" w:color="auto"/>
        <w:right w:val="none" w:sz="0" w:space="0" w:color="auto"/>
      </w:divBdr>
    </w:div>
    <w:div w:id="125199066">
      <w:marLeft w:val="0"/>
      <w:marRight w:val="0"/>
      <w:marTop w:val="0"/>
      <w:marBottom w:val="0"/>
      <w:divBdr>
        <w:top w:val="none" w:sz="0" w:space="0" w:color="auto"/>
        <w:left w:val="none" w:sz="0" w:space="0" w:color="auto"/>
        <w:bottom w:val="none" w:sz="0" w:space="0" w:color="auto"/>
        <w:right w:val="none" w:sz="0" w:space="0" w:color="auto"/>
      </w:divBdr>
    </w:div>
    <w:div w:id="126632126">
      <w:marLeft w:val="0"/>
      <w:marRight w:val="0"/>
      <w:marTop w:val="0"/>
      <w:marBottom w:val="0"/>
      <w:divBdr>
        <w:top w:val="none" w:sz="0" w:space="0" w:color="auto"/>
        <w:left w:val="none" w:sz="0" w:space="0" w:color="auto"/>
        <w:bottom w:val="none" w:sz="0" w:space="0" w:color="auto"/>
        <w:right w:val="none" w:sz="0" w:space="0" w:color="auto"/>
      </w:divBdr>
    </w:div>
    <w:div w:id="127405665">
      <w:marLeft w:val="0"/>
      <w:marRight w:val="0"/>
      <w:marTop w:val="0"/>
      <w:marBottom w:val="0"/>
      <w:divBdr>
        <w:top w:val="none" w:sz="0" w:space="0" w:color="auto"/>
        <w:left w:val="none" w:sz="0" w:space="0" w:color="auto"/>
        <w:bottom w:val="none" w:sz="0" w:space="0" w:color="auto"/>
        <w:right w:val="none" w:sz="0" w:space="0" w:color="auto"/>
      </w:divBdr>
    </w:div>
    <w:div w:id="128285261">
      <w:marLeft w:val="0"/>
      <w:marRight w:val="0"/>
      <w:marTop w:val="0"/>
      <w:marBottom w:val="0"/>
      <w:divBdr>
        <w:top w:val="none" w:sz="0" w:space="0" w:color="auto"/>
        <w:left w:val="none" w:sz="0" w:space="0" w:color="auto"/>
        <w:bottom w:val="none" w:sz="0" w:space="0" w:color="auto"/>
        <w:right w:val="none" w:sz="0" w:space="0" w:color="auto"/>
      </w:divBdr>
    </w:div>
    <w:div w:id="129985081">
      <w:marLeft w:val="0"/>
      <w:marRight w:val="0"/>
      <w:marTop w:val="0"/>
      <w:marBottom w:val="0"/>
      <w:divBdr>
        <w:top w:val="none" w:sz="0" w:space="0" w:color="auto"/>
        <w:left w:val="none" w:sz="0" w:space="0" w:color="auto"/>
        <w:bottom w:val="none" w:sz="0" w:space="0" w:color="auto"/>
        <w:right w:val="none" w:sz="0" w:space="0" w:color="auto"/>
      </w:divBdr>
    </w:div>
    <w:div w:id="131296340">
      <w:marLeft w:val="0"/>
      <w:marRight w:val="0"/>
      <w:marTop w:val="0"/>
      <w:marBottom w:val="0"/>
      <w:divBdr>
        <w:top w:val="none" w:sz="0" w:space="0" w:color="auto"/>
        <w:left w:val="none" w:sz="0" w:space="0" w:color="auto"/>
        <w:bottom w:val="none" w:sz="0" w:space="0" w:color="auto"/>
        <w:right w:val="none" w:sz="0" w:space="0" w:color="auto"/>
      </w:divBdr>
    </w:div>
    <w:div w:id="131876044">
      <w:marLeft w:val="0"/>
      <w:marRight w:val="0"/>
      <w:marTop w:val="0"/>
      <w:marBottom w:val="0"/>
      <w:divBdr>
        <w:top w:val="none" w:sz="0" w:space="0" w:color="auto"/>
        <w:left w:val="none" w:sz="0" w:space="0" w:color="auto"/>
        <w:bottom w:val="none" w:sz="0" w:space="0" w:color="auto"/>
        <w:right w:val="none" w:sz="0" w:space="0" w:color="auto"/>
      </w:divBdr>
    </w:div>
    <w:div w:id="132600961">
      <w:marLeft w:val="0"/>
      <w:marRight w:val="0"/>
      <w:marTop w:val="0"/>
      <w:marBottom w:val="0"/>
      <w:divBdr>
        <w:top w:val="none" w:sz="0" w:space="0" w:color="auto"/>
        <w:left w:val="none" w:sz="0" w:space="0" w:color="auto"/>
        <w:bottom w:val="none" w:sz="0" w:space="0" w:color="auto"/>
        <w:right w:val="none" w:sz="0" w:space="0" w:color="auto"/>
      </w:divBdr>
    </w:div>
    <w:div w:id="133645693">
      <w:marLeft w:val="0"/>
      <w:marRight w:val="0"/>
      <w:marTop w:val="0"/>
      <w:marBottom w:val="0"/>
      <w:divBdr>
        <w:top w:val="none" w:sz="0" w:space="0" w:color="auto"/>
        <w:left w:val="none" w:sz="0" w:space="0" w:color="auto"/>
        <w:bottom w:val="none" w:sz="0" w:space="0" w:color="auto"/>
        <w:right w:val="none" w:sz="0" w:space="0" w:color="auto"/>
      </w:divBdr>
    </w:div>
    <w:div w:id="133835739">
      <w:marLeft w:val="0"/>
      <w:marRight w:val="0"/>
      <w:marTop w:val="0"/>
      <w:marBottom w:val="0"/>
      <w:divBdr>
        <w:top w:val="none" w:sz="0" w:space="0" w:color="auto"/>
        <w:left w:val="none" w:sz="0" w:space="0" w:color="auto"/>
        <w:bottom w:val="none" w:sz="0" w:space="0" w:color="auto"/>
        <w:right w:val="none" w:sz="0" w:space="0" w:color="auto"/>
      </w:divBdr>
    </w:div>
    <w:div w:id="134221449">
      <w:marLeft w:val="0"/>
      <w:marRight w:val="0"/>
      <w:marTop w:val="0"/>
      <w:marBottom w:val="0"/>
      <w:divBdr>
        <w:top w:val="none" w:sz="0" w:space="0" w:color="auto"/>
        <w:left w:val="none" w:sz="0" w:space="0" w:color="auto"/>
        <w:bottom w:val="none" w:sz="0" w:space="0" w:color="auto"/>
        <w:right w:val="none" w:sz="0" w:space="0" w:color="auto"/>
      </w:divBdr>
    </w:div>
    <w:div w:id="135077411">
      <w:marLeft w:val="0"/>
      <w:marRight w:val="0"/>
      <w:marTop w:val="0"/>
      <w:marBottom w:val="0"/>
      <w:divBdr>
        <w:top w:val="none" w:sz="0" w:space="0" w:color="auto"/>
        <w:left w:val="none" w:sz="0" w:space="0" w:color="auto"/>
        <w:bottom w:val="none" w:sz="0" w:space="0" w:color="auto"/>
        <w:right w:val="none" w:sz="0" w:space="0" w:color="auto"/>
      </w:divBdr>
    </w:div>
    <w:div w:id="135490680">
      <w:marLeft w:val="0"/>
      <w:marRight w:val="0"/>
      <w:marTop w:val="0"/>
      <w:marBottom w:val="0"/>
      <w:divBdr>
        <w:top w:val="none" w:sz="0" w:space="0" w:color="auto"/>
        <w:left w:val="none" w:sz="0" w:space="0" w:color="auto"/>
        <w:bottom w:val="none" w:sz="0" w:space="0" w:color="auto"/>
        <w:right w:val="none" w:sz="0" w:space="0" w:color="auto"/>
      </w:divBdr>
    </w:div>
    <w:div w:id="136530720">
      <w:marLeft w:val="0"/>
      <w:marRight w:val="0"/>
      <w:marTop w:val="0"/>
      <w:marBottom w:val="0"/>
      <w:divBdr>
        <w:top w:val="none" w:sz="0" w:space="0" w:color="auto"/>
        <w:left w:val="none" w:sz="0" w:space="0" w:color="auto"/>
        <w:bottom w:val="none" w:sz="0" w:space="0" w:color="auto"/>
        <w:right w:val="none" w:sz="0" w:space="0" w:color="auto"/>
      </w:divBdr>
    </w:div>
    <w:div w:id="136925362">
      <w:marLeft w:val="0"/>
      <w:marRight w:val="0"/>
      <w:marTop w:val="0"/>
      <w:marBottom w:val="0"/>
      <w:divBdr>
        <w:top w:val="none" w:sz="0" w:space="0" w:color="auto"/>
        <w:left w:val="none" w:sz="0" w:space="0" w:color="auto"/>
        <w:bottom w:val="none" w:sz="0" w:space="0" w:color="auto"/>
        <w:right w:val="none" w:sz="0" w:space="0" w:color="auto"/>
      </w:divBdr>
    </w:div>
    <w:div w:id="137497908">
      <w:marLeft w:val="0"/>
      <w:marRight w:val="0"/>
      <w:marTop w:val="0"/>
      <w:marBottom w:val="0"/>
      <w:divBdr>
        <w:top w:val="none" w:sz="0" w:space="0" w:color="auto"/>
        <w:left w:val="none" w:sz="0" w:space="0" w:color="auto"/>
        <w:bottom w:val="none" w:sz="0" w:space="0" w:color="auto"/>
        <w:right w:val="none" w:sz="0" w:space="0" w:color="auto"/>
      </w:divBdr>
    </w:div>
    <w:div w:id="137499770">
      <w:marLeft w:val="0"/>
      <w:marRight w:val="0"/>
      <w:marTop w:val="0"/>
      <w:marBottom w:val="0"/>
      <w:divBdr>
        <w:top w:val="none" w:sz="0" w:space="0" w:color="auto"/>
        <w:left w:val="none" w:sz="0" w:space="0" w:color="auto"/>
        <w:bottom w:val="none" w:sz="0" w:space="0" w:color="auto"/>
        <w:right w:val="none" w:sz="0" w:space="0" w:color="auto"/>
      </w:divBdr>
    </w:div>
    <w:div w:id="139612330">
      <w:marLeft w:val="0"/>
      <w:marRight w:val="0"/>
      <w:marTop w:val="0"/>
      <w:marBottom w:val="0"/>
      <w:divBdr>
        <w:top w:val="none" w:sz="0" w:space="0" w:color="auto"/>
        <w:left w:val="none" w:sz="0" w:space="0" w:color="auto"/>
        <w:bottom w:val="none" w:sz="0" w:space="0" w:color="auto"/>
        <w:right w:val="none" w:sz="0" w:space="0" w:color="auto"/>
      </w:divBdr>
    </w:div>
    <w:div w:id="139613795">
      <w:marLeft w:val="0"/>
      <w:marRight w:val="0"/>
      <w:marTop w:val="0"/>
      <w:marBottom w:val="0"/>
      <w:divBdr>
        <w:top w:val="none" w:sz="0" w:space="0" w:color="auto"/>
        <w:left w:val="none" w:sz="0" w:space="0" w:color="auto"/>
        <w:bottom w:val="none" w:sz="0" w:space="0" w:color="auto"/>
        <w:right w:val="none" w:sz="0" w:space="0" w:color="auto"/>
      </w:divBdr>
    </w:div>
    <w:div w:id="141239486">
      <w:marLeft w:val="0"/>
      <w:marRight w:val="0"/>
      <w:marTop w:val="0"/>
      <w:marBottom w:val="0"/>
      <w:divBdr>
        <w:top w:val="none" w:sz="0" w:space="0" w:color="auto"/>
        <w:left w:val="none" w:sz="0" w:space="0" w:color="auto"/>
        <w:bottom w:val="none" w:sz="0" w:space="0" w:color="auto"/>
        <w:right w:val="none" w:sz="0" w:space="0" w:color="auto"/>
      </w:divBdr>
    </w:div>
    <w:div w:id="141392124">
      <w:marLeft w:val="0"/>
      <w:marRight w:val="0"/>
      <w:marTop w:val="0"/>
      <w:marBottom w:val="0"/>
      <w:divBdr>
        <w:top w:val="none" w:sz="0" w:space="0" w:color="auto"/>
        <w:left w:val="none" w:sz="0" w:space="0" w:color="auto"/>
        <w:bottom w:val="none" w:sz="0" w:space="0" w:color="auto"/>
        <w:right w:val="none" w:sz="0" w:space="0" w:color="auto"/>
      </w:divBdr>
    </w:div>
    <w:div w:id="142426522">
      <w:marLeft w:val="0"/>
      <w:marRight w:val="0"/>
      <w:marTop w:val="0"/>
      <w:marBottom w:val="0"/>
      <w:divBdr>
        <w:top w:val="none" w:sz="0" w:space="0" w:color="auto"/>
        <w:left w:val="none" w:sz="0" w:space="0" w:color="auto"/>
        <w:bottom w:val="none" w:sz="0" w:space="0" w:color="auto"/>
        <w:right w:val="none" w:sz="0" w:space="0" w:color="auto"/>
      </w:divBdr>
    </w:div>
    <w:div w:id="143552447">
      <w:marLeft w:val="0"/>
      <w:marRight w:val="0"/>
      <w:marTop w:val="0"/>
      <w:marBottom w:val="0"/>
      <w:divBdr>
        <w:top w:val="none" w:sz="0" w:space="0" w:color="auto"/>
        <w:left w:val="none" w:sz="0" w:space="0" w:color="auto"/>
        <w:bottom w:val="none" w:sz="0" w:space="0" w:color="auto"/>
        <w:right w:val="none" w:sz="0" w:space="0" w:color="auto"/>
      </w:divBdr>
    </w:div>
    <w:div w:id="145246203">
      <w:marLeft w:val="0"/>
      <w:marRight w:val="0"/>
      <w:marTop w:val="0"/>
      <w:marBottom w:val="0"/>
      <w:divBdr>
        <w:top w:val="none" w:sz="0" w:space="0" w:color="auto"/>
        <w:left w:val="none" w:sz="0" w:space="0" w:color="auto"/>
        <w:bottom w:val="none" w:sz="0" w:space="0" w:color="auto"/>
        <w:right w:val="none" w:sz="0" w:space="0" w:color="auto"/>
      </w:divBdr>
    </w:div>
    <w:div w:id="146484118">
      <w:marLeft w:val="0"/>
      <w:marRight w:val="0"/>
      <w:marTop w:val="0"/>
      <w:marBottom w:val="0"/>
      <w:divBdr>
        <w:top w:val="none" w:sz="0" w:space="0" w:color="auto"/>
        <w:left w:val="none" w:sz="0" w:space="0" w:color="auto"/>
        <w:bottom w:val="none" w:sz="0" w:space="0" w:color="auto"/>
        <w:right w:val="none" w:sz="0" w:space="0" w:color="auto"/>
      </w:divBdr>
    </w:div>
    <w:div w:id="146866842">
      <w:marLeft w:val="0"/>
      <w:marRight w:val="0"/>
      <w:marTop w:val="0"/>
      <w:marBottom w:val="0"/>
      <w:divBdr>
        <w:top w:val="none" w:sz="0" w:space="0" w:color="auto"/>
        <w:left w:val="none" w:sz="0" w:space="0" w:color="auto"/>
        <w:bottom w:val="none" w:sz="0" w:space="0" w:color="auto"/>
        <w:right w:val="none" w:sz="0" w:space="0" w:color="auto"/>
      </w:divBdr>
    </w:div>
    <w:div w:id="147211232">
      <w:marLeft w:val="0"/>
      <w:marRight w:val="0"/>
      <w:marTop w:val="0"/>
      <w:marBottom w:val="0"/>
      <w:divBdr>
        <w:top w:val="none" w:sz="0" w:space="0" w:color="auto"/>
        <w:left w:val="none" w:sz="0" w:space="0" w:color="auto"/>
        <w:bottom w:val="none" w:sz="0" w:space="0" w:color="auto"/>
        <w:right w:val="none" w:sz="0" w:space="0" w:color="auto"/>
      </w:divBdr>
    </w:div>
    <w:div w:id="150413529">
      <w:marLeft w:val="0"/>
      <w:marRight w:val="0"/>
      <w:marTop w:val="0"/>
      <w:marBottom w:val="0"/>
      <w:divBdr>
        <w:top w:val="none" w:sz="0" w:space="0" w:color="auto"/>
        <w:left w:val="none" w:sz="0" w:space="0" w:color="auto"/>
        <w:bottom w:val="none" w:sz="0" w:space="0" w:color="auto"/>
        <w:right w:val="none" w:sz="0" w:space="0" w:color="auto"/>
      </w:divBdr>
    </w:div>
    <w:div w:id="150565698">
      <w:marLeft w:val="0"/>
      <w:marRight w:val="0"/>
      <w:marTop w:val="0"/>
      <w:marBottom w:val="0"/>
      <w:divBdr>
        <w:top w:val="none" w:sz="0" w:space="0" w:color="auto"/>
        <w:left w:val="none" w:sz="0" w:space="0" w:color="auto"/>
        <w:bottom w:val="none" w:sz="0" w:space="0" w:color="auto"/>
        <w:right w:val="none" w:sz="0" w:space="0" w:color="auto"/>
      </w:divBdr>
    </w:div>
    <w:div w:id="152721010">
      <w:marLeft w:val="0"/>
      <w:marRight w:val="0"/>
      <w:marTop w:val="0"/>
      <w:marBottom w:val="0"/>
      <w:divBdr>
        <w:top w:val="none" w:sz="0" w:space="0" w:color="auto"/>
        <w:left w:val="none" w:sz="0" w:space="0" w:color="auto"/>
        <w:bottom w:val="none" w:sz="0" w:space="0" w:color="auto"/>
        <w:right w:val="none" w:sz="0" w:space="0" w:color="auto"/>
      </w:divBdr>
    </w:div>
    <w:div w:id="154344427">
      <w:marLeft w:val="0"/>
      <w:marRight w:val="0"/>
      <w:marTop w:val="0"/>
      <w:marBottom w:val="0"/>
      <w:divBdr>
        <w:top w:val="none" w:sz="0" w:space="0" w:color="auto"/>
        <w:left w:val="none" w:sz="0" w:space="0" w:color="auto"/>
        <w:bottom w:val="none" w:sz="0" w:space="0" w:color="auto"/>
        <w:right w:val="none" w:sz="0" w:space="0" w:color="auto"/>
      </w:divBdr>
    </w:div>
    <w:div w:id="154345977">
      <w:marLeft w:val="0"/>
      <w:marRight w:val="0"/>
      <w:marTop w:val="0"/>
      <w:marBottom w:val="0"/>
      <w:divBdr>
        <w:top w:val="none" w:sz="0" w:space="0" w:color="auto"/>
        <w:left w:val="none" w:sz="0" w:space="0" w:color="auto"/>
        <w:bottom w:val="none" w:sz="0" w:space="0" w:color="auto"/>
        <w:right w:val="none" w:sz="0" w:space="0" w:color="auto"/>
      </w:divBdr>
    </w:div>
    <w:div w:id="155001028">
      <w:marLeft w:val="0"/>
      <w:marRight w:val="0"/>
      <w:marTop w:val="0"/>
      <w:marBottom w:val="0"/>
      <w:divBdr>
        <w:top w:val="none" w:sz="0" w:space="0" w:color="auto"/>
        <w:left w:val="none" w:sz="0" w:space="0" w:color="auto"/>
        <w:bottom w:val="none" w:sz="0" w:space="0" w:color="auto"/>
        <w:right w:val="none" w:sz="0" w:space="0" w:color="auto"/>
      </w:divBdr>
    </w:div>
    <w:div w:id="156574375">
      <w:marLeft w:val="0"/>
      <w:marRight w:val="0"/>
      <w:marTop w:val="0"/>
      <w:marBottom w:val="0"/>
      <w:divBdr>
        <w:top w:val="none" w:sz="0" w:space="0" w:color="auto"/>
        <w:left w:val="none" w:sz="0" w:space="0" w:color="auto"/>
        <w:bottom w:val="none" w:sz="0" w:space="0" w:color="auto"/>
        <w:right w:val="none" w:sz="0" w:space="0" w:color="auto"/>
      </w:divBdr>
    </w:div>
    <w:div w:id="157117391">
      <w:marLeft w:val="0"/>
      <w:marRight w:val="0"/>
      <w:marTop w:val="0"/>
      <w:marBottom w:val="0"/>
      <w:divBdr>
        <w:top w:val="none" w:sz="0" w:space="0" w:color="auto"/>
        <w:left w:val="none" w:sz="0" w:space="0" w:color="auto"/>
        <w:bottom w:val="none" w:sz="0" w:space="0" w:color="auto"/>
        <w:right w:val="none" w:sz="0" w:space="0" w:color="auto"/>
      </w:divBdr>
    </w:div>
    <w:div w:id="158883566">
      <w:marLeft w:val="0"/>
      <w:marRight w:val="0"/>
      <w:marTop w:val="0"/>
      <w:marBottom w:val="0"/>
      <w:divBdr>
        <w:top w:val="none" w:sz="0" w:space="0" w:color="auto"/>
        <w:left w:val="none" w:sz="0" w:space="0" w:color="auto"/>
        <w:bottom w:val="none" w:sz="0" w:space="0" w:color="auto"/>
        <w:right w:val="none" w:sz="0" w:space="0" w:color="auto"/>
      </w:divBdr>
    </w:div>
    <w:div w:id="158885259">
      <w:marLeft w:val="0"/>
      <w:marRight w:val="0"/>
      <w:marTop w:val="0"/>
      <w:marBottom w:val="0"/>
      <w:divBdr>
        <w:top w:val="none" w:sz="0" w:space="0" w:color="auto"/>
        <w:left w:val="none" w:sz="0" w:space="0" w:color="auto"/>
        <w:bottom w:val="none" w:sz="0" w:space="0" w:color="auto"/>
        <w:right w:val="none" w:sz="0" w:space="0" w:color="auto"/>
      </w:divBdr>
    </w:div>
    <w:div w:id="158890479">
      <w:marLeft w:val="0"/>
      <w:marRight w:val="0"/>
      <w:marTop w:val="0"/>
      <w:marBottom w:val="0"/>
      <w:divBdr>
        <w:top w:val="none" w:sz="0" w:space="0" w:color="auto"/>
        <w:left w:val="none" w:sz="0" w:space="0" w:color="auto"/>
        <w:bottom w:val="none" w:sz="0" w:space="0" w:color="auto"/>
        <w:right w:val="none" w:sz="0" w:space="0" w:color="auto"/>
      </w:divBdr>
    </w:div>
    <w:div w:id="160043777">
      <w:marLeft w:val="0"/>
      <w:marRight w:val="0"/>
      <w:marTop w:val="0"/>
      <w:marBottom w:val="0"/>
      <w:divBdr>
        <w:top w:val="none" w:sz="0" w:space="0" w:color="auto"/>
        <w:left w:val="none" w:sz="0" w:space="0" w:color="auto"/>
        <w:bottom w:val="none" w:sz="0" w:space="0" w:color="auto"/>
        <w:right w:val="none" w:sz="0" w:space="0" w:color="auto"/>
      </w:divBdr>
    </w:div>
    <w:div w:id="160435366">
      <w:marLeft w:val="0"/>
      <w:marRight w:val="0"/>
      <w:marTop w:val="0"/>
      <w:marBottom w:val="0"/>
      <w:divBdr>
        <w:top w:val="none" w:sz="0" w:space="0" w:color="auto"/>
        <w:left w:val="none" w:sz="0" w:space="0" w:color="auto"/>
        <w:bottom w:val="none" w:sz="0" w:space="0" w:color="auto"/>
        <w:right w:val="none" w:sz="0" w:space="0" w:color="auto"/>
      </w:divBdr>
    </w:div>
    <w:div w:id="161748835">
      <w:marLeft w:val="0"/>
      <w:marRight w:val="0"/>
      <w:marTop w:val="0"/>
      <w:marBottom w:val="0"/>
      <w:divBdr>
        <w:top w:val="none" w:sz="0" w:space="0" w:color="auto"/>
        <w:left w:val="none" w:sz="0" w:space="0" w:color="auto"/>
        <w:bottom w:val="none" w:sz="0" w:space="0" w:color="auto"/>
        <w:right w:val="none" w:sz="0" w:space="0" w:color="auto"/>
      </w:divBdr>
    </w:div>
    <w:div w:id="161897117">
      <w:marLeft w:val="0"/>
      <w:marRight w:val="0"/>
      <w:marTop w:val="0"/>
      <w:marBottom w:val="0"/>
      <w:divBdr>
        <w:top w:val="none" w:sz="0" w:space="0" w:color="auto"/>
        <w:left w:val="none" w:sz="0" w:space="0" w:color="auto"/>
        <w:bottom w:val="none" w:sz="0" w:space="0" w:color="auto"/>
        <w:right w:val="none" w:sz="0" w:space="0" w:color="auto"/>
      </w:divBdr>
    </w:div>
    <w:div w:id="162429726">
      <w:marLeft w:val="0"/>
      <w:marRight w:val="0"/>
      <w:marTop w:val="0"/>
      <w:marBottom w:val="0"/>
      <w:divBdr>
        <w:top w:val="none" w:sz="0" w:space="0" w:color="auto"/>
        <w:left w:val="none" w:sz="0" w:space="0" w:color="auto"/>
        <w:bottom w:val="none" w:sz="0" w:space="0" w:color="auto"/>
        <w:right w:val="none" w:sz="0" w:space="0" w:color="auto"/>
      </w:divBdr>
    </w:div>
    <w:div w:id="162623337">
      <w:marLeft w:val="0"/>
      <w:marRight w:val="0"/>
      <w:marTop w:val="0"/>
      <w:marBottom w:val="0"/>
      <w:divBdr>
        <w:top w:val="none" w:sz="0" w:space="0" w:color="auto"/>
        <w:left w:val="none" w:sz="0" w:space="0" w:color="auto"/>
        <w:bottom w:val="none" w:sz="0" w:space="0" w:color="auto"/>
        <w:right w:val="none" w:sz="0" w:space="0" w:color="auto"/>
      </w:divBdr>
    </w:div>
    <w:div w:id="162625513">
      <w:marLeft w:val="0"/>
      <w:marRight w:val="0"/>
      <w:marTop w:val="0"/>
      <w:marBottom w:val="0"/>
      <w:divBdr>
        <w:top w:val="none" w:sz="0" w:space="0" w:color="auto"/>
        <w:left w:val="none" w:sz="0" w:space="0" w:color="auto"/>
        <w:bottom w:val="none" w:sz="0" w:space="0" w:color="auto"/>
        <w:right w:val="none" w:sz="0" w:space="0" w:color="auto"/>
      </w:divBdr>
    </w:div>
    <w:div w:id="163133858">
      <w:marLeft w:val="0"/>
      <w:marRight w:val="0"/>
      <w:marTop w:val="0"/>
      <w:marBottom w:val="0"/>
      <w:divBdr>
        <w:top w:val="none" w:sz="0" w:space="0" w:color="auto"/>
        <w:left w:val="none" w:sz="0" w:space="0" w:color="auto"/>
        <w:bottom w:val="none" w:sz="0" w:space="0" w:color="auto"/>
        <w:right w:val="none" w:sz="0" w:space="0" w:color="auto"/>
      </w:divBdr>
    </w:div>
    <w:div w:id="163402679">
      <w:marLeft w:val="0"/>
      <w:marRight w:val="0"/>
      <w:marTop w:val="0"/>
      <w:marBottom w:val="0"/>
      <w:divBdr>
        <w:top w:val="none" w:sz="0" w:space="0" w:color="auto"/>
        <w:left w:val="none" w:sz="0" w:space="0" w:color="auto"/>
        <w:bottom w:val="none" w:sz="0" w:space="0" w:color="auto"/>
        <w:right w:val="none" w:sz="0" w:space="0" w:color="auto"/>
      </w:divBdr>
    </w:div>
    <w:div w:id="164830665">
      <w:marLeft w:val="0"/>
      <w:marRight w:val="0"/>
      <w:marTop w:val="0"/>
      <w:marBottom w:val="0"/>
      <w:divBdr>
        <w:top w:val="none" w:sz="0" w:space="0" w:color="auto"/>
        <w:left w:val="none" w:sz="0" w:space="0" w:color="auto"/>
        <w:bottom w:val="none" w:sz="0" w:space="0" w:color="auto"/>
        <w:right w:val="none" w:sz="0" w:space="0" w:color="auto"/>
      </w:divBdr>
    </w:div>
    <w:div w:id="165024609">
      <w:marLeft w:val="0"/>
      <w:marRight w:val="0"/>
      <w:marTop w:val="0"/>
      <w:marBottom w:val="0"/>
      <w:divBdr>
        <w:top w:val="none" w:sz="0" w:space="0" w:color="auto"/>
        <w:left w:val="none" w:sz="0" w:space="0" w:color="auto"/>
        <w:bottom w:val="none" w:sz="0" w:space="0" w:color="auto"/>
        <w:right w:val="none" w:sz="0" w:space="0" w:color="auto"/>
      </w:divBdr>
    </w:div>
    <w:div w:id="166747842">
      <w:marLeft w:val="0"/>
      <w:marRight w:val="0"/>
      <w:marTop w:val="0"/>
      <w:marBottom w:val="0"/>
      <w:divBdr>
        <w:top w:val="none" w:sz="0" w:space="0" w:color="auto"/>
        <w:left w:val="none" w:sz="0" w:space="0" w:color="auto"/>
        <w:bottom w:val="none" w:sz="0" w:space="0" w:color="auto"/>
        <w:right w:val="none" w:sz="0" w:space="0" w:color="auto"/>
      </w:divBdr>
    </w:div>
    <w:div w:id="167066077">
      <w:marLeft w:val="0"/>
      <w:marRight w:val="0"/>
      <w:marTop w:val="0"/>
      <w:marBottom w:val="0"/>
      <w:divBdr>
        <w:top w:val="none" w:sz="0" w:space="0" w:color="auto"/>
        <w:left w:val="none" w:sz="0" w:space="0" w:color="auto"/>
        <w:bottom w:val="none" w:sz="0" w:space="0" w:color="auto"/>
        <w:right w:val="none" w:sz="0" w:space="0" w:color="auto"/>
      </w:divBdr>
    </w:div>
    <w:div w:id="168105328">
      <w:marLeft w:val="0"/>
      <w:marRight w:val="0"/>
      <w:marTop w:val="0"/>
      <w:marBottom w:val="0"/>
      <w:divBdr>
        <w:top w:val="none" w:sz="0" w:space="0" w:color="auto"/>
        <w:left w:val="none" w:sz="0" w:space="0" w:color="auto"/>
        <w:bottom w:val="none" w:sz="0" w:space="0" w:color="auto"/>
        <w:right w:val="none" w:sz="0" w:space="0" w:color="auto"/>
      </w:divBdr>
    </w:div>
    <w:div w:id="169369477">
      <w:marLeft w:val="0"/>
      <w:marRight w:val="0"/>
      <w:marTop w:val="0"/>
      <w:marBottom w:val="0"/>
      <w:divBdr>
        <w:top w:val="none" w:sz="0" w:space="0" w:color="auto"/>
        <w:left w:val="none" w:sz="0" w:space="0" w:color="auto"/>
        <w:bottom w:val="none" w:sz="0" w:space="0" w:color="auto"/>
        <w:right w:val="none" w:sz="0" w:space="0" w:color="auto"/>
      </w:divBdr>
    </w:div>
    <w:div w:id="169613245">
      <w:marLeft w:val="0"/>
      <w:marRight w:val="0"/>
      <w:marTop w:val="0"/>
      <w:marBottom w:val="0"/>
      <w:divBdr>
        <w:top w:val="none" w:sz="0" w:space="0" w:color="auto"/>
        <w:left w:val="none" w:sz="0" w:space="0" w:color="auto"/>
        <w:bottom w:val="none" w:sz="0" w:space="0" w:color="auto"/>
        <w:right w:val="none" w:sz="0" w:space="0" w:color="auto"/>
      </w:divBdr>
    </w:div>
    <w:div w:id="169757942">
      <w:marLeft w:val="0"/>
      <w:marRight w:val="0"/>
      <w:marTop w:val="0"/>
      <w:marBottom w:val="0"/>
      <w:divBdr>
        <w:top w:val="none" w:sz="0" w:space="0" w:color="auto"/>
        <w:left w:val="none" w:sz="0" w:space="0" w:color="auto"/>
        <w:bottom w:val="none" w:sz="0" w:space="0" w:color="auto"/>
        <w:right w:val="none" w:sz="0" w:space="0" w:color="auto"/>
      </w:divBdr>
    </w:div>
    <w:div w:id="170340552">
      <w:marLeft w:val="0"/>
      <w:marRight w:val="0"/>
      <w:marTop w:val="0"/>
      <w:marBottom w:val="0"/>
      <w:divBdr>
        <w:top w:val="none" w:sz="0" w:space="0" w:color="auto"/>
        <w:left w:val="none" w:sz="0" w:space="0" w:color="auto"/>
        <w:bottom w:val="none" w:sz="0" w:space="0" w:color="auto"/>
        <w:right w:val="none" w:sz="0" w:space="0" w:color="auto"/>
      </w:divBdr>
    </w:div>
    <w:div w:id="171184670">
      <w:marLeft w:val="0"/>
      <w:marRight w:val="0"/>
      <w:marTop w:val="0"/>
      <w:marBottom w:val="0"/>
      <w:divBdr>
        <w:top w:val="none" w:sz="0" w:space="0" w:color="auto"/>
        <w:left w:val="none" w:sz="0" w:space="0" w:color="auto"/>
        <w:bottom w:val="none" w:sz="0" w:space="0" w:color="auto"/>
        <w:right w:val="none" w:sz="0" w:space="0" w:color="auto"/>
      </w:divBdr>
    </w:div>
    <w:div w:id="174464508">
      <w:marLeft w:val="0"/>
      <w:marRight w:val="0"/>
      <w:marTop w:val="0"/>
      <w:marBottom w:val="0"/>
      <w:divBdr>
        <w:top w:val="none" w:sz="0" w:space="0" w:color="auto"/>
        <w:left w:val="none" w:sz="0" w:space="0" w:color="auto"/>
        <w:bottom w:val="none" w:sz="0" w:space="0" w:color="auto"/>
        <w:right w:val="none" w:sz="0" w:space="0" w:color="auto"/>
      </w:divBdr>
    </w:div>
    <w:div w:id="174732964">
      <w:marLeft w:val="0"/>
      <w:marRight w:val="0"/>
      <w:marTop w:val="0"/>
      <w:marBottom w:val="0"/>
      <w:divBdr>
        <w:top w:val="none" w:sz="0" w:space="0" w:color="auto"/>
        <w:left w:val="none" w:sz="0" w:space="0" w:color="auto"/>
        <w:bottom w:val="none" w:sz="0" w:space="0" w:color="auto"/>
        <w:right w:val="none" w:sz="0" w:space="0" w:color="auto"/>
      </w:divBdr>
    </w:div>
    <w:div w:id="177278003">
      <w:marLeft w:val="0"/>
      <w:marRight w:val="0"/>
      <w:marTop w:val="0"/>
      <w:marBottom w:val="0"/>
      <w:divBdr>
        <w:top w:val="none" w:sz="0" w:space="0" w:color="auto"/>
        <w:left w:val="none" w:sz="0" w:space="0" w:color="auto"/>
        <w:bottom w:val="none" w:sz="0" w:space="0" w:color="auto"/>
        <w:right w:val="none" w:sz="0" w:space="0" w:color="auto"/>
      </w:divBdr>
    </w:div>
    <w:div w:id="178547521">
      <w:marLeft w:val="0"/>
      <w:marRight w:val="0"/>
      <w:marTop w:val="0"/>
      <w:marBottom w:val="0"/>
      <w:divBdr>
        <w:top w:val="none" w:sz="0" w:space="0" w:color="auto"/>
        <w:left w:val="none" w:sz="0" w:space="0" w:color="auto"/>
        <w:bottom w:val="none" w:sz="0" w:space="0" w:color="auto"/>
        <w:right w:val="none" w:sz="0" w:space="0" w:color="auto"/>
      </w:divBdr>
    </w:div>
    <w:div w:id="179852250">
      <w:marLeft w:val="0"/>
      <w:marRight w:val="0"/>
      <w:marTop w:val="0"/>
      <w:marBottom w:val="0"/>
      <w:divBdr>
        <w:top w:val="none" w:sz="0" w:space="0" w:color="auto"/>
        <w:left w:val="none" w:sz="0" w:space="0" w:color="auto"/>
        <w:bottom w:val="none" w:sz="0" w:space="0" w:color="auto"/>
        <w:right w:val="none" w:sz="0" w:space="0" w:color="auto"/>
      </w:divBdr>
    </w:div>
    <w:div w:id="180095674">
      <w:marLeft w:val="0"/>
      <w:marRight w:val="0"/>
      <w:marTop w:val="0"/>
      <w:marBottom w:val="0"/>
      <w:divBdr>
        <w:top w:val="none" w:sz="0" w:space="0" w:color="auto"/>
        <w:left w:val="none" w:sz="0" w:space="0" w:color="auto"/>
        <w:bottom w:val="none" w:sz="0" w:space="0" w:color="auto"/>
        <w:right w:val="none" w:sz="0" w:space="0" w:color="auto"/>
      </w:divBdr>
    </w:div>
    <w:div w:id="180634085">
      <w:marLeft w:val="0"/>
      <w:marRight w:val="0"/>
      <w:marTop w:val="0"/>
      <w:marBottom w:val="0"/>
      <w:divBdr>
        <w:top w:val="none" w:sz="0" w:space="0" w:color="auto"/>
        <w:left w:val="none" w:sz="0" w:space="0" w:color="auto"/>
        <w:bottom w:val="none" w:sz="0" w:space="0" w:color="auto"/>
        <w:right w:val="none" w:sz="0" w:space="0" w:color="auto"/>
      </w:divBdr>
    </w:div>
    <w:div w:id="180707983">
      <w:marLeft w:val="0"/>
      <w:marRight w:val="0"/>
      <w:marTop w:val="0"/>
      <w:marBottom w:val="0"/>
      <w:divBdr>
        <w:top w:val="none" w:sz="0" w:space="0" w:color="auto"/>
        <w:left w:val="none" w:sz="0" w:space="0" w:color="auto"/>
        <w:bottom w:val="none" w:sz="0" w:space="0" w:color="auto"/>
        <w:right w:val="none" w:sz="0" w:space="0" w:color="auto"/>
      </w:divBdr>
    </w:div>
    <w:div w:id="180820051">
      <w:marLeft w:val="0"/>
      <w:marRight w:val="0"/>
      <w:marTop w:val="0"/>
      <w:marBottom w:val="0"/>
      <w:divBdr>
        <w:top w:val="none" w:sz="0" w:space="0" w:color="auto"/>
        <w:left w:val="none" w:sz="0" w:space="0" w:color="auto"/>
        <w:bottom w:val="none" w:sz="0" w:space="0" w:color="auto"/>
        <w:right w:val="none" w:sz="0" w:space="0" w:color="auto"/>
      </w:divBdr>
    </w:div>
    <w:div w:id="180896762">
      <w:marLeft w:val="0"/>
      <w:marRight w:val="0"/>
      <w:marTop w:val="0"/>
      <w:marBottom w:val="0"/>
      <w:divBdr>
        <w:top w:val="none" w:sz="0" w:space="0" w:color="auto"/>
        <w:left w:val="none" w:sz="0" w:space="0" w:color="auto"/>
        <w:bottom w:val="none" w:sz="0" w:space="0" w:color="auto"/>
        <w:right w:val="none" w:sz="0" w:space="0" w:color="auto"/>
      </w:divBdr>
    </w:div>
    <w:div w:id="182744579">
      <w:marLeft w:val="0"/>
      <w:marRight w:val="0"/>
      <w:marTop w:val="0"/>
      <w:marBottom w:val="0"/>
      <w:divBdr>
        <w:top w:val="none" w:sz="0" w:space="0" w:color="auto"/>
        <w:left w:val="none" w:sz="0" w:space="0" w:color="auto"/>
        <w:bottom w:val="none" w:sz="0" w:space="0" w:color="auto"/>
        <w:right w:val="none" w:sz="0" w:space="0" w:color="auto"/>
      </w:divBdr>
    </w:div>
    <w:div w:id="184103162">
      <w:marLeft w:val="0"/>
      <w:marRight w:val="0"/>
      <w:marTop w:val="0"/>
      <w:marBottom w:val="0"/>
      <w:divBdr>
        <w:top w:val="none" w:sz="0" w:space="0" w:color="auto"/>
        <w:left w:val="none" w:sz="0" w:space="0" w:color="auto"/>
        <w:bottom w:val="none" w:sz="0" w:space="0" w:color="auto"/>
        <w:right w:val="none" w:sz="0" w:space="0" w:color="auto"/>
      </w:divBdr>
    </w:div>
    <w:div w:id="184488115">
      <w:marLeft w:val="0"/>
      <w:marRight w:val="0"/>
      <w:marTop w:val="0"/>
      <w:marBottom w:val="0"/>
      <w:divBdr>
        <w:top w:val="none" w:sz="0" w:space="0" w:color="auto"/>
        <w:left w:val="none" w:sz="0" w:space="0" w:color="auto"/>
        <w:bottom w:val="none" w:sz="0" w:space="0" w:color="auto"/>
        <w:right w:val="none" w:sz="0" w:space="0" w:color="auto"/>
      </w:divBdr>
    </w:div>
    <w:div w:id="184633356">
      <w:marLeft w:val="0"/>
      <w:marRight w:val="0"/>
      <w:marTop w:val="0"/>
      <w:marBottom w:val="0"/>
      <w:divBdr>
        <w:top w:val="none" w:sz="0" w:space="0" w:color="auto"/>
        <w:left w:val="none" w:sz="0" w:space="0" w:color="auto"/>
        <w:bottom w:val="none" w:sz="0" w:space="0" w:color="auto"/>
        <w:right w:val="none" w:sz="0" w:space="0" w:color="auto"/>
      </w:divBdr>
    </w:div>
    <w:div w:id="185218192">
      <w:marLeft w:val="0"/>
      <w:marRight w:val="0"/>
      <w:marTop w:val="0"/>
      <w:marBottom w:val="0"/>
      <w:divBdr>
        <w:top w:val="none" w:sz="0" w:space="0" w:color="auto"/>
        <w:left w:val="none" w:sz="0" w:space="0" w:color="auto"/>
        <w:bottom w:val="none" w:sz="0" w:space="0" w:color="auto"/>
        <w:right w:val="none" w:sz="0" w:space="0" w:color="auto"/>
      </w:divBdr>
    </w:div>
    <w:div w:id="186212312">
      <w:marLeft w:val="0"/>
      <w:marRight w:val="0"/>
      <w:marTop w:val="0"/>
      <w:marBottom w:val="0"/>
      <w:divBdr>
        <w:top w:val="none" w:sz="0" w:space="0" w:color="auto"/>
        <w:left w:val="none" w:sz="0" w:space="0" w:color="auto"/>
        <w:bottom w:val="none" w:sz="0" w:space="0" w:color="auto"/>
        <w:right w:val="none" w:sz="0" w:space="0" w:color="auto"/>
      </w:divBdr>
    </w:div>
    <w:div w:id="186263353">
      <w:marLeft w:val="0"/>
      <w:marRight w:val="0"/>
      <w:marTop w:val="0"/>
      <w:marBottom w:val="0"/>
      <w:divBdr>
        <w:top w:val="none" w:sz="0" w:space="0" w:color="auto"/>
        <w:left w:val="none" w:sz="0" w:space="0" w:color="auto"/>
        <w:bottom w:val="none" w:sz="0" w:space="0" w:color="auto"/>
        <w:right w:val="none" w:sz="0" w:space="0" w:color="auto"/>
      </w:divBdr>
    </w:div>
    <w:div w:id="186456334">
      <w:marLeft w:val="0"/>
      <w:marRight w:val="0"/>
      <w:marTop w:val="0"/>
      <w:marBottom w:val="0"/>
      <w:divBdr>
        <w:top w:val="none" w:sz="0" w:space="0" w:color="auto"/>
        <w:left w:val="none" w:sz="0" w:space="0" w:color="auto"/>
        <w:bottom w:val="none" w:sz="0" w:space="0" w:color="auto"/>
        <w:right w:val="none" w:sz="0" w:space="0" w:color="auto"/>
      </w:divBdr>
    </w:div>
    <w:div w:id="186798301">
      <w:marLeft w:val="0"/>
      <w:marRight w:val="0"/>
      <w:marTop w:val="0"/>
      <w:marBottom w:val="0"/>
      <w:divBdr>
        <w:top w:val="none" w:sz="0" w:space="0" w:color="auto"/>
        <w:left w:val="none" w:sz="0" w:space="0" w:color="auto"/>
        <w:bottom w:val="none" w:sz="0" w:space="0" w:color="auto"/>
        <w:right w:val="none" w:sz="0" w:space="0" w:color="auto"/>
      </w:divBdr>
    </w:div>
    <w:div w:id="187527085">
      <w:marLeft w:val="0"/>
      <w:marRight w:val="0"/>
      <w:marTop w:val="0"/>
      <w:marBottom w:val="0"/>
      <w:divBdr>
        <w:top w:val="none" w:sz="0" w:space="0" w:color="auto"/>
        <w:left w:val="none" w:sz="0" w:space="0" w:color="auto"/>
        <w:bottom w:val="none" w:sz="0" w:space="0" w:color="auto"/>
        <w:right w:val="none" w:sz="0" w:space="0" w:color="auto"/>
      </w:divBdr>
    </w:div>
    <w:div w:id="187530447">
      <w:marLeft w:val="0"/>
      <w:marRight w:val="0"/>
      <w:marTop w:val="0"/>
      <w:marBottom w:val="0"/>
      <w:divBdr>
        <w:top w:val="none" w:sz="0" w:space="0" w:color="auto"/>
        <w:left w:val="none" w:sz="0" w:space="0" w:color="auto"/>
        <w:bottom w:val="none" w:sz="0" w:space="0" w:color="auto"/>
        <w:right w:val="none" w:sz="0" w:space="0" w:color="auto"/>
      </w:divBdr>
    </w:div>
    <w:div w:id="187960128">
      <w:marLeft w:val="0"/>
      <w:marRight w:val="0"/>
      <w:marTop w:val="0"/>
      <w:marBottom w:val="0"/>
      <w:divBdr>
        <w:top w:val="none" w:sz="0" w:space="0" w:color="auto"/>
        <w:left w:val="none" w:sz="0" w:space="0" w:color="auto"/>
        <w:bottom w:val="none" w:sz="0" w:space="0" w:color="auto"/>
        <w:right w:val="none" w:sz="0" w:space="0" w:color="auto"/>
      </w:divBdr>
    </w:div>
    <w:div w:id="188034049">
      <w:marLeft w:val="0"/>
      <w:marRight w:val="0"/>
      <w:marTop w:val="0"/>
      <w:marBottom w:val="0"/>
      <w:divBdr>
        <w:top w:val="none" w:sz="0" w:space="0" w:color="auto"/>
        <w:left w:val="none" w:sz="0" w:space="0" w:color="auto"/>
        <w:bottom w:val="none" w:sz="0" w:space="0" w:color="auto"/>
        <w:right w:val="none" w:sz="0" w:space="0" w:color="auto"/>
      </w:divBdr>
    </w:div>
    <w:div w:id="188220518">
      <w:marLeft w:val="0"/>
      <w:marRight w:val="0"/>
      <w:marTop w:val="0"/>
      <w:marBottom w:val="0"/>
      <w:divBdr>
        <w:top w:val="none" w:sz="0" w:space="0" w:color="auto"/>
        <w:left w:val="none" w:sz="0" w:space="0" w:color="auto"/>
        <w:bottom w:val="none" w:sz="0" w:space="0" w:color="auto"/>
        <w:right w:val="none" w:sz="0" w:space="0" w:color="auto"/>
      </w:divBdr>
    </w:div>
    <w:div w:id="188374395">
      <w:marLeft w:val="0"/>
      <w:marRight w:val="0"/>
      <w:marTop w:val="0"/>
      <w:marBottom w:val="0"/>
      <w:divBdr>
        <w:top w:val="none" w:sz="0" w:space="0" w:color="auto"/>
        <w:left w:val="none" w:sz="0" w:space="0" w:color="auto"/>
        <w:bottom w:val="none" w:sz="0" w:space="0" w:color="auto"/>
        <w:right w:val="none" w:sz="0" w:space="0" w:color="auto"/>
      </w:divBdr>
    </w:div>
    <w:div w:id="188569904">
      <w:marLeft w:val="0"/>
      <w:marRight w:val="0"/>
      <w:marTop w:val="0"/>
      <w:marBottom w:val="0"/>
      <w:divBdr>
        <w:top w:val="none" w:sz="0" w:space="0" w:color="auto"/>
        <w:left w:val="none" w:sz="0" w:space="0" w:color="auto"/>
        <w:bottom w:val="none" w:sz="0" w:space="0" w:color="auto"/>
        <w:right w:val="none" w:sz="0" w:space="0" w:color="auto"/>
      </w:divBdr>
    </w:div>
    <w:div w:id="190152636">
      <w:marLeft w:val="0"/>
      <w:marRight w:val="0"/>
      <w:marTop w:val="0"/>
      <w:marBottom w:val="0"/>
      <w:divBdr>
        <w:top w:val="none" w:sz="0" w:space="0" w:color="auto"/>
        <w:left w:val="none" w:sz="0" w:space="0" w:color="auto"/>
        <w:bottom w:val="none" w:sz="0" w:space="0" w:color="auto"/>
        <w:right w:val="none" w:sz="0" w:space="0" w:color="auto"/>
      </w:divBdr>
    </w:div>
    <w:div w:id="190266476">
      <w:marLeft w:val="0"/>
      <w:marRight w:val="0"/>
      <w:marTop w:val="0"/>
      <w:marBottom w:val="0"/>
      <w:divBdr>
        <w:top w:val="none" w:sz="0" w:space="0" w:color="auto"/>
        <w:left w:val="none" w:sz="0" w:space="0" w:color="auto"/>
        <w:bottom w:val="none" w:sz="0" w:space="0" w:color="auto"/>
        <w:right w:val="none" w:sz="0" w:space="0" w:color="auto"/>
      </w:divBdr>
    </w:div>
    <w:div w:id="190386994">
      <w:marLeft w:val="0"/>
      <w:marRight w:val="0"/>
      <w:marTop w:val="0"/>
      <w:marBottom w:val="0"/>
      <w:divBdr>
        <w:top w:val="none" w:sz="0" w:space="0" w:color="auto"/>
        <w:left w:val="none" w:sz="0" w:space="0" w:color="auto"/>
        <w:bottom w:val="none" w:sz="0" w:space="0" w:color="auto"/>
        <w:right w:val="none" w:sz="0" w:space="0" w:color="auto"/>
      </w:divBdr>
    </w:div>
    <w:div w:id="191571600">
      <w:marLeft w:val="0"/>
      <w:marRight w:val="0"/>
      <w:marTop w:val="0"/>
      <w:marBottom w:val="0"/>
      <w:divBdr>
        <w:top w:val="none" w:sz="0" w:space="0" w:color="auto"/>
        <w:left w:val="none" w:sz="0" w:space="0" w:color="auto"/>
        <w:bottom w:val="none" w:sz="0" w:space="0" w:color="auto"/>
        <w:right w:val="none" w:sz="0" w:space="0" w:color="auto"/>
      </w:divBdr>
    </w:div>
    <w:div w:id="191772828">
      <w:marLeft w:val="0"/>
      <w:marRight w:val="0"/>
      <w:marTop w:val="0"/>
      <w:marBottom w:val="0"/>
      <w:divBdr>
        <w:top w:val="none" w:sz="0" w:space="0" w:color="auto"/>
        <w:left w:val="none" w:sz="0" w:space="0" w:color="auto"/>
        <w:bottom w:val="none" w:sz="0" w:space="0" w:color="auto"/>
        <w:right w:val="none" w:sz="0" w:space="0" w:color="auto"/>
      </w:divBdr>
    </w:div>
    <w:div w:id="192691485">
      <w:marLeft w:val="0"/>
      <w:marRight w:val="0"/>
      <w:marTop w:val="0"/>
      <w:marBottom w:val="0"/>
      <w:divBdr>
        <w:top w:val="none" w:sz="0" w:space="0" w:color="auto"/>
        <w:left w:val="none" w:sz="0" w:space="0" w:color="auto"/>
        <w:bottom w:val="none" w:sz="0" w:space="0" w:color="auto"/>
        <w:right w:val="none" w:sz="0" w:space="0" w:color="auto"/>
      </w:divBdr>
    </w:div>
    <w:div w:id="193007029">
      <w:marLeft w:val="0"/>
      <w:marRight w:val="0"/>
      <w:marTop w:val="0"/>
      <w:marBottom w:val="0"/>
      <w:divBdr>
        <w:top w:val="none" w:sz="0" w:space="0" w:color="auto"/>
        <w:left w:val="none" w:sz="0" w:space="0" w:color="auto"/>
        <w:bottom w:val="none" w:sz="0" w:space="0" w:color="auto"/>
        <w:right w:val="none" w:sz="0" w:space="0" w:color="auto"/>
      </w:divBdr>
    </w:div>
    <w:div w:id="193471358">
      <w:marLeft w:val="0"/>
      <w:marRight w:val="0"/>
      <w:marTop w:val="0"/>
      <w:marBottom w:val="0"/>
      <w:divBdr>
        <w:top w:val="none" w:sz="0" w:space="0" w:color="auto"/>
        <w:left w:val="none" w:sz="0" w:space="0" w:color="auto"/>
        <w:bottom w:val="none" w:sz="0" w:space="0" w:color="auto"/>
        <w:right w:val="none" w:sz="0" w:space="0" w:color="auto"/>
      </w:divBdr>
    </w:div>
    <w:div w:id="193658954">
      <w:marLeft w:val="0"/>
      <w:marRight w:val="0"/>
      <w:marTop w:val="0"/>
      <w:marBottom w:val="0"/>
      <w:divBdr>
        <w:top w:val="none" w:sz="0" w:space="0" w:color="auto"/>
        <w:left w:val="none" w:sz="0" w:space="0" w:color="auto"/>
        <w:bottom w:val="none" w:sz="0" w:space="0" w:color="auto"/>
        <w:right w:val="none" w:sz="0" w:space="0" w:color="auto"/>
      </w:divBdr>
    </w:div>
    <w:div w:id="193929721">
      <w:marLeft w:val="0"/>
      <w:marRight w:val="0"/>
      <w:marTop w:val="0"/>
      <w:marBottom w:val="0"/>
      <w:divBdr>
        <w:top w:val="none" w:sz="0" w:space="0" w:color="auto"/>
        <w:left w:val="none" w:sz="0" w:space="0" w:color="auto"/>
        <w:bottom w:val="none" w:sz="0" w:space="0" w:color="auto"/>
        <w:right w:val="none" w:sz="0" w:space="0" w:color="auto"/>
      </w:divBdr>
    </w:div>
    <w:div w:id="194119822">
      <w:marLeft w:val="0"/>
      <w:marRight w:val="0"/>
      <w:marTop w:val="0"/>
      <w:marBottom w:val="0"/>
      <w:divBdr>
        <w:top w:val="none" w:sz="0" w:space="0" w:color="auto"/>
        <w:left w:val="none" w:sz="0" w:space="0" w:color="auto"/>
        <w:bottom w:val="none" w:sz="0" w:space="0" w:color="auto"/>
        <w:right w:val="none" w:sz="0" w:space="0" w:color="auto"/>
      </w:divBdr>
    </w:div>
    <w:div w:id="195044731">
      <w:marLeft w:val="0"/>
      <w:marRight w:val="0"/>
      <w:marTop w:val="0"/>
      <w:marBottom w:val="0"/>
      <w:divBdr>
        <w:top w:val="none" w:sz="0" w:space="0" w:color="auto"/>
        <w:left w:val="none" w:sz="0" w:space="0" w:color="auto"/>
        <w:bottom w:val="none" w:sz="0" w:space="0" w:color="auto"/>
        <w:right w:val="none" w:sz="0" w:space="0" w:color="auto"/>
      </w:divBdr>
    </w:div>
    <w:div w:id="195123573">
      <w:marLeft w:val="0"/>
      <w:marRight w:val="0"/>
      <w:marTop w:val="0"/>
      <w:marBottom w:val="0"/>
      <w:divBdr>
        <w:top w:val="none" w:sz="0" w:space="0" w:color="auto"/>
        <w:left w:val="none" w:sz="0" w:space="0" w:color="auto"/>
        <w:bottom w:val="none" w:sz="0" w:space="0" w:color="auto"/>
        <w:right w:val="none" w:sz="0" w:space="0" w:color="auto"/>
      </w:divBdr>
    </w:div>
    <w:div w:id="195436205">
      <w:marLeft w:val="0"/>
      <w:marRight w:val="0"/>
      <w:marTop w:val="0"/>
      <w:marBottom w:val="0"/>
      <w:divBdr>
        <w:top w:val="none" w:sz="0" w:space="0" w:color="auto"/>
        <w:left w:val="none" w:sz="0" w:space="0" w:color="auto"/>
        <w:bottom w:val="none" w:sz="0" w:space="0" w:color="auto"/>
        <w:right w:val="none" w:sz="0" w:space="0" w:color="auto"/>
      </w:divBdr>
    </w:div>
    <w:div w:id="195702460">
      <w:marLeft w:val="0"/>
      <w:marRight w:val="0"/>
      <w:marTop w:val="0"/>
      <w:marBottom w:val="0"/>
      <w:divBdr>
        <w:top w:val="none" w:sz="0" w:space="0" w:color="auto"/>
        <w:left w:val="none" w:sz="0" w:space="0" w:color="auto"/>
        <w:bottom w:val="none" w:sz="0" w:space="0" w:color="auto"/>
        <w:right w:val="none" w:sz="0" w:space="0" w:color="auto"/>
      </w:divBdr>
    </w:div>
    <w:div w:id="196091687">
      <w:marLeft w:val="0"/>
      <w:marRight w:val="0"/>
      <w:marTop w:val="0"/>
      <w:marBottom w:val="0"/>
      <w:divBdr>
        <w:top w:val="none" w:sz="0" w:space="0" w:color="auto"/>
        <w:left w:val="none" w:sz="0" w:space="0" w:color="auto"/>
        <w:bottom w:val="none" w:sz="0" w:space="0" w:color="auto"/>
        <w:right w:val="none" w:sz="0" w:space="0" w:color="auto"/>
      </w:divBdr>
    </w:div>
    <w:div w:id="196352574">
      <w:marLeft w:val="0"/>
      <w:marRight w:val="0"/>
      <w:marTop w:val="0"/>
      <w:marBottom w:val="0"/>
      <w:divBdr>
        <w:top w:val="none" w:sz="0" w:space="0" w:color="auto"/>
        <w:left w:val="none" w:sz="0" w:space="0" w:color="auto"/>
        <w:bottom w:val="none" w:sz="0" w:space="0" w:color="auto"/>
        <w:right w:val="none" w:sz="0" w:space="0" w:color="auto"/>
      </w:divBdr>
    </w:div>
    <w:div w:id="196745858">
      <w:marLeft w:val="0"/>
      <w:marRight w:val="0"/>
      <w:marTop w:val="0"/>
      <w:marBottom w:val="0"/>
      <w:divBdr>
        <w:top w:val="none" w:sz="0" w:space="0" w:color="auto"/>
        <w:left w:val="none" w:sz="0" w:space="0" w:color="auto"/>
        <w:bottom w:val="none" w:sz="0" w:space="0" w:color="auto"/>
        <w:right w:val="none" w:sz="0" w:space="0" w:color="auto"/>
      </w:divBdr>
    </w:div>
    <w:div w:id="196822826">
      <w:marLeft w:val="0"/>
      <w:marRight w:val="0"/>
      <w:marTop w:val="0"/>
      <w:marBottom w:val="0"/>
      <w:divBdr>
        <w:top w:val="none" w:sz="0" w:space="0" w:color="auto"/>
        <w:left w:val="none" w:sz="0" w:space="0" w:color="auto"/>
        <w:bottom w:val="none" w:sz="0" w:space="0" w:color="auto"/>
        <w:right w:val="none" w:sz="0" w:space="0" w:color="auto"/>
      </w:divBdr>
    </w:div>
    <w:div w:id="196936373">
      <w:marLeft w:val="0"/>
      <w:marRight w:val="0"/>
      <w:marTop w:val="0"/>
      <w:marBottom w:val="0"/>
      <w:divBdr>
        <w:top w:val="none" w:sz="0" w:space="0" w:color="auto"/>
        <w:left w:val="none" w:sz="0" w:space="0" w:color="auto"/>
        <w:bottom w:val="none" w:sz="0" w:space="0" w:color="auto"/>
        <w:right w:val="none" w:sz="0" w:space="0" w:color="auto"/>
      </w:divBdr>
    </w:div>
    <w:div w:id="196965122">
      <w:marLeft w:val="0"/>
      <w:marRight w:val="0"/>
      <w:marTop w:val="0"/>
      <w:marBottom w:val="0"/>
      <w:divBdr>
        <w:top w:val="none" w:sz="0" w:space="0" w:color="auto"/>
        <w:left w:val="none" w:sz="0" w:space="0" w:color="auto"/>
        <w:bottom w:val="none" w:sz="0" w:space="0" w:color="auto"/>
        <w:right w:val="none" w:sz="0" w:space="0" w:color="auto"/>
      </w:divBdr>
    </w:div>
    <w:div w:id="197595344">
      <w:marLeft w:val="0"/>
      <w:marRight w:val="0"/>
      <w:marTop w:val="0"/>
      <w:marBottom w:val="0"/>
      <w:divBdr>
        <w:top w:val="none" w:sz="0" w:space="0" w:color="auto"/>
        <w:left w:val="none" w:sz="0" w:space="0" w:color="auto"/>
        <w:bottom w:val="none" w:sz="0" w:space="0" w:color="auto"/>
        <w:right w:val="none" w:sz="0" w:space="0" w:color="auto"/>
      </w:divBdr>
    </w:div>
    <w:div w:id="197741440">
      <w:marLeft w:val="0"/>
      <w:marRight w:val="0"/>
      <w:marTop w:val="0"/>
      <w:marBottom w:val="0"/>
      <w:divBdr>
        <w:top w:val="none" w:sz="0" w:space="0" w:color="auto"/>
        <w:left w:val="none" w:sz="0" w:space="0" w:color="auto"/>
        <w:bottom w:val="none" w:sz="0" w:space="0" w:color="auto"/>
        <w:right w:val="none" w:sz="0" w:space="0" w:color="auto"/>
      </w:divBdr>
    </w:div>
    <w:div w:id="197862255">
      <w:marLeft w:val="0"/>
      <w:marRight w:val="0"/>
      <w:marTop w:val="0"/>
      <w:marBottom w:val="0"/>
      <w:divBdr>
        <w:top w:val="none" w:sz="0" w:space="0" w:color="auto"/>
        <w:left w:val="none" w:sz="0" w:space="0" w:color="auto"/>
        <w:bottom w:val="none" w:sz="0" w:space="0" w:color="auto"/>
        <w:right w:val="none" w:sz="0" w:space="0" w:color="auto"/>
      </w:divBdr>
    </w:div>
    <w:div w:id="198275583">
      <w:marLeft w:val="0"/>
      <w:marRight w:val="0"/>
      <w:marTop w:val="0"/>
      <w:marBottom w:val="0"/>
      <w:divBdr>
        <w:top w:val="none" w:sz="0" w:space="0" w:color="auto"/>
        <w:left w:val="none" w:sz="0" w:space="0" w:color="auto"/>
        <w:bottom w:val="none" w:sz="0" w:space="0" w:color="auto"/>
        <w:right w:val="none" w:sz="0" w:space="0" w:color="auto"/>
      </w:divBdr>
    </w:div>
    <w:div w:id="199979128">
      <w:marLeft w:val="0"/>
      <w:marRight w:val="0"/>
      <w:marTop w:val="0"/>
      <w:marBottom w:val="0"/>
      <w:divBdr>
        <w:top w:val="none" w:sz="0" w:space="0" w:color="auto"/>
        <w:left w:val="none" w:sz="0" w:space="0" w:color="auto"/>
        <w:bottom w:val="none" w:sz="0" w:space="0" w:color="auto"/>
        <w:right w:val="none" w:sz="0" w:space="0" w:color="auto"/>
      </w:divBdr>
    </w:div>
    <w:div w:id="200672345">
      <w:marLeft w:val="0"/>
      <w:marRight w:val="0"/>
      <w:marTop w:val="0"/>
      <w:marBottom w:val="0"/>
      <w:divBdr>
        <w:top w:val="none" w:sz="0" w:space="0" w:color="auto"/>
        <w:left w:val="none" w:sz="0" w:space="0" w:color="auto"/>
        <w:bottom w:val="none" w:sz="0" w:space="0" w:color="auto"/>
        <w:right w:val="none" w:sz="0" w:space="0" w:color="auto"/>
      </w:divBdr>
    </w:div>
    <w:div w:id="201091185">
      <w:marLeft w:val="0"/>
      <w:marRight w:val="0"/>
      <w:marTop w:val="0"/>
      <w:marBottom w:val="0"/>
      <w:divBdr>
        <w:top w:val="none" w:sz="0" w:space="0" w:color="auto"/>
        <w:left w:val="none" w:sz="0" w:space="0" w:color="auto"/>
        <w:bottom w:val="none" w:sz="0" w:space="0" w:color="auto"/>
        <w:right w:val="none" w:sz="0" w:space="0" w:color="auto"/>
      </w:divBdr>
    </w:div>
    <w:div w:id="203948408">
      <w:marLeft w:val="0"/>
      <w:marRight w:val="0"/>
      <w:marTop w:val="0"/>
      <w:marBottom w:val="0"/>
      <w:divBdr>
        <w:top w:val="none" w:sz="0" w:space="0" w:color="auto"/>
        <w:left w:val="none" w:sz="0" w:space="0" w:color="auto"/>
        <w:bottom w:val="none" w:sz="0" w:space="0" w:color="auto"/>
        <w:right w:val="none" w:sz="0" w:space="0" w:color="auto"/>
      </w:divBdr>
    </w:div>
    <w:div w:id="204484830">
      <w:marLeft w:val="0"/>
      <w:marRight w:val="0"/>
      <w:marTop w:val="0"/>
      <w:marBottom w:val="0"/>
      <w:divBdr>
        <w:top w:val="none" w:sz="0" w:space="0" w:color="auto"/>
        <w:left w:val="none" w:sz="0" w:space="0" w:color="auto"/>
        <w:bottom w:val="none" w:sz="0" w:space="0" w:color="auto"/>
        <w:right w:val="none" w:sz="0" w:space="0" w:color="auto"/>
      </w:divBdr>
    </w:div>
    <w:div w:id="204489128">
      <w:marLeft w:val="0"/>
      <w:marRight w:val="0"/>
      <w:marTop w:val="0"/>
      <w:marBottom w:val="0"/>
      <w:divBdr>
        <w:top w:val="none" w:sz="0" w:space="0" w:color="auto"/>
        <w:left w:val="none" w:sz="0" w:space="0" w:color="auto"/>
        <w:bottom w:val="none" w:sz="0" w:space="0" w:color="auto"/>
        <w:right w:val="none" w:sz="0" w:space="0" w:color="auto"/>
      </w:divBdr>
    </w:div>
    <w:div w:id="204608696">
      <w:marLeft w:val="0"/>
      <w:marRight w:val="0"/>
      <w:marTop w:val="0"/>
      <w:marBottom w:val="0"/>
      <w:divBdr>
        <w:top w:val="none" w:sz="0" w:space="0" w:color="auto"/>
        <w:left w:val="none" w:sz="0" w:space="0" w:color="auto"/>
        <w:bottom w:val="none" w:sz="0" w:space="0" w:color="auto"/>
        <w:right w:val="none" w:sz="0" w:space="0" w:color="auto"/>
      </w:divBdr>
    </w:div>
    <w:div w:id="204758068">
      <w:marLeft w:val="0"/>
      <w:marRight w:val="0"/>
      <w:marTop w:val="0"/>
      <w:marBottom w:val="0"/>
      <w:divBdr>
        <w:top w:val="none" w:sz="0" w:space="0" w:color="auto"/>
        <w:left w:val="none" w:sz="0" w:space="0" w:color="auto"/>
        <w:bottom w:val="none" w:sz="0" w:space="0" w:color="auto"/>
        <w:right w:val="none" w:sz="0" w:space="0" w:color="auto"/>
      </w:divBdr>
    </w:div>
    <w:div w:id="205334273">
      <w:marLeft w:val="0"/>
      <w:marRight w:val="0"/>
      <w:marTop w:val="0"/>
      <w:marBottom w:val="0"/>
      <w:divBdr>
        <w:top w:val="none" w:sz="0" w:space="0" w:color="auto"/>
        <w:left w:val="none" w:sz="0" w:space="0" w:color="auto"/>
        <w:bottom w:val="none" w:sz="0" w:space="0" w:color="auto"/>
        <w:right w:val="none" w:sz="0" w:space="0" w:color="auto"/>
      </w:divBdr>
    </w:div>
    <w:div w:id="205534107">
      <w:marLeft w:val="0"/>
      <w:marRight w:val="0"/>
      <w:marTop w:val="0"/>
      <w:marBottom w:val="0"/>
      <w:divBdr>
        <w:top w:val="none" w:sz="0" w:space="0" w:color="auto"/>
        <w:left w:val="none" w:sz="0" w:space="0" w:color="auto"/>
        <w:bottom w:val="none" w:sz="0" w:space="0" w:color="auto"/>
        <w:right w:val="none" w:sz="0" w:space="0" w:color="auto"/>
      </w:divBdr>
    </w:div>
    <w:div w:id="207496353">
      <w:marLeft w:val="0"/>
      <w:marRight w:val="0"/>
      <w:marTop w:val="0"/>
      <w:marBottom w:val="0"/>
      <w:divBdr>
        <w:top w:val="none" w:sz="0" w:space="0" w:color="auto"/>
        <w:left w:val="none" w:sz="0" w:space="0" w:color="auto"/>
        <w:bottom w:val="none" w:sz="0" w:space="0" w:color="auto"/>
        <w:right w:val="none" w:sz="0" w:space="0" w:color="auto"/>
      </w:divBdr>
    </w:div>
    <w:div w:id="207576172">
      <w:marLeft w:val="0"/>
      <w:marRight w:val="0"/>
      <w:marTop w:val="0"/>
      <w:marBottom w:val="0"/>
      <w:divBdr>
        <w:top w:val="none" w:sz="0" w:space="0" w:color="auto"/>
        <w:left w:val="none" w:sz="0" w:space="0" w:color="auto"/>
        <w:bottom w:val="none" w:sz="0" w:space="0" w:color="auto"/>
        <w:right w:val="none" w:sz="0" w:space="0" w:color="auto"/>
      </w:divBdr>
    </w:div>
    <w:div w:id="207645514">
      <w:marLeft w:val="0"/>
      <w:marRight w:val="0"/>
      <w:marTop w:val="0"/>
      <w:marBottom w:val="0"/>
      <w:divBdr>
        <w:top w:val="none" w:sz="0" w:space="0" w:color="auto"/>
        <w:left w:val="none" w:sz="0" w:space="0" w:color="auto"/>
        <w:bottom w:val="none" w:sz="0" w:space="0" w:color="auto"/>
        <w:right w:val="none" w:sz="0" w:space="0" w:color="auto"/>
      </w:divBdr>
    </w:div>
    <w:div w:id="207760106">
      <w:marLeft w:val="0"/>
      <w:marRight w:val="0"/>
      <w:marTop w:val="0"/>
      <w:marBottom w:val="0"/>
      <w:divBdr>
        <w:top w:val="none" w:sz="0" w:space="0" w:color="auto"/>
        <w:left w:val="none" w:sz="0" w:space="0" w:color="auto"/>
        <w:bottom w:val="none" w:sz="0" w:space="0" w:color="auto"/>
        <w:right w:val="none" w:sz="0" w:space="0" w:color="auto"/>
      </w:divBdr>
    </w:div>
    <w:div w:id="208540194">
      <w:marLeft w:val="0"/>
      <w:marRight w:val="0"/>
      <w:marTop w:val="0"/>
      <w:marBottom w:val="0"/>
      <w:divBdr>
        <w:top w:val="none" w:sz="0" w:space="0" w:color="auto"/>
        <w:left w:val="none" w:sz="0" w:space="0" w:color="auto"/>
        <w:bottom w:val="none" w:sz="0" w:space="0" w:color="auto"/>
        <w:right w:val="none" w:sz="0" w:space="0" w:color="auto"/>
      </w:divBdr>
    </w:div>
    <w:div w:id="208881440">
      <w:marLeft w:val="0"/>
      <w:marRight w:val="0"/>
      <w:marTop w:val="0"/>
      <w:marBottom w:val="0"/>
      <w:divBdr>
        <w:top w:val="none" w:sz="0" w:space="0" w:color="auto"/>
        <w:left w:val="none" w:sz="0" w:space="0" w:color="auto"/>
        <w:bottom w:val="none" w:sz="0" w:space="0" w:color="auto"/>
        <w:right w:val="none" w:sz="0" w:space="0" w:color="auto"/>
      </w:divBdr>
    </w:div>
    <w:div w:id="209076210">
      <w:marLeft w:val="0"/>
      <w:marRight w:val="0"/>
      <w:marTop w:val="0"/>
      <w:marBottom w:val="0"/>
      <w:divBdr>
        <w:top w:val="none" w:sz="0" w:space="0" w:color="auto"/>
        <w:left w:val="none" w:sz="0" w:space="0" w:color="auto"/>
        <w:bottom w:val="none" w:sz="0" w:space="0" w:color="auto"/>
        <w:right w:val="none" w:sz="0" w:space="0" w:color="auto"/>
      </w:divBdr>
    </w:div>
    <w:div w:id="210190793">
      <w:marLeft w:val="0"/>
      <w:marRight w:val="0"/>
      <w:marTop w:val="0"/>
      <w:marBottom w:val="0"/>
      <w:divBdr>
        <w:top w:val="none" w:sz="0" w:space="0" w:color="auto"/>
        <w:left w:val="none" w:sz="0" w:space="0" w:color="auto"/>
        <w:bottom w:val="none" w:sz="0" w:space="0" w:color="auto"/>
        <w:right w:val="none" w:sz="0" w:space="0" w:color="auto"/>
      </w:divBdr>
    </w:div>
    <w:div w:id="210311358">
      <w:marLeft w:val="0"/>
      <w:marRight w:val="0"/>
      <w:marTop w:val="0"/>
      <w:marBottom w:val="0"/>
      <w:divBdr>
        <w:top w:val="none" w:sz="0" w:space="0" w:color="auto"/>
        <w:left w:val="none" w:sz="0" w:space="0" w:color="auto"/>
        <w:bottom w:val="none" w:sz="0" w:space="0" w:color="auto"/>
        <w:right w:val="none" w:sz="0" w:space="0" w:color="auto"/>
      </w:divBdr>
    </w:div>
    <w:div w:id="211159360">
      <w:marLeft w:val="0"/>
      <w:marRight w:val="0"/>
      <w:marTop w:val="0"/>
      <w:marBottom w:val="0"/>
      <w:divBdr>
        <w:top w:val="none" w:sz="0" w:space="0" w:color="auto"/>
        <w:left w:val="none" w:sz="0" w:space="0" w:color="auto"/>
        <w:bottom w:val="none" w:sz="0" w:space="0" w:color="auto"/>
        <w:right w:val="none" w:sz="0" w:space="0" w:color="auto"/>
      </w:divBdr>
    </w:div>
    <w:div w:id="211700494">
      <w:marLeft w:val="0"/>
      <w:marRight w:val="0"/>
      <w:marTop w:val="0"/>
      <w:marBottom w:val="0"/>
      <w:divBdr>
        <w:top w:val="none" w:sz="0" w:space="0" w:color="auto"/>
        <w:left w:val="none" w:sz="0" w:space="0" w:color="auto"/>
        <w:bottom w:val="none" w:sz="0" w:space="0" w:color="auto"/>
        <w:right w:val="none" w:sz="0" w:space="0" w:color="auto"/>
      </w:divBdr>
    </w:div>
    <w:div w:id="211766948">
      <w:marLeft w:val="0"/>
      <w:marRight w:val="0"/>
      <w:marTop w:val="0"/>
      <w:marBottom w:val="0"/>
      <w:divBdr>
        <w:top w:val="none" w:sz="0" w:space="0" w:color="auto"/>
        <w:left w:val="none" w:sz="0" w:space="0" w:color="auto"/>
        <w:bottom w:val="none" w:sz="0" w:space="0" w:color="auto"/>
        <w:right w:val="none" w:sz="0" w:space="0" w:color="auto"/>
      </w:divBdr>
    </w:div>
    <w:div w:id="212470415">
      <w:marLeft w:val="0"/>
      <w:marRight w:val="0"/>
      <w:marTop w:val="0"/>
      <w:marBottom w:val="0"/>
      <w:divBdr>
        <w:top w:val="none" w:sz="0" w:space="0" w:color="auto"/>
        <w:left w:val="none" w:sz="0" w:space="0" w:color="auto"/>
        <w:bottom w:val="none" w:sz="0" w:space="0" w:color="auto"/>
        <w:right w:val="none" w:sz="0" w:space="0" w:color="auto"/>
      </w:divBdr>
    </w:div>
    <w:div w:id="213006916">
      <w:marLeft w:val="0"/>
      <w:marRight w:val="0"/>
      <w:marTop w:val="0"/>
      <w:marBottom w:val="0"/>
      <w:divBdr>
        <w:top w:val="none" w:sz="0" w:space="0" w:color="auto"/>
        <w:left w:val="none" w:sz="0" w:space="0" w:color="auto"/>
        <w:bottom w:val="none" w:sz="0" w:space="0" w:color="auto"/>
        <w:right w:val="none" w:sz="0" w:space="0" w:color="auto"/>
      </w:divBdr>
    </w:div>
    <w:div w:id="214247073">
      <w:marLeft w:val="0"/>
      <w:marRight w:val="0"/>
      <w:marTop w:val="0"/>
      <w:marBottom w:val="0"/>
      <w:divBdr>
        <w:top w:val="none" w:sz="0" w:space="0" w:color="auto"/>
        <w:left w:val="none" w:sz="0" w:space="0" w:color="auto"/>
        <w:bottom w:val="none" w:sz="0" w:space="0" w:color="auto"/>
        <w:right w:val="none" w:sz="0" w:space="0" w:color="auto"/>
      </w:divBdr>
    </w:div>
    <w:div w:id="215774770">
      <w:marLeft w:val="0"/>
      <w:marRight w:val="0"/>
      <w:marTop w:val="0"/>
      <w:marBottom w:val="0"/>
      <w:divBdr>
        <w:top w:val="none" w:sz="0" w:space="0" w:color="auto"/>
        <w:left w:val="none" w:sz="0" w:space="0" w:color="auto"/>
        <w:bottom w:val="none" w:sz="0" w:space="0" w:color="auto"/>
        <w:right w:val="none" w:sz="0" w:space="0" w:color="auto"/>
      </w:divBdr>
    </w:div>
    <w:div w:id="216093003">
      <w:marLeft w:val="0"/>
      <w:marRight w:val="0"/>
      <w:marTop w:val="0"/>
      <w:marBottom w:val="0"/>
      <w:divBdr>
        <w:top w:val="none" w:sz="0" w:space="0" w:color="auto"/>
        <w:left w:val="none" w:sz="0" w:space="0" w:color="auto"/>
        <w:bottom w:val="none" w:sz="0" w:space="0" w:color="auto"/>
        <w:right w:val="none" w:sz="0" w:space="0" w:color="auto"/>
      </w:divBdr>
    </w:div>
    <w:div w:id="216671816">
      <w:marLeft w:val="0"/>
      <w:marRight w:val="0"/>
      <w:marTop w:val="0"/>
      <w:marBottom w:val="0"/>
      <w:divBdr>
        <w:top w:val="none" w:sz="0" w:space="0" w:color="auto"/>
        <w:left w:val="none" w:sz="0" w:space="0" w:color="auto"/>
        <w:bottom w:val="none" w:sz="0" w:space="0" w:color="auto"/>
        <w:right w:val="none" w:sz="0" w:space="0" w:color="auto"/>
      </w:divBdr>
    </w:div>
    <w:div w:id="218368529">
      <w:marLeft w:val="0"/>
      <w:marRight w:val="0"/>
      <w:marTop w:val="0"/>
      <w:marBottom w:val="0"/>
      <w:divBdr>
        <w:top w:val="none" w:sz="0" w:space="0" w:color="auto"/>
        <w:left w:val="none" w:sz="0" w:space="0" w:color="auto"/>
        <w:bottom w:val="none" w:sz="0" w:space="0" w:color="auto"/>
        <w:right w:val="none" w:sz="0" w:space="0" w:color="auto"/>
      </w:divBdr>
    </w:div>
    <w:div w:id="219095664">
      <w:marLeft w:val="0"/>
      <w:marRight w:val="0"/>
      <w:marTop w:val="0"/>
      <w:marBottom w:val="0"/>
      <w:divBdr>
        <w:top w:val="none" w:sz="0" w:space="0" w:color="auto"/>
        <w:left w:val="none" w:sz="0" w:space="0" w:color="auto"/>
        <w:bottom w:val="none" w:sz="0" w:space="0" w:color="auto"/>
        <w:right w:val="none" w:sz="0" w:space="0" w:color="auto"/>
      </w:divBdr>
    </w:div>
    <w:div w:id="219487426">
      <w:marLeft w:val="0"/>
      <w:marRight w:val="0"/>
      <w:marTop w:val="0"/>
      <w:marBottom w:val="0"/>
      <w:divBdr>
        <w:top w:val="none" w:sz="0" w:space="0" w:color="auto"/>
        <w:left w:val="none" w:sz="0" w:space="0" w:color="auto"/>
        <w:bottom w:val="none" w:sz="0" w:space="0" w:color="auto"/>
        <w:right w:val="none" w:sz="0" w:space="0" w:color="auto"/>
      </w:divBdr>
    </w:div>
    <w:div w:id="222327300">
      <w:marLeft w:val="0"/>
      <w:marRight w:val="0"/>
      <w:marTop w:val="0"/>
      <w:marBottom w:val="0"/>
      <w:divBdr>
        <w:top w:val="none" w:sz="0" w:space="0" w:color="auto"/>
        <w:left w:val="none" w:sz="0" w:space="0" w:color="auto"/>
        <w:bottom w:val="none" w:sz="0" w:space="0" w:color="auto"/>
        <w:right w:val="none" w:sz="0" w:space="0" w:color="auto"/>
      </w:divBdr>
    </w:div>
    <w:div w:id="222450421">
      <w:marLeft w:val="0"/>
      <w:marRight w:val="0"/>
      <w:marTop w:val="0"/>
      <w:marBottom w:val="0"/>
      <w:divBdr>
        <w:top w:val="none" w:sz="0" w:space="0" w:color="auto"/>
        <w:left w:val="none" w:sz="0" w:space="0" w:color="auto"/>
        <w:bottom w:val="none" w:sz="0" w:space="0" w:color="auto"/>
        <w:right w:val="none" w:sz="0" w:space="0" w:color="auto"/>
      </w:divBdr>
    </w:div>
    <w:div w:id="222833283">
      <w:marLeft w:val="0"/>
      <w:marRight w:val="0"/>
      <w:marTop w:val="0"/>
      <w:marBottom w:val="0"/>
      <w:divBdr>
        <w:top w:val="none" w:sz="0" w:space="0" w:color="auto"/>
        <w:left w:val="none" w:sz="0" w:space="0" w:color="auto"/>
        <w:bottom w:val="none" w:sz="0" w:space="0" w:color="auto"/>
        <w:right w:val="none" w:sz="0" w:space="0" w:color="auto"/>
      </w:divBdr>
    </w:div>
    <w:div w:id="223033397">
      <w:marLeft w:val="0"/>
      <w:marRight w:val="0"/>
      <w:marTop w:val="0"/>
      <w:marBottom w:val="0"/>
      <w:divBdr>
        <w:top w:val="none" w:sz="0" w:space="0" w:color="auto"/>
        <w:left w:val="none" w:sz="0" w:space="0" w:color="auto"/>
        <w:bottom w:val="none" w:sz="0" w:space="0" w:color="auto"/>
        <w:right w:val="none" w:sz="0" w:space="0" w:color="auto"/>
      </w:divBdr>
    </w:div>
    <w:div w:id="224295141">
      <w:marLeft w:val="0"/>
      <w:marRight w:val="0"/>
      <w:marTop w:val="0"/>
      <w:marBottom w:val="0"/>
      <w:divBdr>
        <w:top w:val="none" w:sz="0" w:space="0" w:color="auto"/>
        <w:left w:val="none" w:sz="0" w:space="0" w:color="auto"/>
        <w:bottom w:val="none" w:sz="0" w:space="0" w:color="auto"/>
        <w:right w:val="none" w:sz="0" w:space="0" w:color="auto"/>
      </w:divBdr>
    </w:div>
    <w:div w:id="229123918">
      <w:marLeft w:val="0"/>
      <w:marRight w:val="0"/>
      <w:marTop w:val="0"/>
      <w:marBottom w:val="0"/>
      <w:divBdr>
        <w:top w:val="none" w:sz="0" w:space="0" w:color="auto"/>
        <w:left w:val="none" w:sz="0" w:space="0" w:color="auto"/>
        <w:bottom w:val="none" w:sz="0" w:space="0" w:color="auto"/>
        <w:right w:val="none" w:sz="0" w:space="0" w:color="auto"/>
      </w:divBdr>
    </w:div>
    <w:div w:id="229192775">
      <w:marLeft w:val="0"/>
      <w:marRight w:val="0"/>
      <w:marTop w:val="0"/>
      <w:marBottom w:val="0"/>
      <w:divBdr>
        <w:top w:val="none" w:sz="0" w:space="0" w:color="auto"/>
        <w:left w:val="none" w:sz="0" w:space="0" w:color="auto"/>
        <w:bottom w:val="none" w:sz="0" w:space="0" w:color="auto"/>
        <w:right w:val="none" w:sz="0" w:space="0" w:color="auto"/>
      </w:divBdr>
    </w:div>
    <w:div w:id="229270633">
      <w:marLeft w:val="0"/>
      <w:marRight w:val="0"/>
      <w:marTop w:val="0"/>
      <w:marBottom w:val="0"/>
      <w:divBdr>
        <w:top w:val="none" w:sz="0" w:space="0" w:color="auto"/>
        <w:left w:val="none" w:sz="0" w:space="0" w:color="auto"/>
        <w:bottom w:val="none" w:sz="0" w:space="0" w:color="auto"/>
        <w:right w:val="none" w:sz="0" w:space="0" w:color="auto"/>
      </w:divBdr>
    </w:div>
    <w:div w:id="229316857">
      <w:marLeft w:val="0"/>
      <w:marRight w:val="0"/>
      <w:marTop w:val="0"/>
      <w:marBottom w:val="0"/>
      <w:divBdr>
        <w:top w:val="none" w:sz="0" w:space="0" w:color="auto"/>
        <w:left w:val="none" w:sz="0" w:space="0" w:color="auto"/>
        <w:bottom w:val="none" w:sz="0" w:space="0" w:color="auto"/>
        <w:right w:val="none" w:sz="0" w:space="0" w:color="auto"/>
      </w:divBdr>
    </w:div>
    <w:div w:id="229661583">
      <w:marLeft w:val="0"/>
      <w:marRight w:val="0"/>
      <w:marTop w:val="0"/>
      <w:marBottom w:val="0"/>
      <w:divBdr>
        <w:top w:val="none" w:sz="0" w:space="0" w:color="auto"/>
        <w:left w:val="none" w:sz="0" w:space="0" w:color="auto"/>
        <w:bottom w:val="none" w:sz="0" w:space="0" w:color="auto"/>
        <w:right w:val="none" w:sz="0" w:space="0" w:color="auto"/>
      </w:divBdr>
    </w:div>
    <w:div w:id="229930665">
      <w:marLeft w:val="0"/>
      <w:marRight w:val="0"/>
      <w:marTop w:val="0"/>
      <w:marBottom w:val="0"/>
      <w:divBdr>
        <w:top w:val="none" w:sz="0" w:space="0" w:color="auto"/>
        <w:left w:val="none" w:sz="0" w:space="0" w:color="auto"/>
        <w:bottom w:val="none" w:sz="0" w:space="0" w:color="auto"/>
        <w:right w:val="none" w:sz="0" w:space="0" w:color="auto"/>
      </w:divBdr>
    </w:div>
    <w:div w:id="230047360">
      <w:marLeft w:val="0"/>
      <w:marRight w:val="0"/>
      <w:marTop w:val="0"/>
      <w:marBottom w:val="0"/>
      <w:divBdr>
        <w:top w:val="none" w:sz="0" w:space="0" w:color="auto"/>
        <w:left w:val="none" w:sz="0" w:space="0" w:color="auto"/>
        <w:bottom w:val="none" w:sz="0" w:space="0" w:color="auto"/>
        <w:right w:val="none" w:sz="0" w:space="0" w:color="auto"/>
      </w:divBdr>
    </w:div>
    <w:div w:id="231426353">
      <w:marLeft w:val="0"/>
      <w:marRight w:val="0"/>
      <w:marTop w:val="0"/>
      <w:marBottom w:val="0"/>
      <w:divBdr>
        <w:top w:val="none" w:sz="0" w:space="0" w:color="auto"/>
        <w:left w:val="none" w:sz="0" w:space="0" w:color="auto"/>
        <w:bottom w:val="none" w:sz="0" w:space="0" w:color="auto"/>
        <w:right w:val="none" w:sz="0" w:space="0" w:color="auto"/>
      </w:divBdr>
    </w:div>
    <w:div w:id="231892089">
      <w:marLeft w:val="0"/>
      <w:marRight w:val="0"/>
      <w:marTop w:val="0"/>
      <w:marBottom w:val="0"/>
      <w:divBdr>
        <w:top w:val="none" w:sz="0" w:space="0" w:color="auto"/>
        <w:left w:val="none" w:sz="0" w:space="0" w:color="auto"/>
        <w:bottom w:val="none" w:sz="0" w:space="0" w:color="auto"/>
        <w:right w:val="none" w:sz="0" w:space="0" w:color="auto"/>
      </w:divBdr>
    </w:div>
    <w:div w:id="233004350">
      <w:marLeft w:val="0"/>
      <w:marRight w:val="0"/>
      <w:marTop w:val="0"/>
      <w:marBottom w:val="0"/>
      <w:divBdr>
        <w:top w:val="none" w:sz="0" w:space="0" w:color="auto"/>
        <w:left w:val="none" w:sz="0" w:space="0" w:color="auto"/>
        <w:bottom w:val="none" w:sz="0" w:space="0" w:color="auto"/>
        <w:right w:val="none" w:sz="0" w:space="0" w:color="auto"/>
      </w:divBdr>
    </w:div>
    <w:div w:id="233007361">
      <w:marLeft w:val="0"/>
      <w:marRight w:val="0"/>
      <w:marTop w:val="0"/>
      <w:marBottom w:val="0"/>
      <w:divBdr>
        <w:top w:val="none" w:sz="0" w:space="0" w:color="auto"/>
        <w:left w:val="none" w:sz="0" w:space="0" w:color="auto"/>
        <w:bottom w:val="none" w:sz="0" w:space="0" w:color="auto"/>
        <w:right w:val="none" w:sz="0" w:space="0" w:color="auto"/>
      </w:divBdr>
    </w:div>
    <w:div w:id="234628621">
      <w:marLeft w:val="0"/>
      <w:marRight w:val="0"/>
      <w:marTop w:val="0"/>
      <w:marBottom w:val="0"/>
      <w:divBdr>
        <w:top w:val="none" w:sz="0" w:space="0" w:color="auto"/>
        <w:left w:val="none" w:sz="0" w:space="0" w:color="auto"/>
        <w:bottom w:val="none" w:sz="0" w:space="0" w:color="auto"/>
        <w:right w:val="none" w:sz="0" w:space="0" w:color="auto"/>
      </w:divBdr>
    </w:div>
    <w:div w:id="236479820">
      <w:marLeft w:val="0"/>
      <w:marRight w:val="0"/>
      <w:marTop w:val="0"/>
      <w:marBottom w:val="0"/>
      <w:divBdr>
        <w:top w:val="none" w:sz="0" w:space="0" w:color="auto"/>
        <w:left w:val="none" w:sz="0" w:space="0" w:color="auto"/>
        <w:bottom w:val="none" w:sz="0" w:space="0" w:color="auto"/>
        <w:right w:val="none" w:sz="0" w:space="0" w:color="auto"/>
      </w:divBdr>
    </w:div>
    <w:div w:id="236987959">
      <w:marLeft w:val="0"/>
      <w:marRight w:val="0"/>
      <w:marTop w:val="0"/>
      <w:marBottom w:val="0"/>
      <w:divBdr>
        <w:top w:val="none" w:sz="0" w:space="0" w:color="auto"/>
        <w:left w:val="none" w:sz="0" w:space="0" w:color="auto"/>
        <w:bottom w:val="none" w:sz="0" w:space="0" w:color="auto"/>
        <w:right w:val="none" w:sz="0" w:space="0" w:color="auto"/>
      </w:divBdr>
    </w:div>
    <w:div w:id="237599903">
      <w:marLeft w:val="0"/>
      <w:marRight w:val="0"/>
      <w:marTop w:val="0"/>
      <w:marBottom w:val="0"/>
      <w:divBdr>
        <w:top w:val="none" w:sz="0" w:space="0" w:color="auto"/>
        <w:left w:val="none" w:sz="0" w:space="0" w:color="auto"/>
        <w:bottom w:val="none" w:sz="0" w:space="0" w:color="auto"/>
        <w:right w:val="none" w:sz="0" w:space="0" w:color="auto"/>
      </w:divBdr>
    </w:div>
    <w:div w:id="238174620">
      <w:marLeft w:val="0"/>
      <w:marRight w:val="0"/>
      <w:marTop w:val="0"/>
      <w:marBottom w:val="0"/>
      <w:divBdr>
        <w:top w:val="none" w:sz="0" w:space="0" w:color="auto"/>
        <w:left w:val="none" w:sz="0" w:space="0" w:color="auto"/>
        <w:bottom w:val="none" w:sz="0" w:space="0" w:color="auto"/>
        <w:right w:val="none" w:sz="0" w:space="0" w:color="auto"/>
      </w:divBdr>
    </w:div>
    <w:div w:id="239758709">
      <w:marLeft w:val="0"/>
      <w:marRight w:val="0"/>
      <w:marTop w:val="0"/>
      <w:marBottom w:val="0"/>
      <w:divBdr>
        <w:top w:val="none" w:sz="0" w:space="0" w:color="auto"/>
        <w:left w:val="none" w:sz="0" w:space="0" w:color="auto"/>
        <w:bottom w:val="none" w:sz="0" w:space="0" w:color="auto"/>
        <w:right w:val="none" w:sz="0" w:space="0" w:color="auto"/>
      </w:divBdr>
    </w:div>
    <w:div w:id="239876433">
      <w:marLeft w:val="0"/>
      <w:marRight w:val="0"/>
      <w:marTop w:val="0"/>
      <w:marBottom w:val="0"/>
      <w:divBdr>
        <w:top w:val="none" w:sz="0" w:space="0" w:color="auto"/>
        <w:left w:val="none" w:sz="0" w:space="0" w:color="auto"/>
        <w:bottom w:val="none" w:sz="0" w:space="0" w:color="auto"/>
        <w:right w:val="none" w:sz="0" w:space="0" w:color="auto"/>
      </w:divBdr>
    </w:div>
    <w:div w:id="239947757">
      <w:marLeft w:val="0"/>
      <w:marRight w:val="0"/>
      <w:marTop w:val="0"/>
      <w:marBottom w:val="0"/>
      <w:divBdr>
        <w:top w:val="none" w:sz="0" w:space="0" w:color="auto"/>
        <w:left w:val="none" w:sz="0" w:space="0" w:color="auto"/>
        <w:bottom w:val="none" w:sz="0" w:space="0" w:color="auto"/>
        <w:right w:val="none" w:sz="0" w:space="0" w:color="auto"/>
      </w:divBdr>
    </w:div>
    <w:div w:id="240145237">
      <w:marLeft w:val="0"/>
      <w:marRight w:val="0"/>
      <w:marTop w:val="0"/>
      <w:marBottom w:val="0"/>
      <w:divBdr>
        <w:top w:val="none" w:sz="0" w:space="0" w:color="auto"/>
        <w:left w:val="none" w:sz="0" w:space="0" w:color="auto"/>
        <w:bottom w:val="none" w:sz="0" w:space="0" w:color="auto"/>
        <w:right w:val="none" w:sz="0" w:space="0" w:color="auto"/>
      </w:divBdr>
    </w:div>
    <w:div w:id="241064894">
      <w:marLeft w:val="0"/>
      <w:marRight w:val="0"/>
      <w:marTop w:val="0"/>
      <w:marBottom w:val="0"/>
      <w:divBdr>
        <w:top w:val="none" w:sz="0" w:space="0" w:color="auto"/>
        <w:left w:val="none" w:sz="0" w:space="0" w:color="auto"/>
        <w:bottom w:val="none" w:sz="0" w:space="0" w:color="auto"/>
        <w:right w:val="none" w:sz="0" w:space="0" w:color="auto"/>
      </w:divBdr>
    </w:div>
    <w:div w:id="241111175">
      <w:marLeft w:val="0"/>
      <w:marRight w:val="0"/>
      <w:marTop w:val="0"/>
      <w:marBottom w:val="0"/>
      <w:divBdr>
        <w:top w:val="none" w:sz="0" w:space="0" w:color="auto"/>
        <w:left w:val="none" w:sz="0" w:space="0" w:color="auto"/>
        <w:bottom w:val="none" w:sz="0" w:space="0" w:color="auto"/>
        <w:right w:val="none" w:sz="0" w:space="0" w:color="auto"/>
      </w:divBdr>
    </w:div>
    <w:div w:id="242230087">
      <w:marLeft w:val="0"/>
      <w:marRight w:val="0"/>
      <w:marTop w:val="0"/>
      <w:marBottom w:val="0"/>
      <w:divBdr>
        <w:top w:val="none" w:sz="0" w:space="0" w:color="auto"/>
        <w:left w:val="none" w:sz="0" w:space="0" w:color="auto"/>
        <w:bottom w:val="none" w:sz="0" w:space="0" w:color="auto"/>
        <w:right w:val="none" w:sz="0" w:space="0" w:color="auto"/>
      </w:divBdr>
    </w:div>
    <w:div w:id="242373380">
      <w:marLeft w:val="0"/>
      <w:marRight w:val="0"/>
      <w:marTop w:val="0"/>
      <w:marBottom w:val="0"/>
      <w:divBdr>
        <w:top w:val="none" w:sz="0" w:space="0" w:color="auto"/>
        <w:left w:val="none" w:sz="0" w:space="0" w:color="auto"/>
        <w:bottom w:val="none" w:sz="0" w:space="0" w:color="auto"/>
        <w:right w:val="none" w:sz="0" w:space="0" w:color="auto"/>
      </w:divBdr>
    </w:div>
    <w:div w:id="243296059">
      <w:marLeft w:val="0"/>
      <w:marRight w:val="0"/>
      <w:marTop w:val="0"/>
      <w:marBottom w:val="0"/>
      <w:divBdr>
        <w:top w:val="none" w:sz="0" w:space="0" w:color="auto"/>
        <w:left w:val="none" w:sz="0" w:space="0" w:color="auto"/>
        <w:bottom w:val="none" w:sz="0" w:space="0" w:color="auto"/>
        <w:right w:val="none" w:sz="0" w:space="0" w:color="auto"/>
      </w:divBdr>
    </w:div>
    <w:div w:id="246110770">
      <w:marLeft w:val="0"/>
      <w:marRight w:val="0"/>
      <w:marTop w:val="0"/>
      <w:marBottom w:val="0"/>
      <w:divBdr>
        <w:top w:val="none" w:sz="0" w:space="0" w:color="auto"/>
        <w:left w:val="none" w:sz="0" w:space="0" w:color="auto"/>
        <w:bottom w:val="none" w:sz="0" w:space="0" w:color="auto"/>
        <w:right w:val="none" w:sz="0" w:space="0" w:color="auto"/>
      </w:divBdr>
    </w:div>
    <w:div w:id="246113324">
      <w:marLeft w:val="0"/>
      <w:marRight w:val="0"/>
      <w:marTop w:val="0"/>
      <w:marBottom w:val="0"/>
      <w:divBdr>
        <w:top w:val="none" w:sz="0" w:space="0" w:color="auto"/>
        <w:left w:val="none" w:sz="0" w:space="0" w:color="auto"/>
        <w:bottom w:val="none" w:sz="0" w:space="0" w:color="auto"/>
        <w:right w:val="none" w:sz="0" w:space="0" w:color="auto"/>
      </w:divBdr>
    </w:div>
    <w:div w:id="246233957">
      <w:marLeft w:val="0"/>
      <w:marRight w:val="0"/>
      <w:marTop w:val="0"/>
      <w:marBottom w:val="0"/>
      <w:divBdr>
        <w:top w:val="none" w:sz="0" w:space="0" w:color="auto"/>
        <w:left w:val="none" w:sz="0" w:space="0" w:color="auto"/>
        <w:bottom w:val="none" w:sz="0" w:space="0" w:color="auto"/>
        <w:right w:val="none" w:sz="0" w:space="0" w:color="auto"/>
      </w:divBdr>
    </w:div>
    <w:div w:id="246618987">
      <w:marLeft w:val="0"/>
      <w:marRight w:val="0"/>
      <w:marTop w:val="0"/>
      <w:marBottom w:val="0"/>
      <w:divBdr>
        <w:top w:val="none" w:sz="0" w:space="0" w:color="auto"/>
        <w:left w:val="none" w:sz="0" w:space="0" w:color="auto"/>
        <w:bottom w:val="none" w:sz="0" w:space="0" w:color="auto"/>
        <w:right w:val="none" w:sz="0" w:space="0" w:color="auto"/>
      </w:divBdr>
    </w:div>
    <w:div w:id="247152699">
      <w:marLeft w:val="0"/>
      <w:marRight w:val="0"/>
      <w:marTop w:val="0"/>
      <w:marBottom w:val="0"/>
      <w:divBdr>
        <w:top w:val="none" w:sz="0" w:space="0" w:color="auto"/>
        <w:left w:val="none" w:sz="0" w:space="0" w:color="auto"/>
        <w:bottom w:val="none" w:sz="0" w:space="0" w:color="auto"/>
        <w:right w:val="none" w:sz="0" w:space="0" w:color="auto"/>
      </w:divBdr>
    </w:div>
    <w:div w:id="247735838">
      <w:marLeft w:val="0"/>
      <w:marRight w:val="0"/>
      <w:marTop w:val="0"/>
      <w:marBottom w:val="0"/>
      <w:divBdr>
        <w:top w:val="none" w:sz="0" w:space="0" w:color="auto"/>
        <w:left w:val="none" w:sz="0" w:space="0" w:color="auto"/>
        <w:bottom w:val="none" w:sz="0" w:space="0" w:color="auto"/>
        <w:right w:val="none" w:sz="0" w:space="0" w:color="auto"/>
      </w:divBdr>
    </w:div>
    <w:div w:id="247812161">
      <w:marLeft w:val="0"/>
      <w:marRight w:val="0"/>
      <w:marTop w:val="0"/>
      <w:marBottom w:val="0"/>
      <w:divBdr>
        <w:top w:val="none" w:sz="0" w:space="0" w:color="auto"/>
        <w:left w:val="none" w:sz="0" w:space="0" w:color="auto"/>
        <w:bottom w:val="none" w:sz="0" w:space="0" w:color="auto"/>
        <w:right w:val="none" w:sz="0" w:space="0" w:color="auto"/>
      </w:divBdr>
    </w:div>
    <w:div w:id="248270882">
      <w:marLeft w:val="0"/>
      <w:marRight w:val="0"/>
      <w:marTop w:val="0"/>
      <w:marBottom w:val="0"/>
      <w:divBdr>
        <w:top w:val="none" w:sz="0" w:space="0" w:color="auto"/>
        <w:left w:val="none" w:sz="0" w:space="0" w:color="auto"/>
        <w:bottom w:val="none" w:sz="0" w:space="0" w:color="auto"/>
        <w:right w:val="none" w:sz="0" w:space="0" w:color="auto"/>
      </w:divBdr>
    </w:div>
    <w:div w:id="248469828">
      <w:marLeft w:val="0"/>
      <w:marRight w:val="0"/>
      <w:marTop w:val="0"/>
      <w:marBottom w:val="0"/>
      <w:divBdr>
        <w:top w:val="none" w:sz="0" w:space="0" w:color="auto"/>
        <w:left w:val="none" w:sz="0" w:space="0" w:color="auto"/>
        <w:bottom w:val="none" w:sz="0" w:space="0" w:color="auto"/>
        <w:right w:val="none" w:sz="0" w:space="0" w:color="auto"/>
      </w:divBdr>
    </w:div>
    <w:div w:id="248974621">
      <w:marLeft w:val="0"/>
      <w:marRight w:val="0"/>
      <w:marTop w:val="0"/>
      <w:marBottom w:val="0"/>
      <w:divBdr>
        <w:top w:val="none" w:sz="0" w:space="0" w:color="auto"/>
        <w:left w:val="none" w:sz="0" w:space="0" w:color="auto"/>
        <w:bottom w:val="none" w:sz="0" w:space="0" w:color="auto"/>
        <w:right w:val="none" w:sz="0" w:space="0" w:color="auto"/>
      </w:divBdr>
    </w:div>
    <w:div w:id="248975155">
      <w:marLeft w:val="0"/>
      <w:marRight w:val="0"/>
      <w:marTop w:val="0"/>
      <w:marBottom w:val="0"/>
      <w:divBdr>
        <w:top w:val="none" w:sz="0" w:space="0" w:color="auto"/>
        <w:left w:val="none" w:sz="0" w:space="0" w:color="auto"/>
        <w:bottom w:val="none" w:sz="0" w:space="0" w:color="auto"/>
        <w:right w:val="none" w:sz="0" w:space="0" w:color="auto"/>
      </w:divBdr>
    </w:div>
    <w:div w:id="249630883">
      <w:marLeft w:val="0"/>
      <w:marRight w:val="0"/>
      <w:marTop w:val="0"/>
      <w:marBottom w:val="0"/>
      <w:divBdr>
        <w:top w:val="none" w:sz="0" w:space="0" w:color="auto"/>
        <w:left w:val="none" w:sz="0" w:space="0" w:color="auto"/>
        <w:bottom w:val="none" w:sz="0" w:space="0" w:color="auto"/>
        <w:right w:val="none" w:sz="0" w:space="0" w:color="auto"/>
      </w:divBdr>
    </w:div>
    <w:div w:id="251011748">
      <w:marLeft w:val="0"/>
      <w:marRight w:val="0"/>
      <w:marTop w:val="0"/>
      <w:marBottom w:val="0"/>
      <w:divBdr>
        <w:top w:val="none" w:sz="0" w:space="0" w:color="auto"/>
        <w:left w:val="none" w:sz="0" w:space="0" w:color="auto"/>
        <w:bottom w:val="none" w:sz="0" w:space="0" w:color="auto"/>
        <w:right w:val="none" w:sz="0" w:space="0" w:color="auto"/>
      </w:divBdr>
    </w:div>
    <w:div w:id="251398858">
      <w:marLeft w:val="0"/>
      <w:marRight w:val="0"/>
      <w:marTop w:val="0"/>
      <w:marBottom w:val="0"/>
      <w:divBdr>
        <w:top w:val="none" w:sz="0" w:space="0" w:color="auto"/>
        <w:left w:val="none" w:sz="0" w:space="0" w:color="auto"/>
        <w:bottom w:val="none" w:sz="0" w:space="0" w:color="auto"/>
        <w:right w:val="none" w:sz="0" w:space="0" w:color="auto"/>
      </w:divBdr>
    </w:div>
    <w:div w:id="252203153">
      <w:marLeft w:val="0"/>
      <w:marRight w:val="0"/>
      <w:marTop w:val="0"/>
      <w:marBottom w:val="0"/>
      <w:divBdr>
        <w:top w:val="none" w:sz="0" w:space="0" w:color="auto"/>
        <w:left w:val="none" w:sz="0" w:space="0" w:color="auto"/>
        <w:bottom w:val="none" w:sz="0" w:space="0" w:color="auto"/>
        <w:right w:val="none" w:sz="0" w:space="0" w:color="auto"/>
      </w:divBdr>
    </w:div>
    <w:div w:id="252475408">
      <w:marLeft w:val="0"/>
      <w:marRight w:val="0"/>
      <w:marTop w:val="0"/>
      <w:marBottom w:val="0"/>
      <w:divBdr>
        <w:top w:val="none" w:sz="0" w:space="0" w:color="auto"/>
        <w:left w:val="none" w:sz="0" w:space="0" w:color="auto"/>
        <w:bottom w:val="none" w:sz="0" w:space="0" w:color="auto"/>
        <w:right w:val="none" w:sz="0" w:space="0" w:color="auto"/>
      </w:divBdr>
    </w:div>
    <w:div w:id="252933783">
      <w:marLeft w:val="0"/>
      <w:marRight w:val="0"/>
      <w:marTop w:val="0"/>
      <w:marBottom w:val="0"/>
      <w:divBdr>
        <w:top w:val="none" w:sz="0" w:space="0" w:color="auto"/>
        <w:left w:val="none" w:sz="0" w:space="0" w:color="auto"/>
        <w:bottom w:val="none" w:sz="0" w:space="0" w:color="auto"/>
        <w:right w:val="none" w:sz="0" w:space="0" w:color="auto"/>
      </w:divBdr>
    </w:div>
    <w:div w:id="253904740">
      <w:marLeft w:val="0"/>
      <w:marRight w:val="0"/>
      <w:marTop w:val="0"/>
      <w:marBottom w:val="0"/>
      <w:divBdr>
        <w:top w:val="none" w:sz="0" w:space="0" w:color="auto"/>
        <w:left w:val="none" w:sz="0" w:space="0" w:color="auto"/>
        <w:bottom w:val="none" w:sz="0" w:space="0" w:color="auto"/>
        <w:right w:val="none" w:sz="0" w:space="0" w:color="auto"/>
      </w:divBdr>
    </w:div>
    <w:div w:id="254556249">
      <w:marLeft w:val="0"/>
      <w:marRight w:val="0"/>
      <w:marTop w:val="0"/>
      <w:marBottom w:val="0"/>
      <w:divBdr>
        <w:top w:val="none" w:sz="0" w:space="0" w:color="auto"/>
        <w:left w:val="none" w:sz="0" w:space="0" w:color="auto"/>
        <w:bottom w:val="none" w:sz="0" w:space="0" w:color="auto"/>
        <w:right w:val="none" w:sz="0" w:space="0" w:color="auto"/>
      </w:divBdr>
    </w:div>
    <w:div w:id="255135589">
      <w:marLeft w:val="0"/>
      <w:marRight w:val="0"/>
      <w:marTop w:val="0"/>
      <w:marBottom w:val="0"/>
      <w:divBdr>
        <w:top w:val="none" w:sz="0" w:space="0" w:color="auto"/>
        <w:left w:val="none" w:sz="0" w:space="0" w:color="auto"/>
        <w:bottom w:val="none" w:sz="0" w:space="0" w:color="auto"/>
        <w:right w:val="none" w:sz="0" w:space="0" w:color="auto"/>
      </w:divBdr>
    </w:div>
    <w:div w:id="255675254">
      <w:marLeft w:val="0"/>
      <w:marRight w:val="0"/>
      <w:marTop w:val="0"/>
      <w:marBottom w:val="0"/>
      <w:divBdr>
        <w:top w:val="none" w:sz="0" w:space="0" w:color="auto"/>
        <w:left w:val="none" w:sz="0" w:space="0" w:color="auto"/>
        <w:bottom w:val="none" w:sz="0" w:space="0" w:color="auto"/>
        <w:right w:val="none" w:sz="0" w:space="0" w:color="auto"/>
      </w:divBdr>
    </w:div>
    <w:div w:id="256721027">
      <w:marLeft w:val="0"/>
      <w:marRight w:val="0"/>
      <w:marTop w:val="0"/>
      <w:marBottom w:val="0"/>
      <w:divBdr>
        <w:top w:val="none" w:sz="0" w:space="0" w:color="auto"/>
        <w:left w:val="none" w:sz="0" w:space="0" w:color="auto"/>
        <w:bottom w:val="none" w:sz="0" w:space="0" w:color="auto"/>
        <w:right w:val="none" w:sz="0" w:space="0" w:color="auto"/>
      </w:divBdr>
    </w:div>
    <w:div w:id="257101492">
      <w:marLeft w:val="0"/>
      <w:marRight w:val="0"/>
      <w:marTop w:val="0"/>
      <w:marBottom w:val="0"/>
      <w:divBdr>
        <w:top w:val="none" w:sz="0" w:space="0" w:color="auto"/>
        <w:left w:val="none" w:sz="0" w:space="0" w:color="auto"/>
        <w:bottom w:val="none" w:sz="0" w:space="0" w:color="auto"/>
        <w:right w:val="none" w:sz="0" w:space="0" w:color="auto"/>
      </w:divBdr>
    </w:div>
    <w:div w:id="257175030">
      <w:marLeft w:val="0"/>
      <w:marRight w:val="0"/>
      <w:marTop w:val="0"/>
      <w:marBottom w:val="0"/>
      <w:divBdr>
        <w:top w:val="none" w:sz="0" w:space="0" w:color="auto"/>
        <w:left w:val="none" w:sz="0" w:space="0" w:color="auto"/>
        <w:bottom w:val="none" w:sz="0" w:space="0" w:color="auto"/>
        <w:right w:val="none" w:sz="0" w:space="0" w:color="auto"/>
      </w:divBdr>
    </w:div>
    <w:div w:id="257949865">
      <w:marLeft w:val="0"/>
      <w:marRight w:val="0"/>
      <w:marTop w:val="0"/>
      <w:marBottom w:val="0"/>
      <w:divBdr>
        <w:top w:val="none" w:sz="0" w:space="0" w:color="auto"/>
        <w:left w:val="none" w:sz="0" w:space="0" w:color="auto"/>
        <w:bottom w:val="none" w:sz="0" w:space="0" w:color="auto"/>
        <w:right w:val="none" w:sz="0" w:space="0" w:color="auto"/>
      </w:divBdr>
    </w:div>
    <w:div w:id="258805031">
      <w:marLeft w:val="0"/>
      <w:marRight w:val="0"/>
      <w:marTop w:val="0"/>
      <w:marBottom w:val="0"/>
      <w:divBdr>
        <w:top w:val="none" w:sz="0" w:space="0" w:color="auto"/>
        <w:left w:val="none" w:sz="0" w:space="0" w:color="auto"/>
        <w:bottom w:val="none" w:sz="0" w:space="0" w:color="auto"/>
        <w:right w:val="none" w:sz="0" w:space="0" w:color="auto"/>
      </w:divBdr>
    </w:div>
    <w:div w:id="259722949">
      <w:marLeft w:val="0"/>
      <w:marRight w:val="0"/>
      <w:marTop w:val="0"/>
      <w:marBottom w:val="0"/>
      <w:divBdr>
        <w:top w:val="none" w:sz="0" w:space="0" w:color="auto"/>
        <w:left w:val="none" w:sz="0" w:space="0" w:color="auto"/>
        <w:bottom w:val="none" w:sz="0" w:space="0" w:color="auto"/>
        <w:right w:val="none" w:sz="0" w:space="0" w:color="auto"/>
      </w:divBdr>
    </w:div>
    <w:div w:id="260381876">
      <w:marLeft w:val="0"/>
      <w:marRight w:val="0"/>
      <w:marTop w:val="0"/>
      <w:marBottom w:val="0"/>
      <w:divBdr>
        <w:top w:val="none" w:sz="0" w:space="0" w:color="auto"/>
        <w:left w:val="none" w:sz="0" w:space="0" w:color="auto"/>
        <w:bottom w:val="none" w:sz="0" w:space="0" w:color="auto"/>
        <w:right w:val="none" w:sz="0" w:space="0" w:color="auto"/>
      </w:divBdr>
    </w:div>
    <w:div w:id="261380568">
      <w:marLeft w:val="0"/>
      <w:marRight w:val="0"/>
      <w:marTop w:val="0"/>
      <w:marBottom w:val="0"/>
      <w:divBdr>
        <w:top w:val="none" w:sz="0" w:space="0" w:color="auto"/>
        <w:left w:val="none" w:sz="0" w:space="0" w:color="auto"/>
        <w:bottom w:val="none" w:sz="0" w:space="0" w:color="auto"/>
        <w:right w:val="none" w:sz="0" w:space="0" w:color="auto"/>
      </w:divBdr>
    </w:div>
    <w:div w:id="261570969">
      <w:marLeft w:val="0"/>
      <w:marRight w:val="0"/>
      <w:marTop w:val="0"/>
      <w:marBottom w:val="0"/>
      <w:divBdr>
        <w:top w:val="none" w:sz="0" w:space="0" w:color="auto"/>
        <w:left w:val="none" w:sz="0" w:space="0" w:color="auto"/>
        <w:bottom w:val="none" w:sz="0" w:space="0" w:color="auto"/>
        <w:right w:val="none" w:sz="0" w:space="0" w:color="auto"/>
      </w:divBdr>
    </w:div>
    <w:div w:id="261690205">
      <w:marLeft w:val="0"/>
      <w:marRight w:val="0"/>
      <w:marTop w:val="0"/>
      <w:marBottom w:val="0"/>
      <w:divBdr>
        <w:top w:val="none" w:sz="0" w:space="0" w:color="auto"/>
        <w:left w:val="none" w:sz="0" w:space="0" w:color="auto"/>
        <w:bottom w:val="none" w:sz="0" w:space="0" w:color="auto"/>
        <w:right w:val="none" w:sz="0" w:space="0" w:color="auto"/>
      </w:divBdr>
    </w:div>
    <w:div w:id="261886860">
      <w:marLeft w:val="0"/>
      <w:marRight w:val="0"/>
      <w:marTop w:val="0"/>
      <w:marBottom w:val="0"/>
      <w:divBdr>
        <w:top w:val="none" w:sz="0" w:space="0" w:color="auto"/>
        <w:left w:val="none" w:sz="0" w:space="0" w:color="auto"/>
        <w:bottom w:val="none" w:sz="0" w:space="0" w:color="auto"/>
        <w:right w:val="none" w:sz="0" w:space="0" w:color="auto"/>
      </w:divBdr>
    </w:div>
    <w:div w:id="262614816">
      <w:marLeft w:val="0"/>
      <w:marRight w:val="0"/>
      <w:marTop w:val="0"/>
      <w:marBottom w:val="0"/>
      <w:divBdr>
        <w:top w:val="none" w:sz="0" w:space="0" w:color="auto"/>
        <w:left w:val="none" w:sz="0" w:space="0" w:color="auto"/>
        <w:bottom w:val="none" w:sz="0" w:space="0" w:color="auto"/>
        <w:right w:val="none" w:sz="0" w:space="0" w:color="auto"/>
      </w:divBdr>
    </w:div>
    <w:div w:id="263150330">
      <w:marLeft w:val="0"/>
      <w:marRight w:val="0"/>
      <w:marTop w:val="0"/>
      <w:marBottom w:val="0"/>
      <w:divBdr>
        <w:top w:val="none" w:sz="0" w:space="0" w:color="auto"/>
        <w:left w:val="none" w:sz="0" w:space="0" w:color="auto"/>
        <w:bottom w:val="none" w:sz="0" w:space="0" w:color="auto"/>
        <w:right w:val="none" w:sz="0" w:space="0" w:color="auto"/>
      </w:divBdr>
    </w:div>
    <w:div w:id="263458277">
      <w:marLeft w:val="0"/>
      <w:marRight w:val="0"/>
      <w:marTop w:val="0"/>
      <w:marBottom w:val="0"/>
      <w:divBdr>
        <w:top w:val="none" w:sz="0" w:space="0" w:color="auto"/>
        <w:left w:val="none" w:sz="0" w:space="0" w:color="auto"/>
        <w:bottom w:val="none" w:sz="0" w:space="0" w:color="auto"/>
        <w:right w:val="none" w:sz="0" w:space="0" w:color="auto"/>
      </w:divBdr>
    </w:div>
    <w:div w:id="263921223">
      <w:marLeft w:val="0"/>
      <w:marRight w:val="0"/>
      <w:marTop w:val="0"/>
      <w:marBottom w:val="0"/>
      <w:divBdr>
        <w:top w:val="none" w:sz="0" w:space="0" w:color="auto"/>
        <w:left w:val="none" w:sz="0" w:space="0" w:color="auto"/>
        <w:bottom w:val="none" w:sz="0" w:space="0" w:color="auto"/>
        <w:right w:val="none" w:sz="0" w:space="0" w:color="auto"/>
      </w:divBdr>
    </w:div>
    <w:div w:id="264113257">
      <w:marLeft w:val="0"/>
      <w:marRight w:val="0"/>
      <w:marTop w:val="0"/>
      <w:marBottom w:val="0"/>
      <w:divBdr>
        <w:top w:val="none" w:sz="0" w:space="0" w:color="auto"/>
        <w:left w:val="none" w:sz="0" w:space="0" w:color="auto"/>
        <w:bottom w:val="none" w:sz="0" w:space="0" w:color="auto"/>
        <w:right w:val="none" w:sz="0" w:space="0" w:color="auto"/>
      </w:divBdr>
    </w:div>
    <w:div w:id="264197969">
      <w:marLeft w:val="0"/>
      <w:marRight w:val="0"/>
      <w:marTop w:val="0"/>
      <w:marBottom w:val="0"/>
      <w:divBdr>
        <w:top w:val="none" w:sz="0" w:space="0" w:color="auto"/>
        <w:left w:val="none" w:sz="0" w:space="0" w:color="auto"/>
        <w:bottom w:val="none" w:sz="0" w:space="0" w:color="auto"/>
        <w:right w:val="none" w:sz="0" w:space="0" w:color="auto"/>
      </w:divBdr>
    </w:div>
    <w:div w:id="264927140">
      <w:marLeft w:val="0"/>
      <w:marRight w:val="0"/>
      <w:marTop w:val="0"/>
      <w:marBottom w:val="0"/>
      <w:divBdr>
        <w:top w:val="none" w:sz="0" w:space="0" w:color="auto"/>
        <w:left w:val="none" w:sz="0" w:space="0" w:color="auto"/>
        <w:bottom w:val="none" w:sz="0" w:space="0" w:color="auto"/>
        <w:right w:val="none" w:sz="0" w:space="0" w:color="auto"/>
      </w:divBdr>
    </w:div>
    <w:div w:id="266277755">
      <w:marLeft w:val="0"/>
      <w:marRight w:val="0"/>
      <w:marTop w:val="0"/>
      <w:marBottom w:val="0"/>
      <w:divBdr>
        <w:top w:val="none" w:sz="0" w:space="0" w:color="auto"/>
        <w:left w:val="none" w:sz="0" w:space="0" w:color="auto"/>
        <w:bottom w:val="none" w:sz="0" w:space="0" w:color="auto"/>
        <w:right w:val="none" w:sz="0" w:space="0" w:color="auto"/>
      </w:divBdr>
    </w:div>
    <w:div w:id="266351048">
      <w:marLeft w:val="0"/>
      <w:marRight w:val="0"/>
      <w:marTop w:val="0"/>
      <w:marBottom w:val="0"/>
      <w:divBdr>
        <w:top w:val="none" w:sz="0" w:space="0" w:color="auto"/>
        <w:left w:val="none" w:sz="0" w:space="0" w:color="auto"/>
        <w:bottom w:val="none" w:sz="0" w:space="0" w:color="auto"/>
        <w:right w:val="none" w:sz="0" w:space="0" w:color="auto"/>
      </w:divBdr>
    </w:div>
    <w:div w:id="267127244">
      <w:marLeft w:val="0"/>
      <w:marRight w:val="0"/>
      <w:marTop w:val="0"/>
      <w:marBottom w:val="0"/>
      <w:divBdr>
        <w:top w:val="none" w:sz="0" w:space="0" w:color="auto"/>
        <w:left w:val="none" w:sz="0" w:space="0" w:color="auto"/>
        <w:bottom w:val="none" w:sz="0" w:space="0" w:color="auto"/>
        <w:right w:val="none" w:sz="0" w:space="0" w:color="auto"/>
      </w:divBdr>
    </w:div>
    <w:div w:id="267272916">
      <w:marLeft w:val="0"/>
      <w:marRight w:val="0"/>
      <w:marTop w:val="0"/>
      <w:marBottom w:val="0"/>
      <w:divBdr>
        <w:top w:val="none" w:sz="0" w:space="0" w:color="auto"/>
        <w:left w:val="none" w:sz="0" w:space="0" w:color="auto"/>
        <w:bottom w:val="none" w:sz="0" w:space="0" w:color="auto"/>
        <w:right w:val="none" w:sz="0" w:space="0" w:color="auto"/>
      </w:divBdr>
    </w:div>
    <w:div w:id="267851955">
      <w:marLeft w:val="0"/>
      <w:marRight w:val="0"/>
      <w:marTop w:val="0"/>
      <w:marBottom w:val="0"/>
      <w:divBdr>
        <w:top w:val="none" w:sz="0" w:space="0" w:color="auto"/>
        <w:left w:val="none" w:sz="0" w:space="0" w:color="auto"/>
        <w:bottom w:val="none" w:sz="0" w:space="0" w:color="auto"/>
        <w:right w:val="none" w:sz="0" w:space="0" w:color="auto"/>
      </w:divBdr>
    </w:div>
    <w:div w:id="268705627">
      <w:marLeft w:val="0"/>
      <w:marRight w:val="0"/>
      <w:marTop w:val="0"/>
      <w:marBottom w:val="0"/>
      <w:divBdr>
        <w:top w:val="none" w:sz="0" w:space="0" w:color="auto"/>
        <w:left w:val="none" w:sz="0" w:space="0" w:color="auto"/>
        <w:bottom w:val="none" w:sz="0" w:space="0" w:color="auto"/>
        <w:right w:val="none" w:sz="0" w:space="0" w:color="auto"/>
      </w:divBdr>
    </w:div>
    <w:div w:id="268777913">
      <w:marLeft w:val="0"/>
      <w:marRight w:val="0"/>
      <w:marTop w:val="0"/>
      <w:marBottom w:val="0"/>
      <w:divBdr>
        <w:top w:val="none" w:sz="0" w:space="0" w:color="auto"/>
        <w:left w:val="none" w:sz="0" w:space="0" w:color="auto"/>
        <w:bottom w:val="none" w:sz="0" w:space="0" w:color="auto"/>
        <w:right w:val="none" w:sz="0" w:space="0" w:color="auto"/>
      </w:divBdr>
    </w:div>
    <w:div w:id="268902294">
      <w:marLeft w:val="0"/>
      <w:marRight w:val="0"/>
      <w:marTop w:val="0"/>
      <w:marBottom w:val="0"/>
      <w:divBdr>
        <w:top w:val="none" w:sz="0" w:space="0" w:color="auto"/>
        <w:left w:val="none" w:sz="0" w:space="0" w:color="auto"/>
        <w:bottom w:val="none" w:sz="0" w:space="0" w:color="auto"/>
        <w:right w:val="none" w:sz="0" w:space="0" w:color="auto"/>
      </w:divBdr>
    </w:div>
    <w:div w:id="269706437">
      <w:marLeft w:val="0"/>
      <w:marRight w:val="0"/>
      <w:marTop w:val="0"/>
      <w:marBottom w:val="0"/>
      <w:divBdr>
        <w:top w:val="none" w:sz="0" w:space="0" w:color="auto"/>
        <w:left w:val="none" w:sz="0" w:space="0" w:color="auto"/>
        <w:bottom w:val="none" w:sz="0" w:space="0" w:color="auto"/>
        <w:right w:val="none" w:sz="0" w:space="0" w:color="auto"/>
      </w:divBdr>
    </w:div>
    <w:div w:id="270206288">
      <w:marLeft w:val="0"/>
      <w:marRight w:val="0"/>
      <w:marTop w:val="0"/>
      <w:marBottom w:val="0"/>
      <w:divBdr>
        <w:top w:val="none" w:sz="0" w:space="0" w:color="auto"/>
        <w:left w:val="none" w:sz="0" w:space="0" w:color="auto"/>
        <w:bottom w:val="none" w:sz="0" w:space="0" w:color="auto"/>
        <w:right w:val="none" w:sz="0" w:space="0" w:color="auto"/>
      </w:divBdr>
    </w:div>
    <w:div w:id="270478614">
      <w:marLeft w:val="0"/>
      <w:marRight w:val="0"/>
      <w:marTop w:val="0"/>
      <w:marBottom w:val="0"/>
      <w:divBdr>
        <w:top w:val="none" w:sz="0" w:space="0" w:color="auto"/>
        <w:left w:val="none" w:sz="0" w:space="0" w:color="auto"/>
        <w:bottom w:val="none" w:sz="0" w:space="0" w:color="auto"/>
        <w:right w:val="none" w:sz="0" w:space="0" w:color="auto"/>
      </w:divBdr>
    </w:div>
    <w:div w:id="272178374">
      <w:marLeft w:val="0"/>
      <w:marRight w:val="0"/>
      <w:marTop w:val="0"/>
      <w:marBottom w:val="0"/>
      <w:divBdr>
        <w:top w:val="none" w:sz="0" w:space="0" w:color="auto"/>
        <w:left w:val="none" w:sz="0" w:space="0" w:color="auto"/>
        <w:bottom w:val="none" w:sz="0" w:space="0" w:color="auto"/>
        <w:right w:val="none" w:sz="0" w:space="0" w:color="auto"/>
      </w:divBdr>
    </w:div>
    <w:div w:id="272246093">
      <w:marLeft w:val="0"/>
      <w:marRight w:val="0"/>
      <w:marTop w:val="0"/>
      <w:marBottom w:val="0"/>
      <w:divBdr>
        <w:top w:val="none" w:sz="0" w:space="0" w:color="auto"/>
        <w:left w:val="none" w:sz="0" w:space="0" w:color="auto"/>
        <w:bottom w:val="none" w:sz="0" w:space="0" w:color="auto"/>
        <w:right w:val="none" w:sz="0" w:space="0" w:color="auto"/>
      </w:divBdr>
    </w:div>
    <w:div w:id="273026111">
      <w:marLeft w:val="0"/>
      <w:marRight w:val="0"/>
      <w:marTop w:val="0"/>
      <w:marBottom w:val="0"/>
      <w:divBdr>
        <w:top w:val="none" w:sz="0" w:space="0" w:color="auto"/>
        <w:left w:val="none" w:sz="0" w:space="0" w:color="auto"/>
        <w:bottom w:val="none" w:sz="0" w:space="0" w:color="auto"/>
        <w:right w:val="none" w:sz="0" w:space="0" w:color="auto"/>
      </w:divBdr>
    </w:div>
    <w:div w:id="274017844">
      <w:marLeft w:val="0"/>
      <w:marRight w:val="0"/>
      <w:marTop w:val="0"/>
      <w:marBottom w:val="0"/>
      <w:divBdr>
        <w:top w:val="none" w:sz="0" w:space="0" w:color="auto"/>
        <w:left w:val="none" w:sz="0" w:space="0" w:color="auto"/>
        <w:bottom w:val="none" w:sz="0" w:space="0" w:color="auto"/>
        <w:right w:val="none" w:sz="0" w:space="0" w:color="auto"/>
      </w:divBdr>
    </w:div>
    <w:div w:id="274216800">
      <w:marLeft w:val="0"/>
      <w:marRight w:val="0"/>
      <w:marTop w:val="0"/>
      <w:marBottom w:val="0"/>
      <w:divBdr>
        <w:top w:val="none" w:sz="0" w:space="0" w:color="auto"/>
        <w:left w:val="none" w:sz="0" w:space="0" w:color="auto"/>
        <w:bottom w:val="none" w:sz="0" w:space="0" w:color="auto"/>
        <w:right w:val="none" w:sz="0" w:space="0" w:color="auto"/>
      </w:divBdr>
    </w:div>
    <w:div w:id="274797485">
      <w:marLeft w:val="0"/>
      <w:marRight w:val="0"/>
      <w:marTop w:val="0"/>
      <w:marBottom w:val="0"/>
      <w:divBdr>
        <w:top w:val="none" w:sz="0" w:space="0" w:color="auto"/>
        <w:left w:val="none" w:sz="0" w:space="0" w:color="auto"/>
        <w:bottom w:val="none" w:sz="0" w:space="0" w:color="auto"/>
        <w:right w:val="none" w:sz="0" w:space="0" w:color="auto"/>
      </w:divBdr>
    </w:div>
    <w:div w:id="275141166">
      <w:marLeft w:val="0"/>
      <w:marRight w:val="0"/>
      <w:marTop w:val="0"/>
      <w:marBottom w:val="0"/>
      <w:divBdr>
        <w:top w:val="none" w:sz="0" w:space="0" w:color="auto"/>
        <w:left w:val="none" w:sz="0" w:space="0" w:color="auto"/>
        <w:bottom w:val="none" w:sz="0" w:space="0" w:color="auto"/>
        <w:right w:val="none" w:sz="0" w:space="0" w:color="auto"/>
      </w:divBdr>
    </w:div>
    <w:div w:id="275525550">
      <w:marLeft w:val="0"/>
      <w:marRight w:val="0"/>
      <w:marTop w:val="0"/>
      <w:marBottom w:val="0"/>
      <w:divBdr>
        <w:top w:val="none" w:sz="0" w:space="0" w:color="auto"/>
        <w:left w:val="none" w:sz="0" w:space="0" w:color="auto"/>
        <w:bottom w:val="none" w:sz="0" w:space="0" w:color="auto"/>
        <w:right w:val="none" w:sz="0" w:space="0" w:color="auto"/>
      </w:divBdr>
    </w:div>
    <w:div w:id="275528298">
      <w:marLeft w:val="0"/>
      <w:marRight w:val="0"/>
      <w:marTop w:val="0"/>
      <w:marBottom w:val="0"/>
      <w:divBdr>
        <w:top w:val="none" w:sz="0" w:space="0" w:color="auto"/>
        <w:left w:val="none" w:sz="0" w:space="0" w:color="auto"/>
        <w:bottom w:val="none" w:sz="0" w:space="0" w:color="auto"/>
        <w:right w:val="none" w:sz="0" w:space="0" w:color="auto"/>
      </w:divBdr>
    </w:div>
    <w:div w:id="276177090">
      <w:marLeft w:val="0"/>
      <w:marRight w:val="0"/>
      <w:marTop w:val="0"/>
      <w:marBottom w:val="0"/>
      <w:divBdr>
        <w:top w:val="none" w:sz="0" w:space="0" w:color="auto"/>
        <w:left w:val="none" w:sz="0" w:space="0" w:color="auto"/>
        <w:bottom w:val="none" w:sz="0" w:space="0" w:color="auto"/>
        <w:right w:val="none" w:sz="0" w:space="0" w:color="auto"/>
      </w:divBdr>
    </w:div>
    <w:div w:id="277031237">
      <w:marLeft w:val="0"/>
      <w:marRight w:val="0"/>
      <w:marTop w:val="0"/>
      <w:marBottom w:val="0"/>
      <w:divBdr>
        <w:top w:val="none" w:sz="0" w:space="0" w:color="auto"/>
        <w:left w:val="none" w:sz="0" w:space="0" w:color="auto"/>
        <w:bottom w:val="none" w:sz="0" w:space="0" w:color="auto"/>
        <w:right w:val="none" w:sz="0" w:space="0" w:color="auto"/>
      </w:divBdr>
    </w:div>
    <w:div w:id="277491029">
      <w:marLeft w:val="0"/>
      <w:marRight w:val="0"/>
      <w:marTop w:val="0"/>
      <w:marBottom w:val="0"/>
      <w:divBdr>
        <w:top w:val="none" w:sz="0" w:space="0" w:color="auto"/>
        <w:left w:val="none" w:sz="0" w:space="0" w:color="auto"/>
        <w:bottom w:val="none" w:sz="0" w:space="0" w:color="auto"/>
        <w:right w:val="none" w:sz="0" w:space="0" w:color="auto"/>
      </w:divBdr>
    </w:div>
    <w:div w:id="278922798">
      <w:marLeft w:val="0"/>
      <w:marRight w:val="0"/>
      <w:marTop w:val="0"/>
      <w:marBottom w:val="0"/>
      <w:divBdr>
        <w:top w:val="none" w:sz="0" w:space="0" w:color="auto"/>
        <w:left w:val="none" w:sz="0" w:space="0" w:color="auto"/>
        <w:bottom w:val="none" w:sz="0" w:space="0" w:color="auto"/>
        <w:right w:val="none" w:sz="0" w:space="0" w:color="auto"/>
      </w:divBdr>
    </w:div>
    <w:div w:id="279192666">
      <w:marLeft w:val="0"/>
      <w:marRight w:val="0"/>
      <w:marTop w:val="0"/>
      <w:marBottom w:val="0"/>
      <w:divBdr>
        <w:top w:val="none" w:sz="0" w:space="0" w:color="auto"/>
        <w:left w:val="none" w:sz="0" w:space="0" w:color="auto"/>
        <w:bottom w:val="none" w:sz="0" w:space="0" w:color="auto"/>
        <w:right w:val="none" w:sz="0" w:space="0" w:color="auto"/>
      </w:divBdr>
    </w:div>
    <w:div w:id="279727551">
      <w:marLeft w:val="0"/>
      <w:marRight w:val="0"/>
      <w:marTop w:val="0"/>
      <w:marBottom w:val="0"/>
      <w:divBdr>
        <w:top w:val="none" w:sz="0" w:space="0" w:color="auto"/>
        <w:left w:val="none" w:sz="0" w:space="0" w:color="auto"/>
        <w:bottom w:val="none" w:sz="0" w:space="0" w:color="auto"/>
        <w:right w:val="none" w:sz="0" w:space="0" w:color="auto"/>
      </w:divBdr>
    </w:div>
    <w:div w:id="282078865">
      <w:marLeft w:val="0"/>
      <w:marRight w:val="0"/>
      <w:marTop w:val="0"/>
      <w:marBottom w:val="0"/>
      <w:divBdr>
        <w:top w:val="none" w:sz="0" w:space="0" w:color="auto"/>
        <w:left w:val="none" w:sz="0" w:space="0" w:color="auto"/>
        <w:bottom w:val="none" w:sz="0" w:space="0" w:color="auto"/>
        <w:right w:val="none" w:sz="0" w:space="0" w:color="auto"/>
      </w:divBdr>
    </w:div>
    <w:div w:id="283270019">
      <w:marLeft w:val="0"/>
      <w:marRight w:val="0"/>
      <w:marTop w:val="0"/>
      <w:marBottom w:val="0"/>
      <w:divBdr>
        <w:top w:val="none" w:sz="0" w:space="0" w:color="auto"/>
        <w:left w:val="none" w:sz="0" w:space="0" w:color="auto"/>
        <w:bottom w:val="none" w:sz="0" w:space="0" w:color="auto"/>
        <w:right w:val="none" w:sz="0" w:space="0" w:color="auto"/>
      </w:divBdr>
    </w:div>
    <w:div w:id="283581472">
      <w:marLeft w:val="0"/>
      <w:marRight w:val="0"/>
      <w:marTop w:val="0"/>
      <w:marBottom w:val="0"/>
      <w:divBdr>
        <w:top w:val="none" w:sz="0" w:space="0" w:color="auto"/>
        <w:left w:val="none" w:sz="0" w:space="0" w:color="auto"/>
        <w:bottom w:val="none" w:sz="0" w:space="0" w:color="auto"/>
        <w:right w:val="none" w:sz="0" w:space="0" w:color="auto"/>
      </w:divBdr>
    </w:div>
    <w:div w:id="285428436">
      <w:marLeft w:val="0"/>
      <w:marRight w:val="0"/>
      <w:marTop w:val="0"/>
      <w:marBottom w:val="0"/>
      <w:divBdr>
        <w:top w:val="none" w:sz="0" w:space="0" w:color="auto"/>
        <w:left w:val="none" w:sz="0" w:space="0" w:color="auto"/>
        <w:bottom w:val="none" w:sz="0" w:space="0" w:color="auto"/>
        <w:right w:val="none" w:sz="0" w:space="0" w:color="auto"/>
      </w:divBdr>
    </w:div>
    <w:div w:id="285812656">
      <w:marLeft w:val="0"/>
      <w:marRight w:val="0"/>
      <w:marTop w:val="0"/>
      <w:marBottom w:val="0"/>
      <w:divBdr>
        <w:top w:val="none" w:sz="0" w:space="0" w:color="auto"/>
        <w:left w:val="none" w:sz="0" w:space="0" w:color="auto"/>
        <w:bottom w:val="none" w:sz="0" w:space="0" w:color="auto"/>
        <w:right w:val="none" w:sz="0" w:space="0" w:color="auto"/>
      </w:divBdr>
    </w:div>
    <w:div w:id="286472868">
      <w:marLeft w:val="0"/>
      <w:marRight w:val="0"/>
      <w:marTop w:val="0"/>
      <w:marBottom w:val="0"/>
      <w:divBdr>
        <w:top w:val="none" w:sz="0" w:space="0" w:color="auto"/>
        <w:left w:val="none" w:sz="0" w:space="0" w:color="auto"/>
        <w:bottom w:val="none" w:sz="0" w:space="0" w:color="auto"/>
        <w:right w:val="none" w:sz="0" w:space="0" w:color="auto"/>
      </w:divBdr>
    </w:div>
    <w:div w:id="286817802">
      <w:marLeft w:val="0"/>
      <w:marRight w:val="0"/>
      <w:marTop w:val="0"/>
      <w:marBottom w:val="0"/>
      <w:divBdr>
        <w:top w:val="none" w:sz="0" w:space="0" w:color="auto"/>
        <w:left w:val="none" w:sz="0" w:space="0" w:color="auto"/>
        <w:bottom w:val="none" w:sz="0" w:space="0" w:color="auto"/>
        <w:right w:val="none" w:sz="0" w:space="0" w:color="auto"/>
      </w:divBdr>
    </w:div>
    <w:div w:id="287318598">
      <w:marLeft w:val="0"/>
      <w:marRight w:val="0"/>
      <w:marTop w:val="0"/>
      <w:marBottom w:val="0"/>
      <w:divBdr>
        <w:top w:val="none" w:sz="0" w:space="0" w:color="auto"/>
        <w:left w:val="none" w:sz="0" w:space="0" w:color="auto"/>
        <w:bottom w:val="none" w:sz="0" w:space="0" w:color="auto"/>
        <w:right w:val="none" w:sz="0" w:space="0" w:color="auto"/>
      </w:divBdr>
    </w:div>
    <w:div w:id="287325974">
      <w:marLeft w:val="0"/>
      <w:marRight w:val="0"/>
      <w:marTop w:val="0"/>
      <w:marBottom w:val="0"/>
      <w:divBdr>
        <w:top w:val="none" w:sz="0" w:space="0" w:color="auto"/>
        <w:left w:val="none" w:sz="0" w:space="0" w:color="auto"/>
        <w:bottom w:val="none" w:sz="0" w:space="0" w:color="auto"/>
        <w:right w:val="none" w:sz="0" w:space="0" w:color="auto"/>
      </w:divBdr>
    </w:div>
    <w:div w:id="288165023">
      <w:marLeft w:val="0"/>
      <w:marRight w:val="0"/>
      <w:marTop w:val="0"/>
      <w:marBottom w:val="0"/>
      <w:divBdr>
        <w:top w:val="none" w:sz="0" w:space="0" w:color="auto"/>
        <w:left w:val="none" w:sz="0" w:space="0" w:color="auto"/>
        <w:bottom w:val="none" w:sz="0" w:space="0" w:color="auto"/>
        <w:right w:val="none" w:sz="0" w:space="0" w:color="auto"/>
      </w:divBdr>
    </w:div>
    <w:div w:id="288628956">
      <w:marLeft w:val="0"/>
      <w:marRight w:val="0"/>
      <w:marTop w:val="0"/>
      <w:marBottom w:val="0"/>
      <w:divBdr>
        <w:top w:val="none" w:sz="0" w:space="0" w:color="auto"/>
        <w:left w:val="none" w:sz="0" w:space="0" w:color="auto"/>
        <w:bottom w:val="none" w:sz="0" w:space="0" w:color="auto"/>
        <w:right w:val="none" w:sz="0" w:space="0" w:color="auto"/>
      </w:divBdr>
    </w:div>
    <w:div w:id="288979678">
      <w:marLeft w:val="0"/>
      <w:marRight w:val="0"/>
      <w:marTop w:val="0"/>
      <w:marBottom w:val="0"/>
      <w:divBdr>
        <w:top w:val="none" w:sz="0" w:space="0" w:color="auto"/>
        <w:left w:val="none" w:sz="0" w:space="0" w:color="auto"/>
        <w:bottom w:val="none" w:sz="0" w:space="0" w:color="auto"/>
        <w:right w:val="none" w:sz="0" w:space="0" w:color="auto"/>
      </w:divBdr>
    </w:div>
    <w:div w:id="289825246">
      <w:marLeft w:val="0"/>
      <w:marRight w:val="0"/>
      <w:marTop w:val="0"/>
      <w:marBottom w:val="0"/>
      <w:divBdr>
        <w:top w:val="none" w:sz="0" w:space="0" w:color="auto"/>
        <w:left w:val="none" w:sz="0" w:space="0" w:color="auto"/>
        <w:bottom w:val="none" w:sz="0" w:space="0" w:color="auto"/>
        <w:right w:val="none" w:sz="0" w:space="0" w:color="auto"/>
      </w:divBdr>
    </w:div>
    <w:div w:id="290481880">
      <w:marLeft w:val="0"/>
      <w:marRight w:val="0"/>
      <w:marTop w:val="0"/>
      <w:marBottom w:val="0"/>
      <w:divBdr>
        <w:top w:val="none" w:sz="0" w:space="0" w:color="auto"/>
        <w:left w:val="none" w:sz="0" w:space="0" w:color="auto"/>
        <w:bottom w:val="none" w:sz="0" w:space="0" w:color="auto"/>
        <w:right w:val="none" w:sz="0" w:space="0" w:color="auto"/>
      </w:divBdr>
    </w:div>
    <w:div w:id="292172603">
      <w:marLeft w:val="0"/>
      <w:marRight w:val="0"/>
      <w:marTop w:val="0"/>
      <w:marBottom w:val="0"/>
      <w:divBdr>
        <w:top w:val="none" w:sz="0" w:space="0" w:color="auto"/>
        <w:left w:val="none" w:sz="0" w:space="0" w:color="auto"/>
        <w:bottom w:val="none" w:sz="0" w:space="0" w:color="auto"/>
        <w:right w:val="none" w:sz="0" w:space="0" w:color="auto"/>
      </w:divBdr>
    </w:div>
    <w:div w:id="292180010">
      <w:marLeft w:val="0"/>
      <w:marRight w:val="0"/>
      <w:marTop w:val="0"/>
      <w:marBottom w:val="0"/>
      <w:divBdr>
        <w:top w:val="none" w:sz="0" w:space="0" w:color="auto"/>
        <w:left w:val="none" w:sz="0" w:space="0" w:color="auto"/>
        <w:bottom w:val="none" w:sz="0" w:space="0" w:color="auto"/>
        <w:right w:val="none" w:sz="0" w:space="0" w:color="auto"/>
      </w:divBdr>
    </w:div>
    <w:div w:id="293684828">
      <w:marLeft w:val="0"/>
      <w:marRight w:val="0"/>
      <w:marTop w:val="0"/>
      <w:marBottom w:val="0"/>
      <w:divBdr>
        <w:top w:val="none" w:sz="0" w:space="0" w:color="auto"/>
        <w:left w:val="none" w:sz="0" w:space="0" w:color="auto"/>
        <w:bottom w:val="none" w:sz="0" w:space="0" w:color="auto"/>
        <w:right w:val="none" w:sz="0" w:space="0" w:color="auto"/>
      </w:divBdr>
    </w:div>
    <w:div w:id="293871389">
      <w:marLeft w:val="0"/>
      <w:marRight w:val="0"/>
      <w:marTop w:val="0"/>
      <w:marBottom w:val="0"/>
      <w:divBdr>
        <w:top w:val="none" w:sz="0" w:space="0" w:color="auto"/>
        <w:left w:val="none" w:sz="0" w:space="0" w:color="auto"/>
        <w:bottom w:val="none" w:sz="0" w:space="0" w:color="auto"/>
        <w:right w:val="none" w:sz="0" w:space="0" w:color="auto"/>
      </w:divBdr>
    </w:div>
    <w:div w:id="295070885">
      <w:marLeft w:val="0"/>
      <w:marRight w:val="0"/>
      <w:marTop w:val="0"/>
      <w:marBottom w:val="0"/>
      <w:divBdr>
        <w:top w:val="none" w:sz="0" w:space="0" w:color="auto"/>
        <w:left w:val="none" w:sz="0" w:space="0" w:color="auto"/>
        <w:bottom w:val="none" w:sz="0" w:space="0" w:color="auto"/>
        <w:right w:val="none" w:sz="0" w:space="0" w:color="auto"/>
      </w:divBdr>
    </w:div>
    <w:div w:id="295455377">
      <w:marLeft w:val="0"/>
      <w:marRight w:val="0"/>
      <w:marTop w:val="0"/>
      <w:marBottom w:val="0"/>
      <w:divBdr>
        <w:top w:val="none" w:sz="0" w:space="0" w:color="auto"/>
        <w:left w:val="none" w:sz="0" w:space="0" w:color="auto"/>
        <w:bottom w:val="none" w:sz="0" w:space="0" w:color="auto"/>
        <w:right w:val="none" w:sz="0" w:space="0" w:color="auto"/>
      </w:divBdr>
    </w:div>
    <w:div w:id="295457357">
      <w:marLeft w:val="0"/>
      <w:marRight w:val="0"/>
      <w:marTop w:val="0"/>
      <w:marBottom w:val="0"/>
      <w:divBdr>
        <w:top w:val="none" w:sz="0" w:space="0" w:color="auto"/>
        <w:left w:val="none" w:sz="0" w:space="0" w:color="auto"/>
        <w:bottom w:val="none" w:sz="0" w:space="0" w:color="auto"/>
        <w:right w:val="none" w:sz="0" w:space="0" w:color="auto"/>
      </w:divBdr>
    </w:div>
    <w:div w:id="295645098">
      <w:marLeft w:val="0"/>
      <w:marRight w:val="0"/>
      <w:marTop w:val="0"/>
      <w:marBottom w:val="0"/>
      <w:divBdr>
        <w:top w:val="none" w:sz="0" w:space="0" w:color="auto"/>
        <w:left w:val="none" w:sz="0" w:space="0" w:color="auto"/>
        <w:bottom w:val="none" w:sz="0" w:space="0" w:color="auto"/>
        <w:right w:val="none" w:sz="0" w:space="0" w:color="auto"/>
      </w:divBdr>
    </w:div>
    <w:div w:id="296641278">
      <w:marLeft w:val="0"/>
      <w:marRight w:val="0"/>
      <w:marTop w:val="0"/>
      <w:marBottom w:val="0"/>
      <w:divBdr>
        <w:top w:val="none" w:sz="0" w:space="0" w:color="auto"/>
        <w:left w:val="none" w:sz="0" w:space="0" w:color="auto"/>
        <w:bottom w:val="none" w:sz="0" w:space="0" w:color="auto"/>
        <w:right w:val="none" w:sz="0" w:space="0" w:color="auto"/>
      </w:divBdr>
    </w:div>
    <w:div w:id="297997476">
      <w:marLeft w:val="0"/>
      <w:marRight w:val="0"/>
      <w:marTop w:val="0"/>
      <w:marBottom w:val="0"/>
      <w:divBdr>
        <w:top w:val="none" w:sz="0" w:space="0" w:color="auto"/>
        <w:left w:val="none" w:sz="0" w:space="0" w:color="auto"/>
        <w:bottom w:val="none" w:sz="0" w:space="0" w:color="auto"/>
        <w:right w:val="none" w:sz="0" w:space="0" w:color="auto"/>
      </w:divBdr>
    </w:div>
    <w:div w:id="298918259">
      <w:marLeft w:val="0"/>
      <w:marRight w:val="0"/>
      <w:marTop w:val="0"/>
      <w:marBottom w:val="0"/>
      <w:divBdr>
        <w:top w:val="none" w:sz="0" w:space="0" w:color="auto"/>
        <w:left w:val="none" w:sz="0" w:space="0" w:color="auto"/>
        <w:bottom w:val="none" w:sz="0" w:space="0" w:color="auto"/>
        <w:right w:val="none" w:sz="0" w:space="0" w:color="auto"/>
      </w:divBdr>
    </w:div>
    <w:div w:id="299311998">
      <w:marLeft w:val="0"/>
      <w:marRight w:val="0"/>
      <w:marTop w:val="0"/>
      <w:marBottom w:val="0"/>
      <w:divBdr>
        <w:top w:val="none" w:sz="0" w:space="0" w:color="auto"/>
        <w:left w:val="none" w:sz="0" w:space="0" w:color="auto"/>
        <w:bottom w:val="none" w:sz="0" w:space="0" w:color="auto"/>
        <w:right w:val="none" w:sz="0" w:space="0" w:color="auto"/>
      </w:divBdr>
    </w:div>
    <w:div w:id="300115723">
      <w:marLeft w:val="0"/>
      <w:marRight w:val="0"/>
      <w:marTop w:val="0"/>
      <w:marBottom w:val="0"/>
      <w:divBdr>
        <w:top w:val="none" w:sz="0" w:space="0" w:color="auto"/>
        <w:left w:val="none" w:sz="0" w:space="0" w:color="auto"/>
        <w:bottom w:val="none" w:sz="0" w:space="0" w:color="auto"/>
        <w:right w:val="none" w:sz="0" w:space="0" w:color="auto"/>
      </w:divBdr>
    </w:div>
    <w:div w:id="302084375">
      <w:marLeft w:val="0"/>
      <w:marRight w:val="0"/>
      <w:marTop w:val="0"/>
      <w:marBottom w:val="0"/>
      <w:divBdr>
        <w:top w:val="none" w:sz="0" w:space="0" w:color="auto"/>
        <w:left w:val="none" w:sz="0" w:space="0" w:color="auto"/>
        <w:bottom w:val="none" w:sz="0" w:space="0" w:color="auto"/>
        <w:right w:val="none" w:sz="0" w:space="0" w:color="auto"/>
      </w:divBdr>
    </w:div>
    <w:div w:id="307324742">
      <w:marLeft w:val="0"/>
      <w:marRight w:val="0"/>
      <w:marTop w:val="0"/>
      <w:marBottom w:val="0"/>
      <w:divBdr>
        <w:top w:val="none" w:sz="0" w:space="0" w:color="auto"/>
        <w:left w:val="none" w:sz="0" w:space="0" w:color="auto"/>
        <w:bottom w:val="none" w:sz="0" w:space="0" w:color="auto"/>
        <w:right w:val="none" w:sz="0" w:space="0" w:color="auto"/>
      </w:divBdr>
    </w:div>
    <w:div w:id="308218401">
      <w:marLeft w:val="0"/>
      <w:marRight w:val="0"/>
      <w:marTop w:val="0"/>
      <w:marBottom w:val="0"/>
      <w:divBdr>
        <w:top w:val="none" w:sz="0" w:space="0" w:color="auto"/>
        <w:left w:val="none" w:sz="0" w:space="0" w:color="auto"/>
        <w:bottom w:val="none" w:sz="0" w:space="0" w:color="auto"/>
        <w:right w:val="none" w:sz="0" w:space="0" w:color="auto"/>
      </w:divBdr>
    </w:div>
    <w:div w:id="308481237">
      <w:marLeft w:val="0"/>
      <w:marRight w:val="0"/>
      <w:marTop w:val="0"/>
      <w:marBottom w:val="0"/>
      <w:divBdr>
        <w:top w:val="none" w:sz="0" w:space="0" w:color="auto"/>
        <w:left w:val="none" w:sz="0" w:space="0" w:color="auto"/>
        <w:bottom w:val="none" w:sz="0" w:space="0" w:color="auto"/>
        <w:right w:val="none" w:sz="0" w:space="0" w:color="auto"/>
      </w:divBdr>
    </w:div>
    <w:div w:id="309410941">
      <w:marLeft w:val="0"/>
      <w:marRight w:val="0"/>
      <w:marTop w:val="0"/>
      <w:marBottom w:val="0"/>
      <w:divBdr>
        <w:top w:val="none" w:sz="0" w:space="0" w:color="auto"/>
        <w:left w:val="none" w:sz="0" w:space="0" w:color="auto"/>
        <w:bottom w:val="none" w:sz="0" w:space="0" w:color="auto"/>
        <w:right w:val="none" w:sz="0" w:space="0" w:color="auto"/>
      </w:divBdr>
    </w:div>
    <w:div w:id="309482915">
      <w:marLeft w:val="0"/>
      <w:marRight w:val="0"/>
      <w:marTop w:val="0"/>
      <w:marBottom w:val="0"/>
      <w:divBdr>
        <w:top w:val="none" w:sz="0" w:space="0" w:color="auto"/>
        <w:left w:val="none" w:sz="0" w:space="0" w:color="auto"/>
        <w:bottom w:val="none" w:sz="0" w:space="0" w:color="auto"/>
        <w:right w:val="none" w:sz="0" w:space="0" w:color="auto"/>
      </w:divBdr>
    </w:div>
    <w:div w:id="309673933">
      <w:marLeft w:val="0"/>
      <w:marRight w:val="0"/>
      <w:marTop w:val="0"/>
      <w:marBottom w:val="0"/>
      <w:divBdr>
        <w:top w:val="none" w:sz="0" w:space="0" w:color="auto"/>
        <w:left w:val="none" w:sz="0" w:space="0" w:color="auto"/>
        <w:bottom w:val="none" w:sz="0" w:space="0" w:color="auto"/>
        <w:right w:val="none" w:sz="0" w:space="0" w:color="auto"/>
      </w:divBdr>
    </w:div>
    <w:div w:id="311493803">
      <w:marLeft w:val="0"/>
      <w:marRight w:val="0"/>
      <w:marTop w:val="0"/>
      <w:marBottom w:val="0"/>
      <w:divBdr>
        <w:top w:val="none" w:sz="0" w:space="0" w:color="auto"/>
        <w:left w:val="none" w:sz="0" w:space="0" w:color="auto"/>
        <w:bottom w:val="none" w:sz="0" w:space="0" w:color="auto"/>
        <w:right w:val="none" w:sz="0" w:space="0" w:color="auto"/>
      </w:divBdr>
    </w:div>
    <w:div w:id="311719542">
      <w:marLeft w:val="0"/>
      <w:marRight w:val="0"/>
      <w:marTop w:val="0"/>
      <w:marBottom w:val="0"/>
      <w:divBdr>
        <w:top w:val="none" w:sz="0" w:space="0" w:color="auto"/>
        <w:left w:val="none" w:sz="0" w:space="0" w:color="auto"/>
        <w:bottom w:val="none" w:sz="0" w:space="0" w:color="auto"/>
        <w:right w:val="none" w:sz="0" w:space="0" w:color="auto"/>
      </w:divBdr>
    </w:div>
    <w:div w:id="312221649">
      <w:marLeft w:val="0"/>
      <w:marRight w:val="0"/>
      <w:marTop w:val="0"/>
      <w:marBottom w:val="0"/>
      <w:divBdr>
        <w:top w:val="none" w:sz="0" w:space="0" w:color="auto"/>
        <w:left w:val="none" w:sz="0" w:space="0" w:color="auto"/>
        <w:bottom w:val="none" w:sz="0" w:space="0" w:color="auto"/>
        <w:right w:val="none" w:sz="0" w:space="0" w:color="auto"/>
      </w:divBdr>
    </w:div>
    <w:div w:id="313067855">
      <w:marLeft w:val="0"/>
      <w:marRight w:val="0"/>
      <w:marTop w:val="0"/>
      <w:marBottom w:val="0"/>
      <w:divBdr>
        <w:top w:val="none" w:sz="0" w:space="0" w:color="auto"/>
        <w:left w:val="none" w:sz="0" w:space="0" w:color="auto"/>
        <w:bottom w:val="none" w:sz="0" w:space="0" w:color="auto"/>
        <w:right w:val="none" w:sz="0" w:space="0" w:color="auto"/>
      </w:divBdr>
    </w:div>
    <w:div w:id="316149971">
      <w:marLeft w:val="0"/>
      <w:marRight w:val="0"/>
      <w:marTop w:val="0"/>
      <w:marBottom w:val="0"/>
      <w:divBdr>
        <w:top w:val="none" w:sz="0" w:space="0" w:color="auto"/>
        <w:left w:val="none" w:sz="0" w:space="0" w:color="auto"/>
        <w:bottom w:val="none" w:sz="0" w:space="0" w:color="auto"/>
        <w:right w:val="none" w:sz="0" w:space="0" w:color="auto"/>
      </w:divBdr>
    </w:div>
    <w:div w:id="316569494">
      <w:marLeft w:val="0"/>
      <w:marRight w:val="0"/>
      <w:marTop w:val="0"/>
      <w:marBottom w:val="0"/>
      <w:divBdr>
        <w:top w:val="none" w:sz="0" w:space="0" w:color="auto"/>
        <w:left w:val="none" w:sz="0" w:space="0" w:color="auto"/>
        <w:bottom w:val="none" w:sz="0" w:space="0" w:color="auto"/>
        <w:right w:val="none" w:sz="0" w:space="0" w:color="auto"/>
      </w:divBdr>
    </w:div>
    <w:div w:id="316961441">
      <w:marLeft w:val="0"/>
      <w:marRight w:val="0"/>
      <w:marTop w:val="0"/>
      <w:marBottom w:val="0"/>
      <w:divBdr>
        <w:top w:val="none" w:sz="0" w:space="0" w:color="auto"/>
        <w:left w:val="none" w:sz="0" w:space="0" w:color="auto"/>
        <w:bottom w:val="none" w:sz="0" w:space="0" w:color="auto"/>
        <w:right w:val="none" w:sz="0" w:space="0" w:color="auto"/>
      </w:divBdr>
    </w:div>
    <w:div w:id="317345763">
      <w:marLeft w:val="0"/>
      <w:marRight w:val="0"/>
      <w:marTop w:val="0"/>
      <w:marBottom w:val="0"/>
      <w:divBdr>
        <w:top w:val="none" w:sz="0" w:space="0" w:color="auto"/>
        <w:left w:val="none" w:sz="0" w:space="0" w:color="auto"/>
        <w:bottom w:val="none" w:sz="0" w:space="0" w:color="auto"/>
        <w:right w:val="none" w:sz="0" w:space="0" w:color="auto"/>
      </w:divBdr>
    </w:div>
    <w:div w:id="317653265">
      <w:marLeft w:val="0"/>
      <w:marRight w:val="0"/>
      <w:marTop w:val="0"/>
      <w:marBottom w:val="0"/>
      <w:divBdr>
        <w:top w:val="none" w:sz="0" w:space="0" w:color="auto"/>
        <w:left w:val="none" w:sz="0" w:space="0" w:color="auto"/>
        <w:bottom w:val="none" w:sz="0" w:space="0" w:color="auto"/>
        <w:right w:val="none" w:sz="0" w:space="0" w:color="auto"/>
      </w:divBdr>
    </w:div>
    <w:div w:id="317732121">
      <w:marLeft w:val="0"/>
      <w:marRight w:val="0"/>
      <w:marTop w:val="0"/>
      <w:marBottom w:val="0"/>
      <w:divBdr>
        <w:top w:val="none" w:sz="0" w:space="0" w:color="auto"/>
        <w:left w:val="none" w:sz="0" w:space="0" w:color="auto"/>
        <w:bottom w:val="none" w:sz="0" w:space="0" w:color="auto"/>
        <w:right w:val="none" w:sz="0" w:space="0" w:color="auto"/>
      </w:divBdr>
    </w:div>
    <w:div w:id="318776050">
      <w:marLeft w:val="0"/>
      <w:marRight w:val="0"/>
      <w:marTop w:val="0"/>
      <w:marBottom w:val="0"/>
      <w:divBdr>
        <w:top w:val="none" w:sz="0" w:space="0" w:color="auto"/>
        <w:left w:val="none" w:sz="0" w:space="0" w:color="auto"/>
        <w:bottom w:val="none" w:sz="0" w:space="0" w:color="auto"/>
        <w:right w:val="none" w:sz="0" w:space="0" w:color="auto"/>
      </w:divBdr>
    </w:div>
    <w:div w:id="319119749">
      <w:marLeft w:val="0"/>
      <w:marRight w:val="0"/>
      <w:marTop w:val="0"/>
      <w:marBottom w:val="0"/>
      <w:divBdr>
        <w:top w:val="none" w:sz="0" w:space="0" w:color="auto"/>
        <w:left w:val="none" w:sz="0" w:space="0" w:color="auto"/>
        <w:bottom w:val="none" w:sz="0" w:space="0" w:color="auto"/>
        <w:right w:val="none" w:sz="0" w:space="0" w:color="auto"/>
      </w:divBdr>
    </w:div>
    <w:div w:id="320700299">
      <w:marLeft w:val="0"/>
      <w:marRight w:val="0"/>
      <w:marTop w:val="0"/>
      <w:marBottom w:val="0"/>
      <w:divBdr>
        <w:top w:val="none" w:sz="0" w:space="0" w:color="auto"/>
        <w:left w:val="none" w:sz="0" w:space="0" w:color="auto"/>
        <w:bottom w:val="none" w:sz="0" w:space="0" w:color="auto"/>
        <w:right w:val="none" w:sz="0" w:space="0" w:color="auto"/>
      </w:divBdr>
    </w:div>
    <w:div w:id="322399090">
      <w:marLeft w:val="0"/>
      <w:marRight w:val="0"/>
      <w:marTop w:val="0"/>
      <w:marBottom w:val="0"/>
      <w:divBdr>
        <w:top w:val="none" w:sz="0" w:space="0" w:color="auto"/>
        <w:left w:val="none" w:sz="0" w:space="0" w:color="auto"/>
        <w:bottom w:val="none" w:sz="0" w:space="0" w:color="auto"/>
        <w:right w:val="none" w:sz="0" w:space="0" w:color="auto"/>
      </w:divBdr>
    </w:div>
    <w:div w:id="322516510">
      <w:marLeft w:val="0"/>
      <w:marRight w:val="0"/>
      <w:marTop w:val="0"/>
      <w:marBottom w:val="0"/>
      <w:divBdr>
        <w:top w:val="none" w:sz="0" w:space="0" w:color="auto"/>
        <w:left w:val="none" w:sz="0" w:space="0" w:color="auto"/>
        <w:bottom w:val="none" w:sz="0" w:space="0" w:color="auto"/>
        <w:right w:val="none" w:sz="0" w:space="0" w:color="auto"/>
      </w:divBdr>
    </w:div>
    <w:div w:id="322779047">
      <w:marLeft w:val="0"/>
      <w:marRight w:val="0"/>
      <w:marTop w:val="0"/>
      <w:marBottom w:val="0"/>
      <w:divBdr>
        <w:top w:val="none" w:sz="0" w:space="0" w:color="auto"/>
        <w:left w:val="none" w:sz="0" w:space="0" w:color="auto"/>
        <w:bottom w:val="none" w:sz="0" w:space="0" w:color="auto"/>
        <w:right w:val="none" w:sz="0" w:space="0" w:color="auto"/>
      </w:divBdr>
    </w:div>
    <w:div w:id="324284815">
      <w:marLeft w:val="0"/>
      <w:marRight w:val="0"/>
      <w:marTop w:val="0"/>
      <w:marBottom w:val="0"/>
      <w:divBdr>
        <w:top w:val="none" w:sz="0" w:space="0" w:color="auto"/>
        <w:left w:val="none" w:sz="0" w:space="0" w:color="auto"/>
        <w:bottom w:val="none" w:sz="0" w:space="0" w:color="auto"/>
        <w:right w:val="none" w:sz="0" w:space="0" w:color="auto"/>
      </w:divBdr>
    </w:div>
    <w:div w:id="325058683">
      <w:marLeft w:val="0"/>
      <w:marRight w:val="0"/>
      <w:marTop w:val="0"/>
      <w:marBottom w:val="0"/>
      <w:divBdr>
        <w:top w:val="none" w:sz="0" w:space="0" w:color="auto"/>
        <w:left w:val="none" w:sz="0" w:space="0" w:color="auto"/>
        <w:bottom w:val="none" w:sz="0" w:space="0" w:color="auto"/>
        <w:right w:val="none" w:sz="0" w:space="0" w:color="auto"/>
      </w:divBdr>
    </w:div>
    <w:div w:id="325132998">
      <w:marLeft w:val="0"/>
      <w:marRight w:val="0"/>
      <w:marTop w:val="0"/>
      <w:marBottom w:val="0"/>
      <w:divBdr>
        <w:top w:val="none" w:sz="0" w:space="0" w:color="auto"/>
        <w:left w:val="none" w:sz="0" w:space="0" w:color="auto"/>
        <w:bottom w:val="none" w:sz="0" w:space="0" w:color="auto"/>
        <w:right w:val="none" w:sz="0" w:space="0" w:color="auto"/>
      </w:divBdr>
    </w:div>
    <w:div w:id="325285695">
      <w:marLeft w:val="0"/>
      <w:marRight w:val="0"/>
      <w:marTop w:val="0"/>
      <w:marBottom w:val="0"/>
      <w:divBdr>
        <w:top w:val="none" w:sz="0" w:space="0" w:color="auto"/>
        <w:left w:val="none" w:sz="0" w:space="0" w:color="auto"/>
        <w:bottom w:val="none" w:sz="0" w:space="0" w:color="auto"/>
        <w:right w:val="none" w:sz="0" w:space="0" w:color="auto"/>
      </w:divBdr>
    </w:div>
    <w:div w:id="329065512">
      <w:marLeft w:val="0"/>
      <w:marRight w:val="0"/>
      <w:marTop w:val="0"/>
      <w:marBottom w:val="0"/>
      <w:divBdr>
        <w:top w:val="none" w:sz="0" w:space="0" w:color="auto"/>
        <w:left w:val="none" w:sz="0" w:space="0" w:color="auto"/>
        <w:bottom w:val="none" w:sz="0" w:space="0" w:color="auto"/>
        <w:right w:val="none" w:sz="0" w:space="0" w:color="auto"/>
      </w:divBdr>
    </w:div>
    <w:div w:id="329145042">
      <w:marLeft w:val="0"/>
      <w:marRight w:val="0"/>
      <w:marTop w:val="0"/>
      <w:marBottom w:val="0"/>
      <w:divBdr>
        <w:top w:val="none" w:sz="0" w:space="0" w:color="auto"/>
        <w:left w:val="none" w:sz="0" w:space="0" w:color="auto"/>
        <w:bottom w:val="none" w:sz="0" w:space="0" w:color="auto"/>
        <w:right w:val="none" w:sz="0" w:space="0" w:color="auto"/>
      </w:divBdr>
    </w:div>
    <w:div w:id="329523987">
      <w:marLeft w:val="0"/>
      <w:marRight w:val="0"/>
      <w:marTop w:val="0"/>
      <w:marBottom w:val="0"/>
      <w:divBdr>
        <w:top w:val="none" w:sz="0" w:space="0" w:color="auto"/>
        <w:left w:val="none" w:sz="0" w:space="0" w:color="auto"/>
        <w:bottom w:val="none" w:sz="0" w:space="0" w:color="auto"/>
        <w:right w:val="none" w:sz="0" w:space="0" w:color="auto"/>
      </w:divBdr>
    </w:div>
    <w:div w:id="330571535">
      <w:marLeft w:val="0"/>
      <w:marRight w:val="0"/>
      <w:marTop w:val="0"/>
      <w:marBottom w:val="0"/>
      <w:divBdr>
        <w:top w:val="none" w:sz="0" w:space="0" w:color="auto"/>
        <w:left w:val="none" w:sz="0" w:space="0" w:color="auto"/>
        <w:bottom w:val="none" w:sz="0" w:space="0" w:color="auto"/>
        <w:right w:val="none" w:sz="0" w:space="0" w:color="auto"/>
      </w:divBdr>
    </w:div>
    <w:div w:id="331030412">
      <w:marLeft w:val="0"/>
      <w:marRight w:val="0"/>
      <w:marTop w:val="0"/>
      <w:marBottom w:val="0"/>
      <w:divBdr>
        <w:top w:val="none" w:sz="0" w:space="0" w:color="auto"/>
        <w:left w:val="none" w:sz="0" w:space="0" w:color="auto"/>
        <w:bottom w:val="none" w:sz="0" w:space="0" w:color="auto"/>
        <w:right w:val="none" w:sz="0" w:space="0" w:color="auto"/>
      </w:divBdr>
    </w:div>
    <w:div w:id="331374821">
      <w:marLeft w:val="0"/>
      <w:marRight w:val="0"/>
      <w:marTop w:val="0"/>
      <w:marBottom w:val="0"/>
      <w:divBdr>
        <w:top w:val="none" w:sz="0" w:space="0" w:color="auto"/>
        <w:left w:val="none" w:sz="0" w:space="0" w:color="auto"/>
        <w:bottom w:val="none" w:sz="0" w:space="0" w:color="auto"/>
        <w:right w:val="none" w:sz="0" w:space="0" w:color="auto"/>
      </w:divBdr>
    </w:div>
    <w:div w:id="332220593">
      <w:marLeft w:val="0"/>
      <w:marRight w:val="0"/>
      <w:marTop w:val="0"/>
      <w:marBottom w:val="0"/>
      <w:divBdr>
        <w:top w:val="none" w:sz="0" w:space="0" w:color="auto"/>
        <w:left w:val="none" w:sz="0" w:space="0" w:color="auto"/>
        <w:bottom w:val="none" w:sz="0" w:space="0" w:color="auto"/>
        <w:right w:val="none" w:sz="0" w:space="0" w:color="auto"/>
      </w:divBdr>
    </w:div>
    <w:div w:id="332224581">
      <w:marLeft w:val="0"/>
      <w:marRight w:val="0"/>
      <w:marTop w:val="0"/>
      <w:marBottom w:val="0"/>
      <w:divBdr>
        <w:top w:val="none" w:sz="0" w:space="0" w:color="auto"/>
        <w:left w:val="none" w:sz="0" w:space="0" w:color="auto"/>
        <w:bottom w:val="none" w:sz="0" w:space="0" w:color="auto"/>
        <w:right w:val="none" w:sz="0" w:space="0" w:color="auto"/>
      </w:divBdr>
    </w:div>
    <w:div w:id="333261100">
      <w:marLeft w:val="0"/>
      <w:marRight w:val="0"/>
      <w:marTop w:val="0"/>
      <w:marBottom w:val="0"/>
      <w:divBdr>
        <w:top w:val="none" w:sz="0" w:space="0" w:color="auto"/>
        <w:left w:val="none" w:sz="0" w:space="0" w:color="auto"/>
        <w:bottom w:val="none" w:sz="0" w:space="0" w:color="auto"/>
        <w:right w:val="none" w:sz="0" w:space="0" w:color="auto"/>
      </w:divBdr>
    </w:div>
    <w:div w:id="333921222">
      <w:marLeft w:val="0"/>
      <w:marRight w:val="0"/>
      <w:marTop w:val="0"/>
      <w:marBottom w:val="0"/>
      <w:divBdr>
        <w:top w:val="none" w:sz="0" w:space="0" w:color="auto"/>
        <w:left w:val="none" w:sz="0" w:space="0" w:color="auto"/>
        <w:bottom w:val="none" w:sz="0" w:space="0" w:color="auto"/>
        <w:right w:val="none" w:sz="0" w:space="0" w:color="auto"/>
      </w:divBdr>
    </w:div>
    <w:div w:id="334383456">
      <w:marLeft w:val="0"/>
      <w:marRight w:val="0"/>
      <w:marTop w:val="0"/>
      <w:marBottom w:val="0"/>
      <w:divBdr>
        <w:top w:val="none" w:sz="0" w:space="0" w:color="auto"/>
        <w:left w:val="none" w:sz="0" w:space="0" w:color="auto"/>
        <w:bottom w:val="none" w:sz="0" w:space="0" w:color="auto"/>
        <w:right w:val="none" w:sz="0" w:space="0" w:color="auto"/>
      </w:divBdr>
    </w:div>
    <w:div w:id="335806912">
      <w:marLeft w:val="0"/>
      <w:marRight w:val="0"/>
      <w:marTop w:val="0"/>
      <w:marBottom w:val="0"/>
      <w:divBdr>
        <w:top w:val="none" w:sz="0" w:space="0" w:color="auto"/>
        <w:left w:val="none" w:sz="0" w:space="0" w:color="auto"/>
        <w:bottom w:val="none" w:sz="0" w:space="0" w:color="auto"/>
        <w:right w:val="none" w:sz="0" w:space="0" w:color="auto"/>
      </w:divBdr>
    </w:div>
    <w:div w:id="335964632">
      <w:marLeft w:val="0"/>
      <w:marRight w:val="0"/>
      <w:marTop w:val="0"/>
      <w:marBottom w:val="0"/>
      <w:divBdr>
        <w:top w:val="none" w:sz="0" w:space="0" w:color="auto"/>
        <w:left w:val="none" w:sz="0" w:space="0" w:color="auto"/>
        <w:bottom w:val="none" w:sz="0" w:space="0" w:color="auto"/>
        <w:right w:val="none" w:sz="0" w:space="0" w:color="auto"/>
      </w:divBdr>
    </w:div>
    <w:div w:id="336201612">
      <w:marLeft w:val="0"/>
      <w:marRight w:val="0"/>
      <w:marTop w:val="0"/>
      <w:marBottom w:val="0"/>
      <w:divBdr>
        <w:top w:val="none" w:sz="0" w:space="0" w:color="auto"/>
        <w:left w:val="none" w:sz="0" w:space="0" w:color="auto"/>
        <w:bottom w:val="none" w:sz="0" w:space="0" w:color="auto"/>
        <w:right w:val="none" w:sz="0" w:space="0" w:color="auto"/>
      </w:divBdr>
    </w:div>
    <w:div w:id="336229214">
      <w:marLeft w:val="0"/>
      <w:marRight w:val="0"/>
      <w:marTop w:val="0"/>
      <w:marBottom w:val="0"/>
      <w:divBdr>
        <w:top w:val="none" w:sz="0" w:space="0" w:color="auto"/>
        <w:left w:val="none" w:sz="0" w:space="0" w:color="auto"/>
        <w:bottom w:val="none" w:sz="0" w:space="0" w:color="auto"/>
        <w:right w:val="none" w:sz="0" w:space="0" w:color="auto"/>
      </w:divBdr>
    </w:div>
    <w:div w:id="337004861">
      <w:marLeft w:val="0"/>
      <w:marRight w:val="0"/>
      <w:marTop w:val="0"/>
      <w:marBottom w:val="0"/>
      <w:divBdr>
        <w:top w:val="none" w:sz="0" w:space="0" w:color="auto"/>
        <w:left w:val="none" w:sz="0" w:space="0" w:color="auto"/>
        <w:bottom w:val="none" w:sz="0" w:space="0" w:color="auto"/>
        <w:right w:val="none" w:sz="0" w:space="0" w:color="auto"/>
      </w:divBdr>
    </w:div>
    <w:div w:id="337271676">
      <w:marLeft w:val="0"/>
      <w:marRight w:val="0"/>
      <w:marTop w:val="0"/>
      <w:marBottom w:val="0"/>
      <w:divBdr>
        <w:top w:val="none" w:sz="0" w:space="0" w:color="auto"/>
        <w:left w:val="none" w:sz="0" w:space="0" w:color="auto"/>
        <w:bottom w:val="none" w:sz="0" w:space="0" w:color="auto"/>
        <w:right w:val="none" w:sz="0" w:space="0" w:color="auto"/>
      </w:divBdr>
    </w:div>
    <w:div w:id="337315224">
      <w:marLeft w:val="0"/>
      <w:marRight w:val="0"/>
      <w:marTop w:val="0"/>
      <w:marBottom w:val="0"/>
      <w:divBdr>
        <w:top w:val="none" w:sz="0" w:space="0" w:color="auto"/>
        <w:left w:val="none" w:sz="0" w:space="0" w:color="auto"/>
        <w:bottom w:val="none" w:sz="0" w:space="0" w:color="auto"/>
        <w:right w:val="none" w:sz="0" w:space="0" w:color="auto"/>
      </w:divBdr>
    </w:div>
    <w:div w:id="337654375">
      <w:marLeft w:val="0"/>
      <w:marRight w:val="0"/>
      <w:marTop w:val="0"/>
      <w:marBottom w:val="0"/>
      <w:divBdr>
        <w:top w:val="none" w:sz="0" w:space="0" w:color="auto"/>
        <w:left w:val="none" w:sz="0" w:space="0" w:color="auto"/>
        <w:bottom w:val="none" w:sz="0" w:space="0" w:color="auto"/>
        <w:right w:val="none" w:sz="0" w:space="0" w:color="auto"/>
      </w:divBdr>
    </w:div>
    <w:div w:id="337654918">
      <w:marLeft w:val="0"/>
      <w:marRight w:val="0"/>
      <w:marTop w:val="0"/>
      <w:marBottom w:val="0"/>
      <w:divBdr>
        <w:top w:val="none" w:sz="0" w:space="0" w:color="auto"/>
        <w:left w:val="none" w:sz="0" w:space="0" w:color="auto"/>
        <w:bottom w:val="none" w:sz="0" w:space="0" w:color="auto"/>
        <w:right w:val="none" w:sz="0" w:space="0" w:color="auto"/>
      </w:divBdr>
    </w:div>
    <w:div w:id="338196876">
      <w:marLeft w:val="0"/>
      <w:marRight w:val="0"/>
      <w:marTop w:val="0"/>
      <w:marBottom w:val="0"/>
      <w:divBdr>
        <w:top w:val="none" w:sz="0" w:space="0" w:color="auto"/>
        <w:left w:val="none" w:sz="0" w:space="0" w:color="auto"/>
        <w:bottom w:val="none" w:sz="0" w:space="0" w:color="auto"/>
        <w:right w:val="none" w:sz="0" w:space="0" w:color="auto"/>
      </w:divBdr>
    </w:div>
    <w:div w:id="338627203">
      <w:marLeft w:val="0"/>
      <w:marRight w:val="0"/>
      <w:marTop w:val="0"/>
      <w:marBottom w:val="0"/>
      <w:divBdr>
        <w:top w:val="none" w:sz="0" w:space="0" w:color="auto"/>
        <w:left w:val="none" w:sz="0" w:space="0" w:color="auto"/>
        <w:bottom w:val="none" w:sz="0" w:space="0" w:color="auto"/>
        <w:right w:val="none" w:sz="0" w:space="0" w:color="auto"/>
      </w:divBdr>
    </w:div>
    <w:div w:id="339090790">
      <w:marLeft w:val="0"/>
      <w:marRight w:val="0"/>
      <w:marTop w:val="0"/>
      <w:marBottom w:val="0"/>
      <w:divBdr>
        <w:top w:val="none" w:sz="0" w:space="0" w:color="auto"/>
        <w:left w:val="none" w:sz="0" w:space="0" w:color="auto"/>
        <w:bottom w:val="none" w:sz="0" w:space="0" w:color="auto"/>
        <w:right w:val="none" w:sz="0" w:space="0" w:color="auto"/>
      </w:divBdr>
    </w:div>
    <w:div w:id="340815524">
      <w:marLeft w:val="0"/>
      <w:marRight w:val="0"/>
      <w:marTop w:val="0"/>
      <w:marBottom w:val="0"/>
      <w:divBdr>
        <w:top w:val="none" w:sz="0" w:space="0" w:color="auto"/>
        <w:left w:val="none" w:sz="0" w:space="0" w:color="auto"/>
        <w:bottom w:val="none" w:sz="0" w:space="0" w:color="auto"/>
        <w:right w:val="none" w:sz="0" w:space="0" w:color="auto"/>
      </w:divBdr>
    </w:div>
    <w:div w:id="341081428">
      <w:marLeft w:val="0"/>
      <w:marRight w:val="0"/>
      <w:marTop w:val="0"/>
      <w:marBottom w:val="0"/>
      <w:divBdr>
        <w:top w:val="none" w:sz="0" w:space="0" w:color="auto"/>
        <w:left w:val="none" w:sz="0" w:space="0" w:color="auto"/>
        <w:bottom w:val="none" w:sz="0" w:space="0" w:color="auto"/>
        <w:right w:val="none" w:sz="0" w:space="0" w:color="auto"/>
      </w:divBdr>
    </w:div>
    <w:div w:id="342128408">
      <w:marLeft w:val="0"/>
      <w:marRight w:val="0"/>
      <w:marTop w:val="0"/>
      <w:marBottom w:val="0"/>
      <w:divBdr>
        <w:top w:val="none" w:sz="0" w:space="0" w:color="auto"/>
        <w:left w:val="none" w:sz="0" w:space="0" w:color="auto"/>
        <w:bottom w:val="none" w:sz="0" w:space="0" w:color="auto"/>
        <w:right w:val="none" w:sz="0" w:space="0" w:color="auto"/>
      </w:divBdr>
    </w:div>
    <w:div w:id="343627505">
      <w:marLeft w:val="0"/>
      <w:marRight w:val="0"/>
      <w:marTop w:val="0"/>
      <w:marBottom w:val="0"/>
      <w:divBdr>
        <w:top w:val="none" w:sz="0" w:space="0" w:color="auto"/>
        <w:left w:val="none" w:sz="0" w:space="0" w:color="auto"/>
        <w:bottom w:val="none" w:sz="0" w:space="0" w:color="auto"/>
        <w:right w:val="none" w:sz="0" w:space="0" w:color="auto"/>
      </w:divBdr>
    </w:div>
    <w:div w:id="343751722">
      <w:marLeft w:val="0"/>
      <w:marRight w:val="0"/>
      <w:marTop w:val="0"/>
      <w:marBottom w:val="0"/>
      <w:divBdr>
        <w:top w:val="none" w:sz="0" w:space="0" w:color="auto"/>
        <w:left w:val="none" w:sz="0" w:space="0" w:color="auto"/>
        <w:bottom w:val="none" w:sz="0" w:space="0" w:color="auto"/>
        <w:right w:val="none" w:sz="0" w:space="0" w:color="auto"/>
      </w:divBdr>
    </w:div>
    <w:div w:id="344551206">
      <w:marLeft w:val="0"/>
      <w:marRight w:val="0"/>
      <w:marTop w:val="0"/>
      <w:marBottom w:val="0"/>
      <w:divBdr>
        <w:top w:val="none" w:sz="0" w:space="0" w:color="auto"/>
        <w:left w:val="none" w:sz="0" w:space="0" w:color="auto"/>
        <w:bottom w:val="none" w:sz="0" w:space="0" w:color="auto"/>
        <w:right w:val="none" w:sz="0" w:space="0" w:color="auto"/>
      </w:divBdr>
    </w:div>
    <w:div w:id="344600081">
      <w:marLeft w:val="0"/>
      <w:marRight w:val="0"/>
      <w:marTop w:val="0"/>
      <w:marBottom w:val="0"/>
      <w:divBdr>
        <w:top w:val="none" w:sz="0" w:space="0" w:color="auto"/>
        <w:left w:val="none" w:sz="0" w:space="0" w:color="auto"/>
        <w:bottom w:val="none" w:sz="0" w:space="0" w:color="auto"/>
        <w:right w:val="none" w:sz="0" w:space="0" w:color="auto"/>
      </w:divBdr>
    </w:div>
    <w:div w:id="346254038">
      <w:marLeft w:val="0"/>
      <w:marRight w:val="0"/>
      <w:marTop w:val="0"/>
      <w:marBottom w:val="0"/>
      <w:divBdr>
        <w:top w:val="none" w:sz="0" w:space="0" w:color="auto"/>
        <w:left w:val="none" w:sz="0" w:space="0" w:color="auto"/>
        <w:bottom w:val="none" w:sz="0" w:space="0" w:color="auto"/>
        <w:right w:val="none" w:sz="0" w:space="0" w:color="auto"/>
      </w:divBdr>
    </w:div>
    <w:div w:id="346643224">
      <w:marLeft w:val="0"/>
      <w:marRight w:val="0"/>
      <w:marTop w:val="0"/>
      <w:marBottom w:val="0"/>
      <w:divBdr>
        <w:top w:val="none" w:sz="0" w:space="0" w:color="auto"/>
        <w:left w:val="none" w:sz="0" w:space="0" w:color="auto"/>
        <w:bottom w:val="none" w:sz="0" w:space="0" w:color="auto"/>
        <w:right w:val="none" w:sz="0" w:space="0" w:color="auto"/>
      </w:divBdr>
    </w:div>
    <w:div w:id="347679997">
      <w:marLeft w:val="0"/>
      <w:marRight w:val="0"/>
      <w:marTop w:val="0"/>
      <w:marBottom w:val="0"/>
      <w:divBdr>
        <w:top w:val="none" w:sz="0" w:space="0" w:color="auto"/>
        <w:left w:val="none" w:sz="0" w:space="0" w:color="auto"/>
        <w:bottom w:val="none" w:sz="0" w:space="0" w:color="auto"/>
        <w:right w:val="none" w:sz="0" w:space="0" w:color="auto"/>
      </w:divBdr>
    </w:div>
    <w:div w:id="348217060">
      <w:marLeft w:val="0"/>
      <w:marRight w:val="0"/>
      <w:marTop w:val="0"/>
      <w:marBottom w:val="0"/>
      <w:divBdr>
        <w:top w:val="none" w:sz="0" w:space="0" w:color="auto"/>
        <w:left w:val="none" w:sz="0" w:space="0" w:color="auto"/>
        <w:bottom w:val="none" w:sz="0" w:space="0" w:color="auto"/>
        <w:right w:val="none" w:sz="0" w:space="0" w:color="auto"/>
      </w:divBdr>
    </w:div>
    <w:div w:id="348261290">
      <w:marLeft w:val="0"/>
      <w:marRight w:val="0"/>
      <w:marTop w:val="0"/>
      <w:marBottom w:val="0"/>
      <w:divBdr>
        <w:top w:val="none" w:sz="0" w:space="0" w:color="auto"/>
        <w:left w:val="none" w:sz="0" w:space="0" w:color="auto"/>
        <w:bottom w:val="none" w:sz="0" w:space="0" w:color="auto"/>
        <w:right w:val="none" w:sz="0" w:space="0" w:color="auto"/>
      </w:divBdr>
    </w:div>
    <w:div w:id="348918452">
      <w:marLeft w:val="0"/>
      <w:marRight w:val="0"/>
      <w:marTop w:val="0"/>
      <w:marBottom w:val="0"/>
      <w:divBdr>
        <w:top w:val="none" w:sz="0" w:space="0" w:color="auto"/>
        <w:left w:val="none" w:sz="0" w:space="0" w:color="auto"/>
        <w:bottom w:val="none" w:sz="0" w:space="0" w:color="auto"/>
        <w:right w:val="none" w:sz="0" w:space="0" w:color="auto"/>
      </w:divBdr>
    </w:div>
    <w:div w:id="348987209">
      <w:marLeft w:val="0"/>
      <w:marRight w:val="0"/>
      <w:marTop w:val="0"/>
      <w:marBottom w:val="0"/>
      <w:divBdr>
        <w:top w:val="none" w:sz="0" w:space="0" w:color="auto"/>
        <w:left w:val="none" w:sz="0" w:space="0" w:color="auto"/>
        <w:bottom w:val="none" w:sz="0" w:space="0" w:color="auto"/>
        <w:right w:val="none" w:sz="0" w:space="0" w:color="auto"/>
      </w:divBdr>
    </w:div>
    <w:div w:id="350644625">
      <w:marLeft w:val="0"/>
      <w:marRight w:val="0"/>
      <w:marTop w:val="0"/>
      <w:marBottom w:val="0"/>
      <w:divBdr>
        <w:top w:val="none" w:sz="0" w:space="0" w:color="auto"/>
        <w:left w:val="none" w:sz="0" w:space="0" w:color="auto"/>
        <w:bottom w:val="none" w:sz="0" w:space="0" w:color="auto"/>
        <w:right w:val="none" w:sz="0" w:space="0" w:color="auto"/>
      </w:divBdr>
    </w:div>
    <w:div w:id="351300389">
      <w:marLeft w:val="0"/>
      <w:marRight w:val="0"/>
      <w:marTop w:val="0"/>
      <w:marBottom w:val="0"/>
      <w:divBdr>
        <w:top w:val="none" w:sz="0" w:space="0" w:color="auto"/>
        <w:left w:val="none" w:sz="0" w:space="0" w:color="auto"/>
        <w:bottom w:val="none" w:sz="0" w:space="0" w:color="auto"/>
        <w:right w:val="none" w:sz="0" w:space="0" w:color="auto"/>
      </w:divBdr>
    </w:div>
    <w:div w:id="351347650">
      <w:marLeft w:val="0"/>
      <w:marRight w:val="0"/>
      <w:marTop w:val="0"/>
      <w:marBottom w:val="0"/>
      <w:divBdr>
        <w:top w:val="none" w:sz="0" w:space="0" w:color="auto"/>
        <w:left w:val="none" w:sz="0" w:space="0" w:color="auto"/>
        <w:bottom w:val="none" w:sz="0" w:space="0" w:color="auto"/>
        <w:right w:val="none" w:sz="0" w:space="0" w:color="auto"/>
      </w:divBdr>
    </w:div>
    <w:div w:id="352390518">
      <w:marLeft w:val="0"/>
      <w:marRight w:val="0"/>
      <w:marTop w:val="0"/>
      <w:marBottom w:val="0"/>
      <w:divBdr>
        <w:top w:val="none" w:sz="0" w:space="0" w:color="auto"/>
        <w:left w:val="none" w:sz="0" w:space="0" w:color="auto"/>
        <w:bottom w:val="none" w:sz="0" w:space="0" w:color="auto"/>
        <w:right w:val="none" w:sz="0" w:space="0" w:color="auto"/>
      </w:divBdr>
    </w:div>
    <w:div w:id="353114032">
      <w:marLeft w:val="0"/>
      <w:marRight w:val="0"/>
      <w:marTop w:val="0"/>
      <w:marBottom w:val="0"/>
      <w:divBdr>
        <w:top w:val="none" w:sz="0" w:space="0" w:color="auto"/>
        <w:left w:val="none" w:sz="0" w:space="0" w:color="auto"/>
        <w:bottom w:val="none" w:sz="0" w:space="0" w:color="auto"/>
        <w:right w:val="none" w:sz="0" w:space="0" w:color="auto"/>
      </w:divBdr>
    </w:div>
    <w:div w:id="353389064">
      <w:marLeft w:val="0"/>
      <w:marRight w:val="0"/>
      <w:marTop w:val="0"/>
      <w:marBottom w:val="0"/>
      <w:divBdr>
        <w:top w:val="none" w:sz="0" w:space="0" w:color="auto"/>
        <w:left w:val="none" w:sz="0" w:space="0" w:color="auto"/>
        <w:bottom w:val="none" w:sz="0" w:space="0" w:color="auto"/>
        <w:right w:val="none" w:sz="0" w:space="0" w:color="auto"/>
      </w:divBdr>
    </w:div>
    <w:div w:id="354769713">
      <w:marLeft w:val="0"/>
      <w:marRight w:val="0"/>
      <w:marTop w:val="0"/>
      <w:marBottom w:val="0"/>
      <w:divBdr>
        <w:top w:val="none" w:sz="0" w:space="0" w:color="auto"/>
        <w:left w:val="none" w:sz="0" w:space="0" w:color="auto"/>
        <w:bottom w:val="none" w:sz="0" w:space="0" w:color="auto"/>
        <w:right w:val="none" w:sz="0" w:space="0" w:color="auto"/>
      </w:divBdr>
    </w:div>
    <w:div w:id="357001950">
      <w:marLeft w:val="0"/>
      <w:marRight w:val="0"/>
      <w:marTop w:val="0"/>
      <w:marBottom w:val="0"/>
      <w:divBdr>
        <w:top w:val="none" w:sz="0" w:space="0" w:color="auto"/>
        <w:left w:val="none" w:sz="0" w:space="0" w:color="auto"/>
        <w:bottom w:val="none" w:sz="0" w:space="0" w:color="auto"/>
        <w:right w:val="none" w:sz="0" w:space="0" w:color="auto"/>
      </w:divBdr>
    </w:div>
    <w:div w:id="357050431">
      <w:marLeft w:val="0"/>
      <w:marRight w:val="0"/>
      <w:marTop w:val="0"/>
      <w:marBottom w:val="0"/>
      <w:divBdr>
        <w:top w:val="none" w:sz="0" w:space="0" w:color="auto"/>
        <w:left w:val="none" w:sz="0" w:space="0" w:color="auto"/>
        <w:bottom w:val="none" w:sz="0" w:space="0" w:color="auto"/>
        <w:right w:val="none" w:sz="0" w:space="0" w:color="auto"/>
      </w:divBdr>
    </w:div>
    <w:div w:id="357051033">
      <w:marLeft w:val="0"/>
      <w:marRight w:val="0"/>
      <w:marTop w:val="0"/>
      <w:marBottom w:val="0"/>
      <w:divBdr>
        <w:top w:val="none" w:sz="0" w:space="0" w:color="auto"/>
        <w:left w:val="none" w:sz="0" w:space="0" w:color="auto"/>
        <w:bottom w:val="none" w:sz="0" w:space="0" w:color="auto"/>
        <w:right w:val="none" w:sz="0" w:space="0" w:color="auto"/>
      </w:divBdr>
    </w:div>
    <w:div w:id="359817984">
      <w:marLeft w:val="0"/>
      <w:marRight w:val="0"/>
      <w:marTop w:val="0"/>
      <w:marBottom w:val="0"/>
      <w:divBdr>
        <w:top w:val="none" w:sz="0" w:space="0" w:color="auto"/>
        <w:left w:val="none" w:sz="0" w:space="0" w:color="auto"/>
        <w:bottom w:val="none" w:sz="0" w:space="0" w:color="auto"/>
        <w:right w:val="none" w:sz="0" w:space="0" w:color="auto"/>
      </w:divBdr>
    </w:div>
    <w:div w:id="360128739">
      <w:marLeft w:val="0"/>
      <w:marRight w:val="0"/>
      <w:marTop w:val="0"/>
      <w:marBottom w:val="0"/>
      <w:divBdr>
        <w:top w:val="none" w:sz="0" w:space="0" w:color="auto"/>
        <w:left w:val="none" w:sz="0" w:space="0" w:color="auto"/>
        <w:bottom w:val="none" w:sz="0" w:space="0" w:color="auto"/>
        <w:right w:val="none" w:sz="0" w:space="0" w:color="auto"/>
      </w:divBdr>
    </w:div>
    <w:div w:id="360329073">
      <w:marLeft w:val="0"/>
      <w:marRight w:val="0"/>
      <w:marTop w:val="0"/>
      <w:marBottom w:val="0"/>
      <w:divBdr>
        <w:top w:val="none" w:sz="0" w:space="0" w:color="auto"/>
        <w:left w:val="none" w:sz="0" w:space="0" w:color="auto"/>
        <w:bottom w:val="none" w:sz="0" w:space="0" w:color="auto"/>
        <w:right w:val="none" w:sz="0" w:space="0" w:color="auto"/>
      </w:divBdr>
    </w:div>
    <w:div w:id="360473619">
      <w:marLeft w:val="0"/>
      <w:marRight w:val="0"/>
      <w:marTop w:val="0"/>
      <w:marBottom w:val="0"/>
      <w:divBdr>
        <w:top w:val="none" w:sz="0" w:space="0" w:color="auto"/>
        <w:left w:val="none" w:sz="0" w:space="0" w:color="auto"/>
        <w:bottom w:val="none" w:sz="0" w:space="0" w:color="auto"/>
        <w:right w:val="none" w:sz="0" w:space="0" w:color="auto"/>
      </w:divBdr>
    </w:div>
    <w:div w:id="360977577">
      <w:marLeft w:val="0"/>
      <w:marRight w:val="0"/>
      <w:marTop w:val="0"/>
      <w:marBottom w:val="0"/>
      <w:divBdr>
        <w:top w:val="none" w:sz="0" w:space="0" w:color="auto"/>
        <w:left w:val="none" w:sz="0" w:space="0" w:color="auto"/>
        <w:bottom w:val="none" w:sz="0" w:space="0" w:color="auto"/>
        <w:right w:val="none" w:sz="0" w:space="0" w:color="auto"/>
      </w:divBdr>
    </w:div>
    <w:div w:id="361245030">
      <w:marLeft w:val="0"/>
      <w:marRight w:val="0"/>
      <w:marTop w:val="0"/>
      <w:marBottom w:val="0"/>
      <w:divBdr>
        <w:top w:val="none" w:sz="0" w:space="0" w:color="auto"/>
        <w:left w:val="none" w:sz="0" w:space="0" w:color="auto"/>
        <w:bottom w:val="none" w:sz="0" w:space="0" w:color="auto"/>
        <w:right w:val="none" w:sz="0" w:space="0" w:color="auto"/>
      </w:divBdr>
    </w:div>
    <w:div w:id="361245951">
      <w:marLeft w:val="0"/>
      <w:marRight w:val="0"/>
      <w:marTop w:val="0"/>
      <w:marBottom w:val="0"/>
      <w:divBdr>
        <w:top w:val="none" w:sz="0" w:space="0" w:color="auto"/>
        <w:left w:val="none" w:sz="0" w:space="0" w:color="auto"/>
        <w:bottom w:val="none" w:sz="0" w:space="0" w:color="auto"/>
        <w:right w:val="none" w:sz="0" w:space="0" w:color="auto"/>
      </w:divBdr>
    </w:div>
    <w:div w:id="361321467">
      <w:marLeft w:val="0"/>
      <w:marRight w:val="0"/>
      <w:marTop w:val="0"/>
      <w:marBottom w:val="0"/>
      <w:divBdr>
        <w:top w:val="none" w:sz="0" w:space="0" w:color="auto"/>
        <w:left w:val="none" w:sz="0" w:space="0" w:color="auto"/>
        <w:bottom w:val="none" w:sz="0" w:space="0" w:color="auto"/>
        <w:right w:val="none" w:sz="0" w:space="0" w:color="auto"/>
      </w:divBdr>
    </w:div>
    <w:div w:id="362099189">
      <w:marLeft w:val="0"/>
      <w:marRight w:val="0"/>
      <w:marTop w:val="0"/>
      <w:marBottom w:val="0"/>
      <w:divBdr>
        <w:top w:val="none" w:sz="0" w:space="0" w:color="auto"/>
        <w:left w:val="none" w:sz="0" w:space="0" w:color="auto"/>
        <w:bottom w:val="none" w:sz="0" w:space="0" w:color="auto"/>
        <w:right w:val="none" w:sz="0" w:space="0" w:color="auto"/>
      </w:divBdr>
    </w:div>
    <w:div w:id="362637083">
      <w:marLeft w:val="0"/>
      <w:marRight w:val="0"/>
      <w:marTop w:val="0"/>
      <w:marBottom w:val="0"/>
      <w:divBdr>
        <w:top w:val="none" w:sz="0" w:space="0" w:color="auto"/>
        <w:left w:val="none" w:sz="0" w:space="0" w:color="auto"/>
        <w:bottom w:val="none" w:sz="0" w:space="0" w:color="auto"/>
        <w:right w:val="none" w:sz="0" w:space="0" w:color="auto"/>
      </w:divBdr>
    </w:div>
    <w:div w:id="363093559">
      <w:marLeft w:val="0"/>
      <w:marRight w:val="0"/>
      <w:marTop w:val="0"/>
      <w:marBottom w:val="0"/>
      <w:divBdr>
        <w:top w:val="none" w:sz="0" w:space="0" w:color="auto"/>
        <w:left w:val="none" w:sz="0" w:space="0" w:color="auto"/>
        <w:bottom w:val="none" w:sz="0" w:space="0" w:color="auto"/>
        <w:right w:val="none" w:sz="0" w:space="0" w:color="auto"/>
      </w:divBdr>
    </w:div>
    <w:div w:id="363288796">
      <w:marLeft w:val="0"/>
      <w:marRight w:val="0"/>
      <w:marTop w:val="0"/>
      <w:marBottom w:val="0"/>
      <w:divBdr>
        <w:top w:val="none" w:sz="0" w:space="0" w:color="auto"/>
        <w:left w:val="none" w:sz="0" w:space="0" w:color="auto"/>
        <w:bottom w:val="none" w:sz="0" w:space="0" w:color="auto"/>
        <w:right w:val="none" w:sz="0" w:space="0" w:color="auto"/>
      </w:divBdr>
    </w:div>
    <w:div w:id="363822466">
      <w:marLeft w:val="0"/>
      <w:marRight w:val="0"/>
      <w:marTop w:val="0"/>
      <w:marBottom w:val="0"/>
      <w:divBdr>
        <w:top w:val="none" w:sz="0" w:space="0" w:color="auto"/>
        <w:left w:val="none" w:sz="0" w:space="0" w:color="auto"/>
        <w:bottom w:val="none" w:sz="0" w:space="0" w:color="auto"/>
        <w:right w:val="none" w:sz="0" w:space="0" w:color="auto"/>
      </w:divBdr>
    </w:div>
    <w:div w:id="364211566">
      <w:marLeft w:val="0"/>
      <w:marRight w:val="0"/>
      <w:marTop w:val="0"/>
      <w:marBottom w:val="0"/>
      <w:divBdr>
        <w:top w:val="none" w:sz="0" w:space="0" w:color="auto"/>
        <w:left w:val="none" w:sz="0" w:space="0" w:color="auto"/>
        <w:bottom w:val="none" w:sz="0" w:space="0" w:color="auto"/>
        <w:right w:val="none" w:sz="0" w:space="0" w:color="auto"/>
      </w:divBdr>
    </w:div>
    <w:div w:id="364647302">
      <w:marLeft w:val="0"/>
      <w:marRight w:val="0"/>
      <w:marTop w:val="0"/>
      <w:marBottom w:val="0"/>
      <w:divBdr>
        <w:top w:val="none" w:sz="0" w:space="0" w:color="auto"/>
        <w:left w:val="none" w:sz="0" w:space="0" w:color="auto"/>
        <w:bottom w:val="none" w:sz="0" w:space="0" w:color="auto"/>
        <w:right w:val="none" w:sz="0" w:space="0" w:color="auto"/>
      </w:divBdr>
    </w:div>
    <w:div w:id="364982396">
      <w:marLeft w:val="0"/>
      <w:marRight w:val="0"/>
      <w:marTop w:val="0"/>
      <w:marBottom w:val="0"/>
      <w:divBdr>
        <w:top w:val="none" w:sz="0" w:space="0" w:color="auto"/>
        <w:left w:val="none" w:sz="0" w:space="0" w:color="auto"/>
        <w:bottom w:val="none" w:sz="0" w:space="0" w:color="auto"/>
        <w:right w:val="none" w:sz="0" w:space="0" w:color="auto"/>
      </w:divBdr>
    </w:div>
    <w:div w:id="365451177">
      <w:marLeft w:val="0"/>
      <w:marRight w:val="0"/>
      <w:marTop w:val="0"/>
      <w:marBottom w:val="0"/>
      <w:divBdr>
        <w:top w:val="none" w:sz="0" w:space="0" w:color="auto"/>
        <w:left w:val="none" w:sz="0" w:space="0" w:color="auto"/>
        <w:bottom w:val="none" w:sz="0" w:space="0" w:color="auto"/>
        <w:right w:val="none" w:sz="0" w:space="0" w:color="auto"/>
      </w:divBdr>
    </w:div>
    <w:div w:id="365840126">
      <w:marLeft w:val="0"/>
      <w:marRight w:val="0"/>
      <w:marTop w:val="0"/>
      <w:marBottom w:val="0"/>
      <w:divBdr>
        <w:top w:val="none" w:sz="0" w:space="0" w:color="auto"/>
        <w:left w:val="none" w:sz="0" w:space="0" w:color="auto"/>
        <w:bottom w:val="none" w:sz="0" w:space="0" w:color="auto"/>
        <w:right w:val="none" w:sz="0" w:space="0" w:color="auto"/>
      </w:divBdr>
    </w:div>
    <w:div w:id="366030525">
      <w:marLeft w:val="0"/>
      <w:marRight w:val="0"/>
      <w:marTop w:val="0"/>
      <w:marBottom w:val="0"/>
      <w:divBdr>
        <w:top w:val="none" w:sz="0" w:space="0" w:color="auto"/>
        <w:left w:val="none" w:sz="0" w:space="0" w:color="auto"/>
        <w:bottom w:val="none" w:sz="0" w:space="0" w:color="auto"/>
        <w:right w:val="none" w:sz="0" w:space="0" w:color="auto"/>
      </w:divBdr>
    </w:div>
    <w:div w:id="368650671">
      <w:marLeft w:val="0"/>
      <w:marRight w:val="0"/>
      <w:marTop w:val="0"/>
      <w:marBottom w:val="0"/>
      <w:divBdr>
        <w:top w:val="none" w:sz="0" w:space="0" w:color="auto"/>
        <w:left w:val="none" w:sz="0" w:space="0" w:color="auto"/>
        <w:bottom w:val="none" w:sz="0" w:space="0" w:color="auto"/>
        <w:right w:val="none" w:sz="0" w:space="0" w:color="auto"/>
      </w:divBdr>
    </w:div>
    <w:div w:id="368838541">
      <w:marLeft w:val="0"/>
      <w:marRight w:val="0"/>
      <w:marTop w:val="0"/>
      <w:marBottom w:val="0"/>
      <w:divBdr>
        <w:top w:val="none" w:sz="0" w:space="0" w:color="auto"/>
        <w:left w:val="none" w:sz="0" w:space="0" w:color="auto"/>
        <w:bottom w:val="none" w:sz="0" w:space="0" w:color="auto"/>
        <w:right w:val="none" w:sz="0" w:space="0" w:color="auto"/>
      </w:divBdr>
    </w:div>
    <w:div w:id="369375767">
      <w:marLeft w:val="0"/>
      <w:marRight w:val="0"/>
      <w:marTop w:val="0"/>
      <w:marBottom w:val="0"/>
      <w:divBdr>
        <w:top w:val="none" w:sz="0" w:space="0" w:color="auto"/>
        <w:left w:val="none" w:sz="0" w:space="0" w:color="auto"/>
        <w:bottom w:val="none" w:sz="0" w:space="0" w:color="auto"/>
        <w:right w:val="none" w:sz="0" w:space="0" w:color="auto"/>
      </w:divBdr>
    </w:div>
    <w:div w:id="369382470">
      <w:marLeft w:val="0"/>
      <w:marRight w:val="0"/>
      <w:marTop w:val="0"/>
      <w:marBottom w:val="0"/>
      <w:divBdr>
        <w:top w:val="none" w:sz="0" w:space="0" w:color="auto"/>
        <w:left w:val="none" w:sz="0" w:space="0" w:color="auto"/>
        <w:bottom w:val="none" w:sz="0" w:space="0" w:color="auto"/>
        <w:right w:val="none" w:sz="0" w:space="0" w:color="auto"/>
      </w:divBdr>
    </w:div>
    <w:div w:id="369496438">
      <w:marLeft w:val="0"/>
      <w:marRight w:val="0"/>
      <w:marTop w:val="0"/>
      <w:marBottom w:val="0"/>
      <w:divBdr>
        <w:top w:val="none" w:sz="0" w:space="0" w:color="auto"/>
        <w:left w:val="none" w:sz="0" w:space="0" w:color="auto"/>
        <w:bottom w:val="none" w:sz="0" w:space="0" w:color="auto"/>
        <w:right w:val="none" w:sz="0" w:space="0" w:color="auto"/>
      </w:divBdr>
    </w:div>
    <w:div w:id="372660809">
      <w:marLeft w:val="0"/>
      <w:marRight w:val="0"/>
      <w:marTop w:val="0"/>
      <w:marBottom w:val="0"/>
      <w:divBdr>
        <w:top w:val="none" w:sz="0" w:space="0" w:color="auto"/>
        <w:left w:val="none" w:sz="0" w:space="0" w:color="auto"/>
        <w:bottom w:val="none" w:sz="0" w:space="0" w:color="auto"/>
        <w:right w:val="none" w:sz="0" w:space="0" w:color="auto"/>
      </w:divBdr>
    </w:div>
    <w:div w:id="373240147">
      <w:marLeft w:val="0"/>
      <w:marRight w:val="0"/>
      <w:marTop w:val="0"/>
      <w:marBottom w:val="0"/>
      <w:divBdr>
        <w:top w:val="none" w:sz="0" w:space="0" w:color="auto"/>
        <w:left w:val="none" w:sz="0" w:space="0" w:color="auto"/>
        <w:bottom w:val="none" w:sz="0" w:space="0" w:color="auto"/>
        <w:right w:val="none" w:sz="0" w:space="0" w:color="auto"/>
      </w:divBdr>
    </w:div>
    <w:div w:id="373845950">
      <w:marLeft w:val="0"/>
      <w:marRight w:val="0"/>
      <w:marTop w:val="0"/>
      <w:marBottom w:val="0"/>
      <w:divBdr>
        <w:top w:val="none" w:sz="0" w:space="0" w:color="auto"/>
        <w:left w:val="none" w:sz="0" w:space="0" w:color="auto"/>
        <w:bottom w:val="none" w:sz="0" w:space="0" w:color="auto"/>
        <w:right w:val="none" w:sz="0" w:space="0" w:color="auto"/>
      </w:divBdr>
    </w:div>
    <w:div w:id="373971582">
      <w:marLeft w:val="0"/>
      <w:marRight w:val="0"/>
      <w:marTop w:val="0"/>
      <w:marBottom w:val="0"/>
      <w:divBdr>
        <w:top w:val="none" w:sz="0" w:space="0" w:color="auto"/>
        <w:left w:val="none" w:sz="0" w:space="0" w:color="auto"/>
        <w:bottom w:val="none" w:sz="0" w:space="0" w:color="auto"/>
        <w:right w:val="none" w:sz="0" w:space="0" w:color="auto"/>
      </w:divBdr>
    </w:div>
    <w:div w:id="375664256">
      <w:marLeft w:val="0"/>
      <w:marRight w:val="0"/>
      <w:marTop w:val="0"/>
      <w:marBottom w:val="0"/>
      <w:divBdr>
        <w:top w:val="none" w:sz="0" w:space="0" w:color="auto"/>
        <w:left w:val="none" w:sz="0" w:space="0" w:color="auto"/>
        <w:bottom w:val="none" w:sz="0" w:space="0" w:color="auto"/>
        <w:right w:val="none" w:sz="0" w:space="0" w:color="auto"/>
      </w:divBdr>
    </w:div>
    <w:div w:id="376853773">
      <w:marLeft w:val="0"/>
      <w:marRight w:val="0"/>
      <w:marTop w:val="0"/>
      <w:marBottom w:val="0"/>
      <w:divBdr>
        <w:top w:val="none" w:sz="0" w:space="0" w:color="auto"/>
        <w:left w:val="none" w:sz="0" w:space="0" w:color="auto"/>
        <w:bottom w:val="none" w:sz="0" w:space="0" w:color="auto"/>
        <w:right w:val="none" w:sz="0" w:space="0" w:color="auto"/>
      </w:divBdr>
    </w:div>
    <w:div w:id="377054579">
      <w:marLeft w:val="0"/>
      <w:marRight w:val="0"/>
      <w:marTop w:val="0"/>
      <w:marBottom w:val="0"/>
      <w:divBdr>
        <w:top w:val="none" w:sz="0" w:space="0" w:color="auto"/>
        <w:left w:val="none" w:sz="0" w:space="0" w:color="auto"/>
        <w:bottom w:val="none" w:sz="0" w:space="0" w:color="auto"/>
        <w:right w:val="none" w:sz="0" w:space="0" w:color="auto"/>
      </w:divBdr>
    </w:div>
    <w:div w:id="378288156">
      <w:marLeft w:val="0"/>
      <w:marRight w:val="0"/>
      <w:marTop w:val="0"/>
      <w:marBottom w:val="0"/>
      <w:divBdr>
        <w:top w:val="none" w:sz="0" w:space="0" w:color="auto"/>
        <w:left w:val="none" w:sz="0" w:space="0" w:color="auto"/>
        <w:bottom w:val="none" w:sz="0" w:space="0" w:color="auto"/>
        <w:right w:val="none" w:sz="0" w:space="0" w:color="auto"/>
      </w:divBdr>
    </w:div>
    <w:div w:id="379399917">
      <w:marLeft w:val="0"/>
      <w:marRight w:val="0"/>
      <w:marTop w:val="0"/>
      <w:marBottom w:val="0"/>
      <w:divBdr>
        <w:top w:val="none" w:sz="0" w:space="0" w:color="auto"/>
        <w:left w:val="none" w:sz="0" w:space="0" w:color="auto"/>
        <w:bottom w:val="none" w:sz="0" w:space="0" w:color="auto"/>
        <w:right w:val="none" w:sz="0" w:space="0" w:color="auto"/>
      </w:divBdr>
    </w:div>
    <w:div w:id="379978211">
      <w:marLeft w:val="0"/>
      <w:marRight w:val="0"/>
      <w:marTop w:val="0"/>
      <w:marBottom w:val="0"/>
      <w:divBdr>
        <w:top w:val="none" w:sz="0" w:space="0" w:color="auto"/>
        <w:left w:val="none" w:sz="0" w:space="0" w:color="auto"/>
        <w:bottom w:val="none" w:sz="0" w:space="0" w:color="auto"/>
        <w:right w:val="none" w:sz="0" w:space="0" w:color="auto"/>
      </w:divBdr>
    </w:div>
    <w:div w:id="380442213">
      <w:marLeft w:val="0"/>
      <w:marRight w:val="0"/>
      <w:marTop w:val="0"/>
      <w:marBottom w:val="0"/>
      <w:divBdr>
        <w:top w:val="none" w:sz="0" w:space="0" w:color="auto"/>
        <w:left w:val="none" w:sz="0" w:space="0" w:color="auto"/>
        <w:bottom w:val="none" w:sz="0" w:space="0" w:color="auto"/>
        <w:right w:val="none" w:sz="0" w:space="0" w:color="auto"/>
      </w:divBdr>
    </w:div>
    <w:div w:id="380598926">
      <w:marLeft w:val="0"/>
      <w:marRight w:val="0"/>
      <w:marTop w:val="0"/>
      <w:marBottom w:val="0"/>
      <w:divBdr>
        <w:top w:val="none" w:sz="0" w:space="0" w:color="auto"/>
        <w:left w:val="none" w:sz="0" w:space="0" w:color="auto"/>
        <w:bottom w:val="none" w:sz="0" w:space="0" w:color="auto"/>
        <w:right w:val="none" w:sz="0" w:space="0" w:color="auto"/>
      </w:divBdr>
    </w:div>
    <w:div w:id="380978326">
      <w:marLeft w:val="0"/>
      <w:marRight w:val="0"/>
      <w:marTop w:val="0"/>
      <w:marBottom w:val="0"/>
      <w:divBdr>
        <w:top w:val="none" w:sz="0" w:space="0" w:color="auto"/>
        <w:left w:val="none" w:sz="0" w:space="0" w:color="auto"/>
        <w:bottom w:val="none" w:sz="0" w:space="0" w:color="auto"/>
        <w:right w:val="none" w:sz="0" w:space="0" w:color="auto"/>
      </w:divBdr>
    </w:div>
    <w:div w:id="382481995">
      <w:marLeft w:val="0"/>
      <w:marRight w:val="0"/>
      <w:marTop w:val="0"/>
      <w:marBottom w:val="0"/>
      <w:divBdr>
        <w:top w:val="none" w:sz="0" w:space="0" w:color="auto"/>
        <w:left w:val="none" w:sz="0" w:space="0" w:color="auto"/>
        <w:bottom w:val="none" w:sz="0" w:space="0" w:color="auto"/>
        <w:right w:val="none" w:sz="0" w:space="0" w:color="auto"/>
      </w:divBdr>
    </w:div>
    <w:div w:id="382825082">
      <w:marLeft w:val="0"/>
      <w:marRight w:val="0"/>
      <w:marTop w:val="0"/>
      <w:marBottom w:val="0"/>
      <w:divBdr>
        <w:top w:val="none" w:sz="0" w:space="0" w:color="auto"/>
        <w:left w:val="none" w:sz="0" w:space="0" w:color="auto"/>
        <w:bottom w:val="none" w:sz="0" w:space="0" w:color="auto"/>
        <w:right w:val="none" w:sz="0" w:space="0" w:color="auto"/>
      </w:divBdr>
    </w:div>
    <w:div w:id="383725408">
      <w:marLeft w:val="0"/>
      <w:marRight w:val="0"/>
      <w:marTop w:val="0"/>
      <w:marBottom w:val="0"/>
      <w:divBdr>
        <w:top w:val="none" w:sz="0" w:space="0" w:color="auto"/>
        <w:left w:val="none" w:sz="0" w:space="0" w:color="auto"/>
        <w:bottom w:val="none" w:sz="0" w:space="0" w:color="auto"/>
        <w:right w:val="none" w:sz="0" w:space="0" w:color="auto"/>
      </w:divBdr>
    </w:div>
    <w:div w:id="385564040">
      <w:marLeft w:val="0"/>
      <w:marRight w:val="0"/>
      <w:marTop w:val="0"/>
      <w:marBottom w:val="0"/>
      <w:divBdr>
        <w:top w:val="none" w:sz="0" w:space="0" w:color="auto"/>
        <w:left w:val="none" w:sz="0" w:space="0" w:color="auto"/>
        <w:bottom w:val="none" w:sz="0" w:space="0" w:color="auto"/>
        <w:right w:val="none" w:sz="0" w:space="0" w:color="auto"/>
      </w:divBdr>
    </w:div>
    <w:div w:id="385685778">
      <w:marLeft w:val="0"/>
      <w:marRight w:val="0"/>
      <w:marTop w:val="0"/>
      <w:marBottom w:val="0"/>
      <w:divBdr>
        <w:top w:val="none" w:sz="0" w:space="0" w:color="auto"/>
        <w:left w:val="none" w:sz="0" w:space="0" w:color="auto"/>
        <w:bottom w:val="none" w:sz="0" w:space="0" w:color="auto"/>
        <w:right w:val="none" w:sz="0" w:space="0" w:color="auto"/>
      </w:divBdr>
    </w:div>
    <w:div w:id="386074218">
      <w:marLeft w:val="0"/>
      <w:marRight w:val="0"/>
      <w:marTop w:val="0"/>
      <w:marBottom w:val="0"/>
      <w:divBdr>
        <w:top w:val="none" w:sz="0" w:space="0" w:color="auto"/>
        <w:left w:val="none" w:sz="0" w:space="0" w:color="auto"/>
        <w:bottom w:val="none" w:sz="0" w:space="0" w:color="auto"/>
        <w:right w:val="none" w:sz="0" w:space="0" w:color="auto"/>
      </w:divBdr>
    </w:div>
    <w:div w:id="386879300">
      <w:marLeft w:val="0"/>
      <w:marRight w:val="0"/>
      <w:marTop w:val="0"/>
      <w:marBottom w:val="0"/>
      <w:divBdr>
        <w:top w:val="none" w:sz="0" w:space="0" w:color="auto"/>
        <w:left w:val="none" w:sz="0" w:space="0" w:color="auto"/>
        <w:bottom w:val="none" w:sz="0" w:space="0" w:color="auto"/>
        <w:right w:val="none" w:sz="0" w:space="0" w:color="auto"/>
      </w:divBdr>
    </w:div>
    <w:div w:id="387261189">
      <w:marLeft w:val="0"/>
      <w:marRight w:val="0"/>
      <w:marTop w:val="0"/>
      <w:marBottom w:val="0"/>
      <w:divBdr>
        <w:top w:val="none" w:sz="0" w:space="0" w:color="auto"/>
        <w:left w:val="none" w:sz="0" w:space="0" w:color="auto"/>
        <w:bottom w:val="none" w:sz="0" w:space="0" w:color="auto"/>
        <w:right w:val="none" w:sz="0" w:space="0" w:color="auto"/>
      </w:divBdr>
    </w:div>
    <w:div w:id="387609272">
      <w:marLeft w:val="0"/>
      <w:marRight w:val="0"/>
      <w:marTop w:val="0"/>
      <w:marBottom w:val="0"/>
      <w:divBdr>
        <w:top w:val="none" w:sz="0" w:space="0" w:color="auto"/>
        <w:left w:val="none" w:sz="0" w:space="0" w:color="auto"/>
        <w:bottom w:val="none" w:sz="0" w:space="0" w:color="auto"/>
        <w:right w:val="none" w:sz="0" w:space="0" w:color="auto"/>
      </w:divBdr>
    </w:div>
    <w:div w:id="389422936">
      <w:marLeft w:val="0"/>
      <w:marRight w:val="0"/>
      <w:marTop w:val="0"/>
      <w:marBottom w:val="0"/>
      <w:divBdr>
        <w:top w:val="none" w:sz="0" w:space="0" w:color="auto"/>
        <w:left w:val="none" w:sz="0" w:space="0" w:color="auto"/>
        <w:bottom w:val="none" w:sz="0" w:space="0" w:color="auto"/>
        <w:right w:val="none" w:sz="0" w:space="0" w:color="auto"/>
      </w:divBdr>
    </w:div>
    <w:div w:id="390544279">
      <w:marLeft w:val="0"/>
      <w:marRight w:val="0"/>
      <w:marTop w:val="0"/>
      <w:marBottom w:val="0"/>
      <w:divBdr>
        <w:top w:val="none" w:sz="0" w:space="0" w:color="auto"/>
        <w:left w:val="none" w:sz="0" w:space="0" w:color="auto"/>
        <w:bottom w:val="none" w:sz="0" w:space="0" w:color="auto"/>
        <w:right w:val="none" w:sz="0" w:space="0" w:color="auto"/>
      </w:divBdr>
    </w:div>
    <w:div w:id="392312915">
      <w:marLeft w:val="0"/>
      <w:marRight w:val="0"/>
      <w:marTop w:val="0"/>
      <w:marBottom w:val="0"/>
      <w:divBdr>
        <w:top w:val="none" w:sz="0" w:space="0" w:color="auto"/>
        <w:left w:val="none" w:sz="0" w:space="0" w:color="auto"/>
        <w:bottom w:val="none" w:sz="0" w:space="0" w:color="auto"/>
        <w:right w:val="none" w:sz="0" w:space="0" w:color="auto"/>
      </w:divBdr>
    </w:div>
    <w:div w:id="393165880">
      <w:marLeft w:val="0"/>
      <w:marRight w:val="0"/>
      <w:marTop w:val="0"/>
      <w:marBottom w:val="0"/>
      <w:divBdr>
        <w:top w:val="none" w:sz="0" w:space="0" w:color="auto"/>
        <w:left w:val="none" w:sz="0" w:space="0" w:color="auto"/>
        <w:bottom w:val="none" w:sz="0" w:space="0" w:color="auto"/>
        <w:right w:val="none" w:sz="0" w:space="0" w:color="auto"/>
      </w:divBdr>
    </w:div>
    <w:div w:id="394474051">
      <w:marLeft w:val="0"/>
      <w:marRight w:val="0"/>
      <w:marTop w:val="0"/>
      <w:marBottom w:val="0"/>
      <w:divBdr>
        <w:top w:val="none" w:sz="0" w:space="0" w:color="auto"/>
        <w:left w:val="none" w:sz="0" w:space="0" w:color="auto"/>
        <w:bottom w:val="none" w:sz="0" w:space="0" w:color="auto"/>
        <w:right w:val="none" w:sz="0" w:space="0" w:color="auto"/>
      </w:divBdr>
    </w:div>
    <w:div w:id="394746217">
      <w:marLeft w:val="0"/>
      <w:marRight w:val="0"/>
      <w:marTop w:val="0"/>
      <w:marBottom w:val="0"/>
      <w:divBdr>
        <w:top w:val="none" w:sz="0" w:space="0" w:color="auto"/>
        <w:left w:val="none" w:sz="0" w:space="0" w:color="auto"/>
        <w:bottom w:val="none" w:sz="0" w:space="0" w:color="auto"/>
        <w:right w:val="none" w:sz="0" w:space="0" w:color="auto"/>
      </w:divBdr>
    </w:div>
    <w:div w:id="396246359">
      <w:marLeft w:val="0"/>
      <w:marRight w:val="0"/>
      <w:marTop w:val="0"/>
      <w:marBottom w:val="0"/>
      <w:divBdr>
        <w:top w:val="none" w:sz="0" w:space="0" w:color="auto"/>
        <w:left w:val="none" w:sz="0" w:space="0" w:color="auto"/>
        <w:bottom w:val="none" w:sz="0" w:space="0" w:color="auto"/>
        <w:right w:val="none" w:sz="0" w:space="0" w:color="auto"/>
      </w:divBdr>
    </w:div>
    <w:div w:id="396367962">
      <w:marLeft w:val="0"/>
      <w:marRight w:val="0"/>
      <w:marTop w:val="0"/>
      <w:marBottom w:val="0"/>
      <w:divBdr>
        <w:top w:val="none" w:sz="0" w:space="0" w:color="auto"/>
        <w:left w:val="none" w:sz="0" w:space="0" w:color="auto"/>
        <w:bottom w:val="none" w:sz="0" w:space="0" w:color="auto"/>
        <w:right w:val="none" w:sz="0" w:space="0" w:color="auto"/>
      </w:divBdr>
    </w:div>
    <w:div w:id="397636907">
      <w:marLeft w:val="0"/>
      <w:marRight w:val="0"/>
      <w:marTop w:val="0"/>
      <w:marBottom w:val="0"/>
      <w:divBdr>
        <w:top w:val="none" w:sz="0" w:space="0" w:color="auto"/>
        <w:left w:val="none" w:sz="0" w:space="0" w:color="auto"/>
        <w:bottom w:val="none" w:sz="0" w:space="0" w:color="auto"/>
        <w:right w:val="none" w:sz="0" w:space="0" w:color="auto"/>
      </w:divBdr>
    </w:div>
    <w:div w:id="397829696">
      <w:marLeft w:val="0"/>
      <w:marRight w:val="0"/>
      <w:marTop w:val="0"/>
      <w:marBottom w:val="0"/>
      <w:divBdr>
        <w:top w:val="none" w:sz="0" w:space="0" w:color="auto"/>
        <w:left w:val="none" w:sz="0" w:space="0" w:color="auto"/>
        <w:bottom w:val="none" w:sz="0" w:space="0" w:color="auto"/>
        <w:right w:val="none" w:sz="0" w:space="0" w:color="auto"/>
      </w:divBdr>
    </w:div>
    <w:div w:id="397901819">
      <w:marLeft w:val="0"/>
      <w:marRight w:val="0"/>
      <w:marTop w:val="0"/>
      <w:marBottom w:val="0"/>
      <w:divBdr>
        <w:top w:val="none" w:sz="0" w:space="0" w:color="auto"/>
        <w:left w:val="none" w:sz="0" w:space="0" w:color="auto"/>
        <w:bottom w:val="none" w:sz="0" w:space="0" w:color="auto"/>
        <w:right w:val="none" w:sz="0" w:space="0" w:color="auto"/>
      </w:divBdr>
    </w:div>
    <w:div w:id="398358477">
      <w:marLeft w:val="0"/>
      <w:marRight w:val="0"/>
      <w:marTop w:val="0"/>
      <w:marBottom w:val="0"/>
      <w:divBdr>
        <w:top w:val="none" w:sz="0" w:space="0" w:color="auto"/>
        <w:left w:val="none" w:sz="0" w:space="0" w:color="auto"/>
        <w:bottom w:val="none" w:sz="0" w:space="0" w:color="auto"/>
        <w:right w:val="none" w:sz="0" w:space="0" w:color="auto"/>
      </w:divBdr>
    </w:div>
    <w:div w:id="398673047">
      <w:marLeft w:val="0"/>
      <w:marRight w:val="0"/>
      <w:marTop w:val="0"/>
      <w:marBottom w:val="0"/>
      <w:divBdr>
        <w:top w:val="none" w:sz="0" w:space="0" w:color="auto"/>
        <w:left w:val="none" w:sz="0" w:space="0" w:color="auto"/>
        <w:bottom w:val="none" w:sz="0" w:space="0" w:color="auto"/>
        <w:right w:val="none" w:sz="0" w:space="0" w:color="auto"/>
      </w:divBdr>
    </w:div>
    <w:div w:id="400173268">
      <w:marLeft w:val="0"/>
      <w:marRight w:val="0"/>
      <w:marTop w:val="0"/>
      <w:marBottom w:val="0"/>
      <w:divBdr>
        <w:top w:val="none" w:sz="0" w:space="0" w:color="auto"/>
        <w:left w:val="none" w:sz="0" w:space="0" w:color="auto"/>
        <w:bottom w:val="none" w:sz="0" w:space="0" w:color="auto"/>
        <w:right w:val="none" w:sz="0" w:space="0" w:color="auto"/>
      </w:divBdr>
    </w:div>
    <w:div w:id="402871910">
      <w:marLeft w:val="0"/>
      <w:marRight w:val="0"/>
      <w:marTop w:val="0"/>
      <w:marBottom w:val="0"/>
      <w:divBdr>
        <w:top w:val="none" w:sz="0" w:space="0" w:color="auto"/>
        <w:left w:val="none" w:sz="0" w:space="0" w:color="auto"/>
        <w:bottom w:val="none" w:sz="0" w:space="0" w:color="auto"/>
        <w:right w:val="none" w:sz="0" w:space="0" w:color="auto"/>
      </w:divBdr>
    </w:div>
    <w:div w:id="402874726">
      <w:marLeft w:val="0"/>
      <w:marRight w:val="0"/>
      <w:marTop w:val="0"/>
      <w:marBottom w:val="0"/>
      <w:divBdr>
        <w:top w:val="none" w:sz="0" w:space="0" w:color="auto"/>
        <w:left w:val="none" w:sz="0" w:space="0" w:color="auto"/>
        <w:bottom w:val="none" w:sz="0" w:space="0" w:color="auto"/>
        <w:right w:val="none" w:sz="0" w:space="0" w:color="auto"/>
      </w:divBdr>
    </w:div>
    <w:div w:id="403768639">
      <w:marLeft w:val="0"/>
      <w:marRight w:val="0"/>
      <w:marTop w:val="0"/>
      <w:marBottom w:val="0"/>
      <w:divBdr>
        <w:top w:val="none" w:sz="0" w:space="0" w:color="auto"/>
        <w:left w:val="none" w:sz="0" w:space="0" w:color="auto"/>
        <w:bottom w:val="none" w:sz="0" w:space="0" w:color="auto"/>
        <w:right w:val="none" w:sz="0" w:space="0" w:color="auto"/>
      </w:divBdr>
    </w:div>
    <w:div w:id="403794464">
      <w:marLeft w:val="0"/>
      <w:marRight w:val="0"/>
      <w:marTop w:val="0"/>
      <w:marBottom w:val="0"/>
      <w:divBdr>
        <w:top w:val="none" w:sz="0" w:space="0" w:color="auto"/>
        <w:left w:val="none" w:sz="0" w:space="0" w:color="auto"/>
        <w:bottom w:val="none" w:sz="0" w:space="0" w:color="auto"/>
        <w:right w:val="none" w:sz="0" w:space="0" w:color="auto"/>
      </w:divBdr>
    </w:div>
    <w:div w:id="404841498">
      <w:marLeft w:val="0"/>
      <w:marRight w:val="0"/>
      <w:marTop w:val="0"/>
      <w:marBottom w:val="0"/>
      <w:divBdr>
        <w:top w:val="none" w:sz="0" w:space="0" w:color="auto"/>
        <w:left w:val="none" w:sz="0" w:space="0" w:color="auto"/>
        <w:bottom w:val="none" w:sz="0" w:space="0" w:color="auto"/>
        <w:right w:val="none" w:sz="0" w:space="0" w:color="auto"/>
      </w:divBdr>
    </w:div>
    <w:div w:id="405541531">
      <w:marLeft w:val="0"/>
      <w:marRight w:val="0"/>
      <w:marTop w:val="0"/>
      <w:marBottom w:val="0"/>
      <w:divBdr>
        <w:top w:val="none" w:sz="0" w:space="0" w:color="auto"/>
        <w:left w:val="none" w:sz="0" w:space="0" w:color="auto"/>
        <w:bottom w:val="none" w:sz="0" w:space="0" w:color="auto"/>
        <w:right w:val="none" w:sz="0" w:space="0" w:color="auto"/>
      </w:divBdr>
    </w:div>
    <w:div w:id="405686720">
      <w:marLeft w:val="0"/>
      <w:marRight w:val="0"/>
      <w:marTop w:val="0"/>
      <w:marBottom w:val="0"/>
      <w:divBdr>
        <w:top w:val="none" w:sz="0" w:space="0" w:color="auto"/>
        <w:left w:val="none" w:sz="0" w:space="0" w:color="auto"/>
        <w:bottom w:val="none" w:sz="0" w:space="0" w:color="auto"/>
        <w:right w:val="none" w:sz="0" w:space="0" w:color="auto"/>
      </w:divBdr>
    </w:div>
    <w:div w:id="405762619">
      <w:marLeft w:val="0"/>
      <w:marRight w:val="0"/>
      <w:marTop w:val="0"/>
      <w:marBottom w:val="0"/>
      <w:divBdr>
        <w:top w:val="none" w:sz="0" w:space="0" w:color="auto"/>
        <w:left w:val="none" w:sz="0" w:space="0" w:color="auto"/>
        <w:bottom w:val="none" w:sz="0" w:space="0" w:color="auto"/>
        <w:right w:val="none" w:sz="0" w:space="0" w:color="auto"/>
      </w:divBdr>
    </w:div>
    <w:div w:id="406921065">
      <w:marLeft w:val="0"/>
      <w:marRight w:val="0"/>
      <w:marTop w:val="0"/>
      <w:marBottom w:val="0"/>
      <w:divBdr>
        <w:top w:val="none" w:sz="0" w:space="0" w:color="auto"/>
        <w:left w:val="none" w:sz="0" w:space="0" w:color="auto"/>
        <w:bottom w:val="none" w:sz="0" w:space="0" w:color="auto"/>
        <w:right w:val="none" w:sz="0" w:space="0" w:color="auto"/>
      </w:divBdr>
    </w:div>
    <w:div w:id="407001513">
      <w:marLeft w:val="0"/>
      <w:marRight w:val="0"/>
      <w:marTop w:val="0"/>
      <w:marBottom w:val="0"/>
      <w:divBdr>
        <w:top w:val="none" w:sz="0" w:space="0" w:color="auto"/>
        <w:left w:val="none" w:sz="0" w:space="0" w:color="auto"/>
        <w:bottom w:val="none" w:sz="0" w:space="0" w:color="auto"/>
        <w:right w:val="none" w:sz="0" w:space="0" w:color="auto"/>
      </w:divBdr>
    </w:div>
    <w:div w:id="409930052">
      <w:marLeft w:val="0"/>
      <w:marRight w:val="0"/>
      <w:marTop w:val="0"/>
      <w:marBottom w:val="0"/>
      <w:divBdr>
        <w:top w:val="none" w:sz="0" w:space="0" w:color="auto"/>
        <w:left w:val="none" w:sz="0" w:space="0" w:color="auto"/>
        <w:bottom w:val="none" w:sz="0" w:space="0" w:color="auto"/>
        <w:right w:val="none" w:sz="0" w:space="0" w:color="auto"/>
      </w:divBdr>
    </w:div>
    <w:div w:id="410082479">
      <w:marLeft w:val="0"/>
      <w:marRight w:val="0"/>
      <w:marTop w:val="0"/>
      <w:marBottom w:val="0"/>
      <w:divBdr>
        <w:top w:val="none" w:sz="0" w:space="0" w:color="auto"/>
        <w:left w:val="none" w:sz="0" w:space="0" w:color="auto"/>
        <w:bottom w:val="none" w:sz="0" w:space="0" w:color="auto"/>
        <w:right w:val="none" w:sz="0" w:space="0" w:color="auto"/>
      </w:divBdr>
    </w:div>
    <w:div w:id="410275560">
      <w:marLeft w:val="0"/>
      <w:marRight w:val="0"/>
      <w:marTop w:val="0"/>
      <w:marBottom w:val="0"/>
      <w:divBdr>
        <w:top w:val="none" w:sz="0" w:space="0" w:color="auto"/>
        <w:left w:val="none" w:sz="0" w:space="0" w:color="auto"/>
        <w:bottom w:val="none" w:sz="0" w:space="0" w:color="auto"/>
        <w:right w:val="none" w:sz="0" w:space="0" w:color="auto"/>
      </w:divBdr>
    </w:div>
    <w:div w:id="410348842">
      <w:marLeft w:val="0"/>
      <w:marRight w:val="0"/>
      <w:marTop w:val="0"/>
      <w:marBottom w:val="0"/>
      <w:divBdr>
        <w:top w:val="none" w:sz="0" w:space="0" w:color="auto"/>
        <w:left w:val="none" w:sz="0" w:space="0" w:color="auto"/>
        <w:bottom w:val="none" w:sz="0" w:space="0" w:color="auto"/>
        <w:right w:val="none" w:sz="0" w:space="0" w:color="auto"/>
      </w:divBdr>
    </w:div>
    <w:div w:id="411126434">
      <w:marLeft w:val="0"/>
      <w:marRight w:val="0"/>
      <w:marTop w:val="0"/>
      <w:marBottom w:val="0"/>
      <w:divBdr>
        <w:top w:val="none" w:sz="0" w:space="0" w:color="auto"/>
        <w:left w:val="none" w:sz="0" w:space="0" w:color="auto"/>
        <w:bottom w:val="none" w:sz="0" w:space="0" w:color="auto"/>
        <w:right w:val="none" w:sz="0" w:space="0" w:color="auto"/>
      </w:divBdr>
    </w:div>
    <w:div w:id="411590121">
      <w:marLeft w:val="0"/>
      <w:marRight w:val="0"/>
      <w:marTop w:val="0"/>
      <w:marBottom w:val="0"/>
      <w:divBdr>
        <w:top w:val="none" w:sz="0" w:space="0" w:color="auto"/>
        <w:left w:val="none" w:sz="0" w:space="0" w:color="auto"/>
        <w:bottom w:val="none" w:sz="0" w:space="0" w:color="auto"/>
        <w:right w:val="none" w:sz="0" w:space="0" w:color="auto"/>
      </w:divBdr>
    </w:div>
    <w:div w:id="411853970">
      <w:marLeft w:val="0"/>
      <w:marRight w:val="0"/>
      <w:marTop w:val="0"/>
      <w:marBottom w:val="0"/>
      <w:divBdr>
        <w:top w:val="none" w:sz="0" w:space="0" w:color="auto"/>
        <w:left w:val="none" w:sz="0" w:space="0" w:color="auto"/>
        <w:bottom w:val="none" w:sz="0" w:space="0" w:color="auto"/>
        <w:right w:val="none" w:sz="0" w:space="0" w:color="auto"/>
      </w:divBdr>
    </w:div>
    <w:div w:id="413167516">
      <w:marLeft w:val="0"/>
      <w:marRight w:val="0"/>
      <w:marTop w:val="0"/>
      <w:marBottom w:val="0"/>
      <w:divBdr>
        <w:top w:val="none" w:sz="0" w:space="0" w:color="auto"/>
        <w:left w:val="none" w:sz="0" w:space="0" w:color="auto"/>
        <w:bottom w:val="none" w:sz="0" w:space="0" w:color="auto"/>
        <w:right w:val="none" w:sz="0" w:space="0" w:color="auto"/>
      </w:divBdr>
    </w:div>
    <w:div w:id="413280258">
      <w:marLeft w:val="0"/>
      <w:marRight w:val="0"/>
      <w:marTop w:val="0"/>
      <w:marBottom w:val="0"/>
      <w:divBdr>
        <w:top w:val="none" w:sz="0" w:space="0" w:color="auto"/>
        <w:left w:val="none" w:sz="0" w:space="0" w:color="auto"/>
        <w:bottom w:val="none" w:sz="0" w:space="0" w:color="auto"/>
        <w:right w:val="none" w:sz="0" w:space="0" w:color="auto"/>
      </w:divBdr>
    </w:div>
    <w:div w:id="414519863">
      <w:marLeft w:val="0"/>
      <w:marRight w:val="0"/>
      <w:marTop w:val="0"/>
      <w:marBottom w:val="0"/>
      <w:divBdr>
        <w:top w:val="none" w:sz="0" w:space="0" w:color="auto"/>
        <w:left w:val="none" w:sz="0" w:space="0" w:color="auto"/>
        <w:bottom w:val="none" w:sz="0" w:space="0" w:color="auto"/>
        <w:right w:val="none" w:sz="0" w:space="0" w:color="auto"/>
      </w:divBdr>
    </w:div>
    <w:div w:id="414979415">
      <w:marLeft w:val="0"/>
      <w:marRight w:val="0"/>
      <w:marTop w:val="0"/>
      <w:marBottom w:val="0"/>
      <w:divBdr>
        <w:top w:val="none" w:sz="0" w:space="0" w:color="auto"/>
        <w:left w:val="none" w:sz="0" w:space="0" w:color="auto"/>
        <w:bottom w:val="none" w:sz="0" w:space="0" w:color="auto"/>
        <w:right w:val="none" w:sz="0" w:space="0" w:color="auto"/>
      </w:divBdr>
    </w:div>
    <w:div w:id="415398584">
      <w:marLeft w:val="0"/>
      <w:marRight w:val="0"/>
      <w:marTop w:val="0"/>
      <w:marBottom w:val="0"/>
      <w:divBdr>
        <w:top w:val="none" w:sz="0" w:space="0" w:color="auto"/>
        <w:left w:val="none" w:sz="0" w:space="0" w:color="auto"/>
        <w:bottom w:val="none" w:sz="0" w:space="0" w:color="auto"/>
        <w:right w:val="none" w:sz="0" w:space="0" w:color="auto"/>
      </w:divBdr>
    </w:div>
    <w:div w:id="417138113">
      <w:marLeft w:val="0"/>
      <w:marRight w:val="0"/>
      <w:marTop w:val="0"/>
      <w:marBottom w:val="0"/>
      <w:divBdr>
        <w:top w:val="none" w:sz="0" w:space="0" w:color="auto"/>
        <w:left w:val="none" w:sz="0" w:space="0" w:color="auto"/>
        <w:bottom w:val="none" w:sz="0" w:space="0" w:color="auto"/>
        <w:right w:val="none" w:sz="0" w:space="0" w:color="auto"/>
      </w:divBdr>
    </w:div>
    <w:div w:id="418523996">
      <w:marLeft w:val="0"/>
      <w:marRight w:val="0"/>
      <w:marTop w:val="0"/>
      <w:marBottom w:val="0"/>
      <w:divBdr>
        <w:top w:val="none" w:sz="0" w:space="0" w:color="auto"/>
        <w:left w:val="none" w:sz="0" w:space="0" w:color="auto"/>
        <w:bottom w:val="none" w:sz="0" w:space="0" w:color="auto"/>
        <w:right w:val="none" w:sz="0" w:space="0" w:color="auto"/>
      </w:divBdr>
    </w:div>
    <w:div w:id="418723420">
      <w:marLeft w:val="0"/>
      <w:marRight w:val="0"/>
      <w:marTop w:val="0"/>
      <w:marBottom w:val="0"/>
      <w:divBdr>
        <w:top w:val="none" w:sz="0" w:space="0" w:color="auto"/>
        <w:left w:val="none" w:sz="0" w:space="0" w:color="auto"/>
        <w:bottom w:val="none" w:sz="0" w:space="0" w:color="auto"/>
        <w:right w:val="none" w:sz="0" w:space="0" w:color="auto"/>
      </w:divBdr>
    </w:div>
    <w:div w:id="419445050">
      <w:marLeft w:val="0"/>
      <w:marRight w:val="0"/>
      <w:marTop w:val="0"/>
      <w:marBottom w:val="0"/>
      <w:divBdr>
        <w:top w:val="none" w:sz="0" w:space="0" w:color="auto"/>
        <w:left w:val="none" w:sz="0" w:space="0" w:color="auto"/>
        <w:bottom w:val="none" w:sz="0" w:space="0" w:color="auto"/>
        <w:right w:val="none" w:sz="0" w:space="0" w:color="auto"/>
      </w:divBdr>
    </w:div>
    <w:div w:id="419643276">
      <w:marLeft w:val="0"/>
      <w:marRight w:val="0"/>
      <w:marTop w:val="0"/>
      <w:marBottom w:val="0"/>
      <w:divBdr>
        <w:top w:val="none" w:sz="0" w:space="0" w:color="auto"/>
        <w:left w:val="none" w:sz="0" w:space="0" w:color="auto"/>
        <w:bottom w:val="none" w:sz="0" w:space="0" w:color="auto"/>
        <w:right w:val="none" w:sz="0" w:space="0" w:color="auto"/>
      </w:divBdr>
    </w:div>
    <w:div w:id="420417495">
      <w:marLeft w:val="0"/>
      <w:marRight w:val="0"/>
      <w:marTop w:val="0"/>
      <w:marBottom w:val="0"/>
      <w:divBdr>
        <w:top w:val="none" w:sz="0" w:space="0" w:color="auto"/>
        <w:left w:val="none" w:sz="0" w:space="0" w:color="auto"/>
        <w:bottom w:val="none" w:sz="0" w:space="0" w:color="auto"/>
        <w:right w:val="none" w:sz="0" w:space="0" w:color="auto"/>
      </w:divBdr>
    </w:div>
    <w:div w:id="420760978">
      <w:marLeft w:val="0"/>
      <w:marRight w:val="0"/>
      <w:marTop w:val="0"/>
      <w:marBottom w:val="0"/>
      <w:divBdr>
        <w:top w:val="none" w:sz="0" w:space="0" w:color="auto"/>
        <w:left w:val="none" w:sz="0" w:space="0" w:color="auto"/>
        <w:bottom w:val="none" w:sz="0" w:space="0" w:color="auto"/>
        <w:right w:val="none" w:sz="0" w:space="0" w:color="auto"/>
      </w:divBdr>
    </w:div>
    <w:div w:id="421297901">
      <w:marLeft w:val="0"/>
      <w:marRight w:val="0"/>
      <w:marTop w:val="0"/>
      <w:marBottom w:val="0"/>
      <w:divBdr>
        <w:top w:val="none" w:sz="0" w:space="0" w:color="auto"/>
        <w:left w:val="none" w:sz="0" w:space="0" w:color="auto"/>
        <w:bottom w:val="none" w:sz="0" w:space="0" w:color="auto"/>
        <w:right w:val="none" w:sz="0" w:space="0" w:color="auto"/>
      </w:divBdr>
    </w:div>
    <w:div w:id="421336500">
      <w:marLeft w:val="0"/>
      <w:marRight w:val="0"/>
      <w:marTop w:val="0"/>
      <w:marBottom w:val="0"/>
      <w:divBdr>
        <w:top w:val="none" w:sz="0" w:space="0" w:color="auto"/>
        <w:left w:val="none" w:sz="0" w:space="0" w:color="auto"/>
        <w:bottom w:val="none" w:sz="0" w:space="0" w:color="auto"/>
        <w:right w:val="none" w:sz="0" w:space="0" w:color="auto"/>
      </w:divBdr>
    </w:div>
    <w:div w:id="421491981">
      <w:marLeft w:val="0"/>
      <w:marRight w:val="0"/>
      <w:marTop w:val="0"/>
      <w:marBottom w:val="0"/>
      <w:divBdr>
        <w:top w:val="none" w:sz="0" w:space="0" w:color="auto"/>
        <w:left w:val="none" w:sz="0" w:space="0" w:color="auto"/>
        <w:bottom w:val="none" w:sz="0" w:space="0" w:color="auto"/>
        <w:right w:val="none" w:sz="0" w:space="0" w:color="auto"/>
      </w:divBdr>
    </w:div>
    <w:div w:id="422383709">
      <w:marLeft w:val="0"/>
      <w:marRight w:val="0"/>
      <w:marTop w:val="0"/>
      <w:marBottom w:val="0"/>
      <w:divBdr>
        <w:top w:val="none" w:sz="0" w:space="0" w:color="auto"/>
        <w:left w:val="none" w:sz="0" w:space="0" w:color="auto"/>
        <w:bottom w:val="none" w:sz="0" w:space="0" w:color="auto"/>
        <w:right w:val="none" w:sz="0" w:space="0" w:color="auto"/>
      </w:divBdr>
    </w:div>
    <w:div w:id="422800452">
      <w:marLeft w:val="0"/>
      <w:marRight w:val="0"/>
      <w:marTop w:val="0"/>
      <w:marBottom w:val="0"/>
      <w:divBdr>
        <w:top w:val="none" w:sz="0" w:space="0" w:color="auto"/>
        <w:left w:val="none" w:sz="0" w:space="0" w:color="auto"/>
        <w:bottom w:val="none" w:sz="0" w:space="0" w:color="auto"/>
        <w:right w:val="none" w:sz="0" w:space="0" w:color="auto"/>
      </w:divBdr>
    </w:div>
    <w:div w:id="422995712">
      <w:marLeft w:val="0"/>
      <w:marRight w:val="0"/>
      <w:marTop w:val="0"/>
      <w:marBottom w:val="0"/>
      <w:divBdr>
        <w:top w:val="none" w:sz="0" w:space="0" w:color="auto"/>
        <w:left w:val="none" w:sz="0" w:space="0" w:color="auto"/>
        <w:bottom w:val="none" w:sz="0" w:space="0" w:color="auto"/>
        <w:right w:val="none" w:sz="0" w:space="0" w:color="auto"/>
      </w:divBdr>
    </w:div>
    <w:div w:id="423065495">
      <w:marLeft w:val="0"/>
      <w:marRight w:val="0"/>
      <w:marTop w:val="0"/>
      <w:marBottom w:val="0"/>
      <w:divBdr>
        <w:top w:val="none" w:sz="0" w:space="0" w:color="auto"/>
        <w:left w:val="none" w:sz="0" w:space="0" w:color="auto"/>
        <w:bottom w:val="none" w:sz="0" w:space="0" w:color="auto"/>
        <w:right w:val="none" w:sz="0" w:space="0" w:color="auto"/>
      </w:divBdr>
    </w:div>
    <w:div w:id="423958599">
      <w:marLeft w:val="0"/>
      <w:marRight w:val="0"/>
      <w:marTop w:val="0"/>
      <w:marBottom w:val="0"/>
      <w:divBdr>
        <w:top w:val="none" w:sz="0" w:space="0" w:color="auto"/>
        <w:left w:val="none" w:sz="0" w:space="0" w:color="auto"/>
        <w:bottom w:val="none" w:sz="0" w:space="0" w:color="auto"/>
        <w:right w:val="none" w:sz="0" w:space="0" w:color="auto"/>
      </w:divBdr>
    </w:div>
    <w:div w:id="424694475">
      <w:marLeft w:val="0"/>
      <w:marRight w:val="0"/>
      <w:marTop w:val="0"/>
      <w:marBottom w:val="0"/>
      <w:divBdr>
        <w:top w:val="none" w:sz="0" w:space="0" w:color="auto"/>
        <w:left w:val="none" w:sz="0" w:space="0" w:color="auto"/>
        <w:bottom w:val="none" w:sz="0" w:space="0" w:color="auto"/>
        <w:right w:val="none" w:sz="0" w:space="0" w:color="auto"/>
      </w:divBdr>
    </w:div>
    <w:div w:id="424811442">
      <w:marLeft w:val="0"/>
      <w:marRight w:val="0"/>
      <w:marTop w:val="0"/>
      <w:marBottom w:val="0"/>
      <w:divBdr>
        <w:top w:val="none" w:sz="0" w:space="0" w:color="auto"/>
        <w:left w:val="none" w:sz="0" w:space="0" w:color="auto"/>
        <w:bottom w:val="none" w:sz="0" w:space="0" w:color="auto"/>
        <w:right w:val="none" w:sz="0" w:space="0" w:color="auto"/>
      </w:divBdr>
    </w:div>
    <w:div w:id="425002042">
      <w:marLeft w:val="0"/>
      <w:marRight w:val="0"/>
      <w:marTop w:val="0"/>
      <w:marBottom w:val="0"/>
      <w:divBdr>
        <w:top w:val="none" w:sz="0" w:space="0" w:color="auto"/>
        <w:left w:val="none" w:sz="0" w:space="0" w:color="auto"/>
        <w:bottom w:val="none" w:sz="0" w:space="0" w:color="auto"/>
        <w:right w:val="none" w:sz="0" w:space="0" w:color="auto"/>
      </w:divBdr>
    </w:div>
    <w:div w:id="429086702">
      <w:marLeft w:val="0"/>
      <w:marRight w:val="0"/>
      <w:marTop w:val="0"/>
      <w:marBottom w:val="0"/>
      <w:divBdr>
        <w:top w:val="none" w:sz="0" w:space="0" w:color="auto"/>
        <w:left w:val="none" w:sz="0" w:space="0" w:color="auto"/>
        <w:bottom w:val="none" w:sz="0" w:space="0" w:color="auto"/>
        <w:right w:val="none" w:sz="0" w:space="0" w:color="auto"/>
      </w:divBdr>
    </w:div>
    <w:div w:id="430010739">
      <w:marLeft w:val="0"/>
      <w:marRight w:val="0"/>
      <w:marTop w:val="0"/>
      <w:marBottom w:val="0"/>
      <w:divBdr>
        <w:top w:val="none" w:sz="0" w:space="0" w:color="auto"/>
        <w:left w:val="none" w:sz="0" w:space="0" w:color="auto"/>
        <w:bottom w:val="none" w:sz="0" w:space="0" w:color="auto"/>
        <w:right w:val="none" w:sz="0" w:space="0" w:color="auto"/>
      </w:divBdr>
    </w:div>
    <w:div w:id="430472299">
      <w:marLeft w:val="0"/>
      <w:marRight w:val="0"/>
      <w:marTop w:val="0"/>
      <w:marBottom w:val="0"/>
      <w:divBdr>
        <w:top w:val="none" w:sz="0" w:space="0" w:color="auto"/>
        <w:left w:val="none" w:sz="0" w:space="0" w:color="auto"/>
        <w:bottom w:val="none" w:sz="0" w:space="0" w:color="auto"/>
        <w:right w:val="none" w:sz="0" w:space="0" w:color="auto"/>
      </w:divBdr>
    </w:div>
    <w:div w:id="431050241">
      <w:marLeft w:val="0"/>
      <w:marRight w:val="0"/>
      <w:marTop w:val="0"/>
      <w:marBottom w:val="0"/>
      <w:divBdr>
        <w:top w:val="none" w:sz="0" w:space="0" w:color="auto"/>
        <w:left w:val="none" w:sz="0" w:space="0" w:color="auto"/>
        <w:bottom w:val="none" w:sz="0" w:space="0" w:color="auto"/>
        <w:right w:val="none" w:sz="0" w:space="0" w:color="auto"/>
      </w:divBdr>
    </w:div>
    <w:div w:id="432013854">
      <w:marLeft w:val="0"/>
      <w:marRight w:val="0"/>
      <w:marTop w:val="0"/>
      <w:marBottom w:val="0"/>
      <w:divBdr>
        <w:top w:val="none" w:sz="0" w:space="0" w:color="auto"/>
        <w:left w:val="none" w:sz="0" w:space="0" w:color="auto"/>
        <w:bottom w:val="none" w:sz="0" w:space="0" w:color="auto"/>
        <w:right w:val="none" w:sz="0" w:space="0" w:color="auto"/>
      </w:divBdr>
    </w:div>
    <w:div w:id="432481899">
      <w:marLeft w:val="0"/>
      <w:marRight w:val="0"/>
      <w:marTop w:val="0"/>
      <w:marBottom w:val="0"/>
      <w:divBdr>
        <w:top w:val="none" w:sz="0" w:space="0" w:color="auto"/>
        <w:left w:val="none" w:sz="0" w:space="0" w:color="auto"/>
        <w:bottom w:val="none" w:sz="0" w:space="0" w:color="auto"/>
        <w:right w:val="none" w:sz="0" w:space="0" w:color="auto"/>
      </w:divBdr>
    </w:div>
    <w:div w:id="433087920">
      <w:marLeft w:val="0"/>
      <w:marRight w:val="0"/>
      <w:marTop w:val="0"/>
      <w:marBottom w:val="0"/>
      <w:divBdr>
        <w:top w:val="none" w:sz="0" w:space="0" w:color="auto"/>
        <w:left w:val="none" w:sz="0" w:space="0" w:color="auto"/>
        <w:bottom w:val="none" w:sz="0" w:space="0" w:color="auto"/>
        <w:right w:val="none" w:sz="0" w:space="0" w:color="auto"/>
      </w:divBdr>
    </w:div>
    <w:div w:id="434060996">
      <w:marLeft w:val="0"/>
      <w:marRight w:val="0"/>
      <w:marTop w:val="0"/>
      <w:marBottom w:val="0"/>
      <w:divBdr>
        <w:top w:val="none" w:sz="0" w:space="0" w:color="auto"/>
        <w:left w:val="none" w:sz="0" w:space="0" w:color="auto"/>
        <w:bottom w:val="none" w:sz="0" w:space="0" w:color="auto"/>
        <w:right w:val="none" w:sz="0" w:space="0" w:color="auto"/>
      </w:divBdr>
    </w:div>
    <w:div w:id="434905600">
      <w:marLeft w:val="0"/>
      <w:marRight w:val="0"/>
      <w:marTop w:val="0"/>
      <w:marBottom w:val="0"/>
      <w:divBdr>
        <w:top w:val="none" w:sz="0" w:space="0" w:color="auto"/>
        <w:left w:val="none" w:sz="0" w:space="0" w:color="auto"/>
        <w:bottom w:val="none" w:sz="0" w:space="0" w:color="auto"/>
        <w:right w:val="none" w:sz="0" w:space="0" w:color="auto"/>
      </w:divBdr>
    </w:div>
    <w:div w:id="43544032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436797546">
      <w:marLeft w:val="0"/>
      <w:marRight w:val="0"/>
      <w:marTop w:val="0"/>
      <w:marBottom w:val="0"/>
      <w:divBdr>
        <w:top w:val="none" w:sz="0" w:space="0" w:color="auto"/>
        <w:left w:val="none" w:sz="0" w:space="0" w:color="auto"/>
        <w:bottom w:val="none" w:sz="0" w:space="0" w:color="auto"/>
        <w:right w:val="none" w:sz="0" w:space="0" w:color="auto"/>
      </w:divBdr>
    </w:div>
    <w:div w:id="437214301">
      <w:marLeft w:val="0"/>
      <w:marRight w:val="0"/>
      <w:marTop w:val="0"/>
      <w:marBottom w:val="0"/>
      <w:divBdr>
        <w:top w:val="none" w:sz="0" w:space="0" w:color="auto"/>
        <w:left w:val="none" w:sz="0" w:space="0" w:color="auto"/>
        <w:bottom w:val="none" w:sz="0" w:space="0" w:color="auto"/>
        <w:right w:val="none" w:sz="0" w:space="0" w:color="auto"/>
      </w:divBdr>
    </w:div>
    <w:div w:id="437262903">
      <w:marLeft w:val="0"/>
      <w:marRight w:val="0"/>
      <w:marTop w:val="0"/>
      <w:marBottom w:val="0"/>
      <w:divBdr>
        <w:top w:val="none" w:sz="0" w:space="0" w:color="auto"/>
        <w:left w:val="none" w:sz="0" w:space="0" w:color="auto"/>
        <w:bottom w:val="none" w:sz="0" w:space="0" w:color="auto"/>
        <w:right w:val="none" w:sz="0" w:space="0" w:color="auto"/>
      </w:divBdr>
    </w:div>
    <w:div w:id="438065178">
      <w:marLeft w:val="0"/>
      <w:marRight w:val="0"/>
      <w:marTop w:val="0"/>
      <w:marBottom w:val="0"/>
      <w:divBdr>
        <w:top w:val="none" w:sz="0" w:space="0" w:color="auto"/>
        <w:left w:val="none" w:sz="0" w:space="0" w:color="auto"/>
        <w:bottom w:val="none" w:sz="0" w:space="0" w:color="auto"/>
        <w:right w:val="none" w:sz="0" w:space="0" w:color="auto"/>
      </w:divBdr>
    </w:div>
    <w:div w:id="438069654">
      <w:marLeft w:val="0"/>
      <w:marRight w:val="0"/>
      <w:marTop w:val="0"/>
      <w:marBottom w:val="0"/>
      <w:divBdr>
        <w:top w:val="none" w:sz="0" w:space="0" w:color="auto"/>
        <w:left w:val="none" w:sz="0" w:space="0" w:color="auto"/>
        <w:bottom w:val="none" w:sz="0" w:space="0" w:color="auto"/>
        <w:right w:val="none" w:sz="0" w:space="0" w:color="auto"/>
      </w:divBdr>
    </w:div>
    <w:div w:id="438523182">
      <w:marLeft w:val="0"/>
      <w:marRight w:val="0"/>
      <w:marTop w:val="0"/>
      <w:marBottom w:val="0"/>
      <w:divBdr>
        <w:top w:val="none" w:sz="0" w:space="0" w:color="auto"/>
        <w:left w:val="none" w:sz="0" w:space="0" w:color="auto"/>
        <w:bottom w:val="none" w:sz="0" w:space="0" w:color="auto"/>
        <w:right w:val="none" w:sz="0" w:space="0" w:color="auto"/>
      </w:divBdr>
    </w:div>
    <w:div w:id="439103482">
      <w:marLeft w:val="0"/>
      <w:marRight w:val="0"/>
      <w:marTop w:val="0"/>
      <w:marBottom w:val="0"/>
      <w:divBdr>
        <w:top w:val="none" w:sz="0" w:space="0" w:color="auto"/>
        <w:left w:val="none" w:sz="0" w:space="0" w:color="auto"/>
        <w:bottom w:val="none" w:sz="0" w:space="0" w:color="auto"/>
        <w:right w:val="none" w:sz="0" w:space="0" w:color="auto"/>
      </w:divBdr>
    </w:div>
    <w:div w:id="440031986">
      <w:marLeft w:val="0"/>
      <w:marRight w:val="0"/>
      <w:marTop w:val="0"/>
      <w:marBottom w:val="0"/>
      <w:divBdr>
        <w:top w:val="none" w:sz="0" w:space="0" w:color="auto"/>
        <w:left w:val="none" w:sz="0" w:space="0" w:color="auto"/>
        <w:bottom w:val="none" w:sz="0" w:space="0" w:color="auto"/>
        <w:right w:val="none" w:sz="0" w:space="0" w:color="auto"/>
      </w:divBdr>
    </w:div>
    <w:div w:id="440492573">
      <w:marLeft w:val="0"/>
      <w:marRight w:val="0"/>
      <w:marTop w:val="0"/>
      <w:marBottom w:val="0"/>
      <w:divBdr>
        <w:top w:val="none" w:sz="0" w:space="0" w:color="auto"/>
        <w:left w:val="none" w:sz="0" w:space="0" w:color="auto"/>
        <w:bottom w:val="none" w:sz="0" w:space="0" w:color="auto"/>
        <w:right w:val="none" w:sz="0" w:space="0" w:color="auto"/>
      </w:divBdr>
    </w:div>
    <w:div w:id="440808039">
      <w:marLeft w:val="0"/>
      <w:marRight w:val="0"/>
      <w:marTop w:val="0"/>
      <w:marBottom w:val="0"/>
      <w:divBdr>
        <w:top w:val="none" w:sz="0" w:space="0" w:color="auto"/>
        <w:left w:val="none" w:sz="0" w:space="0" w:color="auto"/>
        <w:bottom w:val="none" w:sz="0" w:space="0" w:color="auto"/>
        <w:right w:val="none" w:sz="0" w:space="0" w:color="auto"/>
      </w:divBdr>
    </w:div>
    <w:div w:id="442070350">
      <w:marLeft w:val="0"/>
      <w:marRight w:val="0"/>
      <w:marTop w:val="0"/>
      <w:marBottom w:val="0"/>
      <w:divBdr>
        <w:top w:val="none" w:sz="0" w:space="0" w:color="auto"/>
        <w:left w:val="none" w:sz="0" w:space="0" w:color="auto"/>
        <w:bottom w:val="none" w:sz="0" w:space="0" w:color="auto"/>
        <w:right w:val="none" w:sz="0" w:space="0" w:color="auto"/>
      </w:divBdr>
    </w:div>
    <w:div w:id="442188869">
      <w:marLeft w:val="0"/>
      <w:marRight w:val="0"/>
      <w:marTop w:val="0"/>
      <w:marBottom w:val="0"/>
      <w:divBdr>
        <w:top w:val="none" w:sz="0" w:space="0" w:color="auto"/>
        <w:left w:val="none" w:sz="0" w:space="0" w:color="auto"/>
        <w:bottom w:val="none" w:sz="0" w:space="0" w:color="auto"/>
        <w:right w:val="none" w:sz="0" w:space="0" w:color="auto"/>
      </w:divBdr>
    </w:div>
    <w:div w:id="443043862">
      <w:marLeft w:val="0"/>
      <w:marRight w:val="0"/>
      <w:marTop w:val="0"/>
      <w:marBottom w:val="0"/>
      <w:divBdr>
        <w:top w:val="none" w:sz="0" w:space="0" w:color="auto"/>
        <w:left w:val="none" w:sz="0" w:space="0" w:color="auto"/>
        <w:bottom w:val="none" w:sz="0" w:space="0" w:color="auto"/>
        <w:right w:val="none" w:sz="0" w:space="0" w:color="auto"/>
      </w:divBdr>
    </w:div>
    <w:div w:id="444540359">
      <w:marLeft w:val="0"/>
      <w:marRight w:val="0"/>
      <w:marTop w:val="0"/>
      <w:marBottom w:val="0"/>
      <w:divBdr>
        <w:top w:val="none" w:sz="0" w:space="0" w:color="auto"/>
        <w:left w:val="none" w:sz="0" w:space="0" w:color="auto"/>
        <w:bottom w:val="none" w:sz="0" w:space="0" w:color="auto"/>
        <w:right w:val="none" w:sz="0" w:space="0" w:color="auto"/>
      </w:divBdr>
    </w:div>
    <w:div w:id="445079896">
      <w:marLeft w:val="0"/>
      <w:marRight w:val="0"/>
      <w:marTop w:val="0"/>
      <w:marBottom w:val="0"/>
      <w:divBdr>
        <w:top w:val="none" w:sz="0" w:space="0" w:color="auto"/>
        <w:left w:val="none" w:sz="0" w:space="0" w:color="auto"/>
        <w:bottom w:val="none" w:sz="0" w:space="0" w:color="auto"/>
        <w:right w:val="none" w:sz="0" w:space="0" w:color="auto"/>
      </w:divBdr>
    </w:div>
    <w:div w:id="446047631">
      <w:marLeft w:val="0"/>
      <w:marRight w:val="0"/>
      <w:marTop w:val="0"/>
      <w:marBottom w:val="0"/>
      <w:divBdr>
        <w:top w:val="none" w:sz="0" w:space="0" w:color="auto"/>
        <w:left w:val="none" w:sz="0" w:space="0" w:color="auto"/>
        <w:bottom w:val="none" w:sz="0" w:space="0" w:color="auto"/>
        <w:right w:val="none" w:sz="0" w:space="0" w:color="auto"/>
      </w:divBdr>
    </w:div>
    <w:div w:id="447705216">
      <w:marLeft w:val="0"/>
      <w:marRight w:val="0"/>
      <w:marTop w:val="0"/>
      <w:marBottom w:val="0"/>
      <w:divBdr>
        <w:top w:val="none" w:sz="0" w:space="0" w:color="auto"/>
        <w:left w:val="none" w:sz="0" w:space="0" w:color="auto"/>
        <w:bottom w:val="none" w:sz="0" w:space="0" w:color="auto"/>
        <w:right w:val="none" w:sz="0" w:space="0" w:color="auto"/>
      </w:divBdr>
    </w:div>
    <w:div w:id="447896365">
      <w:marLeft w:val="0"/>
      <w:marRight w:val="0"/>
      <w:marTop w:val="0"/>
      <w:marBottom w:val="0"/>
      <w:divBdr>
        <w:top w:val="none" w:sz="0" w:space="0" w:color="auto"/>
        <w:left w:val="none" w:sz="0" w:space="0" w:color="auto"/>
        <w:bottom w:val="none" w:sz="0" w:space="0" w:color="auto"/>
        <w:right w:val="none" w:sz="0" w:space="0" w:color="auto"/>
      </w:divBdr>
    </w:div>
    <w:div w:id="448398912">
      <w:marLeft w:val="0"/>
      <w:marRight w:val="0"/>
      <w:marTop w:val="0"/>
      <w:marBottom w:val="0"/>
      <w:divBdr>
        <w:top w:val="none" w:sz="0" w:space="0" w:color="auto"/>
        <w:left w:val="none" w:sz="0" w:space="0" w:color="auto"/>
        <w:bottom w:val="none" w:sz="0" w:space="0" w:color="auto"/>
        <w:right w:val="none" w:sz="0" w:space="0" w:color="auto"/>
      </w:divBdr>
    </w:div>
    <w:div w:id="448621554">
      <w:marLeft w:val="0"/>
      <w:marRight w:val="0"/>
      <w:marTop w:val="0"/>
      <w:marBottom w:val="0"/>
      <w:divBdr>
        <w:top w:val="none" w:sz="0" w:space="0" w:color="auto"/>
        <w:left w:val="none" w:sz="0" w:space="0" w:color="auto"/>
        <w:bottom w:val="none" w:sz="0" w:space="0" w:color="auto"/>
        <w:right w:val="none" w:sz="0" w:space="0" w:color="auto"/>
      </w:divBdr>
    </w:div>
    <w:div w:id="448741200">
      <w:marLeft w:val="0"/>
      <w:marRight w:val="0"/>
      <w:marTop w:val="0"/>
      <w:marBottom w:val="0"/>
      <w:divBdr>
        <w:top w:val="none" w:sz="0" w:space="0" w:color="auto"/>
        <w:left w:val="none" w:sz="0" w:space="0" w:color="auto"/>
        <w:bottom w:val="none" w:sz="0" w:space="0" w:color="auto"/>
        <w:right w:val="none" w:sz="0" w:space="0" w:color="auto"/>
      </w:divBdr>
    </w:div>
    <w:div w:id="449515976">
      <w:marLeft w:val="0"/>
      <w:marRight w:val="0"/>
      <w:marTop w:val="0"/>
      <w:marBottom w:val="0"/>
      <w:divBdr>
        <w:top w:val="none" w:sz="0" w:space="0" w:color="auto"/>
        <w:left w:val="none" w:sz="0" w:space="0" w:color="auto"/>
        <w:bottom w:val="none" w:sz="0" w:space="0" w:color="auto"/>
        <w:right w:val="none" w:sz="0" w:space="0" w:color="auto"/>
      </w:divBdr>
    </w:div>
    <w:div w:id="449979500">
      <w:marLeft w:val="0"/>
      <w:marRight w:val="0"/>
      <w:marTop w:val="0"/>
      <w:marBottom w:val="0"/>
      <w:divBdr>
        <w:top w:val="none" w:sz="0" w:space="0" w:color="auto"/>
        <w:left w:val="none" w:sz="0" w:space="0" w:color="auto"/>
        <w:bottom w:val="none" w:sz="0" w:space="0" w:color="auto"/>
        <w:right w:val="none" w:sz="0" w:space="0" w:color="auto"/>
      </w:divBdr>
    </w:div>
    <w:div w:id="450249097">
      <w:marLeft w:val="0"/>
      <w:marRight w:val="0"/>
      <w:marTop w:val="0"/>
      <w:marBottom w:val="0"/>
      <w:divBdr>
        <w:top w:val="none" w:sz="0" w:space="0" w:color="auto"/>
        <w:left w:val="none" w:sz="0" w:space="0" w:color="auto"/>
        <w:bottom w:val="none" w:sz="0" w:space="0" w:color="auto"/>
        <w:right w:val="none" w:sz="0" w:space="0" w:color="auto"/>
      </w:divBdr>
    </w:div>
    <w:div w:id="450250899">
      <w:marLeft w:val="0"/>
      <w:marRight w:val="0"/>
      <w:marTop w:val="0"/>
      <w:marBottom w:val="0"/>
      <w:divBdr>
        <w:top w:val="none" w:sz="0" w:space="0" w:color="auto"/>
        <w:left w:val="none" w:sz="0" w:space="0" w:color="auto"/>
        <w:bottom w:val="none" w:sz="0" w:space="0" w:color="auto"/>
        <w:right w:val="none" w:sz="0" w:space="0" w:color="auto"/>
      </w:divBdr>
    </w:div>
    <w:div w:id="451561490">
      <w:marLeft w:val="0"/>
      <w:marRight w:val="0"/>
      <w:marTop w:val="0"/>
      <w:marBottom w:val="0"/>
      <w:divBdr>
        <w:top w:val="none" w:sz="0" w:space="0" w:color="auto"/>
        <w:left w:val="none" w:sz="0" w:space="0" w:color="auto"/>
        <w:bottom w:val="none" w:sz="0" w:space="0" w:color="auto"/>
        <w:right w:val="none" w:sz="0" w:space="0" w:color="auto"/>
      </w:divBdr>
    </w:div>
    <w:div w:id="452021726">
      <w:marLeft w:val="0"/>
      <w:marRight w:val="0"/>
      <w:marTop w:val="0"/>
      <w:marBottom w:val="0"/>
      <w:divBdr>
        <w:top w:val="none" w:sz="0" w:space="0" w:color="auto"/>
        <w:left w:val="none" w:sz="0" w:space="0" w:color="auto"/>
        <w:bottom w:val="none" w:sz="0" w:space="0" w:color="auto"/>
        <w:right w:val="none" w:sz="0" w:space="0" w:color="auto"/>
      </w:divBdr>
    </w:div>
    <w:div w:id="452096694">
      <w:marLeft w:val="0"/>
      <w:marRight w:val="0"/>
      <w:marTop w:val="0"/>
      <w:marBottom w:val="0"/>
      <w:divBdr>
        <w:top w:val="none" w:sz="0" w:space="0" w:color="auto"/>
        <w:left w:val="none" w:sz="0" w:space="0" w:color="auto"/>
        <w:bottom w:val="none" w:sz="0" w:space="0" w:color="auto"/>
        <w:right w:val="none" w:sz="0" w:space="0" w:color="auto"/>
      </w:divBdr>
    </w:div>
    <w:div w:id="452287206">
      <w:marLeft w:val="0"/>
      <w:marRight w:val="0"/>
      <w:marTop w:val="0"/>
      <w:marBottom w:val="0"/>
      <w:divBdr>
        <w:top w:val="none" w:sz="0" w:space="0" w:color="auto"/>
        <w:left w:val="none" w:sz="0" w:space="0" w:color="auto"/>
        <w:bottom w:val="none" w:sz="0" w:space="0" w:color="auto"/>
        <w:right w:val="none" w:sz="0" w:space="0" w:color="auto"/>
      </w:divBdr>
    </w:div>
    <w:div w:id="452480066">
      <w:marLeft w:val="0"/>
      <w:marRight w:val="0"/>
      <w:marTop w:val="0"/>
      <w:marBottom w:val="0"/>
      <w:divBdr>
        <w:top w:val="none" w:sz="0" w:space="0" w:color="auto"/>
        <w:left w:val="none" w:sz="0" w:space="0" w:color="auto"/>
        <w:bottom w:val="none" w:sz="0" w:space="0" w:color="auto"/>
        <w:right w:val="none" w:sz="0" w:space="0" w:color="auto"/>
      </w:divBdr>
    </w:div>
    <w:div w:id="453401571">
      <w:marLeft w:val="0"/>
      <w:marRight w:val="0"/>
      <w:marTop w:val="0"/>
      <w:marBottom w:val="0"/>
      <w:divBdr>
        <w:top w:val="none" w:sz="0" w:space="0" w:color="auto"/>
        <w:left w:val="none" w:sz="0" w:space="0" w:color="auto"/>
        <w:bottom w:val="none" w:sz="0" w:space="0" w:color="auto"/>
        <w:right w:val="none" w:sz="0" w:space="0" w:color="auto"/>
      </w:divBdr>
    </w:div>
    <w:div w:id="453718570">
      <w:marLeft w:val="0"/>
      <w:marRight w:val="0"/>
      <w:marTop w:val="0"/>
      <w:marBottom w:val="0"/>
      <w:divBdr>
        <w:top w:val="none" w:sz="0" w:space="0" w:color="auto"/>
        <w:left w:val="none" w:sz="0" w:space="0" w:color="auto"/>
        <w:bottom w:val="none" w:sz="0" w:space="0" w:color="auto"/>
        <w:right w:val="none" w:sz="0" w:space="0" w:color="auto"/>
      </w:divBdr>
    </w:div>
    <w:div w:id="455755812">
      <w:marLeft w:val="0"/>
      <w:marRight w:val="0"/>
      <w:marTop w:val="0"/>
      <w:marBottom w:val="0"/>
      <w:divBdr>
        <w:top w:val="none" w:sz="0" w:space="0" w:color="auto"/>
        <w:left w:val="none" w:sz="0" w:space="0" w:color="auto"/>
        <w:bottom w:val="none" w:sz="0" w:space="0" w:color="auto"/>
        <w:right w:val="none" w:sz="0" w:space="0" w:color="auto"/>
      </w:divBdr>
    </w:div>
    <w:div w:id="456610389">
      <w:marLeft w:val="0"/>
      <w:marRight w:val="0"/>
      <w:marTop w:val="0"/>
      <w:marBottom w:val="0"/>
      <w:divBdr>
        <w:top w:val="none" w:sz="0" w:space="0" w:color="auto"/>
        <w:left w:val="none" w:sz="0" w:space="0" w:color="auto"/>
        <w:bottom w:val="none" w:sz="0" w:space="0" w:color="auto"/>
        <w:right w:val="none" w:sz="0" w:space="0" w:color="auto"/>
      </w:divBdr>
    </w:div>
    <w:div w:id="457603142">
      <w:marLeft w:val="0"/>
      <w:marRight w:val="0"/>
      <w:marTop w:val="0"/>
      <w:marBottom w:val="0"/>
      <w:divBdr>
        <w:top w:val="none" w:sz="0" w:space="0" w:color="auto"/>
        <w:left w:val="none" w:sz="0" w:space="0" w:color="auto"/>
        <w:bottom w:val="none" w:sz="0" w:space="0" w:color="auto"/>
        <w:right w:val="none" w:sz="0" w:space="0" w:color="auto"/>
      </w:divBdr>
    </w:div>
    <w:div w:id="458375986">
      <w:marLeft w:val="0"/>
      <w:marRight w:val="0"/>
      <w:marTop w:val="0"/>
      <w:marBottom w:val="0"/>
      <w:divBdr>
        <w:top w:val="none" w:sz="0" w:space="0" w:color="auto"/>
        <w:left w:val="none" w:sz="0" w:space="0" w:color="auto"/>
        <w:bottom w:val="none" w:sz="0" w:space="0" w:color="auto"/>
        <w:right w:val="none" w:sz="0" w:space="0" w:color="auto"/>
      </w:divBdr>
    </w:div>
    <w:div w:id="461002016">
      <w:marLeft w:val="0"/>
      <w:marRight w:val="0"/>
      <w:marTop w:val="0"/>
      <w:marBottom w:val="0"/>
      <w:divBdr>
        <w:top w:val="none" w:sz="0" w:space="0" w:color="auto"/>
        <w:left w:val="none" w:sz="0" w:space="0" w:color="auto"/>
        <w:bottom w:val="none" w:sz="0" w:space="0" w:color="auto"/>
        <w:right w:val="none" w:sz="0" w:space="0" w:color="auto"/>
      </w:divBdr>
    </w:div>
    <w:div w:id="461072707">
      <w:marLeft w:val="0"/>
      <w:marRight w:val="0"/>
      <w:marTop w:val="0"/>
      <w:marBottom w:val="0"/>
      <w:divBdr>
        <w:top w:val="none" w:sz="0" w:space="0" w:color="auto"/>
        <w:left w:val="none" w:sz="0" w:space="0" w:color="auto"/>
        <w:bottom w:val="none" w:sz="0" w:space="0" w:color="auto"/>
        <w:right w:val="none" w:sz="0" w:space="0" w:color="auto"/>
      </w:divBdr>
    </w:div>
    <w:div w:id="461459153">
      <w:marLeft w:val="0"/>
      <w:marRight w:val="0"/>
      <w:marTop w:val="0"/>
      <w:marBottom w:val="0"/>
      <w:divBdr>
        <w:top w:val="none" w:sz="0" w:space="0" w:color="auto"/>
        <w:left w:val="none" w:sz="0" w:space="0" w:color="auto"/>
        <w:bottom w:val="none" w:sz="0" w:space="0" w:color="auto"/>
        <w:right w:val="none" w:sz="0" w:space="0" w:color="auto"/>
      </w:divBdr>
    </w:div>
    <w:div w:id="462577004">
      <w:marLeft w:val="0"/>
      <w:marRight w:val="0"/>
      <w:marTop w:val="0"/>
      <w:marBottom w:val="0"/>
      <w:divBdr>
        <w:top w:val="none" w:sz="0" w:space="0" w:color="auto"/>
        <w:left w:val="none" w:sz="0" w:space="0" w:color="auto"/>
        <w:bottom w:val="none" w:sz="0" w:space="0" w:color="auto"/>
        <w:right w:val="none" w:sz="0" w:space="0" w:color="auto"/>
      </w:divBdr>
    </w:div>
    <w:div w:id="463043560">
      <w:marLeft w:val="0"/>
      <w:marRight w:val="0"/>
      <w:marTop w:val="0"/>
      <w:marBottom w:val="0"/>
      <w:divBdr>
        <w:top w:val="none" w:sz="0" w:space="0" w:color="auto"/>
        <w:left w:val="none" w:sz="0" w:space="0" w:color="auto"/>
        <w:bottom w:val="none" w:sz="0" w:space="0" w:color="auto"/>
        <w:right w:val="none" w:sz="0" w:space="0" w:color="auto"/>
      </w:divBdr>
    </w:div>
    <w:div w:id="463088723">
      <w:marLeft w:val="0"/>
      <w:marRight w:val="0"/>
      <w:marTop w:val="0"/>
      <w:marBottom w:val="0"/>
      <w:divBdr>
        <w:top w:val="none" w:sz="0" w:space="0" w:color="auto"/>
        <w:left w:val="none" w:sz="0" w:space="0" w:color="auto"/>
        <w:bottom w:val="none" w:sz="0" w:space="0" w:color="auto"/>
        <w:right w:val="none" w:sz="0" w:space="0" w:color="auto"/>
      </w:divBdr>
    </w:div>
    <w:div w:id="464203134">
      <w:marLeft w:val="0"/>
      <w:marRight w:val="0"/>
      <w:marTop w:val="0"/>
      <w:marBottom w:val="0"/>
      <w:divBdr>
        <w:top w:val="none" w:sz="0" w:space="0" w:color="auto"/>
        <w:left w:val="none" w:sz="0" w:space="0" w:color="auto"/>
        <w:bottom w:val="none" w:sz="0" w:space="0" w:color="auto"/>
        <w:right w:val="none" w:sz="0" w:space="0" w:color="auto"/>
      </w:divBdr>
    </w:div>
    <w:div w:id="469518172">
      <w:marLeft w:val="0"/>
      <w:marRight w:val="0"/>
      <w:marTop w:val="0"/>
      <w:marBottom w:val="0"/>
      <w:divBdr>
        <w:top w:val="none" w:sz="0" w:space="0" w:color="auto"/>
        <w:left w:val="none" w:sz="0" w:space="0" w:color="auto"/>
        <w:bottom w:val="none" w:sz="0" w:space="0" w:color="auto"/>
        <w:right w:val="none" w:sz="0" w:space="0" w:color="auto"/>
      </w:divBdr>
    </w:div>
    <w:div w:id="469908932">
      <w:marLeft w:val="0"/>
      <w:marRight w:val="0"/>
      <w:marTop w:val="0"/>
      <w:marBottom w:val="0"/>
      <w:divBdr>
        <w:top w:val="none" w:sz="0" w:space="0" w:color="auto"/>
        <w:left w:val="none" w:sz="0" w:space="0" w:color="auto"/>
        <w:bottom w:val="none" w:sz="0" w:space="0" w:color="auto"/>
        <w:right w:val="none" w:sz="0" w:space="0" w:color="auto"/>
      </w:divBdr>
    </w:div>
    <w:div w:id="470173686">
      <w:marLeft w:val="0"/>
      <w:marRight w:val="0"/>
      <w:marTop w:val="0"/>
      <w:marBottom w:val="0"/>
      <w:divBdr>
        <w:top w:val="none" w:sz="0" w:space="0" w:color="auto"/>
        <w:left w:val="none" w:sz="0" w:space="0" w:color="auto"/>
        <w:bottom w:val="none" w:sz="0" w:space="0" w:color="auto"/>
        <w:right w:val="none" w:sz="0" w:space="0" w:color="auto"/>
      </w:divBdr>
    </w:div>
    <w:div w:id="470221086">
      <w:marLeft w:val="0"/>
      <w:marRight w:val="0"/>
      <w:marTop w:val="0"/>
      <w:marBottom w:val="0"/>
      <w:divBdr>
        <w:top w:val="none" w:sz="0" w:space="0" w:color="auto"/>
        <w:left w:val="none" w:sz="0" w:space="0" w:color="auto"/>
        <w:bottom w:val="none" w:sz="0" w:space="0" w:color="auto"/>
        <w:right w:val="none" w:sz="0" w:space="0" w:color="auto"/>
      </w:divBdr>
    </w:div>
    <w:div w:id="470907672">
      <w:marLeft w:val="0"/>
      <w:marRight w:val="0"/>
      <w:marTop w:val="0"/>
      <w:marBottom w:val="0"/>
      <w:divBdr>
        <w:top w:val="none" w:sz="0" w:space="0" w:color="auto"/>
        <w:left w:val="none" w:sz="0" w:space="0" w:color="auto"/>
        <w:bottom w:val="none" w:sz="0" w:space="0" w:color="auto"/>
        <w:right w:val="none" w:sz="0" w:space="0" w:color="auto"/>
      </w:divBdr>
    </w:div>
    <w:div w:id="470945097">
      <w:marLeft w:val="0"/>
      <w:marRight w:val="0"/>
      <w:marTop w:val="0"/>
      <w:marBottom w:val="0"/>
      <w:divBdr>
        <w:top w:val="none" w:sz="0" w:space="0" w:color="auto"/>
        <w:left w:val="none" w:sz="0" w:space="0" w:color="auto"/>
        <w:bottom w:val="none" w:sz="0" w:space="0" w:color="auto"/>
        <w:right w:val="none" w:sz="0" w:space="0" w:color="auto"/>
      </w:divBdr>
    </w:div>
    <w:div w:id="471290194">
      <w:marLeft w:val="0"/>
      <w:marRight w:val="0"/>
      <w:marTop w:val="0"/>
      <w:marBottom w:val="0"/>
      <w:divBdr>
        <w:top w:val="none" w:sz="0" w:space="0" w:color="auto"/>
        <w:left w:val="none" w:sz="0" w:space="0" w:color="auto"/>
        <w:bottom w:val="none" w:sz="0" w:space="0" w:color="auto"/>
        <w:right w:val="none" w:sz="0" w:space="0" w:color="auto"/>
      </w:divBdr>
    </w:div>
    <w:div w:id="471335886">
      <w:marLeft w:val="0"/>
      <w:marRight w:val="0"/>
      <w:marTop w:val="0"/>
      <w:marBottom w:val="0"/>
      <w:divBdr>
        <w:top w:val="none" w:sz="0" w:space="0" w:color="auto"/>
        <w:left w:val="none" w:sz="0" w:space="0" w:color="auto"/>
        <w:bottom w:val="none" w:sz="0" w:space="0" w:color="auto"/>
        <w:right w:val="none" w:sz="0" w:space="0" w:color="auto"/>
      </w:divBdr>
    </w:div>
    <w:div w:id="471682046">
      <w:marLeft w:val="0"/>
      <w:marRight w:val="0"/>
      <w:marTop w:val="0"/>
      <w:marBottom w:val="0"/>
      <w:divBdr>
        <w:top w:val="none" w:sz="0" w:space="0" w:color="auto"/>
        <w:left w:val="none" w:sz="0" w:space="0" w:color="auto"/>
        <w:bottom w:val="none" w:sz="0" w:space="0" w:color="auto"/>
        <w:right w:val="none" w:sz="0" w:space="0" w:color="auto"/>
      </w:divBdr>
    </w:div>
    <w:div w:id="471826425">
      <w:marLeft w:val="0"/>
      <w:marRight w:val="0"/>
      <w:marTop w:val="0"/>
      <w:marBottom w:val="0"/>
      <w:divBdr>
        <w:top w:val="none" w:sz="0" w:space="0" w:color="auto"/>
        <w:left w:val="none" w:sz="0" w:space="0" w:color="auto"/>
        <w:bottom w:val="none" w:sz="0" w:space="0" w:color="auto"/>
        <w:right w:val="none" w:sz="0" w:space="0" w:color="auto"/>
      </w:divBdr>
    </w:div>
    <w:div w:id="474563964">
      <w:marLeft w:val="0"/>
      <w:marRight w:val="0"/>
      <w:marTop w:val="0"/>
      <w:marBottom w:val="0"/>
      <w:divBdr>
        <w:top w:val="none" w:sz="0" w:space="0" w:color="auto"/>
        <w:left w:val="none" w:sz="0" w:space="0" w:color="auto"/>
        <w:bottom w:val="none" w:sz="0" w:space="0" w:color="auto"/>
        <w:right w:val="none" w:sz="0" w:space="0" w:color="auto"/>
      </w:divBdr>
    </w:div>
    <w:div w:id="475416015">
      <w:marLeft w:val="0"/>
      <w:marRight w:val="0"/>
      <w:marTop w:val="0"/>
      <w:marBottom w:val="0"/>
      <w:divBdr>
        <w:top w:val="none" w:sz="0" w:space="0" w:color="auto"/>
        <w:left w:val="none" w:sz="0" w:space="0" w:color="auto"/>
        <w:bottom w:val="none" w:sz="0" w:space="0" w:color="auto"/>
        <w:right w:val="none" w:sz="0" w:space="0" w:color="auto"/>
      </w:divBdr>
    </w:div>
    <w:div w:id="477722388">
      <w:marLeft w:val="0"/>
      <w:marRight w:val="0"/>
      <w:marTop w:val="0"/>
      <w:marBottom w:val="0"/>
      <w:divBdr>
        <w:top w:val="none" w:sz="0" w:space="0" w:color="auto"/>
        <w:left w:val="none" w:sz="0" w:space="0" w:color="auto"/>
        <w:bottom w:val="none" w:sz="0" w:space="0" w:color="auto"/>
        <w:right w:val="none" w:sz="0" w:space="0" w:color="auto"/>
      </w:divBdr>
    </w:div>
    <w:div w:id="478109357">
      <w:marLeft w:val="0"/>
      <w:marRight w:val="0"/>
      <w:marTop w:val="0"/>
      <w:marBottom w:val="0"/>
      <w:divBdr>
        <w:top w:val="none" w:sz="0" w:space="0" w:color="auto"/>
        <w:left w:val="none" w:sz="0" w:space="0" w:color="auto"/>
        <w:bottom w:val="none" w:sz="0" w:space="0" w:color="auto"/>
        <w:right w:val="none" w:sz="0" w:space="0" w:color="auto"/>
      </w:divBdr>
    </w:div>
    <w:div w:id="479542446">
      <w:marLeft w:val="0"/>
      <w:marRight w:val="0"/>
      <w:marTop w:val="0"/>
      <w:marBottom w:val="0"/>
      <w:divBdr>
        <w:top w:val="none" w:sz="0" w:space="0" w:color="auto"/>
        <w:left w:val="none" w:sz="0" w:space="0" w:color="auto"/>
        <w:bottom w:val="none" w:sz="0" w:space="0" w:color="auto"/>
        <w:right w:val="none" w:sz="0" w:space="0" w:color="auto"/>
      </w:divBdr>
    </w:div>
    <w:div w:id="480194719">
      <w:marLeft w:val="0"/>
      <w:marRight w:val="0"/>
      <w:marTop w:val="0"/>
      <w:marBottom w:val="0"/>
      <w:divBdr>
        <w:top w:val="none" w:sz="0" w:space="0" w:color="auto"/>
        <w:left w:val="none" w:sz="0" w:space="0" w:color="auto"/>
        <w:bottom w:val="none" w:sz="0" w:space="0" w:color="auto"/>
        <w:right w:val="none" w:sz="0" w:space="0" w:color="auto"/>
      </w:divBdr>
    </w:div>
    <w:div w:id="480469038">
      <w:marLeft w:val="0"/>
      <w:marRight w:val="0"/>
      <w:marTop w:val="0"/>
      <w:marBottom w:val="0"/>
      <w:divBdr>
        <w:top w:val="none" w:sz="0" w:space="0" w:color="auto"/>
        <w:left w:val="none" w:sz="0" w:space="0" w:color="auto"/>
        <w:bottom w:val="none" w:sz="0" w:space="0" w:color="auto"/>
        <w:right w:val="none" w:sz="0" w:space="0" w:color="auto"/>
      </w:divBdr>
    </w:div>
    <w:div w:id="480654637">
      <w:marLeft w:val="0"/>
      <w:marRight w:val="0"/>
      <w:marTop w:val="0"/>
      <w:marBottom w:val="0"/>
      <w:divBdr>
        <w:top w:val="none" w:sz="0" w:space="0" w:color="auto"/>
        <w:left w:val="none" w:sz="0" w:space="0" w:color="auto"/>
        <w:bottom w:val="none" w:sz="0" w:space="0" w:color="auto"/>
        <w:right w:val="none" w:sz="0" w:space="0" w:color="auto"/>
      </w:divBdr>
    </w:div>
    <w:div w:id="481242055">
      <w:marLeft w:val="0"/>
      <w:marRight w:val="0"/>
      <w:marTop w:val="0"/>
      <w:marBottom w:val="0"/>
      <w:divBdr>
        <w:top w:val="none" w:sz="0" w:space="0" w:color="auto"/>
        <w:left w:val="none" w:sz="0" w:space="0" w:color="auto"/>
        <w:bottom w:val="none" w:sz="0" w:space="0" w:color="auto"/>
        <w:right w:val="none" w:sz="0" w:space="0" w:color="auto"/>
      </w:divBdr>
    </w:div>
    <w:div w:id="481700216">
      <w:marLeft w:val="0"/>
      <w:marRight w:val="0"/>
      <w:marTop w:val="0"/>
      <w:marBottom w:val="0"/>
      <w:divBdr>
        <w:top w:val="none" w:sz="0" w:space="0" w:color="auto"/>
        <w:left w:val="none" w:sz="0" w:space="0" w:color="auto"/>
        <w:bottom w:val="none" w:sz="0" w:space="0" w:color="auto"/>
        <w:right w:val="none" w:sz="0" w:space="0" w:color="auto"/>
      </w:divBdr>
    </w:div>
    <w:div w:id="481776739">
      <w:marLeft w:val="0"/>
      <w:marRight w:val="0"/>
      <w:marTop w:val="0"/>
      <w:marBottom w:val="0"/>
      <w:divBdr>
        <w:top w:val="none" w:sz="0" w:space="0" w:color="auto"/>
        <w:left w:val="none" w:sz="0" w:space="0" w:color="auto"/>
        <w:bottom w:val="none" w:sz="0" w:space="0" w:color="auto"/>
        <w:right w:val="none" w:sz="0" w:space="0" w:color="auto"/>
      </w:divBdr>
    </w:div>
    <w:div w:id="481847194">
      <w:marLeft w:val="0"/>
      <w:marRight w:val="0"/>
      <w:marTop w:val="0"/>
      <w:marBottom w:val="0"/>
      <w:divBdr>
        <w:top w:val="none" w:sz="0" w:space="0" w:color="auto"/>
        <w:left w:val="none" w:sz="0" w:space="0" w:color="auto"/>
        <w:bottom w:val="none" w:sz="0" w:space="0" w:color="auto"/>
        <w:right w:val="none" w:sz="0" w:space="0" w:color="auto"/>
      </w:divBdr>
    </w:div>
    <w:div w:id="482430116">
      <w:marLeft w:val="0"/>
      <w:marRight w:val="0"/>
      <w:marTop w:val="0"/>
      <w:marBottom w:val="0"/>
      <w:divBdr>
        <w:top w:val="none" w:sz="0" w:space="0" w:color="auto"/>
        <w:left w:val="none" w:sz="0" w:space="0" w:color="auto"/>
        <w:bottom w:val="none" w:sz="0" w:space="0" w:color="auto"/>
        <w:right w:val="none" w:sz="0" w:space="0" w:color="auto"/>
      </w:divBdr>
    </w:div>
    <w:div w:id="482503938">
      <w:marLeft w:val="0"/>
      <w:marRight w:val="0"/>
      <w:marTop w:val="0"/>
      <w:marBottom w:val="0"/>
      <w:divBdr>
        <w:top w:val="none" w:sz="0" w:space="0" w:color="auto"/>
        <w:left w:val="none" w:sz="0" w:space="0" w:color="auto"/>
        <w:bottom w:val="none" w:sz="0" w:space="0" w:color="auto"/>
        <w:right w:val="none" w:sz="0" w:space="0" w:color="auto"/>
      </w:divBdr>
    </w:div>
    <w:div w:id="482620945">
      <w:marLeft w:val="0"/>
      <w:marRight w:val="0"/>
      <w:marTop w:val="0"/>
      <w:marBottom w:val="0"/>
      <w:divBdr>
        <w:top w:val="none" w:sz="0" w:space="0" w:color="auto"/>
        <w:left w:val="none" w:sz="0" w:space="0" w:color="auto"/>
        <w:bottom w:val="none" w:sz="0" w:space="0" w:color="auto"/>
        <w:right w:val="none" w:sz="0" w:space="0" w:color="auto"/>
      </w:divBdr>
    </w:div>
    <w:div w:id="482821139">
      <w:marLeft w:val="0"/>
      <w:marRight w:val="0"/>
      <w:marTop w:val="0"/>
      <w:marBottom w:val="0"/>
      <w:divBdr>
        <w:top w:val="none" w:sz="0" w:space="0" w:color="auto"/>
        <w:left w:val="none" w:sz="0" w:space="0" w:color="auto"/>
        <w:bottom w:val="none" w:sz="0" w:space="0" w:color="auto"/>
        <w:right w:val="none" w:sz="0" w:space="0" w:color="auto"/>
      </w:divBdr>
    </w:div>
    <w:div w:id="483157251">
      <w:marLeft w:val="0"/>
      <w:marRight w:val="0"/>
      <w:marTop w:val="0"/>
      <w:marBottom w:val="0"/>
      <w:divBdr>
        <w:top w:val="none" w:sz="0" w:space="0" w:color="auto"/>
        <w:left w:val="none" w:sz="0" w:space="0" w:color="auto"/>
        <w:bottom w:val="none" w:sz="0" w:space="0" w:color="auto"/>
        <w:right w:val="none" w:sz="0" w:space="0" w:color="auto"/>
      </w:divBdr>
    </w:div>
    <w:div w:id="484442692">
      <w:marLeft w:val="0"/>
      <w:marRight w:val="0"/>
      <w:marTop w:val="0"/>
      <w:marBottom w:val="0"/>
      <w:divBdr>
        <w:top w:val="none" w:sz="0" w:space="0" w:color="auto"/>
        <w:left w:val="none" w:sz="0" w:space="0" w:color="auto"/>
        <w:bottom w:val="none" w:sz="0" w:space="0" w:color="auto"/>
        <w:right w:val="none" w:sz="0" w:space="0" w:color="auto"/>
      </w:divBdr>
    </w:div>
    <w:div w:id="484709173">
      <w:marLeft w:val="0"/>
      <w:marRight w:val="0"/>
      <w:marTop w:val="0"/>
      <w:marBottom w:val="0"/>
      <w:divBdr>
        <w:top w:val="none" w:sz="0" w:space="0" w:color="auto"/>
        <w:left w:val="none" w:sz="0" w:space="0" w:color="auto"/>
        <w:bottom w:val="none" w:sz="0" w:space="0" w:color="auto"/>
        <w:right w:val="none" w:sz="0" w:space="0" w:color="auto"/>
      </w:divBdr>
    </w:div>
    <w:div w:id="485097496">
      <w:marLeft w:val="0"/>
      <w:marRight w:val="0"/>
      <w:marTop w:val="0"/>
      <w:marBottom w:val="0"/>
      <w:divBdr>
        <w:top w:val="none" w:sz="0" w:space="0" w:color="auto"/>
        <w:left w:val="none" w:sz="0" w:space="0" w:color="auto"/>
        <w:bottom w:val="none" w:sz="0" w:space="0" w:color="auto"/>
        <w:right w:val="none" w:sz="0" w:space="0" w:color="auto"/>
      </w:divBdr>
    </w:div>
    <w:div w:id="485823214">
      <w:marLeft w:val="0"/>
      <w:marRight w:val="0"/>
      <w:marTop w:val="0"/>
      <w:marBottom w:val="0"/>
      <w:divBdr>
        <w:top w:val="none" w:sz="0" w:space="0" w:color="auto"/>
        <w:left w:val="none" w:sz="0" w:space="0" w:color="auto"/>
        <w:bottom w:val="none" w:sz="0" w:space="0" w:color="auto"/>
        <w:right w:val="none" w:sz="0" w:space="0" w:color="auto"/>
      </w:divBdr>
    </w:div>
    <w:div w:id="487786006">
      <w:marLeft w:val="0"/>
      <w:marRight w:val="0"/>
      <w:marTop w:val="0"/>
      <w:marBottom w:val="0"/>
      <w:divBdr>
        <w:top w:val="none" w:sz="0" w:space="0" w:color="auto"/>
        <w:left w:val="none" w:sz="0" w:space="0" w:color="auto"/>
        <w:bottom w:val="none" w:sz="0" w:space="0" w:color="auto"/>
        <w:right w:val="none" w:sz="0" w:space="0" w:color="auto"/>
      </w:divBdr>
    </w:div>
    <w:div w:id="487984142">
      <w:marLeft w:val="0"/>
      <w:marRight w:val="0"/>
      <w:marTop w:val="0"/>
      <w:marBottom w:val="0"/>
      <w:divBdr>
        <w:top w:val="none" w:sz="0" w:space="0" w:color="auto"/>
        <w:left w:val="none" w:sz="0" w:space="0" w:color="auto"/>
        <w:bottom w:val="none" w:sz="0" w:space="0" w:color="auto"/>
        <w:right w:val="none" w:sz="0" w:space="0" w:color="auto"/>
      </w:divBdr>
    </w:div>
    <w:div w:id="487987059">
      <w:marLeft w:val="0"/>
      <w:marRight w:val="0"/>
      <w:marTop w:val="0"/>
      <w:marBottom w:val="0"/>
      <w:divBdr>
        <w:top w:val="none" w:sz="0" w:space="0" w:color="auto"/>
        <w:left w:val="none" w:sz="0" w:space="0" w:color="auto"/>
        <w:bottom w:val="none" w:sz="0" w:space="0" w:color="auto"/>
        <w:right w:val="none" w:sz="0" w:space="0" w:color="auto"/>
      </w:divBdr>
    </w:div>
    <w:div w:id="491914052">
      <w:marLeft w:val="0"/>
      <w:marRight w:val="0"/>
      <w:marTop w:val="0"/>
      <w:marBottom w:val="0"/>
      <w:divBdr>
        <w:top w:val="none" w:sz="0" w:space="0" w:color="auto"/>
        <w:left w:val="none" w:sz="0" w:space="0" w:color="auto"/>
        <w:bottom w:val="none" w:sz="0" w:space="0" w:color="auto"/>
        <w:right w:val="none" w:sz="0" w:space="0" w:color="auto"/>
      </w:divBdr>
    </w:div>
    <w:div w:id="492375945">
      <w:marLeft w:val="0"/>
      <w:marRight w:val="0"/>
      <w:marTop w:val="0"/>
      <w:marBottom w:val="0"/>
      <w:divBdr>
        <w:top w:val="none" w:sz="0" w:space="0" w:color="auto"/>
        <w:left w:val="none" w:sz="0" w:space="0" w:color="auto"/>
        <w:bottom w:val="none" w:sz="0" w:space="0" w:color="auto"/>
        <w:right w:val="none" w:sz="0" w:space="0" w:color="auto"/>
      </w:divBdr>
    </w:div>
    <w:div w:id="493880423">
      <w:marLeft w:val="0"/>
      <w:marRight w:val="0"/>
      <w:marTop w:val="0"/>
      <w:marBottom w:val="0"/>
      <w:divBdr>
        <w:top w:val="none" w:sz="0" w:space="0" w:color="auto"/>
        <w:left w:val="none" w:sz="0" w:space="0" w:color="auto"/>
        <w:bottom w:val="none" w:sz="0" w:space="0" w:color="auto"/>
        <w:right w:val="none" w:sz="0" w:space="0" w:color="auto"/>
      </w:divBdr>
    </w:div>
    <w:div w:id="494339063">
      <w:marLeft w:val="0"/>
      <w:marRight w:val="0"/>
      <w:marTop w:val="0"/>
      <w:marBottom w:val="0"/>
      <w:divBdr>
        <w:top w:val="none" w:sz="0" w:space="0" w:color="auto"/>
        <w:left w:val="none" w:sz="0" w:space="0" w:color="auto"/>
        <w:bottom w:val="none" w:sz="0" w:space="0" w:color="auto"/>
        <w:right w:val="none" w:sz="0" w:space="0" w:color="auto"/>
      </w:divBdr>
    </w:div>
    <w:div w:id="496966686">
      <w:marLeft w:val="0"/>
      <w:marRight w:val="0"/>
      <w:marTop w:val="0"/>
      <w:marBottom w:val="0"/>
      <w:divBdr>
        <w:top w:val="none" w:sz="0" w:space="0" w:color="auto"/>
        <w:left w:val="none" w:sz="0" w:space="0" w:color="auto"/>
        <w:bottom w:val="none" w:sz="0" w:space="0" w:color="auto"/>
        <w:right w:val="none" w:sz="0" w:space="0" w:color="auto"/>
      </w:divBdr>
    </w:div>
    <w:div w:id="497815683">
      <w:marLeft w:val="0"/>
      <w:marRight w:val="0"/>
      <w:marTop w:val="0"/>
      <w:marBottom w:val="0"/>
      <w:divBdr>
        <w:top w:val="none" w:sz="0" w:space="0" w:color="auto"/>
        <w:left w:val="none" w:sz="0" w:space="0" w:color="auto"/>
        <w:bottom w:val="none" w:sz="0" w:space="0" w:color="auto"/>
        <w:right w:val="none" w:sz="0" w:space="0" w:color="auto"/>
      </w:divBdr>
    </w:div>
    <w:div w:id="498497486">
      <w:marLeft w:val="0"/>
      <w:marRight w:val="0"/>
      <w:marTop w:val="0"/>
      <w:marBottom w:val="0"/>
      <w:divBdr>
        <w:top w:val="none" w:sz="0" w:space="0" w:color="auto"/>
        <w:left w:val="none" w:sz="0" w:space="0" w:color="auto"/>
        <w:bottom w:val="none" w:sz="0" w:space="0" w:color="auto"/>
        <w:right w:val="none" w:sz="0" w:space="0" w:color="auto"/>
      </w:divBdr>
    </w:div>
    <w:div w:id="499583494">
      <w:marLeft w:val="0"/>
      <w:marRight w:val="0"/>
      <w:marTop w:val="0"/>
      <w:marBottom w:val="0"/>
      <w:divBdr>
        <w:top w:val="none" w:sz="0" w:space="0" w:color="auto"/>
        <w:left w:val="none" w:sz="0" w:space="0" w:color="auto"/>
        <w:bottom w:val="none" w:sz="0" w:space="0" w:color="auto"/>
        <w:right w:val="none" w:sz="0" w:space="0" w:color="auto"/>
      </w:divBdr>
    </w:div>
    <w:div w:id="501168666">
      <w:marLeft w:val="0"/>
      <w:marRight w:val="0"/>
      <w:marTop w:val="0"/>
      <w:marBottom w:val="0"/>
      <w:divBdr>
        <w:top w:val="none" w:sz="0" w:space="0" w:color="auto"/>
        <w:left w:val="none" w:sz="0" w:space="0" w:color="auto"/>
        <w:bottom w:val="none" w:sz="0" w:space="0" w:color="auto"/>
        <w:right w:val="none" w:sz="0" w:space="0" w:color="auto"/>
      </w:divBdr>
    </w:div>
    <w:div w:id="502163038">
      <w:marLeft w:val="0"/>
      <w:marRight w:val="0"/>
      <w:marTop w:val="0"/>
      <w:marBottom w:val="0"/>
      <w:divBdr>
        <w:top w:val="none" w:sz="0" w:space="0" w:color="auto"/>
        <w:left w:val="none" w:sz="0" w:space="0" w:color="auto"/>
        <w:bottom w:val="none" w:sz="0" w:space="0" w:color="auto"/>
        <w:right w:val="none" w:sz="0" w:space="0" w:color="auto"/>
      </w:divBdr>
    </w:div>
    <w:div w:id="502553147">
      <w:marLeft w:val="0"/>
      <w:marRight w:val="0"/>
      <w:marTop w:val="0"/>
      <w:marBottom w:val="0"/>
      <w:divBdr>
        <w:top w:val="none" w:sz="0" w:space="0" w:color="auto"/>
        <w:left w:val="none" w:sz="0" w:space="0" w:color="auto"/>
        <w:bottom w:val="none" w:sz="0" w:space="0" w:color="auto"/>
        <w:right w:val="none" w:sz="0" w:space="0" w:color="auto"/>
      </w:divBdr>
    </w:div>
    <w:div w:id="502622438">
      <w:marLeft w:val="0"/>
      <w:marRight w:val="0"/>
      <w:marTop w:val="0"/>
      <w:marBottom w:val="0"/>
      <w:divBdr>
        <w:top w:val="none" w:sz="0" w:space="0" w:color="auto"/>
        <w:left w:val="none" w:sz="0" w:space="0" w:color="auto"/>
        <w:bottom w:val="none" w:sz="0" w:space="0" w:color="auto"/>
        <w:right w:val="none" w:sz="0" w:space="0" w:color="auto"/>
      </w:divBdr>
    </w:div>
    <w:div w:id="502624001">
      <w:marLeft w:val="0"/>
      <w:marRight w:val="0"/>
      <w:marTop w:val="0"/>
      <w:marBottom w:val="0"/>
      <w:divBdr>
        <w:top w:val="none" w:sz="0" w:space="0" w:color="auto"/>
        <w:left w:val="none" w:sz="0" w:space="0" w:color="auto"/>
        <w:bottom w:val="none" w:sz="0" w:space="0" w:color="auto"/>
        <w:right w:val="none" w:sz="0" w:space="0" w:color="auto"/>
      </w:divBdr>
    </w:div>
    <w:div w:id="502818655">
      <w:marLeft w:val="0"/>
      <w:marRight w:val="0"/>
      <w:marTop w:val="0"/>
      <w:marBottom w:val="0"/>
      <w:divBdr>
        <w:top w:val="none" w:sz="0" w:space="0" w:color="auto"/>
        <w:left w:val="none" w:sz="0" w:space="0" w:color="auto"/>
        <w:bottom w:val="none" w:sz="0" w:space="0" w:color="auto"/>
        <w:right w:val="none" w:sz="0" w:space="0" w:color="auto"/>
      </w:divBdr>
    </w:div>
    <w:div w:id="502932938">
      <w:marLeft w:val="0"/>
      <w:marRight w:val="0"/>
      <w:marTop w:val="0"/>
      <w:marBottom w:val="0"/>
      <w:divBdr>
        <w:top w:val="none" w:sz="0" w:space="0" w:color="auto"/>
        <w:left w:val="none" w:sz="0" w:space="0" w:color="auto"/>
        <w:bottom w:val="none" w:sz="0" w:space="0" w:color="auto"/>
        <w:right w:val="none" w:sz="0" w:space="0" w:color="auto"/>
      </w:divBdr>
    </w:div>
    <w:div w:id="503086618">
      <w:marLeft w:val="0"/>
      <w:marRight w:val="0"/>
      <w:marTop w:val="0"/>
      <w:marBottom w:val="0"/>
      <w:divBdr>
        <w:top w:val="none" w:sz="0" w:space="0" w:color="auto"/>
        <w:left w:val="none" w:sz="0" w:space="0" w:color="auto"/>
        <w:bottom w:val="none" w:sz="0" w:space="0" w:color="auto"/>
        <w:right w:val="none" w:sz="0" w:space="0" w:color="auto"/>
      </w:divBdr>
    </w:div>
    <w:div w:id="503858609">
      <w:marLeft w:val="0"/>
      <w:marRight w:val="0"/>
      <w:marTop w:val="0"/>
      <w:marBottom w:val="0"/>
      <w:divBdr>
        <w:top w:val="none" w:sz="0" w:space="0" w:color="auto"/>
        <w:left w:val="none" w:sz="0" w:space="0" w:color="auto"/>
        <w:bottom w:val="none" w:sz="0" w:space="0" w:color="auto"/>
        <w:right w:val="none" w:sz="0" w:space="0" w:color="auto"/>
      </w:divBdr>
    </w:div>
    <w:div w:id="503934075">
      <w:marLeft w:val="0"/>
      <w:marRight w:val="0"/>
      <w:marTop w:val="0"/>
      <w:marBottom w:val="0"/>
      <w:divBdr>
        <w:top w:val="none" w:sz="0" w:space="0" w:color="auto"/>
        <w:left w:val="none" w:sz="0" w:space="0" w:color="auto"/>
        <w:bottom w:val="none" w:sz="0" w:space="0" w:color="auto"/>
        <w:right w:val="none" w:sz="0" w:space="0" w:color="auto"/>
      </w:divBdr>
    </w:div>
    <w:div w:id="504173920">
      <w:marLeft w:val="0"/>
      <w:marRight w:val="0"/>
      <w:marTop w:val="0"/>
      <w:marBottom w:val="0"/>
      <w:divBdr>
        <w:top w:val="none" w:sz="0" w:space="0" w:color="auto"/>
        <w:left w:val="none" w:sz="0" w:space="0" w:color="auto"/>
        <w:bottom w:val="none" w:sz="0" w:space="0" w:color="auto"/>
        <w:right w:val="none" w:sz="0" w:space="0" w:color="auto"/>
      </w:divBdr>
    </w:div>
    <w:div w:id="504175902">
      <w:marLeft w:val="0"/>
      <w:marRight w:val="0"/>
      <w:marTop w:val="0"/>
      <w:marBottom w:val="0"/>
      <w:divBdr>
        <w:top w:val="none" w:sz="0" w:space="0" w:color="auto"/>
        <w:left w:val="none" w:sz="0" w:space="0" w:color="auto"/>
        <w:bottom w:val="none" w:sz="0" w:space="0" w:color="auto"/>
        <w:right w:val="none" w:sz="0" w:space="0" w:color="auto"/>
      </w:divBdr>
    </w:div>
    <w:div w:id="504594331">
      <w:marLeft w:val="0"/>
      <w:marRight w:val="0"/>
      <w:marTop w:val="0"/>
      <w:marBottom w:val="0"/>
      <w:divBdr>
        <w:top w:val="none" w:sz="0" w:space="0" w:color="auto"/>
        <w:left w:val="none" w:sz="0" w:space="0" w:color="auto"/>
        <w:bottom w:val="none" w:sz="0" w:space="0" w:color="auto"/>
        <w:right w:val="none" w:sz="0" w:space="0" w:color="auto"/>
      </w:divBdr>
    </w:div>
    <w:div w:id="505021626">
      <w:marLeft w:val="0"/>
      <w:marRight w:val="0"/>
      <w:marTop w:val="0"/>
      <w:marBottom w:val="0"/>
      <w:divBdr>
        <w:top w:val="none" w:sz="0" w:space="0" w:color="auto"/>
        <w:left w:val="none" w:sz="0" w:space="0" w:color="auto"/>
        <w:bottom w:val="none" w:sz="0" w:space="0" w:color="auto"/>
        <w:right w:val="none" w:sz="0" w:space="0" w:color="auto"/>
      </w:divBdr>
    </w:div>
    <w:div w:id="505826078">
      <w:marLeft w:val="0"/>
      <w:marRight w:val="0"/>
      <w:marTop w:val="0"/>
      <w:marBottom w:val="0"/>
      <w:divBdr>
        <w:top w:val="none" w:sz="0" w:space="0" w:color="auto"/>
        <w:left w:val="none" w:sz="0" w:space="0" w:color="auto"/>
        <w:bottom w:val="none" w:sz="0" w:space="0" w:color="auto"/>
        <w:right w:val="none" w:sz="0" w:space="0" w:color="auto"/>
      </w:divBdr>
    </w:div>
    <w:div w:id="506795668">
      <w:marLeft w:val="0"/>
      <w:marRight w:val="0"/>
      <w:marTop w:val="0"/>
      <w:marBottom w:val="0"/>
      <w:divBdr>
        <w:top w:val="none" w:sz="0" w:space="0" w:color="auto"/>
        <w:left w:val="none" w:sz="0" w:space="0" w:color="auto"/>
        <w:bottom w:val="none" w:sz="0" w:space="0" w:color="auto"/>
        <w:right w:val="none" w:sz="0" w:space="0" w:color="auto"/>
      </w:divBdr>
    </w:div>
    <w:div w:id="507142251">
      <w:marLeft w:val="0"/>
      <w:marRight w:val="0"/>
      <w:marTop w:val="0"/>
      <w:marBottom w:val="0"/>
      <w:divBdr>
        <w:top w:val="none" w:sz="0" w:space="0" w:color="auto"/>
        <w:left w:val="none" w:sz="0" w:space="0" w:color="auto"/>
        <w:bottom w:val="none" w:sz="0" w:space="0" w:color="auto"/>
        <w:right w:val="none" w:sz="0" w:space="0" w:color="auto"/>
      </w:divBdr>
    </w:div>
    <w:div w:id="507670060">
      <w:marLeft w:val="0"/>
      <w:marRight w:val="0"/>
      <w:marTop w:val="0"/>
      <w:marBottom w:val="0"/>
      <w:divBdr>
        <w:top w:val="none" w:sz="0" w:space="0" w:color="auto"/>
        <w:left w:val="none" w:sz="0" w:space="0" w:color="auto"/>
        <w:bottom w:val="none" w:sz="0" w:space="0" w:color="auto"/>
        <w:right w:val="none" w:sz="0" w:space="0" w:color="auto"/>
      </w:divBdr>
    </w:div>
    <w:div w:id="507866073">
      <w:marLeft w:val="0"/>
      <w:marRight w:val="0"/>
      <w:marTop w:val="0"/>
      <w:marBottom w:val="0"/>
      <w:divBdr>
        <w:top w:val="none" w:sz="0" w:space="0" w:color="auto"/>
        <w:left w:val="none" w:sz="0" w:space="0" w:color="auto"/>
        <w:bottom w:val="none" w:sz="0" w:space="0" w:color="auto"/>
        <w:right w:val="none" w:sz="0" w:space="0" w:color="auto"/>
      </w:divBdr>
    </w:div>
    <w:div w:id="507985071">
      <w:marLeft w:val="0"/>
      <w:marRight w:val="0"/>
      <w:marTop w:val="0"/>
      <w:marBottom w:val="0"/>
      <w:divBdr>
        <w:top w:val="none" w:sz="0" w:space="0" w:color="auto"/>
        <w:left w:val="none" w:sz="0" w:space="0" w:color="auto"/>
        <w:bottom w:val="none" w:sz="0" w:space="0" w:color="auto"/>
        <w:right w:val="none" w:sz="0" w:space="0" w:color="auto"/>
      </w:divBdr>
    </w:div>
    <w:div w:id="508568289">
      <w:marLeft w:val="0"/>
      <w:marRight w:val="0"/>
      <w:marTop w:val="0"/>
      <w:marBottom w:val="0"/>
      <w:divBdr>
        <w:top w:val="none" w:sz="0" w:space="0" w:color="auto"/>
        <w:left w:val="none" w:sz="0" w:space="0" w:color="auto"/>
        <w:bottom w:val="none" w:sz="0" w:space="0" w:color="auto"/>
        <w:right w:val="none" w:sz="0" w:space="0" w:color="auto"/>
      </w:divBdr>
    </w:div>
    <w:div w:id="509175837">
      <w:marLeft w:val="0"/>
      <w:marRight w:val="0"/>
      <w:marTop w:val="0"/>
      <w:marBottom w:val="0"/>
      <w:divBdr>
        <w:top w:val="none" w:sz="0" w:space="0" w:color="auto"/>
        <w:left w:val="none" w:sz="0" w:space="0" w:color="auto"/>
        <w:bottom w:val="none" w:sz="0" w:space="0" w:color="auto"/>
        <w:right w:val="none" w:sz="0" w:space="0" w:color="auto"/>
      </w:divBdr>
    </w:div>
    <w:div w:id="509367909">
      <w:marLeft w:val="0"/>
      <w:marRight w:val="0"/>
      <w:marTop w:val="0"/>
      <w:marBottom w:val="0"/>
      <w:divBdr>
        <w:top w:val="none" w:sz="0" w:space="0" w:color="auto"/>
        <w:left w:val="none" w:sz="0" w:space="0" w:color="auto"/>
        <w:bottom w:val="none" w:sz="0" w:space="0" w:color="auto"/>
        <w:right w:val="none" w:sz="0" w:space="0" w:color="auto"/>
      </w:divBdr>
    </w:div>
    <w:div w:id="510026649">
      <w:marLeft w:val="0"/>
      <w:marRight w:val="0"/>
      <w:marTop w:val="0"/>
      <w:marBottom w:val="0"/>
      <w:divBdr>
        <w:top w:val="none" w:sz="0" w:space="0" w:color="auto"/>
        <w:left w:val="none" w:sz="0" w:space="0" w:color="auto"/>
        <w:bottom w:val="none" w:sz="0" w:space="0" w:color="auto"/>
        <w:right w:val="none" w:sz="0" w:space="0" w:color="auto"/>
      </w:divBdr>
    </w:div>
    <w:div w:id="511339436">
      <w:marLeft w:val="0"/>
      <w:marRight w:val="0"/>
      <w:marTop w:val="0"/>
      <w:marBottom w:val="0"/>
      <w:divBdr>
        <w:top w:val="none" w:sz="0" w:space="0" w:color="auto"/>
        <w:left w:val="none" w:sz="0" w:space="0" w:color="auto"/>
        <w:bottom w:val="none" w:sz="0" w:space="0" w:color="auto"/>
        <w:right w:val="none" w:sz="0" w:space="0" w:color="auto"/>
      </w:divBdr>
    </w:div>
    <w:div w:id="511648791">
      <w:marLeft w:val="0"/>
      <w:marRight w:val="0"/>
      <w:marTop w:val="0"/>
      <w:marBottom w:val="0"/>
      <w:divBdr>
        <w:top w:val="none" w:sz="0" w:space="0" w:color="auto"/>
        <w:left w:val="none" w:sz="0" w:space="0" w:color="auto"/>
        <w:bottom w:val="none" w:sz="0" w:space="0" w:color="auto"/>
        <w:right w:val="none" w:sz="0" w:space="0" w:color="auto"/>
      </w:divBdr>
    </w:div>
    <w:div w:id="512769842">
      <w:marLeft w:val="0"/>
      <w:marRight w:val="0"/>
      <w:marTop w:val="0"/>
      <w:marBottom w:val="0"/>
      <w:divBdr>
        <w:top w:val="none" w:sz="0" w:space="0" w:color="auto"/>
        <w:left w:val="none" w:sz="0" w:space="0" w:color="auto"/>
        <w:bottom w:val="none" w:sz="0" w:space="0" w:color="auto"/>
        <w:right w:val="none" w:sz="0" w:space="0" w:color="auto"/>
      </w:divBdr>
    </w:div>
    <w:div w:id="512886272">
      <w:marLeft w:val="0"/>
      <w:marRight w:val="0"/>
      <w:marTop w:val="0"/>
      <w:marBottom w:val="0"/>
      <w:divBdr>
        <w:top w:val="none" w:sz="0" w:space="0" w:color="auto"/>
        <w:left w:val="none" w:sz="0" w:space="0" w:color="auto"/>
        <w:bottom w:val="none" w:sz="0" w:space="0" w:color="auto"/>
        <w:right w:val="none" w:sz="0" w:space="0" w:color="auto"/>
      </w:divBdr>
    </w:div>
    <w:div w:id="512912737">
      <w:marLeft w:val="0"/>
      <w:marRight w:val="0"/>
      <w:marTop w:val="0"/>
      <w:marBottom w:val="0"/>
      <w:divBdr>
        <w:top w:val="none" w:sz="0" w:space="0" w:color="auto"/>
        <w:left w:val="none" w:sz="0" w:space="0" w:color="auto"/>
        <w:bottom w:val="none" w:sz="0" w:space="0" w:color="auto"/>
        <w:right w:val="none" w:sz="0" w:space="0" w:color="auto"/>
      </w:divBdr>
    </w:div>
    <w:div w:id="513495457">
      <w:marLeft w:val="0"/>
      <w:marRight w:val="0"/>
      <w:marTop w:val="0"/>
      <w:marBottom w:val="0"/>
      <w:divBdr>
        <w:top w:val="none" w:sz="0" w:space="0" w:color="auto"/>
        <w:left w:val="none" w:sz="0" w:space="0" w:color="auto"/>
        <w:bottom w:val="none" w:sz="0" w:space="0" w:color="auto"/>
        <w:right w:val="none" w:sz="0" w:space="0" w:color="auto"/>
      </w:divBdr>
    </w:div>
    <w:div w:id="514148485">
      <w:marLeft w:val="0"/>
      <w:marRight w:val="0"/>
      <w:marTop w:val="0"/>
      <w:marBottom w:val="0"/>
      <w:divBdr>
        <w:top w:val="none" w:sz="0" w:space="0" w:color="auto"/>
        <w:left w:val="none" w:sz="0" w:space="0" w:color="auto"/>
        <w:bottom w:val="none" w:sz="0" w:space="0" w:color="auto"/>
        <w:right w:val="none" w:sz="0" w:space="0" w:color="auto"/>
      </w:divBdr>
    </w:div>
    <w:div w:id="514197497">
      <w:marLeft w:val="0"/>
      <w:marRight w:val="0"/>
      <w:marTop w:val="0"/>
      <w:marBottom w:val="0"/>
      <w:divBdr>
        <w:top w:val="none" w:sz="0" w:space="0" w:color="auto"/>
        <w:left w:val="none" w:sz="0" w:space="0" w:color="auto"/>
        <w:bottom w:val="none" w:sz="0" w:space="0" w:color="auto"/>
        <w:right w:val="none" w:sz="0" w:space="0" w:color="auto"/>
      </w:divBdr>
    </w:div>
    <w:div w:id="514733797">
      <w:marLeft w:val="0"/>
      <w:marRight w:val="0"/>
      <w:marTop w:val="0"/>
      <w:marBottom w:val="0"/>
      <w:divBdr>
        <w:top w:val="none" w:sz="0" w:space="0" w:color="auto"/>
        <w:left w:val="none" w:sz="0" w:space="0" w:color="auto"/>
        <w:bottom w:val="none" w:sz="0" w:space="0" w:color="auto"/>
        <w:right w:val="none" w:sz="0" w:space="0" w:color="auto"/>
      </w:divBdr>
    </w:div>
    <w:div w:id="515966075">
      <w:marLeft w:val="0"/>
      <w:marRight w:val="0"/>
      <w:marTop w:val="0"/>
      <w:marBottom w:val="0"/>
      <w:divBdr>
        <w:top w:val="none" w:sz="0" w:space="0" w:color="auto"/>
        <w:left w:val="none" w:sz="0" w:space="0" w:color="auto"/>
        <w:bottom w:val="none" w:sz="0" w:space="0" w:color="auto"/>
        <w:right w:val="none" w:sz="0" w:space="0" w:color="auto"/>
      </w:divBdr>
    </w:div>
    <w:div w:id="516312142">
      <w:marLeft w:val="0"/>
      <w:marRight w:val="0"/>
      <w:marTop w:val="0"/>
      <w:marBottom w:val="0"/>
      <w:divBdr>
        <w:top w:val="none" w:sz="0" w:space="0" w:color="auto"/>
        <w:left w:val="none" w:sz="0" w:space="0" w:color="auto"/>
        <w:bottom w:val="none" w:sz="0" w:space="0" w:color="auto"/>
        <w:right w:val="none" w:sz="0" w:space="0" w:color="auto"/>
      </w:divBdr>
    </w:div>
    <w:div w:id="516818230">
      <w:marLeft w:val="0"/>
      <w:marRight w:val="0"/>
      <w:marTop w:val="0"/>
      <w:marBottom w:val="0"/>
      <w:divBdr>
        <w:top w:val="none" w:sz="0" w:space="0" w:color="auto"/>
        <w:left w:val="none" w:sz="0" w:space="0" w:color="auto"/>
        <w:bottom w:val="none" w:sz="0" w:space="0" w:color="auto"/>
        <w:right w:val="none" w:sz="0" w:space="0" w:color="auto"/>
      </w:divBdr>
    </w:div>
    <w:div w:id="517045488">
      <w:marLeft w:val="0"/>
      <w:marRight w:val="0"/>
      <w:marTop w:val="0"/>
      <w:marBottom w:val="0"/>
      <w:divBdr>
        <w:top w:val="none" w:sz="0" w:space="0" w:color="auto"/>
        <w:left w:val="none" w:sz="0" w:space="0" w:color="auto"/>
        <w:bottom w:val="none" w:sz="0" w:space="0" w:color="auto"/>
        <w:right w:val="none" w:sz="0" w:space="0" w:color="auto"/>
      </w:divBdr>
    </w:div>
    <w:div w:id="517307863">
      <w:marLeft w:val="0"/>
      <w:marRight w:val="0"/>
      <w:marTop w:val="0"/>
      <w:marBottom w:val="0"/>
      <w:divBdr>
        <w:top w:val="none" w:sz="0" w:space="0" w:color="auto"/>
        <w:left w:val="none" w:sz="0" w:space="0" w:color="auto"/>
        <w:bottom w:val="none" w:sz="0" w:space="0" w:color="auto"/>
        <w:right w:val="none" w:sz="0" w:space="0" w:color="auto"/>
      </w:divBdr>
    </w:div>
    <w:div w:id="517354329">
      <w:marLeft w:val="0"/>
      <w:marRight w:val="0"/>
      <w:marTop w:val="0"/>
      <w:marBottom w:val="0"/>
      <w:divBdr>
        <w:top w:val="none" w:sz="0" w:space="0" w:color="auto"/>
        <w:left w:val="none" w:sz="0" w:space="0" w:color="auto"/>
        <w:bottom w:val="none" w:sz="0" w:space="0" w:color="auto"/>
        <w:right w:val="none" w:sz="0" w:space="0" w:color="auto"/>
      </w:divBdr>
    </w:div>
    <w:div w:id="517694694">
      <w:marLeft w:val="0"/>
      <w:marRight w:val="0"/>
      <w:marTop w:val="0"/>
      <w:marBottom w:val="0"/>
      <w:divBdr>
        <w:top w:val="none" w:sz="0" w:space="0" w:color="auto"/>
        <w:left w:val="none" w:sz="0" w:space="0" w:color="auto"/>
        <w:bottom w:val="none" w:sz="0" w:space="0" w:color="auto"/>
        <w:right w:val="none" w:sz="0" w:space="0" w:color="auto"/>
      </w:divBdr>
    </w:div>
    <w:div w:id="518274479">
      <w:marLeft w:val="0"/>
      <w:marRight w:val="0"/>
      <w:marTop w:val="0"/>
      <w:marBottom w:val="0"/>
      <w:divBdr>
        <w:top w:val="none" w:sz="0" w:space="0" w:color="auto"/>
        <w:left w:val="none" w:sz="0" w:space="0" w:color="auto"/>
        <w:bottom w:val="none" w:sz="0" w:space="0" w:color="auto"/>
        <w:right w:val="none" w:sz="0" w:space="0" w:color="auto"/>
      </w:divBdr>
    </w:div>
    <w:div w:id="519466681">
      <w:marLeft w:val="0"/>
      <w:marRight w:val="0"/>
      <w:marTop w:val="0"/>
      <w:marBottom w:val="0"/>
      <w:divBdr>
        <w:top w:val="none" w:sz="0" w:space="0" w:color="auto"/>
        <w:left w:val="none" w:sz="0" w:space="0" w:color="auto"/>
        <w:bottom w:val="none" w:sz="0" w:space="0" w:color="auto"/>
        <w:right w:val="none" w:sz="0" w:space="0" w:color="auto"/>
      </w:divBdr>
    </w:div>
    <w:div w:id="520901974">
      <w:marLeft w:val="0"/>
      <w:marRight w:val="0"/>
      <w:marTop w:val="0"/>
      <w:marBottom w:val="0"/>
      <w:divBdr>
        <w:top w:val="none" w:sz="0" w:space="0" w:color="auto"/>
        <w:left w:val="none" w:sz="0" w:space="0" w:color="auto"/>
        <w:bottom w:val="none" w:sz="0" w:space="0" w:color="auto"/>
        <w:right w:val="none" w:sz="0" w:space="0" w:color="auto"/>
      </w:divBdr>
    </w:div>
    <w:div w:id="521287853">
      <w:marLeft w:val="0"/>
      <w:marRight w:val="0"/>
      <w:marTop w:val="0"/>
      <w:marBottom w:val="0"/>
      <w:divBdr>
        <w:top w:val="none" w:sz="0" w:space="0" w:color="auto"/>
        <w:left w:val="none" w:sz="0" w:space="0" w:color="auto"/>
        <w:bottom w:val="none" w:sz="0" w:space="0" w:color="auto"/>
        <w:right w:val="none" w:sz="0" w:space="0" w:color="auto"/>
      </w:divBdr>
    </w:div>
    <w:div w:id="521434146">
      <w:marLeft w:val="0"/>
      <w:marRight w:val="0"/>
      <w:marTop w:val="0"/>
      <w:marBottom w:val="0"/>
      <w:divBdr>
        <w:top w:val="none" w:sz="0" w:space="0" w:color="auto"/>
        <w:left w:val="none" w:sz="0" w:space="0" w:color="auto"/>
        <w:bottom w:val="none" w:sz="0" w:space="0" w:color="auto"/>
        <w:right w:val="none" w:sz="0" w:space="0" w:color="auto"/>
      </w:divBdr>
    </w:div>
    <w:div w:id="521557468">
      <w:marLeft w:val="0"/>
      <w:marRight w:val="0"/>
      <w:marTop w:val="0"/>
      <w:marBottom w:val="0"/>
      <w:divBdr>
        <w:top w:val="none" w:sz="0" w:space="0" w:color="auto"/>
        <w:left w:val="none" w:sz="0" w:space="0" w:color="auto"/>
        <w:bottom w:val="none" w:sz="0" w:space="0" w:color="auto"/>
        <w:right w:val="none" w:sz="0" w:space="0" w:color="auto"/>
      </w:divBdr>
    </w:div>
    <w:div w:id="521824782">
      <w:marLeft w:val="0"/>
      <w:marRight w:val="0"/>
      <w:marTop w:val="0"/>
      <w:marBottom w:val="0"/>
      <w:divBdr>
        <w:top w:val="none" w:sz="0" w:space="0" w:color="auto"/>
        <w:left w:val="none" w:sz="0" w:space="0" w:color="auto"/>
        <w:bottom w:val="none" w:sz="0" w:space="0" w:color="auto"/>
        <w:right w:val="none" w:sz="0" w:space="0" w:color="auto"/>
      </w:divBdr>
    </w:div>
    <w:div w:id="523058075">
      <w:marLeft w:val="0"/>
      <w:marRight w:val="0"/>
      <w:marTop w:val="0"/>
      <w:marBottom w:val="0"/>
      <w:divBdr>
        <w:top w:val="none" w:sz="0" w:space="0" w:color="auto"/>
        <w:left w:val="none" w:sz="0" w:space="0" w:color="auto"/>
        <w:bottom w:val="none" w:sz="0" w:space="0" w:color="auto"/>
        <w:right w:val="none" w:sz="0" w:space="0" w:color="auto"/>
      </w:divBdr>
    </w:div>
    <w:div w:id="523980772">
      <w:marLeft w:val="0"/>
      <w:marRight w:val="0"/>
      <w:marTop w:val="0"/>
      <w:marBottom w:val="0"/>
      <w:divBdr>
        <w:top w:val="none" w:sz="0" w:space="0" w:color="auto"/>
        <w:left w:val="none" w:sz="0" w:space="0" w:color="auto"/>
        <w:bottom w:val="none" w:sz="0" w:space="0" w:color="auto"/>
        <w:right w:val="none" w:sz="0" w:space="0" w:color="auto"/>
      </w:divBdr>
    </w:div>
    <w:div w:id="524710119">
      <w:marLeft w:val="0"/>
      <w:marRight w:val="0"/>
      <w:marTop w:val="0"/>
      <w:marBottom w:val="0"/>
      <w:divBdr>
        <w:top w:val="none" w:sz="0" w:space="0" w:color="auto"/>
        <w:left w:val="none" w:sz="0" w:space="0" w:color="auto"/>
        <w:bottom w:val="none" w:sz="0" w:space="0" w:color="auto"/>
        <w:right w:val="none" w:sz="0" w:space="0" w:color="auto"/>
      </w:divBdr>
    </w:div>
    <w:div w:id="525102938">
      <w:marLeft w:val="0"/>
      <w:marRight w:val="0"/>
      <w:marTop w:val="0"/>
      <w:marBottom w:val="0"/>
      <w:divBdr>
        <w:top w:val="none" w:sz="0" w:space="0" w:color="auto"/>
        <w:left w:val="none" w:sz="0" w:space="0" w:color="auto"/>
        <w:bottom w:val="none" w:sz="0" w:space="0" w:color="auto"/>
        <w:right w:val="none" w:sz="0" w:space="0" w:color="auto"/>
      </w:divBdr>
    </w:div>
    <w:div w:id="525944346">
      <w:marLeft w:val="0"/>
      <w:marRight w:val="0"/>
      <w:marTop w:val="0"/>
      <w:marBottom w:val="0"/>
      <w:divBdr>
        <w:top w:val="none" w:sz="0" w:space="0" w:color="auto"/>
        <w:left w:val="none" w:sz="0" w:space="0" w:color="auto"/>
        <w:bottom w:val="none" w:sz="0" w:space="0" w:color="auto"/>
        <w:right w:val="none" w:sz="0" w:space="0" w:color="auto"/>
      </w:divBdr>
    </w:div>
    <w:div w:id="526066617">
      <w:marLeft w:val="0"/>
      <w:marRight w:val="0"/>
      <w:marTop w:val="0"/>
      <w:marBottom w:val="0"/>
      <w:divBdr>
        <w:top w:val="none" w:sz="0" w:space="0" w:color="auto"/>
        <w:left w:val="none" w:sz="0" w:space="0" w:color="auto"/>
        <w:bottom w:val="none" w:sz="0" w:space="0" w:color="auto"/>
        <w:right w:val="none" w:sz="0" w:space="0" w:color="auto"/>
      </w:divBdr>
    </w:div>
    <w:div w:id="526648631">
      <w:marLeft w:val="0"/>
      <w:marRight w:val="0"/>
      <w:marTop w:val="0"/>
      <w:marBottom w:val="0"/>
      <w:divBdr>
        <w:top w:val="none" w:sz="0" w:space="0" w:color="auto"/>
        <w:left w:val="none" w:sz="0" w:space="0" w:color="auto"/>
        <w:bottom w:val="none" w:sz="0" w:space="0" w:color="auto"/>
        <w:right w:val="none" w:sz="0" w:space="0" w:color="auto"/>
      </w:divBdr>
    </w:div>
    <w:div w:id="528841356">
      <w:marLeft w:val="0"/>
      <w:marRight w:val="0"/>
      <w:marTop w:val="0"/>
      <w:marBottom w:val="0"/>
      <w:divBdr>
        <w:top w:val="none" w:sz="0" w:space="0" w:color="auto"/>
        <w:left w:val="none" w:sz="0" w:space="0" w:color="auto"/>
        <w:bottom w:val="none" w:sz="0" w:space="0" w:color="auto"/>
        <w:right w:val="none" w:sz="0" w:space="0" w:color="auto"/>
      </w:divBdr>
    </w:div>
    <w:div w:id="528879984">
      <w:marLeft w:val="0"/>
      <w:marRight w:val="0"/>
      <w:marTop w:val="0"/>
      <w:marBottom w:val="0"/>
      <w:divBdr>
        <w:top w:val="none" w:sz="0" w:space="0" w:color="auto"/>
        <w:left w:val="none" w:sz="0" w:space="0" w:color="auto"/>
        <w:bottom w:val="none" w:sz="0" w:space="0" w:color="auto"/>
        <w:right w:val="none" w:sz="0" w:space="0" w:color="auto"/>
      </w:divBdr>
    </w:div>
    <w:div w:id="529681435">
      <w:marLeft w:val="0"/>
      <w:marRight w:val="0"/>
      <w:marTop w:val="0"/>
      <w:marBottom w:val="0"/>
      <w:divBdr>
        <w:top w:val="none" w:sz="0" w:space="0" w:color="auto"/>
        <w:left w:val="none" w:sz="0" w:space="0" w:color="auto"/>
        <w:bottom w:val="none" w:sz="0" w:space="0" w:color="auto"/>
        <w:right w:val="none" w:sz="0" w:space="0" w:color="auto"/>
      </w:divBdr>
    </w:div>
    <w:div w:id="529682397">
      <w:marLeft w:val="0"/>
      <w:marRight w:val="0"/>
      <w:marTop w:val="0"/>
      <w:marBottom w:val="0"/>
      <w:divBdr>
        <w:top w:val="none" w:sz="0" w:space="0" w:color="auto"/>
        <w:left w:val="none" w:sz="0" w:space="0" w:color="auto"/>
        <w:bottom w:val="none" w:sz="0" w:space="0" w:color="auto"/>
        <w:right w:val="none" w:sz="0" w:space="0" w:color="auto"/>
      </w:divBdr>
    </w:div>
    <w:div w:id="530000907">
      <w:marLeft w:val="0"/>
      <w:marRight w:val="0"/>
      <w:marTop w:val="0"/>
      <w:marBottom w:val="0"/>
      <w:divBdr>
        <w:top w:val="none" w:sz="0" w:space="0" w:color="auto"/>
        <w:left w:val="none" w:sz="0" w:space="0" w:color="auto"/>
        <w:bottom w:val="none" w:sz="0" w:space="0" w:color="auto"/>
        <w:right w:val="none" w:sz="0" w:space="0" w:color="auto"/>
      </w:divBdr>
    </w:div>
    <w:div w:id="530842542">
      <w:marLeft w:val="0"/>
      <w:marRight w:val="0"/>
      <w:marTop w:val="0"/>
      <w:marBottom w:val="0"/>
      <w:divBdr>
        <w:top w:val="none" w:sz="0" w:space="0" w:color="auto"/>
        <w:left w:val="none" w:sz="0" w:space="0" w:color="auto"/>
        <w:bottom w:val="none" w:sz="0" w:space="0" w:color="auto"/>
        <w:right w:val="none" w:sz="0" w:space="0" w:color="auto"/>
      </w:divBdr>
    </w:div>
    <w:div w:id="531453527">
      <w:marLeft w:val="0"/>
      <w:marRight w:val="0"/>
      <w:marTop w:val="0"/>
      <w:marBottom w:val="0"/>
      <w:divBdr>
        <w:top w:val="none" w:sz="0" w:space="0" w:color="auto"/>
        <w:left w:val="none" w:sz="0" w:space="0" w:color="auto"/>
        <w:bottom w:val="none" w:sz="0" w:space="0" w:color="auto"/>
        <w:right w:val="none" w:sz="0" w:space="0" w:color="auto"/>
      </w:divBdr>
    </w:div>
    <w:div w:id="531918226">
      <w:marLeft w:val="0"/>
      <w:marRight w:val="0"/>
      <w:marTop w:val="0"/>
      <w:marBottom w:val="0"/>
      <w:divBdr>
        <w:top w:val="none" w:sz="0" w:space="0" w:color="auto"/>
        <w:left w:val="none" w:sz="0" w:space="0" w:color="auto"/>
        <w:bottom w:val="none" w:sz="0" w:space="0" w:color="auto"/>
        <w:right w:val="none" w:sz="0" w:space="0" w:color="auto"/>
      </w:divBdr>
    </w:div>
    <w:div w:id="532570345">
      <w:marLeft w:val="0"/>
      <w:marRight w:val="0"/>
      <w:marTop w:val="0"/>
      <w:marBottom w:val="0"/>
      <w:divBdr>
        <w:top w:val="none" w:sz="0" w:space="0" w:color="auto"/>
        <w:left w:val="none" w:sz="0" w:space="0" w:color="auto"/>
        <w:bottom w:val="none" w:sz="0" w:space="0" w:color="auto"/>
        <w:right w:val="none" w:sz="0" w:space="0" w:color="auto"/>
      </w:divBdr>
    </w:div>
    <w:div w:id="534003524">
      <w:marLeft w:val="0"/>
      <w:marRight w:val="0"/>
      <w:marTop w:val="0"/>
      <w:marBottom w:val="0"/>
      <w:divBdr>
        <w:top w:val="none" w:sz="0" w:space="0" w:color="auto"/>
        <w:left w:val="none" w:sz="0" w:space="0" w:color="auto"/>
        <w:bottom w:val="none" w:sz="0" w:space="0" w:color="auto"/>
        <w:right w:val="none" w:sz="0" w:space="0" w:color="auto"/>
      </w:divBdr>
    </w:div>
    <w:div w:id="534272456">
      <w:marLeft w:val="0"/>
      <w:marRight w:val="0"/>
      <w:marTop w:val="0"/>
      <w:marBottom w:val="0"/>
      <w:divBdr>
        <w:top w:val="none" w:sz="0" w:space="0" w:color="auto"/>
        <w:left w:val="none" w:sz="0" w:space="0" w:color="auto"/>
        <w:bottom w:val="none" w:sz="0" w:space="0" w:color="auto"/>
        <w:right w:val="none" w:sz="0" w:space="0" w:color="auto"/>
      </w:divBdr>
    </w:div>
    <w:div w:id="535654767">
      <w:marLeft w:val="0"/>
      <w:marRight w:val="0"/>
      <w:marTop w:val="0"/>
      <w:marBottom w:val="0"/>
      <w:divBdr>
        <w:top w:val="none" w:sz="0" w:space="0" w:color="auto"/>
        <w:left w:val="none" w:sz="0" w:space="0" w:color="auto"/>
        <w:bottom w:val="none" w:sz="0" w:space="0" w:color="auto"/>
        <w:right w:val="none" w:sz="0" w:space="0" w:color="auto"/>
      </w:divBdr>
    </w:div>
    <w:div w:id="535781033">
      <w:marLeft w:val="0"/>
      <w:marRight w:val="0"/>
      <w:marTop w:val="0"/>
      <w:marBottom w:val="0"/>
      <w:divBdr>
        <w:top w:val="none" w:sz="0" w:space="0" w:color="auto"/>
        <w:left w:val="none" w:sz="0" w:space="0" w:color="auto"/>
        <w:bottom w:val="none" w:sz="0" w:space="0" w:color="auto"/>
        <w:right w:val="none" w:sz="0" w:space="0" w:color="auto"/>
      </w:divBdr>
    </w:div>
    <w:div w:id="536478271">
      <w:marLeft w:val="0"/>
      <w:marRight w:val="0"/>
      <w:marTop w:val="0"/>
      <w:marBottom w:val="0"/>
      <w:divBdr>
        <w:top w:val="none" w:sz="0" w:space="0" w:color="auto"/>
        <w:left w:val="none" w:sz="0" w:space="0" w:color="auto"/>
        <w:bottom w:val="none" w:sz="0" w:space="0" w:color="auto"/>
        <w:right w:val="none" w:sz="0" w:space="0" w:color="auto"/>
      </w:divBdr>
    </w:div>
    <w:div w:id="537014256">
      <w:marLeft w:val="0"/>
      <w:marRight w:val="0"/>
      <w:marTop w:val="0"/>
      <w:marBottom w:val="0"/>
      <w:divBdr>
        <w:top w:val="none" w:sz="0" w:space="0" w:color="auto"/>
        <w:left w:val="none" w:sz="0" w:space="0" w:color="auto"/>
        <w:bottom w:val="none" w:sz="0" w:space="0" w:color="auto"/>
        <w:right w:val="none" w:sz="0" w:space="0" w:color="auto"/>
      </w:divBdr>
    </w:div>
    <w:div w:id="537814600">
      <w:marLeft w:val="0"/>
      <w:marRight w:val="0"/>
      <w:marTop w:val="0"/>
      <w:marBottom w:val="0"/>
      <w:divBdr>
        <w:top w:val="none" w:sz="0" w:space="0" w:color="auto"/>
        <w:left w:val="none" w:sz="0" w:space="0" w:color="auto"/>
        <w:bottom w:val="none" w:sz="0" w:space="0" w:color="auto"/>
        <w:right w:val="none" w:sz="0" w:space="0" w:color="auto"/>
      </w:divBdr>
    </w:div>
    <w:div w:id="538475451">
      <w:marLeft w:val="0"/>
      <w:marRight w:val="0"/>
      <w:marTop w:val="0"/>
      <w:marBottom w:val="0"/>
      <w:divBdr>
        <w:top w:val="none" w:sz="0" w:space="0" w:color="auto"/>
        <w:left w:val="none" w:sz="0" w:space="0" w:color="auto"/>
        <w:bottom w:val="none" w:sz="0" w:space="0" w:color="auto"/>
        <w:right w:val="none" w:sz="0" w:space="0" w:color="auto"/>
      </w:divBdr>
    </w:div>
    <w:div w:id="538518021">
      <w:marLeft w:val="0"/>
      <w:marRight w:val="0"/>
      <w:marTop w:val="0"/>
      <w:marBottom w:val="0"/>
      <w:divBdr>
        <w:top w:val="none" w:sz="0" w:space="0" w:color="auto"/>
        <w:left w:val="none" w:sz="0" w:space="0" w:color="auto"/>
        <w:bottom w:val="none" w:sz="0" w:space="0" w:color="auto"/>
        <w:right w:val="none" w:sz="0" w:space="0" w:color="auto"/>
      </w:divBdr>
    </w:div>
    <w:div w:id="540554080">
      <w:marLeft w:val="0"/>
      <w:marRight w:val="0"/>
      <w:marTop w:val="0"/>
      <w:marBottom w:val="0"/>
      <w:divBdr>
        <w:top w:val="none" w:sz="0" w:space="0" w:color="auto"/>
        <w:left w:val="none" w:sz="0" w:space="0" w:color="auto"/>
        <w:bottom w:val="none" w:sz="0" w:space="0" w:color="auto"/>
        <w:right w:val="none" w:sz="0" w:space="0" w:color="auto"/>
      </w:divBdr>
    </w:div>
    <w:div w:id="540829362">
      <w:marLeft w:val="0"/>
      <w:marRight w:val="0"/>
      <w:marTop w:val="0"/>
      <w:marBottom w:val="0"/>
      <w:divBdr>
        <w:top w:val="none" w:sz="0" w:space="0" w:color="auto"/>
        <w:left w:val="none" w:sz="0" w:space="0" w:color="auto"/>
        <w:bottom w:val="none" w:sz="0" w:space="0" w:color="auto"/>
        <w:right w:val="none" w:sz="0" w:space="0" w:color="auto"/>
      </w:divBdr>
    </w:div>
    <w:div w:id="541022428">
      <w:marLeft w:val="0"/>
      <w:marRight w:val="0"/>
      <w:marTop w:val="0"/>
      <w:marBottom w:val="0"/>
      <w:divBdr>
        <w:top w:val="none" w:sz="0" w:space="0" w:color="auto"/>
        <w:left w:val="none" w:sz="0" w:space="0" w:color="auto"/>
        <w:bottom w:val="none" w:sz="0" w:space="0" w:color="auto"/>
        <w:right w:val="none" w:sz="0" w:space="0" w:color="auto"/>
      </w:divBdr>
    </w:div>
    <w:div w:id="541870734">
      <w:marLeft w:val="0"/>
      <w:marRight w:val="0"/>
      <w:marTop w:val="0"/>
      <w:marBottom w:val="0"/>
      <w:divBdr>
        <w:top w:val="none" w:sz="0" w:space="0" w:color="auto"/>
        <w:left w:val="none" w:sz="0" w:space="0" w:color="auto"/>
        <w:bottom w:val="none" w:sz="0" w:space="0" w:color="auto"/>
        <w:right w:val="none" w:sz="0" w:space="0" w:color="auto"/>
      </w:divBdr>
    </w:div>
    <w:div w:id="542594394">
      <w:marLeft w:val="0"/>
      <w:marRight w:val="0"/>
      <w:marTop w:val="0"/>
      <w:marBottom w:val="0"/>
      <w:divBdr>
        <w:top w:val="none" w:sz="0" w:space="0" w:color="auto"/>
        <w:left w:val="none" w:sz="0" w:space="0" w:color="auto"/>
        <w:bottom w:val="none" w:sz="0" w:space="0" w:color="auto"/>
        <w:right w:val="none" w:sz="0" w:space="0" w:color="auto"/>
      </w:divBdr>
    </w:div>
    <w:div w:id="542788769">
      <w:marLeft w:val="0"/>
      <w:marRight w:val="0"/>
      <w:marTop w:val="0"/>
      <w:marBottom w:val="0"/>
      <w:divBdr>
        <w:top w:val="none" w:sz="0" w:space="0" w:color="auto"/>
        <w:left w:val="none" w:sz="0" w:space="0" w:color="auto"/>
        <w:bottom w:val="none" w:sz="0" w:space="0" w:color="auto"/>
        <w:right w:val="none" w:sz="0" w:space="0" w:color="auto"/>
      </w:divBdr>
    </w:div>
    <w:div w:id="543249390">
      <w:marLeft w:val="0"/>
      <w:marRight w:val="0"/>
      <w:marTop w:val="0"/>
      <w:marBottom w:val="0"/>
      <w:divBdr>
        <w:top w:val="none" w:sz="0" w:space="0" w:color="auto"/>
        <w:left w:val="none" w:sz="0" w:space="0" w:color="auto"/>
        <w:bottom w:val="none" w:sz="0" w:space="0" w:color="auto"/>
        <w:right w:val="none" w:sz="0" w:space="0" w:color="auto"/>
      </w:divBdr>
    </w:div>
    <w:div w:id="543636846">
      <w:marLeft w:val="0"/>
      <w:marRight w:val="0"/>
      <w:marTop w:val="0"/>
      <w:marBottom w:val="0"/>
      <w:divBdr>
        <w:top w:val="none" w:sz="0" w:space="0" w:color="auto"/>
        <w:left w:val="none" w:sz="0" w:space="0" w:color="auto"/>
        <w:bottom w:val="none" w:sz="0" w:space="0" w:color="auto"/>
        <w:right w:val="none" w:sz="0" w:space="0" w:color="auto"/>
      </w:divBdr>
    </w:div>
    <w:div w:id="545533681">
      <w:marLeft w:val="0"/>
      <w:marRight w:val="0"/>
      <w:marTop w:val="0"/>
      <w:marBottom w:val="0"/>
      <w:divBdr>
        <w:top w:val="none" w:sz="0" w:space="0" w:color="auto"/>
        <w:left w:val="none" w:sz="0" w:space="0" w:color="auto"/>
        <w:bottom w:val="none" w:sz="0" w:space="0" w:color="auto"/>
        <w:right w:val="none" w:sz="0" w:space="0" w:color="auto"/>
      </w:divBdr>
    </w:div>
    <w:div w:id="548299418">
      <w:marLeft w:val="0"/>
      <w:marRight w:val="0"/>
      <w:marTop w:val="0"/>
      <w:marBottom w:val="0"/>
      <w:divBdr>
        <w:top w:val="none" w:sz="0" w:space="0" w:color="auto"/>
        <w:left w:val="none" w:sz="0" w:space="0" w:color="auto"/>
        <w:bottom w:val="none" w:sz="0" w:space="0" w:color="auto"/>
        <w:right w:val="none" w:sz="0" w:space="0" w:color="auto"/>
      </w:divBdr>
    </w:div>
    <w:div w:id="548492710">
      <w:marLeft w:val="0"/>
      <w:marRight w:val="0"/>
      <w:marTop w:val="0"/>
      <w:marBottom w:val="0"/>
      <w:divBdr>
        <w:top w:val="none" w:sz="0" w:space="0" w:color="auto"/>
        <w:left w:val="none" w:sz="0" w:space="0" w:color="auto"/>
        <w:bottom w:val="none" w:sz="0" w:space="0" w:color="auto"/>
        <w:right w:val="none" w:sz="0" w:space="0" w:color="auto"/>
      </w:divBdr>
    </w:div>
    <w:div w:id="549389061">
      <w:marLeft w:val="0"/>
      <w:marRight w:val="0"/>
      <w:marTop w:val="0"/>
      <w:marBottom w:val="0"/>
      <w:divBdr>
        <w:top w:val="none" w:sz="0" w:space="0" w:color="auto"/>
        <w:left w:val="none" w:sz="0" w:space="0" w:color="auto"/>
        <w:bottom w:val="none" w:sz="0" w:space="0" w:color="auto"/>
        <w:right w:val="none" w:sz="0" w:space="0" w:color="auto"/>
      </w:divBdr>
    </w:div>
    <w:div w:id="550532986">
      <w:marLeft w:val="0"/>
      <w:marRight w:val="0"/>
      <w:marTop w:val="0"/>
      <w:marBottom w:val="0"/>
      <w:divBdr>
        <w:top w:val="none" w:sz="0" w:space="0" w:color="auto"/>
        <w:left w:val="none" w:sz="0" w:space="0" w:color="auto"/>
        <w:bottom w:val="none" w:sz="0" w:space="0" w:color="auto"/>
        <w:right w:val="none" w:sz="0" w:space="0" w:color="auto"/>
      </w:divBdr>
    </w:div>
    <w:div w:id="550582743">
      <w:marLeft w:val="0"/>
      <w:marRight w:val="0"/>
      <w:marTop w:val="0"/>
      <w:marBottom w:val="0"/>
      <w:divBdr>
        <w:top w:val="none" w:sz="0" w:space="0" w:color="auto"/>
        <w:left w:val="none" w:sz="0" w:space="0" w:color="auto"/>
        <w:bottom w:val="none" w:sz="0" w:space="0" w:color="auto"/>
        <w:right w:val="none" w:sz="0" w:space="0" w:color="auto"/>
      </w:divBdr>
    </w:div>
    <w:div w:id="551038435">
      <w:marLeft w:val="0"/>
      <w:marRight w:val="0"/>
      <w:marTop w:val="0"/>
      <w:marBottom w:val="0"/>
      <w:divBdr>
        <w:top w:val="none" w:sz="0" w:space="0" w:color="auto"/>
        <w:left w:val="none" w:sz="0" w:space="0" w:color="auto"/>
        <w:bottom w:val="none" w:sz="0" w:space="0" w:color="auto"/>
        <w:right w:val="none" w:sz="0" w:space="0" w:color="auto"/>
      </w:divBdr>
    </w:div>
    <w:div w:id="552619429">
      <w:marLeft w:val="0"/>
      <w:marRight w:val="0"/>
      <w:marTop w:val="0"/>
      <w:marBottom w:val="0"/>
      <w:divBdr>
        <w:top w:val="none" w:sz="0" w:space="0" w:color="auto"/>
        <w:left w:val="none" w:sz="0" w:space="0" w:color="auto"/>
        <w:bottom w:val="none" w:sz="0" w:space="0" w:color="auto"/>
        <w:right w:val="none" w:sz="0" w:space="0" w:color="auto"/>
      </w:divBdr>
    </w:div>
    <w:div w:id="552929034">
      <w:marLeft w:val="0"/>
      <w:marRight w:val="0"/>
      <w:marTop w:val="0"/>
      <w:marBottom w:val="0"/>
      <w:divBdr>
        <w:top w:val="none" w:sz="0" w:space="0" w:color="auto"/>
        <w:left w:val="none" w:sz="0" w:space="0" w:color="auto"/>
        <w:bottom w:val="none" w:sz="0" w:space="0" w:color="auto"/>
        <w:right w:val="none" w:sz="0" w:space="0" w:color="auto"/>
      </w:divBdr>
    </w:div>
    <w:div w:id="554313724">
      <w:marLeft w:val="0"/>
      <w:marRight w:val="0"/>
      <w:marTop w:val="0"/>
      <w:marBottom w:val="0"/>
      <w:divBdr>
        <w:top w:val="none" w:sz="0" w:space="0" w:color="auto"/>
        <w:left w:val="none" w:sz="0" w:space="0" w:color="auto"/>
        <w:bottom w:val="none" w:sz="0" w:space="0" w:color="auto"/>
        <w:right w:val="none" w:sz="0" w:space="0" w:color="auto"/>
      </w:divBdr>
    </w:div>
    <w:div w:id="555239541">
      <w:marLeft w:val="0"/>
      <w:marRight w:val="0"/>
      <w:marTop w:val="0"/>
      <w:marBottom w:val="0"/>
      <w:divBdr>
        <w:top w:val="none" w:sz="0" w:space="0" w:color="auto"/>
        <w:left w:val="none" w:sz="0" w:space="0" w:color="auto"/>
        <w:bottom w:val="none" w:sz="0" w:space="0" w:color="auto"/>
        <w:right w:val="none" w:sz="0" w:space="0" w:color="auto"/>
      </w:divBdr>
    </w:div>
    <w:div w:id="555434420">
      <w:marLeft w:val="0"/>
      <w:marRight w:val="0"/>
      <w:marTop w:val="0"/>
      <w:marBottom w:val="0"/>
      <w:divBdr>
        <w:top w:val="none" w:sz="0" w:space="0" w:color="auto"/>
        <w:left w:val="none" w:sz="0" w:space="0" w:color="auto"/>
        <w:bottom w:val="none" w:sz="0" w:space="0" w:color="auto"/>
        <w:right w:val="none" w:sz="0" w:space="0" w:color="auto"/>
      </w:divBdr>
    </w:div>
    <w:div w:id="555549424">
      <w:marLeft w:val="0"/>
      <w:marRight w:val="0"/>
      <w:marTop w:val="0"/>
      <w:marBottom w:val="0"/>
      <w:divBdr>
        <w:top w:val="none" w:sz="0" w:space="0" w:color="auto"/>
        <w:left w:val="none" w:sz="0" w:space="0" w:color="auto"/>
        <w:bottom w:val="none" w:sz="0" w:space="0" w:color="auto"/>
        <w:right w:val="none" w:sz="0" w:space="0" w:color="auto"/>
      </w:divBdr>
    </w:div>
    <w:div w:id="555900798">
      <w:marLeft w:val="0"/>
      <w:marRight w:val="0"/>
      <w:marTop w:val="0"/>
      <w:marBottom w:val="0"/>
      <w:divBdr>
        <w:top w:val="none" w:sz="0" w:space="0" w:color="auto"/>
        <w:left w:val="none" w:sz="0" w:space="0" w:color="auto"/>
        <w:bottom w:val="none" w:sz="0" w:space="0" w:color="auto"/>
        <w:right w:val="none" w:sz="0" w:space="0" w:color="auto"/>
      </w:divBdr>
    </w:div>
    <w:div w:id="559556664">
      <w:marLeft w:val="0"/>
      <w:marRight w:val="0"/>
      <w:marTop w:val="0"/>
      <w:marBottom w:val="0"/>
      <w:divBdr>
        <w:top w:val="none" w:sz="0" w:space="0" w:color="auto"/>
        <w:left w:val="none" w:sz="0" w:space="0" w:color="auto"/>
        <w:bottom w:val="none" w:sz="0" w:space="0" w:color="auto"/>
        <w:right w:val="none" w:sz="0" w:space="0" w:color="auto"/>
      </w:divBdr>
    </w:div>
    <w:div w:id="562720034">
      <w:marLeft w:val="0"/>
      <w:marRight w:val="0"/>
      <w:marTop w:val="0"/>
      <w:marBottom w:val="0"/>
      <w:divBdr>
        <w:top w:val="none" w:sz="0" w:space="0" w:color="auto"/>
        <w:left w:val="none" w:sz="0" w:space="0" w:color="auto"/>
        <w:bottom w:val="none" w:sz="0" w:space="0" w:color="auto"/>
        <w:right w:val="none" w:sz="0" w:space="0" w:color="auto"/>
      </w:divBdr>
    </w:div>
    <w:div w:id="563686734">
      <w:marLeft w:val="0"/>
      <w:marRight w:val="0"/>
      <w:marTop w:val="0"/>
      <w:marBottom w:val="0"/>
      <w:divBdr>
        <w:top w:val="none" w:sz="0" w:space="0" w:color="auto"/>
        <w:left w:val="none" w:sz="0" w:space="0" w:color="auto"/>
        <w:bottom w:val="none" w:sz="0" w:space="0" w:color="auto"/>
        <w:right w:val="none" w:sz="0" w:space="0" w:color="auto"/>
      </w:divBdr>
    </w:div>
    <w:div w:id="564292313">
      <w:marLeft w:val="0"/>
      <w:marRight w:val="0"/>
      <w:marTop w:val="0"/>
      <w:marBottom w:val="0"/>
      <w:divBdr>
        <w:top w:val="none" w:sz="0" w:space="0" w:color="auto"/>
        <w:left w:val="none" w:sz="0" w:space="0" w:color="auto"/>
        <w:bottom w:val="none" w:sz="0" w:space="0" w:color="auto"/>
        <w:right w:val="none" w:sz="0" w:space="0" w:color="auto"/>
      </w:divBdr>
    </w:div>
    <w:div w:id="564726547">
      <w:marLeft w:val="0"/>
      <w:marRight w:val="0"/>
      <w:marTop w:val="0"/>
      <w:marBottom w:val="0"/>
      <w:divBdr>
        <w:top w:val="none" w:sz="0" w:space="0" w:color="auto"/>
        <w:left w:val="none" w:sz="0" w:space="0" w:color="auto"/>
        <w:bottom w:val="none" w:sz="0" w:space="0" w:color="auto"/>
        <w:right w:val="none" w:sz="0" w:space="0" w:color="auto"/>
      </w:divBdr>
    </w:div>
    <w:div w:id="564873863">
      <w:marLeft w:val="0"/>
      <w:marRight w:val="0"/>
      <w:marTop w:val="0"/>
      <w:marBottom w:val="0"/>
      <w:divBdr>
        <w:top w:val="none" w:sz="0" w:space="0" w:color="auto"/>
        <w:left w:val="none" w:sz="0" w:space="0" w:color="auto"/>
        <w:bottom w:val="none" w:sz="0" w:space="0" w:color="auto"/>
        <w:right w:val="none" w:sz="0" w:space="0" w:color="auto"/>
      </w:divBdr>
    </w:div>
    <w:div w:id="564952046">
      <w:marLeft w:val="0"/>
      <w:marRight w:val="0"/>
      <w:marTop w:val="0"/>
      <w:marBottom w:val="0"/>
      <w:divBdr>
        <w:top w:val="none" w:sz="0" w:space="0" w:color="auto"/>
        <w:left w:val="none" w:sz="0" w:space="0" w:color="auto"/>
        <w:bottom w:val="none" w:sz="0" w:space="0" w:color="auto"/>
        <w:right w:val="none" w:sz="0" w:space="0" w:color="auto"/>
      </w:divBdr>
    </w:div>
    <w:div w:id="565190972">
      <w:marLeft w:val="0"/>
      <w:marRight w:val="0"/>
      <w:marTop w:val="0"/>
      <w:marBottom w:val="0"/>
      <w:divBdr>
        <w:top w:val="none" w:sz="0" w:space="0" w:color="auto"/>
        <w:left w:val="none" w:sz="0" w:space="0" w:color="auto"/>
        <w:bottom w:val="none" w:sz="0" w:space="0" w:color="auto"/>
        <w:right w:val="none" w:sz="0" w:space="0" w:color="auto"/>
      </w:divBdr>
    </w:div>
    <w:div w:id="565453297">
      <w:marLeft w:val="0"/>
      <w:marRight w:val="0"/>
      <w:marTop w:val="0"/>
      <w:marBottom w:val="0"/>
      <w:divBdr>
        <w:top w:val="none" w:sz="0" w:space="0" w:color="auto"/>
        <w:left w:val="none" w:sz="0" w:space="0" w:color="auto"/>
        <w:bottom w:val="none" w:sz="0" w:space="0" w:color="auto"/>
        <w:right w:val="none" w:sz="0" w:space="0" w:color="auto"/>
      </w:divBdr>
    </w:div>
    <w:div w:id="567422467">
      <w:marLeft w:val="0"/>
      <w:marRight w:val="0"/>
      <w:marTop w:val="0"/>
      <w:marBottom w:val="0"/>
      <w:divBdr>
        <w:top w:val="none" w:sz="0" w:space="0" w:color="auto"/>
        <w:left w:val="none" w:sz="0" w:space="0" w:color="auto"/>
        <w:bottom w:val="none" w:sz="0" w:space="0" w:color="auto"/>
        <w:right w:val="none" w:sz="0" w:space="0" w:color="auto"/>
      </w:divBdr>
    </w:div>
    <w:div w:id="567495136">
      <w:marLeft w:val="0"/>
      <w:marRight w:val="0"/>
      <w:marTop w:val="0"/>
      <w:marBottom w:val="0"/>
      <w:divBdr>
        <w:top w:val="none" w:sz="0" w:space="0" w:color="auto"/>
        <w:left w:val="none" w:sz="0" w:space="0" w:color="auto"/>
        <w:bottom w:val="none" w:sz="0" w:space="0" w:color="auto"/>
        <w:right w:val="none" w:sz="0" w:space="0" w:color="auto"/>
      </w:divBdr>
    </w:div>
    <w:div w:id="567738519">
      <w:marLeft w:val="0"/>
      <w:marRight w:val="0"/>
      <w:marTop w:val="0"/>
      <w:marBottom w:val="0"/>
      <w:divBdr>
        <w:top w:val="none" w:sz="0" w:space="0" w:color="auto"/>
        <w:left w:val="none" w:sz="0" w:space="0" w:color="auto"/>
        <w:bottom w:val="none" w:sz="0" w:space="0" w:color="auto"/>
        <w:right w:val="none" w:sz="0" w:space="0" w:color="auto"/>
      </w:divBdr>
    </w:div>
    <w:div w:id="568344162">
      <w:marLeft w:val="0"/>
      <w:marRight w:val="0"/>
      <w:marTop w:val="0"/>
      <w:marBottom w:val="0"/>
      <w:divBdr>
        <w:top w:val="none" w:sz="0" w:space="0" w:color="auto"/>
        <w:left w:val="none" w:sz="0" w:space="0" w:color="auto"/>
        <w:bottom w:val="none" w:sz="0" w:space="0" w:color="auto"/>
        <w:right w:val="none" w:sz="0" w:space="0" w:color="auto"/>
      </w:divBdr>
    </w:div>
    <w:div w:id="569121627">
      <w:marLeft w:val="0"/>
      <w:marRight w:val="0"/>
      <w:marTop w:val="0"/>
      <w:marBottom w:val="0"/>
      <w:divBdr>
        <w:top w:val="none" w:sz="0" w:space="0" w:color="auto"/>
        <w:left w:val="none" w:sz="0" w:space="0" w:color="auto"/>
        <w:bottom w:val="none" w:sz="0" w:space="0" w:color="auto"/>
        <w:right w:val="none" w:sz="0" w:space="0" w:color="auto"/>
      </w:divBdr>
    </w:div>
    <w:div w:id="569852432">
      <w:marLeft w:val="0"/>
      <w:marRight w:val="0"/>
      <w:marTop w:val="0"/>
      <w:marBottom w:val="0"/>
      <w:divBdr>
        <w:top w:val="none" w:sz="0" w:space="0" w:color="auto"/>
        <w:left w:val="none" w:sz="0" w:space="0" w:color="auto"/>
        <w:bottom w:val="none" w:sz="0" w:space="0" w:color="auto"/>
        <w:right w:val="none" w:sz="0" w:space="0" w:color="auto"/>
      </w:divBdr>
    </w:div>
    <w:div w:id="569921899">
      <w:marLeft w:val="0"/>
      <w:marRight w:val="0"/>
      <w:marTop w:val="0"/>
      <w:marBottom w:val="0"/>
      <w:divBdr>
        <w:top w:val="none" w:sz="0" w:space="0" w:color="auto"/>
        <w:left w:val="none" w:sz="0" w:space="0" w:color="auto"/>
        <w:bottom w:val="none" w:sz="0" w:space="0" w:color="auto"/>
        <w:right w:val="none" w:sz="0" w:space="0" w:color="auto"/>
      </w:divBdr>
    </w:div>
    <w:div w:id="570118130">
      <w:marLeft w:val="0"/>
      <w:marRight w:val="0"/>
      <w:marTop w:val="0"/>
      <w:marBottom w:val="0"/>
      <w:divBdr>
        <w:top w:val="none" w:sz="0" w:space="0" w:color="auto"/>
        <w:left w:val="none" w:sz="0" w:space="0" w:color="auto"/>
        <w:bottom w:val="none" w:sz="0" w:space="0" w:color="auto"/>
        <w:right w:val="none" w:sz="0" w:space="0" w:color="auto"/>
      </w:divBdr>
    </w:div>
    <w:div w:id="572199461">
      <w:marLeft w:val="0"/>
      <w:marRight w:val="0"/>
      <w:marTop w:val="0"/>
      <w:marBottom w:val="0"/>
      <w:divBdr>
        <w:top w:val="none" w:sz="0" w:space="0" w:color="auto"/>
        <w:left w:val="none" w:sz="0" w:space="0" w:color="auto"/>
        <w:bottom w:val="none" w:sz="0" w:space="0" w:color="auto"/>
        <w:right w:val="none" w:sz="0" w:space="0" w:color="auto"/>
      </w:divBdr>
    </w:div>
    <w:div w:id="572467144">
      <w:marLeft w:val="0"/>
      <w:marRight w:val="0"/>
      <w:marTop w:val="0"/>
      <w:marBottom w:val="0"/>
      <w:divBdr>
        <w:top w:val="none" w:sz="0" w:space="0" w:color="auto"/>
        <w:left w:val="none" w:sz="0" w:space="0" w:color="auto"/>
        <w:bottom w:val="none" w:sz="0" w:space="0" w:color="auto"/>
        <w:right w:val="none" w:sz="0" w:space="0" w:color="auto"/>
      </w:divBdr>
    </w:div>
    <w:div w:id="573667269">
      <w:marLeft w:val="0"/>
      <w:marRight w:val="0"/>
      <w:marTop w:val="0"/>
      <w:marBottom w:val="0"/>
      <w:divBdr>
        <w:top w:val="none" w:sz="0" w:space="0" w:color="auto"/>
        <w:left w:val="none" w:sz="0" w:space="0" w:color="auto"/>
        <w:bottom w:val="none" w:sz="0" w:space="0" w:color="auto"/>
        <w:right w:val="none" w:sz="0" w:space="0" w:color="auto"/>
      </w:divBdr>
    </w:div>
    <w:div w:id="573853694">
      <w:marLeft w:val="0"/>
      <w:marRight w:val="0"/>
      <w:marTop w:val="0"/>
      <w:marBottom w:val="0"/>
      <w:divBdr>
        <w:top w:val="none" w:sz="0" w:space="0" w:color="auto"/>
        <w:left w:val="none" w:sz="0" w:space="0" w:color="auto"/>
        <w:bottom w:val="none" w:sz="0" w:space="0" w:color="auto"/>
        <w:right w:val="none" w:sz="0" w:space="0" w:color="auto"/>
      </w:divBdr>
    </w:div>
    <w:div w:id="574246797">
      <w:marLeft w:val="0"/>
      <w:marRight w:val="0"/>
      <w:marTop w:val="0"/>
      <w:marBottom w:val="0"/>
      <w:divBdr>
        <w:top w:val="none" w:sz="0" w:space="0" w:color="auto"/>
        <w:left w:val="none" w:sz="0" w:space="0" w:color="auto"/>
        <w:bottom w:val="none" w:sz="0" w:space="0" w:color="auto"/>
        <w:right w:val="none" w:sz="0" w:space="0" w:color="auto"/>
      </w:divBdr>
    </w:div>
    <w:div w:id="574247289">
      <w:marLeft w:val="0"/>
      <w:marRight w:val="0"/>
      <w:marTop w:val="0"/>
      <w:marBottom w:val="0"/>
      <w:divBdr>
        <w:top w:val="none" w:sz="0" w:space="0" w:color="auto"/>
        <w:left w:val="none" w:sz="0" w:space="0" w:color="auto"/>
        <w:bottom w:val="none" w:sz="0" w:space="0" w:color="auto"/>
        <w:right w:val="none" w:sz="0" w:space="0" w:color="auto"/>
      </w:divBdr>
    </w:div>
    <w:div w:id="574632413">
      <w:marLeft w:val="0"/>
      <w:marRight w:val="0"/>
      <w:marTop w:val="0"/>
      <w:marBottom w:val="0"/>
      <w:divBdr>
        <w:top w:val="none" w:sz="0" w:space="0" w:color="auto"/>
        <w:left w:val="none" w:sz="0" w:space="0" w:color="auto"/>
        <w:bottom w:val="none" w:sz="0" w:space="0" w:color="auto"/>
        <w:right w:val="none" w:sz="0" w:space="0" w:color="auto"/>
      </w:divBdr>
    </w:div>
    <w:div w:id="575213484">
      <w:marLeft w:val="0"/>
      <w:marRight w:val="0"/>
      <w:marTop w:val="0"/>
      <w:marBottom w:val="0"/>
      <w:divBdr>
        <w:top w:val="none" w:sz="0" w:space="0" w:color="auto"/>
        <w:left w:val="none" w:sz="0" w:space="0" w:color="auto"/>
        <w:bottom w:val="none" w:sz="0" w:space="0" w:color="auto"/>
        <w:right w:val="none" w:sz="0" w:space="0" w:color="auto"/>
      </w:divBdr>
    </w:div>
    <w:div w:id="575551012">
      <w:marLeft w:val="0"/>
      <w:marRight w:val="0"/>
      <w:marTop w:val="0"/>
      <w:marBottom w:val="0"/>
      <w:divBdr>
        <w:top w:val="none" w:sz="0" w:space="0" w:color="auto"/>
        <w:left w:val="none" w:sz="0" w:space="0" w:color="auto"/>
        <w:bottom w:val="none" w:sz="0" w:space="0" w:color="auto"/>
        <w:right w:val="none" w:sz="0" w:space="0" w:color="auto"/>
      </w:divBdr>
    </w:div>
    <w:div w:id="575943956">
      <w:marLeft w:val="0"/>
      <w:marRight w:val="0"/>
      <w:marTop w:val="0"/>
      <w:marBottom w:val="0"/>
      <w:divBdr>
        <w:top w:val="none" w:sz="0" w:space="0" w:color="auto"/>
        <w:left w:val="none" w:sz="0" w:space="0" w:color="auto"/>
        <w:bottom w:val="none" w:sz="0" w:space="0" w:color="auto"/>
        <w:right w:val="none" w:sz="0" w:space="0" w:color="auto"/>
      </w:divBdr>
    </w:div>
    <w:div w:id="576404856">
      <w:marLeft w:val="0"/>
      <w:marRight w:val="0"/>
      <w:marTop w:val="0"/>
      <w:marBottom w:val="0"/>
      <w:divBdr>
        <w:top w:val="none" w:sz="0" w:space="0" w:color="auto"/>
        <w:left w:val="none" w:sz="0" w:space="0" w:color="auto"/>
        <w:bottom w:val="none" w:sz="0" w:space="0" w:color="auto"/>
        <w:right w:val="none" w:sz="0" w:space="0" w:color="auto"/>
      </w:divBdr>
    </w:div>
    <w:div w:id="576938739">
      <w:marLeft w:val="0"/>
      <w:marRight w:val="0"/>
      <w:marTop w:val="0"/>
      <w:marBottom w:val="0"/>
      <w:divBdr>
        <w:top w:val="none" w:sz="0" w:space="0" w:color="auto"/>
        <w:left w:val="none" w:sz="0" w:space="0" w:color="auto"/>
        <w:bottom w:val="none" w:sz="0" w:space="0" w:color="auto"/>
        <w:right w:val="none" w:sz="0" w:space="0" w:color="auto"/>
      </w:divBdr>
    </w:div>
    <w:div w:id="577372594">
      <w:marLeft w:val="0"/>
      <w:marRight w:val="0"/>
      <w:marTop w:val="0"/>
      <w:marBottom w:val="0"/>
      <w:divBdr>
        <w:top w:val="none" w:sz="0" w:space="0" w:color="auto"/>
        <w:left w:val="none" w:sz="0" w:space="0" w:color="auto"/>
        <w:bottom w:val="none" w:sz="0" w:space="0" w:color="auto"/>
        <w:right w:val="none" w:sz="0" w:space="0" w:color="auto"/>
      </w:divBdr>
    </w:div>
    <w:div w:id="577515639">
      <w:marLeft w:val="0"/>
      <w:marRight w:val="0"/>
      <w:marTop w:val="0"/>
      <w:marBottom w:val="0"/>
      <w:divBdr>
        <w:top w:val="none" w:sz="0" w:space="0" w:color="auto"/>
        <w:left w:val="none" w:sz="0" w:space="0" w:color="auto"/>
        <w:bottom w:val="none" w:sz="0" w:space="0" w:color="auto"/>
        <w:right w:val="none" w:sz="0" w:space="0" w:color="auto"/>
      </w:divBdr>
    </w:div>
    <w:div w:id="577597260">
      <w:marLeft w:val="0"/>
      <w:marRight w:val="0"/>
      <w:marTop w:val="0"/>
      <w:marBottom w:val="0"/>
      <w:divBdr>
        <w:top w:val="none" w:sz="0" w:space="0" w:color="auto"/>
        <w:left w:val="none" w:sz="0" w:space="0" w:color="auto"/>
        <w:bottom w:val="none" w:sz="0" w:space="0" w:color="auto"/>
        <w:right w:val="none" w:sz="0" w:space="0" w:color="auto"/>
      </w:divBdr>
    </w:div>
    <w:div w:id="577637483">
      <w:marLeft w:val="0"/>
      <w:marRight w:val="0"/>
      <w:marTop w:val="0"/>
      <w:marBottom w:val="0"/>
      <w:divBdr>
        <w:top w:val="none" w:sz="0" w:space="0" w:color="auto"/>
        <w:left w:val="none" w:sz="0" w:space="0" w:color="auto"/>
        <w:bottom w:val="none" w:sz="0" w:space="0" w:color="auto"/>
        <w:right w:val="none" w:sz="0" w:space="0" w:color="auto"/>
      </w:divBdr>
    </w:div>
    <w:div w:id="577793559">
      <w:marLeft w:val="0"/>
      <w:marRight w:val="0"/>
      <w:marTop w:val="0"/>
      <w:marBottom w:val="0"/>
      <w:divBdr>
        <w:top w:val="none" w:sz="0" w:space="0" w:color="auto"/>
        <w:left w:val="none" w:sz="0" w:space="0" w:color="auto"/>
        <w:bottom w:val="none" w:sz="0" w:space="0" w:color="auto"/>
        <w:right w:val="none" w:sz="0" w:space="0" w:color="auto"/>
      </w:divBdr>
    </w:div>
    <w:div w:id="578442270">
      <w:marLeft w:val="0"/>
      <w:marRight w:val="0"/>
      <w:marTop w:val="0"/>
      <w:marBottom w:val="0"/>
      <w:divBdr>
        <w:top w:val="none" w:sz="0" w:space="0" w:color="auto"/>
        <w:left w:val="none" w:sz="0" w:space="0" w:color="auto"/>
        <w:bottom w:val="none" w:sz="0" w:space="0" w:color="auto"/>
        <w:right w:val="none" w:sz="0" w:space="0" w:color="auto"/>
      </w:divBdr>
    </w:div>
    <w:div w:id="578633130">
      <w:marLeft w:val="0"/>
      <w:marRight w:val="0"/>
      <w:marTop w:val="0"/>
      <w:marBottom w:val="0"/>
      <w:divBdr>
        <w:top w:val="none" w:sz="0" w:space="0" w:color="auto"/>
        <w:left w:val="none" w:sz="0" w:space="0" w:color="auto"/>
        <w:bottom w:val="none" w:sz="0" w:space="0" w:color="auto"/>
        <w:right w:val="none" w:sz="0" w:space="0" w:color="auto"/>
      </w:divBdr>
    </w:div>
    <w:div w:id="580405095">
      <w:marLeft w:val="0"/>
      <w:marRight w:val="0"/>
      <w:marTop w:val="0"/>
      <w:marBottom w:val="0"/>
      <w:divBdr>
        <w:top w:val="none" w:sz="0" w:space="0" w:color="auto"/>
        <w:left w:val="none" w:sz="0" w:space="0" w:color="auto"/>
        <w:bottom w:val="none" w:sz="0" w:space="0" w:color="auto"/>
        <w:right w:val="none" w:sz="0" w:space="0" w:color="auto"/>
      </w:divBdr>
    </w:div>
    <w:div w:id="581455752">
      <w:marLeft w:val="0"/>
      <w:marRight w:val="0"/>
      <w:marTop w:val="0"/>
      <w:marBottom w:val="0"/>
      <w:divBdr>
        <w:top w:val="none" w:sz="0" w:space="0" w:color="auto"/>
        <w:left w:val="none" w:sz="0" w:space="0" w:color="auto"/>
        <w:bottom w:val="none" w:sz="0" w:space="0" w:color="auto"/>
        <w:right w:val="none" w:sz="0" w:space="0" w:color="auto"/>
      </w:divBdr>
    </w:div>
    <w:div w:id="581720823">
      <w:marLeft w:val="0"/>
      <w:marRight w:val="0"/>
      <w:marTop w:val="0"/>
      <w:marBottom w:val="0"/>
      <w:divBdr>
        <w:top w:val="none" w:sz="0" w:space="0" w:color="auto"/>
        <w:left w:val="none" w:sz="0" w:space="0" w:color="auto"/>
        <w:bottom w:val="none" w:sz="0" w:space="0" w:color="auto"/>
        <w:right w:val="none" w:sz="0" w:space="0" w:color="auto"/>
      </w:divBdr>
    </w:div>
    <w:div w:id="581918008">
      <w:marLeft w:val="0"/>
      <w:marRight w:val="0"/>
      <w:marTop w:val="0"/>
      <w:marBottom w:val="0"/>
      <w:divBdr>
        <w:top w:val="none" w:sz="0" w:space="0" w:color="auto"/>
        <w:left w:val="none" w:sz="0" w:space="0" w:color="auto"/>
        <w:bottom w:val="none" w:sz="0" w:space="0" w:color="auto"/>
        <w:right w:val="none" w:sz="0" w:space="0" w:color="auto"/>
      </w:divBdr>
    </w:div>
    <w:div w:id="583995669">
      <w:marLeft w:val="0"/>
      <w:marRight w:val="0"/>
      <w:marTop w:val="0"/>
      <w:marBottom w:val="0"/>
      <w:divBdr>
        <w:top w:val="none" w:sz="0" w:space="0" w:color="auto"/>
        <w:left w:val="none" w:sz="0" w:space="0" w:color="auto"/>
        <w:bottom w:val="none" w:sz="0" w:space="0" w:color="auto"/>
        <w:right w:val="none" w:sz="0" w:space="0" w:color="auto"/>
      </w:divBdr>
    </w:div>
    <w:div w:id="584001945">
      <w:marLeft w:val="0"/>
      <w:marRight w:val="0"/>
      <w:marTop w:val="0"/>
      <w:marBottom w:val="0"/>
      <w:divBdr>
        <w:top w:val="none" w:sz="0" w:space="0" w:color="auto"/>
        <w:left w:val="none" w:sz="0" w:space="0" w:color="auto"/>
        <w:bottom w:val="none" w:sz="0" w:space="0" w:color="auto"/>
        <w:right w:val="none" w:sz="0" w:space="0" w:color="auto"/>
      </w:divBdr>
    </w:div>
    <w:div w:id="584844181">
      <w:marLeft w:val="0"/>
      <w:marRight w:val="0"/>
      <w:marTop w:val="0"/>
      <w:marBottom w:val="0"/>
      <w:divBdr>
        <w:top w:val="none" w:sz="0" w:space="0" w:color="auto"/>
        <w:left w:val="none" w:sz="0" w:space="0" w:color="auto"/>
        <w:bottom w:val="none" w:sz="0" w:space="0" w:color="auto"/>
        <w:right w:val="none" w:sz="0" w:space="0" w:color="auto"/>
      </w:divBdr>
    </w:div>
    <w:div w:id="585305207">
      <w:marLeft w:val="0"/>
      <w:marRight w:val="0"/>
      <w:marTop w:val="0"/>
      <w:marBottom w:val="0"/>
      <w:divBdr>
        <w:top w:val="none" w:sz="0" w:space="0" w:color="auto"/>
        <w:left w:val="none" w:sz="0" w:space="0" w:color="auto"/>
        <w:bottom w:val="none" w:sz="0" w:space="0" w:color="auto"/>
        <w:right w:val="none" w:sz="0" w:space="0" w:color="auto"/>
      </w:divBdr>
    </w:div>
    <w:div w:id="585312004">
      <w:marLeft w:val="0"/>
      <w:marRight w:val="0"/>
      <w:marTop w:val="0"/>
      <w:marBottom w:val="0"/>
      <w:divBdr>
        <w:top w:val="none" w:sz="0" w:space="0" w:color="auto"/>
        <w:left w:val="none" w:sz="0" w:space="0" w:color="auto"/>
        <w:bottom w:val="none" w:sz="0" w:space="0" w:color="auto"/>
        <w:right w:val="none" w:sz="0" w:space="0" w:color="auto"/>
      </w:divBdr>
    </w:div>
    <w:div w:id="585649308">
      <w:marLeft w:val="0"/>
      <w:marRight w:val="0"/>
      <w:marTop w:val="0"/>
      <w:marBottom w:val="0"/>
      <w:divBdr>
        <w:top w:val="none" w:sz="0" w:space="0" w:color="auto"/>
        <w:left w:val="none" w:sz="0" w:space="0" w:color="auto"/>
        <w:bottom w:val="none" w:sz="0" w:space="0" w:color="auto"/>
        <w:right w:val="none" w:sz="0" w:space="0" w:color="auto"/>
      </w:divBdr>
    </w:div>
    <w:div w:id="587469535">
      <w:marLeft w:val="0"/>
      <w:marRight w:val="0"/>
      <w:marTop w:val="0"/>
      <w:marBottom w:val="0"/>
      <w:divBdr>
        <w:top w:val="none" w:sz="0" w:space="0" w:color="auto"/>
        <w:left w:val="none" w:sz="0" w:space="0" w:color="auto"/>
        <w:bottom w:val="none" w:sz="0" w:space="0" w:color="auto"/>
        <w:right w:val="none" w:sz="0" w:space="0" w:color="auto"/>
      </w:divBdr>
    </w:div>
    <w:div w:id="587688927">
      <w:marLeft w:val="0"/>
      <w:marRight w:val="0"/>
      <w:marTop w:val="0"/>
      <w:marBottom w:val="0"/>
      <w:divBdr>
        <w:top w:val="none" w:sz="0" w:space="0" w:color="auto"/>
        <w:left w:val="none" w:sz="0" w:space="0" w:color="auto"/>
        <w:bottom w:val="none" w:sz="0" w:space="0" w:color="auto"/>
        <w:right w:val="none" w:sz="0" w:space="0" w:color="auto"/>
      </w:divBdr>
    </w:div>
    <w:div w:id="588120079">
      <w:marLeft w:val="0"/>
      <w:marRight w:val="0"/>
      <w:marTop w:val="0"/>
      <w:marBottom w:val="0"/>
      <w:divBdr>
        <w:top w:val="none" w:sz="0" w:space="0" w:color="auto"/>
        <w:left w:val="none" w:sz="0" w:space="0" w:color="auto"/>
        <w:bottom w:val="none" w:sz="0" w:space="0" w:color="auto"/>
        <w:right w:val="none" w:sz="0" w:space="0" w:color="auto"/>
      </w:divBdr>
    </w:div>
    <w:div w:id="588150626">
      <w:marLeft w:val="0"/>
      <w:marRight w:val="0"/>
      <w:marTop w:val="0"/>
      <w:marBottom w:val="0"/>
      <w:divBdr>
        <w:top w:val="none" w:sz="0" w:space="0" w:color="auto"/>
        <w:left w:val="none" w:sz="0" w:space="0" w:color="auto"/>
        <w:bottom w:val="none" w:sz="0" w:space="0" w:color="auto"/>
        <w:right w:val="none" w:sz="0" w:space="0" w:color="auto"/>
      </w:divBdr>
    </w:div>
    <w:div w:id="588584460">
      <w:marLeft w:val="0"/>
      <w:marRight w:val="0"/>
      <w:marTop w:val="0"/>
      <w:marBottom w:val="0"/>
      <w:divBdr>
        <w:top w:val="none" w:sz="0" w:space="0" w:color="auto"/>
        <w:left w:val="none" w:sz="0" w:space="0" w:color="auto"/>
        <w:bottom w:val="none" w:sz="0" w:space="0" w:color="auto"/>
        <w:right w:val="none" w:sz="0" w:space="0" w:color="auto"/>
      </w:divBdr>
    </w:div>
    <w:div w:id="588777843">
      <w:marLeft w:val="0"/>
      <w:marRight w:val="0"/>
      <w:marTop w:val="0"/>
      <w:marBottom w:val="0"/>
      <w:divBdr>
        <w:top w:val="none" w:sz="0" w:space="0" w:color="auto"/>
        <w:left w:val="none" w:sz="0" w:space="0" w:color="auto"/>
        <w:bottom w:val="none" w:sz="0" w:space="0" w:color="auto"/>
        <w:right w:val="none" w:sz="0" w:space="0" w:color="auto"/>
      </w:divBdr>
    </w:div>
    <w:div w:id="589122422">
      <w:marLeft w:val="0"/>
      <w:marRight w:val="0"/>
      <w:marTop w:val="0"/>
      <w:marBottom w:val="0"/>
      <w:divBdr>
        <w:top w:val="none" w:sz="0" w:space="0" w:color="auto"/>
        <w:left w:val="none" w:sz="0" w:space="0" w:color="auto"/>
        <w:bottom w:val="none" w:sz="0" w:space="0" w:color="auto"/>
        <w:right w:val="none" w:sz="0" w:space="0" w:color="auto"/>
      </w:divBdr>
    </w:div>
    <w:div w:id="590353865">
      <w:marLeft w:val="0"/>
      <w:marRight w:val="0"/>
      <w:marTop w:val="0"/>
      <w:marBottom w:val="0"/>
      <w:divBdr>
        <w:top w:val="none" w:sz="0" w:space="0" w:color="auto"/>
        <w:left w:val="none" w:sz="0" w:space="0" w:color="auto"/>
        <w:bottom w:val="none" w:sz="0" w:space="0" w:color="auto"/>
        <w:right w:val="none" w:sz="0" w:space="0" w:color="auto"/>
      </w:divBdr>
    </w:div>
    <w:div w:id="590355091">
      <w:marLeft w:val="0"/>
      <w:marRight w:val="0"/>
      <w:marTop w:val="0"/>
      <w:marBottom w:val="0"/>
      <w:divBdr>
        <w:top w:val="none" w:sz="0" w:space="0" w:color="auto"/>
        <w:left w:val="none" w:sz="0" w:space="0" w:color="auto"/>
        <w:bottom w:val="none" w:sz="0" w:space="0" w:color="auto"/>
        <w:right w:val="none" w:sz="0" w:space="0" w:color="auto"/>
      </w:divBdr>
    </w:div>
    <w:div w:id="591360079">
      <w:marLeft w:val="0"/>
      <w:marRight w:val="0"/>
      <w:marTop w:val="0"/>
      <w:marBottom w:val="0"/>
      <w:divBdr>
        <w:top w:val="none" w:sz="0" w:space="0" w:color="auto"/>
        <w:left w:val="none" w:sz="0" w:space="0" w:color="auto"/>
        <w:bottom w:val="none" w:sz="0" w:space="0" w:color="auto"/>
        <w:right w:val="none" w:sz="0" w:space="0" w:color="auto"/>
      </w:divBdr>
    </w:div>
    <w:div w:id="592785000">
      <w:marLeft w:val="0"/>
      <w:marRight w:val="0"/>
      <w:marTop w:val="0"/>
      <w:marBottom w:val="0"/>
      <w:divBdr>
        <w:top w:val="none" w:sz="0" w:space="0" w:color="auto"/>
        <w:left w:val="none" w:sz="0" w:space="0" w:color="auto"/>
        <w:bottom w:val="none" w:sz="0" w:space="0" w:color="auto"/>
        <w:right w:val="none" w:sz="0" w:space="0" w:color="auto"/>
      </w:divBdr>
    </w:div>
    <w:div w:id="592978628">
      <w:marLeft w:val="0"/>
      <w:marRight w:val="0"/>
      <w:marTop w:val="0"/>
      <w:marBottom w:val="0"/>
      <w:divBdr>
        <w:top w:val="none" w:sz="0" w:space="0" w:color="auto"/>
        <w:left w:val="none" w:sz="0" w:space="0" w:color="auto"/>
        <w:bottom w:val="none" w:sz="0" w:space="0" w:color="auto"/>
        <w:right w:val="none" w:sz="0" w:space="0" w:color="auto"/>
      </w:divBdr>
    </w:div>
    <w:div w:id="593590199">
      <w:marLeft w:val="0"/>
      <w:marRight w:val="0"/>
      <w:marTop w:val="0"/>
      <w:marBottom w:val="0"/>
      <w:divBdr>
        <w:top w:val="none" w:sz="0" w:space="0" w:color="auto"/>
        <w:left w:val="none" w:sz="0" w:space="0" w:color="auto"/>
        <w:bottom w:val="none" w:sz="0" w:space="0" w:color="auto"/>
        <w:right w:val="none" w:sz="0" w:space="0" w:color="auto"/>
      </w:divBdr>
    </w:div>
    <w:div w:id="593708446">
      <w:marLeft w:val="0"/>
      <w:marRight w:val="0"/>
      <w:marTop w:val="0"/>
      <w:marBottom w:val="0"/>
      <w:divBdr>
        <w:top w:val="none" w:sz="0" w:space="0" w:color="auto"/>
        <w:left w:val="none" w:sz="0" w:space="0" w:color="auto"/>
        <w:bottom w:val="none" w:sz="0" w:space="0" w:color="auto"/>
        <w:right w:val="none" w:sz="0" w:space="0" w:color="auto"/>
      </w:divBdr>
    </w:div>
    <w:div w:id="593827605">
      <w:marLeft w:val="0"/>
      <w:marRight w:val="0"/>
      <w:marTop w:val="0"/>
      <w:marBottom w:val="0"/>
      <w:divBdr>
        <w:top w:val="none" w:sz="0" w:space="0" w:color="auto"/>
        <w:left w:val="none" w:sz="0" w:space="0" w:color="auto"/>
        <w:bottom w:val="none" w:sz="0" w:space="0" w:color="auto"/>
        <w:right w:val="none" w:sz="0" w:space="0" w:color="auto"/>
      </w:divBdr>
    </w:div>
    <w:div w:id="594360812">
      <w:marLeft w:val="0"/>
      <w:marRight w:val="0"/>
      <w:marTop w:val="0"/>
      <w:marBottom w:val="0"/>
      <w:divBdr>
        <w:top w:val="none" w:sz="0" w:space="0" w:color="auto"/>
        <w:left w:val="none" w:sz="0" w:space="0" w:color="auto"/>
        <w:bottom w:val="none" w:sz="0" w:space="0" w:color="auto"/>
        <w:right w:val="none" w:sz="0" w:space="0" w:color="auto"/>
      </w:divBdr>
    </w:div>
    <w:div w:id="594439177">
      <w:marLeft w:val="0"/>
      <w:marRight w:val="0"/>
      <w:marTop w:val="0"/>
      <w:marBottom w:val="0"/>
      <w:divBdr>
        <w:top w:val="none" w:sz="0" w:space="0" w:color="auto"/>
        <w:left w:val="none" w:sz="0" w:space="0" w:color="auto"/>
        <w:bottom w:val="none" w:sz="0" w:space="0" w:color="auto"/>
        <w:right w:val="none" w:sz="0" w:space="0" w:color="auto"/>
      </w:divBdr>
    </w:div>
    <w:div w:id="594479009">
      <w:marLeft w:val="0"/>
      <w:marRight w:val="0"/>
      <w:marTop w:val="0"/>
      <w:marBottom w:val="0"/>
      <w:divBdr>
        <w:top w:val="none" w:sz="0" w:space="0" w:color="auto"/>
        <w:left w:val="none" w:sz="0" w:space="0" w:color="auto"/>
        <w:bottom w:val="none" w:sz="0" w:space="0" w:color="auto"/>
        <w:right w:val="none" w:sz="0" w:space="0" w:color="auto"/>
      </w:divBdr>
    </w:div>
    <w:div w:id="594901614">
      <w:marLeft w:val="0"/>
      <w:marRight w:val="0"/>
      <w:marTop w:val="0"/>
      <w:marBottom w:val="0"/>
      <w:divBdr>
        <w:top w:val="none" w:sz="0" w:space="0" w:color="auto"/>
        <w:left w:val="none" w:sz="0" w:space="0" w:color="auto"/>
        <w:bottom w:val="none" w:sz="0" w:space="0" w:color="auto"/>
        <w:right w:val="none" w:sz="0" w:space="0" w:color="auto"/>
      </w:divBdr>
    </w:div>
    <w:div w:id="596132539">
      <w:marLeft w:val="0"/>
      <w:marRight w:val="0"/>
      <w:marTop w:val="0"/>
      <w:marBottom w:val="0"/>
      <w:divBdr>
        <w:top w:val="none" w:sz="0" w:space="0" w:color="auto"/>
        <w:left w:val="none" w:sz="0" w:space="0" w:color="auto"/>
        <w:bottom w:val="none" w:sz="0" w:space="0" w:color="auto"/>
        <w:right w:val="none" w:sz="0" w:space="0" w:color="auto"/>
      </w:divBdr>
    </w:div>
    <w:div w:id="597296469">
      <w:marLeft w:val="0"/>
      <w:marRight w:val="0"/>
      <w:marTop w:val="0"/>
      <w:marBottom w:val="0"/>
      <w:divBdr>
        <w:top w:val="none" w:sz="0" w:space="0" w:color="auto"/>
        <w:left w:val="none" w:sz="0" w:space="0" w:color="auto"/>
        <w:bottom w:val="none" w:sz="0" w:space="0" w:color="auto"/>
        <w:right w:val="none" w:sz="0" w:space="0" w:color="auto"/>
      </w:divBdr>
    </w:div>
    <w:div w:id="600260422">
      <w:marLeft w:val="0"/>
      <w:marRight w:val="0"/>
      <w:marTop w:val="0"/>
      <w:marBottom w:val="0"/>
      <w:divBdr>
        <w:top w:val="none" w:sz="0" w:space="0" w:color="auto"/>
        <w:left w:val="none" w:sz="0" w:space="0" w:color="auto"/>
        <w:bottom w:val="none" w:sz="0" w:space="0" w:color="auto"/>
        <w:right w:val="none" w:sz="0" w:space="0" w:color="auto"/>
      </w:divBdr>
    </w:div>
    <w:div w:id="601425477">
      <w:marLeft w:val="0"/>
      <w:marRight w:val="0"/>
      <w:marTop w:val="0"/>
      <w:marBottom w:val="0"/>
      <w:divBdr>
        <w:top w:val="none" w:sz="0" w:space="0" w:color="auto"/>
        <w:left w:val="none" w:sz="0" w:space="0" w:color="auto"/>
        <w:bottom w:val="none" w:sz="0" w:space="0" w:color="auto"/>
        <w:right w:val="none" w:sz="0" w:space="0" w:color="auto"/>
      </w:divBdr>
    </w:div>
    <w:div w:id="603617331">
      <w:marLeft w:val="0"/>
      <w:marRight w:val="0"/>
      <w:marTop w:val="0"/>
      <w:marBottom w:val="0"/>
      <w:divBdr>
        <w:top w:val="none" w:sz="0" w:space="0" w:color="auto"/>
        <w:left w:val="none" w:sz="0" w:space="0" w:color="auto"/>
        <w:bottom w:val="none" w:sz="0" w:space="0" w:color="auto"/>
        <w:right w:val="none" w:sz="0" w:space="0" w:color="auto"/>
      </w:divBdr>
    </w:div>
    <w:div w:id="605118298">
      <w:marLeft w:val="0"/>
      <w:marRight w:val="0"/>
      <w:marTop w:val="0"/>
      <w:marBottom w:val="0"/>
      <w:divBdr>
        <w:top w:val="none" w:sz="0" w:space="0" w:color="auto"/>
        <w:left w:val="none" w:sz="0" w:space="0" w:color="auto"/>
        <w:bottom w:val="none" w:sz="0" w:space="0" w:color="auto"/>
        <w:right w:val="none" w:sz="0" w:space="0" w:color="auto"/>
      </w:divBdr>
    </w:div>
    <w:div w:id="606809660">
      <w:marLeft w:val="0"/>
      <w:marRight w:val="0"/>
      <w:marTop w:val="0"/>
      <w:marBottom w:val="0"/>
      <w:divBdr>
        <w:top w:val="none" w:sz="0" w:space="0" w:color="auto"/>
        <w:left w:val="none" w:sz="0" w:space="0" w:color="auto"/>
        <w:bottom w:val="none" w:sz="0" w:space="0" w:color="auto"/>
        <w:right w:val="none" w:sz="0" w:space="0" w:color="auto"/>
      </w:divBdr>
    </w:div>
    <w:div w:id="607201615">
      <w:marLeft w:val="0"/>
      <w:marRight w:val="0"/>
      <w:marTop w:val="0"/>
      <w:marBottom w:val="0"/>
      <w:divBdr>
        <w:top w:val="none" w:sz="0" w:space="0" w:color="auto"/>
        <w:left w:val="none" w:sz="0" w:space="0" w:color="auto"/>
        <w:bottom w:val="none" w:sz="0" w:space="0" w:color="auto"/>
        <w:right w:val="none" w:sz="0" w:space="0" w:color="auto"/>
      </w:divBdr>
    </w:div>
    <w:div w:id="608006183">
      <w:marLeft w:val="0"/>
      <w:marRight w:val="0"/>
      <w:marTop w:val="0"/>
      <w:marBottom w:val="0"/>
      <w:divBdr>
        <w:top w:val="none" w:sz="0" w:space="0" w:color="auto"/>
        <w:left w:val="none" w:sz="0" w:space="0" w:color="auto"/>
        <w:bottom w:val="none" w:sz="0" w:space="0" w:color="auto"/>
        <w:right w:val="none" w:sz="0" w:space="0" w:color="auto"/>
      </w:divBdr>
    </w:div>
    <w:div w:id="608395472">
      <w:marLeft w:val="0"/>
      <w:marRight w:val="0"/>
      <w:marTop w:val="0"/>
      <w:marBottom w:val="0"/>
      <w:divBdr>
        <w:top w:val="none" w:sz="0" w:space="0" w:color="auto"/>
        <w:left w:val="none" w:sz="0" w:space="0" w:color="auto"/>
        <w:bottom w:val="none" w:sz="0" w:space="0" w:color="auto"/>
        <w:right w:val="none" w:sz="0" w:space="0" w:color="auto"/>
      </w:divBdr>
    </w:div>
    <w:div w:id="608859039">
      <w:marLeft w:val="0"/>
      <w:marRight w:val="0"/>
      <w:marTop w:val="0"/>
      <w:marBottom w:val="0"/>
      <w:divBdr>
        <w:top w:val="none" w:sz="0" w:space="0" w:color="auto"/>
        <w:left w:val="none" w:sz="0" w:space="0" w:color="auto"/>
        <w:bottom w:val="none" w:sz="0" w:space="0" w:color="auto"/>
        <w:right w:val="none" w:sz="0" w:space="0" w:color="auto"/>
      </w:divBdr>
    </w:div>
    <w:div w:id="610358625">
      <w:marLeft w:val="0"/>
      <w:marRight w:val="0"/>
      <w:marTop w:val="0"/>
      <w:marBottom w:val="0"/>
      <w:divBdr>
        <w:top w:val="none" w:sz="0" w:space="0" w:color="auto"/>
        <w:left w:val="none" w:sz="0" w:space="0" w:color="auto"/>
        <w:bottom w:val="none" w:sz="0" w:space="0" w:color="auto"/>
        <w:right w:val="none" w:sz="0" w:space="0" w:color="auto"/>
      </w:divBdr>
    </w:div>
    <w:div w:id="612175690">
      <w:marLeft w:val="0"/>
      <w:marRight w:val="0"/>
      <w:marTop w:val="0"/>
      <w:marBottom w:val="0"/>
      <w:divBdr>
        <w:top w:val="none" w:sz="0" w:space="0" w:color="auto"/>
        <w:left w:val="none" w:sz="0" w:space="0" w:color="auto"/>
        <w:bottom w:val="none" w:sz="0" w:space="0" w:color="auto"/>
        <w:right w:val="none" w:sz="0" w:space="0" w:color="auto"/>
      </w:divBdr>
    </w:div>
    <w:div w:id="612632513">
      <w:marLeft w:val="0"/>
      <w:marRight w:val="0"/>
      <w:marTop w:val="0"/>
      <w:marBottom w:val="0"/>
      <w:divBdr>
        <w:top w:val="none" w:sz="0" w:space="0" w:color="auto"/>
        <w:left w:val="none" w:sz="0" w:space="0" w:color="auto"/>
        <w:bottom w:val="none" w:sz="0" w:space="0" w:color="auto"/>
        <w:right w:val="none" w:sz="0" w:space="0" w:color="auto"/>
      </w:divBdr>
    </w:div>
    <w:div w:id="612715271">
      <w:marLeft w:val="0"/>
      <w:marRight w:val="0"/>
      <w:marTop w:val="0"/>
      <w:marBottom w:val="0"/>
      <w:divBdr>
        <w:top w:val="none" w:sz="0" w:space="0" w:color="auto"/>
        <w:left w:val="none" w:sz="0" w:space="0" w:color="auto"/>
        <w:bottom w:val="none" w:sz="0" w:space="0" w:color="auto"/>
        <w:right w:val="none" w:sz="0" w:space="0" w:color="auto"/>
      </w:divBdr>
    </w:div>
    <w:div w:id="612783303">
      <w:marLeft w:val="0"/>
      <w:marRight w:val="0"/>
      <w:marTop w:val="0"/>
      <w:marBottom w:val="0"/>
      <w:divBdr>
        <w:top w:val="none" w:sz="0" w:space="0" w:color="auto"/>
        <w:left w:val="none" w:sz="0" w:space="0" w:color="auto"/>
        <w:bottom w:val="none" w:sz="0" w:space="0" w:color="auto"/>
        <w:right w:val="none" w:sz="0" w:space="0" w:color="auto"/>
      </w:divBdr>
    </w:div>
    <w:div w:id="613708931">
      <w:marLeft w:val="0"/>
      <w:marRight w:val="0"/>
      <w:marTop w:val="0"/>
      <w:marBottom w:val="0"/>
      <w:divBdr>
        <w:top w:val="none" w:sz="0" w:space="0" w:color="auto"/>
        <w:left w:val="none" w:sz="0" w:space="0" w:color="auto"/>
        <w:bottom w:val="none" w:sz="0" w:space="0" w:color="auto"/>
        <w:right w:val="none" w:sz="0" w:space="0" w:color="auto"/>
      </w:divBdr>
    </w:div>
    <w:div w:id="614599546">
      <w:marLeft w:val="0"/>
      <w:marRight w:val="0"/>
      <w:marTop w:val="0"/>
      <w:marBottom w:val="0"/>
      <w:divBdr>
        <w:top w:val="none" w:sz="0" w:space="0" w:color="auto"/>
        <w:left w:val="none" w:sz="0" w:space="0" w:color="auto"/>
        <w:bottom w:val="none" w:sz="0" w:space="0" w:color="auto"/>
        <w:right w:val="none" w:sz="0" w:space="0" w:color="auto"/>
      </w:divBdr>
    </w:div>
    <w:div w:id="614603842">
      <w:marLeft w:val="0"/>
      <w:marRight w:val="0"/>
      <w:marTop w:val="0"/>
      <w:marBottom w:val="0"/>
      <w:divBdr>
        <w:top w:val="none" w:sz="0" w:space="0" w:color="auto"/>
        <w:left w:val="none" w:sz="0" w:space="0" w:color="auto"/>
        <w:bottom w:val="none" w:sz="0" w:space="0" w:color="auto"/>
        <w:right w:val="none" w:sz="0" w:space="0" w:color="auto"/>
      </w:divBdr>
    </w:div>
    <w:div w:id="616525862">
      <w:marLeft w:val="0"/>
      <w:marRight w:val="0"/>
      <w:marTop w:val="0"/>
      <w:marBottom w:val="0"/>
      <w:divBdr>
        <w:top w:val="none" w:sz="0" w:space="0" w:color="auto"/>
        <w:left w:val="none" w:sz="0" w:space="0" w:color="auto"/>
        <w:bottom w:val="none" w:sz="0" w:space="0" w:color="auto"/>
        <w:right w:val="none" w:sz="0" w:space="0" w:color="auto"/>
      </w:divBdr>
    </w:div>
    <w:div w:id="616638209">
      <w:marLeft w:val="0"/>
      <w:marRight w:val="0"/>
      <w:marTop w:val="0"/>
      <w:marBottom w:val="0"/>
      <w:divBdr>
        <w:top w:val="none" w:sz="0" w:space="0" w:color="auto"/>
        <w:left w:val="none" w:sz="0" w:space="0" w:color="auto"/>
        <w:bottom w:val="none" w:sz="0" w:space="0" w:color="auto"/>
        <w:right w:val="none" w:sz="0" w:space="0" w:color="auto"/>
      </w:divBdr>
    </w:div>
    <w:div w:id="616644238">
      <w:marLeft w:val="0"/>
      <w:marRight w:val="0"/>
      <w:marTop w:val="0"/>
      <w:marBottom w:val="0"/>
      <w:divBdr>
        <w:top w:val="none" w:sz="0" w:space="0" w:color="auto"/>
        <w:left w:val="none" w:sz="0" w:space="0" w:color="auto"/>
        <w:bottom w:val="none" w:sz="0" w:space="0" w:color="auto"/>
        <w:right w:val="none" w:sz="0" w:space="0" w:color="auto"/>
      </w:divBdr>
    </w:div>
    <w:div w:id="618799111">
      <w:marLeft w:val="0"/>
      <w:marRight w:val="0"/>
      <w:marTop w:val="0"/>
      <w:marBottom w:val="0"/>
      <w:divBdr>
        <w:top w:val="none" w:sz="0" w:space="0" w:color="auto"/>
        <w:left w:val="none" w:sz="0" w:space="0" w:color="auto"/>
        <w:bottom w:val="none" w:sz="0" w:space="0" w:color="auto"/>
        <w:right w:val="none" w:sz="0" w:space="0" w:color="auto"/>
      </w:divBdr>
    </w:div>
    <w:div w:id="618949643">
      <w:marLeft w:val="0"/>
      <w:marRight w:val="0"/>
      <w:marTop w:val="0"/>
      <w:marBottom w:val="0"/>
      <w:divBdr>
        <w:top w:val="none" w:sz="0" w:space="0" w:color="auto"/>
        <w:left w:val="none" w:sz="0" w:space="0" w:color="auto"/>
        <w:bottom w:val="none" w:sz="0" w:space="0" w:color="auto"/>
        <w:right w:val="none" w:sz="0" w:space="0" w:color="auto"/>
      </w:divBdr>
    </w:div>
    <w:div w:id="618993338">
      <w:marLeft w:val="0"/>
      <w:marRight w:val="0"/>
      <w:marTop w:val="0"/>
      <w:marBottom w:val="0"/>
      <w:divBdr>
        <w:top w:val="none" w:sz="0" w:space="0" w:color="auto"/>
        <w:left w:val="none" w:sz="0" w:space="0" w:color="auto"/>
        <w:bottom w:val="none" w:sz="0" w:space="0" w:color="auto"/>
        <w:right w:val="none" w:sz="0" w:space="0" w:color="auto"/>
      </w:divBdr>
    </w:div>
    <w:div w:id="619261937">
      <w:marLeft w:val="0"/>
      <w:marRight w:val="0"/>
      <w:marTop w:val="0"/>
      <w:marBottom w:val="0"/>
      <w:divBdr>
        <w:top w:val="none" w:sz="0" w:space="0" w:color="auto"/>
        <w:left w:val="none" w:sz="0" w:space="0" w:color="auto"/>
        <w:bottom w:val="none" w:sz="0" w:space="0" w:color="auto"/>
        <w:right w:val="none" w:sz="0" w:space="0" w:color="auto"/>
      </w:divBdr>
    </w:div>
    <w:div w:id="619268122">
      <w:marLeft w:val="0"/>
      <w:marRight w:val="0"/>
      <w:marTop w:val="0"/>
      <w:marBottom w:val="0"/>
      <w:divBdr>
        <w:top w:val="none" w:sz="0" w:space="0" w:color="auto"/>
        <w:left w:val="none" w:sz="0" w:space="0" w:color="auto"/>
        <w:bottom w:val="none" w:sz="0" w:space="0" w:color="auto"/>
        <w:right w:val="none" w:sz="0" w:space="0" w:color="auto"/>
      </w:divBdr>
    </w:div>
    <w:div w:id="620647623">
      <w:marLeft w:val="0"/>
      <w:marRight w:val="0"/>
      <w:marTop w:val="0"/>
      <w:marBottom w:val="0"/>
      <w:divBdr>
        <w:top w:val="none" w:sz="0" w:space="0" w:color="auto"/>
        <w:left w:val="none" w:sz="0" w:space="0" w:color="auto"/>
        <w:bottom w:val="none" w:sz="0" w:space="0" w:color="auto"/>
        <w:right w:val="none" w:sz="0" w:space="0" w:color="auto"/>
      </w:divBdr>
    </w:div>
    <w:div w:id="620916147">
      <w:marLeft w:val="0"/>
      <w:marRight w:val="0"/>
      <w:marTop w:val="0"/>
      <w:marBottom w:val="0"/>
      <w:divBdr>
        <w:top w:val="none" w:sz="0" w:space="0" w:color="auto"/>
        <w:left w:val="none" w:sz="0" w:space="0" w:color="auto"/>
        <w:bottom w:val="none" w:sz="0" w:space="0" w:color="auto"/>
        <w:right w:val="none" w:sz="0" w:space="0" w:color="auto"/>
      </w:divBdr>
    </w:div>
    <w:div w:id="622467414">
      <w:marLeft w:val="0"/>
      <w:marRight w:val="0"/>
      <w:marTop w:val="0"/>
      <w:marBottom w:val="0"/>
      <w:divBdr>
        <w:top w:val="none" w:sz="0" w:space="0" w:color="auto"/>
        <w:left w:val="none" w:sz="0" w:space="0" w:color="auto"/>
        <w:bottom w:val="none" w:sz="0" w:space="0" w:color="auto"/>
        <w:right w:val="none" w:sz="0" w:space="0" w:color="auto"/>
      </w:divBdr>
    </w:div>
    <w:div w:id="624971012">
      <w:marLeft w:val="0"/>
      <w:marRight w:val="0"/>
      <w:marTop w:val="0"/>
      <w:marBottom w:val="0"/>
      <w:divBdr>
        <w:top w:val="none" w:sz="0" w:space="0" w:color="auto"/>
        <w:left w:val="none" w:sz="0" w:space="0" w:color="auto"/>
        <w:bottom w:val="none" w:sz="0" w:space="0" w:color="auto"/>
        <w:right w:val="none" w:sz="0" w:space="0" w:color="auto"/>
      </w:divBdr>
    </w:div>
    <w:div w:id="625627850">
      <w:marLeft w:val="0"/>
      <w:marRight w:val="0"/>
      <w:marTop w:val="0"/>
      <w:marBottom w:val="0"/>
      <w:divBdr>
        <w:top w:val="none" w:sz="0" w:space="0" w:color="auto"/>
        <w:left w:val="none" w:sz="0" w:space="0" w:color="auto"/>
        <w:bottom w:val="none" w:sz="0" w:space="0" w:color="auto"/>
        <w:right w:val="none" w:sz="0" w:space="0" w:color="auto"/>
      </w:divBdr>
    </w:div>
    <w:div w:id="626007233">
      <w:marLeft w:val="0"/>
      <w:marRight w:val="0"/>
      <w:marTop w:val="0"/>
      <w:marBottom w:val="0"/>
      <w:divBdr>
        <w:top w:val="none" w:sz="0" w:space="0" w:color="auto"/>
        <w:left w:val="none" w:sz="0" w:space="0" w:color="auto"/>
        <w:bottom w:val="none" w:sz="0" w:space="0" w:color="auto"/>
        <w:right w:val="none" w:sz="0" w:space="0" w:color="auto"/>
      </w:divBdr>
    </w:div>
    <w:div w:id="628126251">
      <w:marLeft w:val="0"/>
      <w:marRight w:val="0"/>
      <w:marTop w:val="0"/>
      <w:marBottom w:val="0"/>
      <w:divBdr>
        <w:top w:val="none" w:sz="0" w:space="0" w:color="auto"/>
        <w:left w:val="none" w:sz="0" w:space="0" w:color="auto"/>
        <w:bottom w:val="none" w:sz="0" w:space="0" w:color="auto"/>
        <w:right w:val="none" w:sz="0" w:space="0" w:color="auto"/>
      </w:divBdr>
    </w:div>
    <w:div w:id="628168556">
      <w:marLeft w:val="0"/>
      <w:marRight w:val="0"/>
      <w:marTop w:val="0"/>
      <w:marBottom w:val="0"/>
      <w:divBdr>
        <w:top w:val="none" w:sz="0" w:space="0" w:color="auto"/>
        <w:left w:val="none" w:sz="0" w:space="0" w:color="auto"/>
        <w:bottom w:val="none" w:sz="0" w:space="0" w:color="auto"/>
        <w:right w:val="none" w:sz="0" w:space="0" w:color="auto"/>
      </w:divBdr>
    </w:div>
    <w:div w:id="628514727">
      <w:marLeft w:val="0"/>
      <w:marRight w:val="0"/>
      <w:marTop w:val="0"/>
      <w:marBottom w:val="0"/>
      <w:divBdr>
        <w:top w:val="none" w:sz="0" w:space="0" w:color="auto"/>
        <w:left w:val="none" w:sz="0" w:space="0" w:color="auto"/>
        <w:bottom w:val="none" w:sz="0" w:space="0" w:color="auto"/>
        <w:right w:val="none" w:sz="0" w:space="0" w:color="auto"/>
      </w:divBdr>
    </w:div>
    <w:div w:id="629748946">
      <w:marLeft w:val="0"/>
      <w:marRight w:val="0"/>
      <w:marTop w:val="0"/>
      <w:marBottom w:val="0"/>
      <w:divBdr>
        <w:top w:val="none" w:sz="0" w:space="0" w:color="auto"/>
        <w:left w:val="none" w:sz="0" w:space="0" w:color="auto"/>
        <w:bottom w:val="none" w:sz="0" w:space="0" w:color="auto"/>
        <w:right w:val="none" w:sz="0" w:space="0" w:color="auto"/>
      </w:divBdr>
    </w:div>
    <w:div w:id="631129498">
      <w:marLeft w:val="0"/>
      <w:marRight w:val="0"/>
      <w:marTop w:val="0"/>
      <w:marBottom w:val="0"/>
      <w:divBdr>
        <w:top w:val="none" w:sz="0" w:space="0" w:color="auto"/>
        <w:left w:val="none" w:sz="0" w:space="0" w:color="auto"/>
        <w:bottom w:val="none" w:sz="0" w:space="0" w:color="auto"/>
        <w:right w:val="none" w:sz="0" w:space="0" w:color="auto"/>
      </w:divBdr>
    </w:div>
    <w:div w:id="631592124">
      <w:marLeft w:val="0"/>
      <w:marRight w:val="0"/>
      <w:marTop w:val="0"/>
      <w:marBottom w:val="0"/>
      <w:divBdr>
        <w:top w:val="none" w:sz="0" w:space="0" w:color="auto"/>
        <w:left w:val="none" w:sz="0" w:space="0" w:color="auto"/>
        <w:bottom w:val="none" w:sz="0" w:space="0" w:color="auto"/>
        <w:right w:val="none" w:sz="0" w:space="0" w:color="auto"/>
      </w:divBdr>
    </w:div>
    <w:div w:id="632365909">
      <w:marLeft w:val="0"/>
      <w:marRight w:val="0"/>
      <w:marTop w:val="0"/>
      <w:marBottom w:val="0"/>
      <w:divBdr>
        <w:top w:val="none" w:sz="0" w:space="0" w:color="auto"/>
        <w:left w:val="none" w:sz="0" w:space="0" w:color="auto"/>
        <w:bottom w:val="none" w:sz="0" w:space="0" w:color="auto"/>
        <w:right w:val="none" w:sz="0" w:space="0" w:color="auto"/>
      </w:divBdr>
    </w:div>
    <w:div w:id="633172497">
      <w:marLeft w:val="0"/>
      <w:marRight w:val="0"/>
      <w:marTop w:val="0"/>
      <w:marBottom w:val="0"/>
      <w:divBdr>
        <w:top w:val="none" w:sz="0" w:space="0" w:color="auto"/>
        <w:left w:val="none" w:sz="0" w:space="0" w:color="auto"/>
        <w:bottom w:val="none" w:sz="0" w:space="0" w:color="auto"/>
        <w:right w:val="none" w:sz="0" w:space="0" w:color="auto"/>
      </w:divBdr>
    </w:div>
    <w:div w:id="633488956">
      <w:marLeft w:val="0"/>
      <w:marRight w:val="0"/>
      <w:marTop w:val="0"/>
      <w:marBottom w:val="0"/>
      <w:divBdr>
        <w:top w:val="none" w:sz="0" w:space="0" w:color="auto"/>
        <w:left w:val="none" w:sz="0" w:space="0" w:color="auto"/>
        <w:bottom w:val="none" w:sz="0" w:space="0" w:color="auto"/>
        <w:right w:val="none" w:sz="0" w:space="0" w:color="auto"/>
      </w:divBdr>
    </w:div>
    <w:div w:id="633606912">
      <w:marLeft w:val="0"/>
      <w:marRight w:val="0"/>
      <w:marTop w:val="0"/>
      <w:marBottom w:val="0"/>
      <w:divBdr>
        <w:top w:val="none" w:sz="0" w:space="0" w:color="auto"/>
        <w:left w:val="none" w:sz="0" w:space="0" w:color="auto"/>
        <w:bottom w:val="none" w:sz="0" w:space="0" w:color="auto"/>
        <w:right w:val="none" w:sz="0" w:space="0" w:color="auto"/>
      </w:divBdr>
    </w:div>
    <w:div w:id="634137628">
      <w:marLeft w:val="0"/>
      <w:marRight w:val="0"/>
      <w:marTop w:val="0"/>
      <w:marBottom w:val="0"/>
      <w:divBdr>
        <w:top w:val="none" w:sz="0" w:space="0" w:color="auto"/>
        <w:left w:val="none" w:sz="0" w:space="0" w:color="auto"/>
        <w:bottom w:val="none" w:sz="0" w:space="0" w:color="auto"/>
        <w:right w:val="none" w:sz="0" w:space="0" w:color="auto"/>
      </w:divBdr>
    </w:div>
    <w:div w:id="634331735">
      <w:marLeft w:val="0"/>
      <w:marRight w:val="0"/>
      <w:marTop w:val="0"/>
      <w:marBottom w:val="0"/>
      <w:divBdr>
        <w:top w:val="none" w:sz="0" w:space="0" w:color="auto"/>
        <w:left w:val="none" w:sz="0" w:space="0" w:color="auto"/>
        <w:bottom w:val="none" w:sz="0" w:space="0" w:color="auto"/>
        <w:right w:val="none" w:sz="0" w:space="0" w:color="auto"/>
      </w:divBdr>
    </w:div>
    <w:div w:id="635793365">
      <w:marLeft w:val="0"/>
      <w:marRight w:val="0"/>
      <w:marTop w:val="0"/>
      <w:marBottom w:val="0"/>
      <w:divBdr>
        <w:top w:val="none" w:sz="0" w:space="0" w:color="auto"/>
        <w:left w:val="none" w:sz="0" w:space="0" w:color="auto"/>
        <w:bottom w:val="none" w:sz="0" w:space="0" w:color="auto"/>
        <w:right w:val="none" w:sz="0" w:space="0" w:color="auto"/>
      </w:divBdr>
    </w:div>
    <w:div w:id="636423641">
      <w:marLeft w:val="0"/>
      <w:marRight w:val="0"/>
      <w:marTop w:val="0"/>
      <w:marBottom w:val="0"/>
      <w:divBdr>
        <w:top w:val="none" w:sz="0" w:space="0" w:color="auto"/>
        <w:left w:val="none" w:sz="0" w:space="0" w:color="auto"/>
        <w:bottom w:val="none" w:sz="0" w:space="0" w:color="auto"/>
        <w:right w:val="none" w:sz="0" w:space="0" w:color="auto"/>
      </w:divBdr>
    </w:div>
    <w:div w:id="636959511">
      <w:marLeft w:val="0"/>
      <w:marRight w:val="0"/>
      <w:marTop w:val="0"/>
      <w:marBottom w:val="0"/>
      <w:divBdr>
        <w:top w:val="none" w:sz="0" w:space="0" w:color="auto"/>
        <w:left w:val="none" w:sz="0" w:space="0" w:color="auto"/>
        <w:bottom w:val="none" w:sz="0" w:space="0" w:color="auto"/>
        <w:right w:val="none" w:sz="0" w:space="0" w:color="auto"/>
      </w:divBdr>
    </w:div>
    <w:div w:id="637539568">
      <w:marLeft w:val="0"/>
      <w:marRight w:val="0"/>
      <w:marTop w:val="0"/>
      <w:marBottom w:val="0"/>
      <w:divBdr>
        <w:top w:val="none" w:sz="0" w:space="0" w:color="auto"/>
        <w:left w:val="none" w:sz="0" w:space="0" w:color="auto"/>
        <w:bottom w:val="none" w:sz="0" w:space="0" w:color="auto"/>
        <w:right w:val="none" w:sz="0" w:space="0" w:color="auto"/>
      </w:divBdr>
    </w:div>
    <w:div w:id="637691685">
      <w:marLeft w:val="0"/>
      <w:marRight w:val="0"/>
      <w:marTop w:val="0"/>
      <w:marBottom w:val="0"/>
      <w:divBdr>
        <w:top w:val="none" w:sz="0" w:space="0" w:color="auto"/>
        <w:left w:val="none" w:sz="0" w:space="0" w:color="auto"/>
        <w:bottom w:val="none" w:sz="0" w:space="0" w:color="auto"/>
        <w:right w:val="none" w:sz="0" w:space="0" w:color="auto"/>
      </w:divBdr>
    </w:div>
    <w:div w:id="639306839">
      <w:marLeft w:val="0"/>
      <w:marRight w:val="0"/>
      <w:marTop w:val="0"/>
      <w:marBottom w:val="0"/>
      <w:divBdr>
        <w:top w:val="none" w:sz="0" w:space="0" w:color="auto"/>
        <w:left w:val="none" w:sz="0" w:space="0" w:color="auto"/>
        <w:bottom w:val="none" w:sz="0" w:space="0" w:color="auto"/>
        <w:right w:val="none" w:sz="0" w:space="0" w:color="auto"/>
      </w:divBdr>
    </w:div>
    <w:div w:id="639727351">
      <w:marLeft w:val="0"/>
      <w:marRight w:val="0"/>
      <w:marTop w:val="0"/>
      <w:marBottom w:val="0"/>
      <w:divBdr>
        <w:top w:val="none" w:sz="0" w:space="0" w:color="auto"/>
        <w:left w:val="none" w:sz="0" w:space="0" w:color="auto"/>
        <w:bottom w:val="none" w:sz="0" w:space="0" w:color="auto"/>
        <w:right w:val="none" w:sz="0" w:space="0" w:color="auto"/>
      </w:divBdr>
    </w:div>
    <w:div w:id="640577395">
      <w:marLeft w:val="0"/>
      <w:marRight w:val="0"/>
      <w:marTop w:val="0"/>
      <w:marBottom w:val="0"/>
      <w:divBdr>
        <w:top w:val="none" w:sz="0" w:space="0" w:color="auto"/>
        <w:left w:val="none" w:sz="0" w:space="0" w:color="auto"/>
        <w:bottom w:val="none" w:sz="0" w:space="0" w:color="auto"/>
        <w:right w:val="none" w:sz="0" w:space="0" w:color="auto"/>
      </w:divBdr>
    </w:div>
    <w:div w:id="640886749">
      <w:marLeft w:val="0"/>
      <w:marRight w:val="0"/>
      <w:marTop w:val="0"/>
      <w:marBottom w:val="0"/>
      <w:divBdr>
        <w:top w:val="none" w:sz="0" w:space="0" w:color="auto"/>
        <w:left w:val="none" w:sz="0" w:space="0" w:color="auto"/>
        <w:bottom w:val="none" w:sz="0" w:space="0" w:color="auto"/>
        <w:right w:val="none" w:sz="0" w:space="0" w:color="auto"/>
      </w:divBdr>
    </w:div>
    <w:div w:id="640887716">
      <w:marLeft w:val="0"/>
      <w:marRight w:val="0"/>
      <w:marTop w:val="0"/>
      <w:marBottom w:val="0"/>
      <w:divBdr>
        <w:top w:val="none" w:sz="0" w:space="0" w:color="auto"/>
        <w:left w:val="none" w:sz="0" w:space="0" w:color="auto"/>
        <w:bottom w:val="none" w:sz="0" w:space="0" w:color="auto"/>
        <w:right w:val="none" w:sz="0" w:space="0" w:color="auto"/>
      </w:divBdr>
    </w:div>
    <w:div w:id="640892003">
      <w:marLeft w:val="0"/>
      <w:marRight w:val="0"/>
      <w:marTop w:val="0"/>
      <w:marBottom w:val="0"/>
      <w:divBdr>
        <w:top w:val="none" w:sz="0" w:space="0" w:color="auto"/>
        <w:left w:val="none" w:sz="0" w:space="0" w:color="auto"/>
        <w:bottom w:val="none" w:sz="0" w:space="0" w:color="auto"/>
        <w:right w:val="none" w:sz="0" w:space="0" w:color="auto"/>
      </w:divBdr>
    </w:div>
    <w:div w:id="641812125">
      <w:marLeft w:val="0"/>
      <w:marRight w:val="0"/>
      <w:marTop w:val="0"/>
      <w:marBottom w:val="0"/>
      <w:divBdr>
        <w:top w:val="none" w:sz="0" w:space="0" w:color="auto"/>
        <w:left w:val="none" w:sz="0" w:space="0" w:color="auto"/>
        <w:bottom w:val="none" w:sz="0" w:space="0" w:color="auto"/>
        <w:right w:val="none" w:sz="0" w:space="0" w:color="auto"/>
      </w:divBdr>
    </w:div>
    <w:div w:id="642082686">
      <w:marLeft w:val="0"/>
      <w:marRight w:val="0"/>
      <w:marTop w:val="0"/>
      <w:marBottom w:val="0"/>
      <w:divBdr>
        <w:top w:val="none" w:sz="0" w:space="0" w:color="auto"/>
        <w:left w:val="none" w:sz="0" w:space="0" w:color="auto"/>
        <w:bottom w:val="none" w:sz="0" w:space="0" w:color="auto"/>
        <w:right w:val="none" w:sz="0" w:space="0" w:color="auto"/>
      </w:divBdr>
    </w:div>
    <w:div w:id="642463472">
      <w:marLeft w:val="0"/>
      <w:marRight w:val="0"/>
      <w:marTop w:val="0"/>
      <w:marBottom w:val="0"/>
      <w:divBdr>
        <w:top w:val="none" w:sz="0" w:space="0" w:color="auto"/>
        <w:left w:val="none" w:sz="0" w:space="0" w:color="auto"/>
        <w:bottom w:val="none" w:sz="0" w:space="0" w:color="auto"/>
        <w:right w:val="none" w:sz="0" w:space="0" w:color="auto"/>
      </w:divBdr>
    </w:div>
    <w:div w:id="643781610">
      <w:marLeft w:val="0"/>
      <w:marRight w:val="0"/>
      <w:marTop w:val="0"/>
      <w:marBottom w:val="0"/>
      <w:divBdr>
        <w:top w:val="none" w:sz="0" w:space="0" w:color="auto"/>
        <w:left w:val="none" w:sz="0" w:space="0" w:color="auto"/>
        <w:bottom w:val="none" w:sz="0" w:space="0" w:color="auto"/>
        <w:right w:val="none" w:sz="0" w:space="0" w:color="auto"/>
      </w:divBdr>
    </w:div>
    <w:div w:id="646933113">
      <w:marLeft w:val="0"/>
      <w:marRight w:val="0"/>
      <w:marTop w:val="0"/>
      <w:marBottom w:val="0"/>
      <w:divBdr>
        <w:top w:val="none" w:sz="0" w:space="0" w:color="auto"/>
        <w:left w:val="none" w:sz="0" w:space="0" w:color="auto"/>
        <w:bottom w:val="none" w:sz="0" w:space="0" w:color="auto"/>
        <w:right w:val="none" w:sz="0" w:space="0" w:color="auto"/>
      </w:divBdr>
    </w:div>
    <w:div w:id="647975307">
      <w:marLeft w:val="0"/>
      <w:marRight w:val="0"/>
      <w:marTop w:val="0"/>
      <w:marBottom w:val="0"/>
      <w:divBdr>
        <w:top w:val="none" w:sz="0" w:space="0" w:color="auto"/>
        <w:left w:val="none" w:sz="0" w:space="0" w:color="auto"/>
        <w:bottom w:val="none" w:sz="0" w:space="0" w:color="auto"/>
        <w:right w:val="none" w:sz="0" w:space="0" w:color="auto"/>
      </w:divBdr>
    </w:div>
    <w:div w:id="648052053">
      <w:marLeft w:val="0"/>
      <w:marRight w:val="0"/>
      <w:marTop w:val="0"/>
      <w:marBottom w:val="0"/>
      <w:divBdr>
        <w:top w:val="none" w:sz="0" w:space="0" w:color="auto"/>
        <w:left w:val="none" w:sz="0" w:space="0" w:color="auto"/>
        <w:bottom w:val="none" w:sz="0" w:space="0" w:color="auto"/>
        <w:right w:val="none" w:sz="0" w:space="0" w:color="auto"/>
      </w:divBdr>
    </w:div>
    <w:div w:id="648939603">
      <w:marLeft w:val="0"/>
      <w:marRight w:val="0"/>
      <w:marTop w:val="0"/>
      <w:marBottom w:val="0"/>
      <w:divBdr>
        <w:top w:val="none" w:sz="0" w:space="0" w:color="auto"/>
        <w:left w:val="none" w:sz="0" w:space="0" w:color="auto"/>
        <w:bottom w:val="none" w:sz="0" w:space="0" w:color="auto"/>
        <w:right w:val="none" w:sz="0" w:space="0" w:color="auto"/>
      </w:divBdr>
    </w:div>
    <w:div w:id="649986859">
      <w:marLeft w:val="0"/>
      <w:marRight w:val="0"/>
      <w:marTop w:val="0"/>
      <w:marBottom w:val="0"/>
      <w:divBdr>
        <w:top w:val="none" w:sz="0" w:space="0" w:color="auto"/>
        <w:left w:val="none" w:sz="0" w:space="0" w:color="auto"/>
        <w:bottom w:val="none" w:sz="0" w:space="0" w:color="auto"/>
        <w:right w:val="none" w:sz="0" w:space="0" w:color="auto"/>
      </w:divBdr>
    </w:div>
    <w:div w:id="652296373">
      <w:marLeft w:val="0"/>
      <w:marRight w:val="0"/>
      <w:marTop w:val="0"/>
      <w:marBottom w:val="0"/>
      <w:divBdr>
        <w:top w:val="none" w:sz="0" w:space="0" w:color="auto"/>
        <w:left w:val="none" w:sz="0" w:space="0" w:color="auto"/>
        <w:bottom w:val="none" w:sz="0" w:space="0" w:color="auto"/>
        <w:right w:val="none" w:sz="0" w:space="0" w:color="auto"/>
      </w:divBdr>
    </w:div>
    <w:div w:id="652872236">
      <w:marLeft w:val="0"/>
      <w:marRight w:val="0"/>
      <w:marTop w:val="0"/>
      <w:marBottom w:val="0"/>
      <w:divBdr>
        <w:top w:val="none" w:sz="0" w:space="0" w:color="auto"/>
        <w:left w:val="none" w:sz="0" w:space="0" w:color="auto"/>
        <w:bottom w:val="none" w:sz="0" w:space="0" w:color="auto"/>
        <w:right w:val="none" w:sz="0" w:space="0" w:color="auto"/>
      </w:divBdr>
    </w:div>
    <w:div w:id="653754010">
      <w:marLeft w:val="0"/>
      <w:marRight w:val="0"/>
      <w:marTop w:val="0"/>
      <w:marBottom w:val="0"/>
      <w:divBdr>
        <w:top w:val="none" w:sz="0" w:space="0" w:color="auto"/>
        <w:left w:val="none" w:sz="0" w:space="0" w:color="auto"/>
        <w:bottom w:val="none" w:sz="0" w:space="0" w:color="auto"/>
        <w:right w:val="none" w:sz="0" w:space="0" w:color="auto"/>
      </w:divBdr>
    </w:div>
    <w:div w:id="654382605">
      <w:marLeft w:val="0"/>
      <w:marRight w:val="0"/>
      <w:marTop w:val="0"/>
      <w:marBottom w:val="0"/>
      <w:divBdr>
        <w:top w:val="none" w:sz="0" w:space="0" w:color="auto"/>
        <w:left w:val="none" w:sz="0" w:space="0" w:color="auto"/>
        <w:bottom w:val="none" w:sz="0" w:space="0" w:color="auto"/>
        <w:right w:val="none" w:sz="0" w:space="0" w:color="auto"/>
      </w:divBdr>
    </w:div>
    <w:div w:id="654601026">
      <w:marLeft w:val="0"/>
      <w:marRight w:val="0"/>
      <w:marTop w:val="0"/>
      <w:marBottom w:val="0"/>
      <w:divBdr>
        <w:top w:val="none" w:sz="0" w:space="0" w:color="auto"/>
        <w:left w:val="none" w:sz="0" w:space="0" w:color="auto"/>
        <w:bottom w:val="none" w:sz="0" w:space="0" w:color="auto"/>
        <w:right w:val="none" w:sz="0" w:space="0" w:color="auto"/>
      </w:divBdr>
    </w:div>
    <w:div w:id="654604075">
      <w:marLeft w:val="0"/>
      <w:marRight w:val="0"/>
      <w:marTop w:val="0"/>
      <w:marBottom w:val="0"/>
      <w:divBdr>
        <w:top w:val="none" w:sz="0" w:space="0" w:color="auto"/>
        <w:left w:val="none" w:sz="0" w:space="0" w:color="auto"/>
        <w:bottom w:val="none" w:sz="0" w:space="0" w:color="auto"/>
        <w:right w:val="none" w:sz="0" w:space="0" w:color="auto"/>
      </w:divBdr>
    </w:div>
    <w:div w:id="655377323">
      <w:marLeft w:val="0"/>
      <w:marRight w:val="0"/>
      <w:marTop w:val="0"/>
      <w:marBottom w:val="0"/>
      <w:divBdr>
        <w:top w:val="none" w:sz="0" w:space="0" w:color="auto"/>
        <w:left w:val="none" w:sz="0" w:space="0" w:color="auto"/>
        <w:bottom w:val="none" w:sz="0" w:space="0" w:color="auto"/>
        <w:right w:val="none" w:sz="0" w:space="0" w:color="auto"/>
      </w:divBdr>
    </w:div>
    <w:div w:id="655570699">
      <w:marLeft w:val="0"/>
      <w:marRight w:val="0"/>
      <w:marTop w:val="0"/>
      <w:marBottom w:val="0"/>
      <w:divBdr>
        <w:top w:val="none" w:sz="0" w:space="0" w:color="auto"/>
        <w:left w:val="none" w:sz="0" w:space="0" w:color="auto"/>
        <w:bottom w:val="none" w:sz="0" w:space="0" w:color="auto"/>
        <w:right w:val="none" w:sz="0" w:space="0" w:color="auto"/>
      </w:divBdr>
    </w:div>
    <w:div w:id="656306957">
      <w:marLeft w:val="0"/>
      <w:marRight w:val="0"/>
      <w:marTop w:val="0"/>
      <w:marBottom w:val="0"/>
      <w:divBdr>
        <w:top w:val="none" w:sz="0" w:space="0" w:color="auto"/>
        <w:left w:val="none" w:sz="0" w:space="0" w:color="auto"/>
        <w:bottom w:val="none" w:sz="0" w:space="0" w:color="auto"/>
        <w:right w:val="none" w:sz="0" w:space="0" w:color="auto"/>
      </w:divBdr>
    </w:div>
    <w:div w:id="657922950">
      <w:marLeft w:val="0"/>
      <w:marRight w:val="0"/>
      <w:marTop w:val="0"/>
      <w:marBottom w:val="0"/>
      <w:divBdr>
        <w:top w:val="none" w:sz="0" w:space="0" w:color="auto"/>
        <w:left w:val="none" w:sz="0" w:space="0" w:color="auto"/>
        <w:bottom w:val="none" w:sz="0" w:space="0" w:color="auto"/>
        <w:right w:val="none" w:sz="0" w:space="0" w:color="auto"/>
      </w:divBdr>
    </w:div>
    <w:div w:id="658078083">
      <w:marLeft w:val="0"/>
      <w:marRight w:val="0"/>
      <w:marTop w:val="0"/>
      <w:marBottom w:val="0"/>
      <w:divBdr>
        <w:top w:val="none" w:sz="0" w:space="0" w:color="auto"/>
        <w:left w:val="none" w:sz="0" w:space="0" w:color="auto"/>
        <w:bottom w:val="none" w:sz="0" w:space="0" w:color="auto"/>
        <w:right w:val="none" w:sz="0" w:space="0" w:color="auto"/>
      </w:divBdr>
    </w:div>
    <w:div w:id="658195528">
      <w:marLeft w:val="0"/>
      <w:marRight w:val="0"/>
      <w:marTop w:val="0"/>
      <w:marBottom w:val="0"/>
      <w:divBdr>
        <w:top w:val="none" w:sz="0" w:space="0" w:color="auto"/>
        <w:left w:val="none" w:sz="0" w:space="0" w:color="auto"/>
        <w:bottom w:val="none" w:sz="0" w:space="0" w:color="auto"/>
        <w:right w:val="none" w:sz="0" w:space="0" w:color="auto"/>
      </w:divBdr>
    </w:div>
    <w:div w:id="659113397">
      <w:marLeft w:val="0"/>
      <w:marRight w:val="0"/>
      <w:marTop w:val="0"/>
      <w:marBottom w:val="0"/>
      <w:divBdr>
        <w:top w:val="none" w:sz="0" w:space="0" w:color="auto"/>
        <w:left w:val="none" w:sz="0" w:space="0" w:color="auto"/>
        <w:bottom w:val="none" w:sz="0" w:space="0" w:color="auto"/>
        <w:right w:val="none" w:sz="0" w:space="0" w:color="auto"/>
      </w:divBdr>
    </w:div>
    <w:div w:id="659772694">
      <w:marLeft w:val="0"/>
      <w:marRight w:val="0"/>
      <w:marTop w:val="0"/>
      <w:marBottom w:val="0"/>
      <w:divBdr>
        <w:top w:val="none" w:sz="0" w:space="0" w:color="auto"/>
        <w:left w:val="none" w:sz="0" w:space="0" w:color="auto"/>
        <w:bottom w:val="none" w:sz="0" w:space="0" w:color="auto"/>
        <w:right w:val="none" w:sz="0" w:space="0" w:color="auto"/>
      </w:divBdr>
    </w:div>
    <w:div w:id="660695311">
      <w:marLeft w:val="0"/>
      <w:marRight w:val="0"/>
      <w:marTop w:val="0"/>
      <w:marBottom w:val="0"/>
      <w:divBdr>
        <w:top w:val="none" w:sz="0" w:space="0" w:color="auto"/>
        <w:left w:val="none" w:sz="0" w:space="0" w:color="auto"/>
        <w:bottom w:val="none" w:sz="0" w:space="0" w:color="auto"/>
        <w:right w:val="none" w:sz="0" w:space="0" w:color="auto"/>
      </w:divBdr>
    </w:div>
    <w:div w:id="661660491">
      <w:marLeft w:val="0"/>
      <w:marRight w:val="0"/>
      <w:marTop w:val="0"/>
      <w:marBottom w:val="0"/>
      <w:divBdr>
        <w:top w:val="none" w:sz="0" w:space="0" w:color="auto"/>
        <w:left w:val="none" w:sz="0" w:space="0" w:color="auto"/>
        <w:bottom w:val="none" w:sz="0" w:space="0" w:color="auto"/>
        <w:right w:val="none" w:sz="0" w:space="0" w:color="auto"/>
      </w:divBdr>
    </w:div>
    <w:div w:id="663124081">
      <w:marLeft w:val="0"/>
      <w:marRight w:val="0"/>
      <w:marTop w:val="0"/>
      <w:marBottom w:val="0"/>
      <w:divBdr>
        <w:top w:val="none" w:sz="0" w:space="0" w:color="auto"/>
        <w:left w:val="none" w:sz="0" w:space="0" w:color="auto"/>
        <w:bottom w:val="none" w:sz="0" w:space="0" w:color="auto"/>
        <w:right w:val="none" w:sz="0" w:space="0" w:color="auto"/>
      </w:divBdr>
    </w:div>
    <w:div w:id="663317916">
      <w:marLeft w:val="0"/>
      <w:marRight w:val="0"/>
      <w:marTop w:val="0"/>
      <w:marBottom w:val="0"/>
      <w:divBdr>
        <w:top w:val="none" w:sz="0" w:space="0" w:color="auto"/>
        <w:left w:val="none" w:sz="0" w:space="0" w:color="auto"/>
        <w:bottom w:val="none" w:sz="0" w:space="0" w:color="auto"/>
        <w:right w:val="none" w:sz="0" w:space="0" w:color="auto"/>
      </w:divBdr>
    </w:div>
    <w:div w:id="663776337">
      <w:marLeft w:val="0"/>
      <w:marRight w:val="0"/>
      <w:marTop w:val="0"/>
      <w:marBottom w:val="0"/>
      <w:divBdr>
        <w:top w:val="none" w:sz="0" w:space="0" w:color="auto"/>
        <w:left w:val="none" w:sz="0" w:space="0" w:color="auto"/>
        <w:bottom w:val="none" w:sz="0" w:space="0" w:color="auto"/>
        <w:right w:val="none" w:sz="0" w:space="0" w:color="auto"/>
      </w:divBdr>
    </w:div>
    <w:div w:id="663896907">
      <w:marLeft w:val="0"/>
      <w:marRight w:val="0"/>
      <w:marTop w:val="0"/>
      <w:marBottom w:val="0"/>
      <w:divBdr>
        <w:top w:val="none" w:sz="0" w:space="0" w:color="auto"/>
        <w:left w:val="none" w:sz="0" w:space="0" w:color="auto"/>
        <w:bottom w:val="none" w:sz="0" w:space="0" w:color="auto"/>
        <w:right w:val="none" w:sz="0" w:space="0" w:color="auto"/>
      </w:divBdr>
    </w:div>
    <w:div w:id="664018408">
      <w:marLeft w:val="0"/>
      <w:marRight w:val="0"/>
      <w:marTop w:val="0"/>
      <w:marBottom w:val="0"/>
      <w:divBdr>
        <w:top w:val="none" w:sz="0" w:space="0" w:color="auto"/>
        <w:left w:val="none" w:sz="0" w:space="0" w:color="auto"/>
        <w:bottom w:val="none" w:sz="0" w:space="0" w:color="auto"/>
        <w:right w:val="none" w:sz="0" w:space="0" w:color="auto"/>
      </w:divBdr>
    </w:div>
    <w:div w:id="664355276">
      <w:marLeft w:val="0"/>
      <w:marRight w:val="0"/>
      <w:marTop w:val="0"/>
      <w:marBottom w:val="0"/>
      <w:divBdr>
        <w:top w:val="none" w:sz="0" w:space="0" w:color="auto"/>
        <w:left w:val="none" w:sz="0" w:space="0" w:color="auto"/>
        <w:bottom w:val="none" w:sz="0" w:space="0" w:color="auto"/>
        <w:right w:val="none" w:sz="0" w:space="0" w:color="auto"/>
      </w:divBdr>
    </w:div>
    <w:div w:id="664556503">
      <w:marLeft w:val="0"/>
      <w:marRight w:val="0"/>
      <w:marTop w:val="0"/>
      <w:marBottom w:val="0"/>
      <w:divBdr>
        <w:top w:val="none" w:sz="0" w:space="0" w:color="auto"/>
        <w:left w:val="none" w:sz="0" w:space="0" w:color="auto"/>
        <w:bottom w:val="none" w:sz="0" w:space="0" w:color="auto"/>
        <w:right w:val="none" w:sz="0" w:space="0" w:color="auto"/>
      </w:divBdr>
    </w:div>
    <w:div w:id="664672694">
      <w:marLeft w:val="0"/>
      <w:marRight w:val="0"/>
      <w:marTop w:val="0"/>
      <w:marBottom w:val="0"/>
      <w:divBdr>
        <w:top w:val="none" w:sz="0" w:space="0" w:color="auto"/>
        <w:left w:val="none" w:sz="0" w:space="0" w:color="auto"/>
        <w:bottom w:val="none" w:sz="0" w:space="0" w:color="auto"/>
        <w:right w:val="none" w:sz="0" w:space="0" w:color="auto"/>
      </w:divBdr>
    </w:div>
    <w:div w:id="665212273">
      <w:marLeft w:val="0"/>
      <w:marRight w:val="0"/>
      <w:marTop w:val="0"/>
      <w:marBottom w:val="0"/>
      <w:divBdr>
        <w:top w:val="none" w:sz="0" w:space="0" w:color="auto"/>
        <w:left w:val="none" w:sz="0" w:space="0" w:color="auto"/>
        <w:bottom w:val="none" w:sz="0" w:space="0" w:color="auto"/>
        <w:right w:val="none" w:sz="0" w:space="0" w:color="auto"/>
      </w:divBdr>
    </w:div>
    <w:div w:id="666052802">
      <w:marLeft w:val="0"/>
      <w:marRight w:val="0"/>
      <w:marTop w:val="0"/>
      <w:marBottom w:val="0"/>
      <w:divBdr>
        <w:top w:val="none" w:sz="0" w:space="0" w:color="auto"/>
        <w:left w:val="none" w:sz="0" w:space="0" w:color="auto"/>
        <w:bottom w:val="none" w:sz="0" w:space="0" w:color="auto"/>
        <w:right w:val="none" w:sz="0" w:space="0" w:color="auto"/>
      </w:divBdr>
    </w:div>
    <w:div w:id="666060086">
      <w:marLeft w:val="0"/>
      <w:marRight w:val="0"/>
      <w:marTop w:val="0"/>
      <w:marBottom w:val="0"/>
      <w:divBdr>
        <w:top w:val="none" w:sz="0" w:space="0" w:color="auto"/>
        <w:left w:val="none" w:sz="0" w:space="0" w:color="auto"/>
        <w:bottom w:val="none" w:sz="0" w:space="0" w:color="auto"/>
        <w:right w:val="none" w:sz="0" w:space="0" w:color="auto"/>
      </w:divBdr>
    </w:div>
    <w:div w:id="666175777">
      <w:marLeft w:val="0"/>
      <w:marRight w:val="0"/>
      <w:marTop w:val="0"/>
      <w:marBottom w:val="0"/>
      <w:divBdr>
        <w:top w:val="none" w:sz="0" w:space="0" w:color="auto"/>
        <w:left w:val="none" w:sz="0" w:space="0" w:color="auto"/>
        <w:bottom w:val="none" w:sz="0" w:space="0" w:color="auto"/>
        <w:right w:val="none" w:sz="0" w:space="0" w:color="auto"/>
      </w:divBdr>
    </w:div>
    <w:div w:id="667441825">
      <w:marLeft w:val="0"/>
      <w:marRight w:val="0"/>
      <w:marTop w:val="0"/>
      <w:marBottom w:val="0"/>
      <w:divBdr>
        <w:top w:val="none" w:sz="0" w:space="0" w:color="auto"/>
        <w:left w:val="none" w:sz="0" w:space="0" w:color="auto"/>
        <w:bottom w:val="none" w:sz="0" w:space="0" w:color="auto"/>
        <w:right w:val="none" w:sz="0" w:space="0" w:color="auto"/>
      </w:divBdr>
    </w:div>
    <w:div w:id="667442967">
      <w:marLeft w:val="0"/>
      <w:marRight w:val="0"/>
      <w:marTop w:val="0"/>
      <w:marBottom w:val="0"/>
      <w:divBdr>
        <w:top w:val="none" w:sz="0" w:space="0" w:color="auto"/>
        <w:left w:val="none" w:sz="0" w:space="0" w:color="auto"/>
        <w:bottom w:val="none" w:sz="0" w:space="0" w:color="auto"/>
        <w:right w:val="none" w:sz="0" w:space="0" w:color="auto"/>
      </w:divBdr>
    </w:div>
    <w:div w:id="667907132">
      <w:marLeft w:val="0"/>
      <w:marRight w:val="0"/>
      <w:marTop w:val="0"/>
      <w:marBottom w:val="0"/>
      <w:divBdr>
        <w:top w:val="none" w:sz="0" w:space="0" w:color="auto"/>
        <w:left w:val="none" w:sz="0" w:space="0" w:color="auto"/>
        <w:bottom w:val="none" w:sz="0" w:space="0" w:color="auto"/>
        <w:right w:val="none" w:sz="0" w:space="0" w:color="auto"/>
      </w:divBdr>
    </w:div>
    <w:div w:id="668406757">
      <w:marLeft w:val="0"/>
      <w:marRight w:val="0"/>
      <w:marTop w:val="0"/>
      <w:marBottom w:val="0"/>
      <w:divBdr>
        <w:top w:val="none" w:sz="0" w:space="0" w:color="auto"/>
        <w:left w:val="none" w:sz="0" w:space="0" w:color="auto"/>
        <w:bottom w:val="none" w:sz="0" w:space="0" w:color="auto"/>
        <w:right w:val="none" w:sz="0" w:space="0" w:color="auto"/>
      </w:divBdr>
    </w:div>
    <w:div w:id="670529169">
      <w:marLeft w:val="0"/>
      <w:marRight w:val="0"/>
      <w:marTop w:val="0"/>
      <w:marBottom w:val="0"/>
      <w:divBdr>
        <w:top w:val="none" w:sz="0" w:space="0" w:color="auto"/>
        <w:left w:val="none" w:sz="0" w:space="0" w:color="auto"/>
        <w:bottom w:val="none" w:sz="0" w:space="0" w:color="auto"/>
        <w:right w:val="none" w:sz="0" w:space="0" w:color="auto"/>
      </w:divBdr>
    </w:div>
    <w:div w:id="670958228">
      <w:marLeft w:val="0"/>
      <w:marRight w:val="0"/>
      <w:marTop w:val="0"/>
      <w:marBottom w:val="0"/>
      <w:divBdr>
        <w:top w:val="none" w:sz="0" w:space="0" w:color="auto"/>
        <w:left w:val="none" w:sz="0" w:space="0" w:color="auto"/>
        <w:bottom w:val="none" w:sz="0" w:space="0" w:color="auto"/>
        <w:right w:val="none" w:sz="0" w:space="0" w:color="auto"/>
      </w:divBdr>
    </w:div>
    <w:div w:id="671224043">
      <w:marLeft w:val="0"/>
      <w:marRight w:val="0"/>
      <w:marTop w:val="0"/>
      <w:marBottom w:val="0"/>
      <w:divBdr>
        <w:top w:val="none" w:sz="0" w:space="0" w:color="auto"/>
        <w:left w:val="none" w:sz="0" w:space="0" w:color="auto"/>
        <w:bottom w:val="none" w:sz="0" w:space="0" w:color="auto"/>
        <w:right w:val="none" w:sz="0" w:space="0" w:color="auto"/>
      </w:divBdr>
    </w:div>
    <w:div w:id="671488546">
      <w:marLeft w:val="0"/>
      <w:marRight w:val="0"/>
      <w:marTop w:val="0"/>
      <w:marBottom w:val="0"/>
      <w:divBdr>
        <w:top w:val="none" w:sz="0" w:space="0" w:color="auto"/>
        <w:left w:val="none" w:sz="0" w:space="0" w:color="auto"/>
        <w:bottom w:val="none" w:sz="0" w:space="0" w:color="auto"/>
        <w:right w:val="none" w:sz="0" w:space="0" w:color="auto"/>
      </w:divBdr>
    </w:div>
    <w:div w:id="671957278">
      <w:marLeft w:val="0"/>
      <w:marRight w:val="0"/>
      <w:marTop w:val="0"/>
      <w:marBottom w:val="0"/>
      <w:divBdr>
        <w:top w:val="none" w:sz="0" w:space="0" w:color="auto"/>
        <w:left w:val="none" w:sz="0" w:space="0" w:color="auto"/>
        <w:bottom w:val="none" w:sz="0" w:space="0" w:color="auto"/>
        <w:right w:val="none" w:sz="0" w:space="0" w:color="auto"/>
      </w:divBdr>
    </w:div>
    <w:div w:id="672606279">
      <w:marLeft w:val="0"/>
      <w:marRight w:val="0"/>
      <w:marTop w:val="0"/>
      <w:marBottom w:val="0"/>
      <w:divBdr>
        <w:top w:val="none" w:sz="0" w:space="0" w:color="auto"/>
        <w:left w:val="none" w:sz="0" w:space="0" w:color="auto"/>
        <w:bottom w:val="none" w:sz="0" w:space="0" w:color="auto"/>
        <w:right w:val="none" w:sz="0" w:space="0" w:color="auto"/>
      </w:divBdr>
    </w:div>
    <w:div w:id="674381791">
      <w:marLeft w:val="0"/>
      <w:marRight w:val="0"/>
      <w:marTop w:val="0"/>
      <w:marBottom w:val="0"/>
      <w:divBdr>
        <w:top w:val="none" w:sz="0" w:space="0" w:color="auto"/>
        <w:left w:val="none" w:sz="0" w:space="0" w:color="auto"/>
        <w:bottom w:val="none" w:sz="0" w:space="0" w:color="auto"/>
        <w:right w:val="none" w:sz="0" w:space="0" w:color="auto"/>
      </w:divBdr>
    </w:div>
    <w:div w:id="676232515">
      <w:marLeft w:val="0"/>
      <w:marRight w:val="0"/>
      <w:marTop w:val="0"/>
      <w:marBottom w:val="0"/>
      <w:divBdr>
        <w:top w:val="none" w:sz="0" w:space="0" w:color="auto"/>
        <w:left w:val="none" w:sz="0" w:space="0" w:color="auto"/>
        <w:bottom w:val="none" w:sz="0" w:space="0" w:color="auto"/>
        <w:right w:val="none" w:sz="0" w:space="0" w:color="auto"/>
      </w:divBdr>
    </w:div>
    <w:div w:id="677080044">
      <w:marLeft w:val="0"/>
      <w:marRight w:val="0"/>
      <w:marTop w:val="0"/>
      <w:marBottom w:val="0"/>
      <w:divBdr>
        <w:top w:val="none" w:sz="0" w:space="0" w:color="auto"/>
        <w:left w:val="none" w:sz="0" w:space="0" w:color="auto"/>
        <w:bottom w:val="none" w:sz="0" w:space="0" w:color="auto"/>
        <w:right w:val="none" w:sz="0" w:space="0" w:color="auto"/>
      </w:divBdr>
    </w:div>
    <w:div w:id="677736321">
      <w:marLeft w:val="0"/>
      <w:marRight w:val="0"/>
      <w:marTop w:val="0"/>
      <w:marBottom w:val="0"/>
      <w:divBdr>
        <w:top w:val="none" w:sz="0" w:space="0" w:color="auto"/>
        <w:left w:val="none" w:sz="0" w:space="0" w:color="auto"/>
        <w:bottom w:val="none" w:sz="0" w:space="0" w:color="auto"/>
        <w:right w:val="none" w:sz="0" w:space="0" w:color="auto"/>
      </w:divBdr>
    </w:div>
    <w:div w:id="679236366">
      <w:marLeft w:val="0"/>
      <w:marRight w:val="0"/>
      <w:marTop w:val="0"/>
      <w:marBottom w:val="0"/>
      <w:divBdr>
        <w:top w:val="none" w:sz="0" w:space="0" w:color="auto"/>
        <w:left w:val="none" w:sz="0" w:space="0" w:color="auto"/>
        <w:bottom w:val="none" w:sz="0" w:space="0" w:color="auto"/>
        <w:right w:val="none" w:sz="0" w:space="0" w:color="auto"/>
      </w:divBdr>
    </w:div>
    <w:div w:id="679240152">
      <w:marLeft w:val="0"/>
      <w:marRight w:val="0"/>
      <w:marTop w:val="0"/>
      <w:marBottom w:val="0"/>
      <w:divBdr>
        <w:top w:val="none" w:sz="0" w:space="0" w:color="auto"/>
        <w:left w:val="none" w:sz="0" w:space="0" w:color="auto"/>
        <w:bottom w:val="none" w:sz="0" w:space="0" w:color="auto"/>
        <w:right w:val="none" w:sz="0" w:space="0" w:color="auto"/>
      </w:divBdr>
    </w:div>
    <w:div w:id="679281363">
      <w:marLeft w:val="0"/>
      <w:marRight w:val="0"/>
      <w:marTop w:val="0"/>
      <w:marBottom w:val="0"/>
      <w:divBdr>
        <w:top w:val="none" w:sz="0" w:space="0" w:color="auto"/>
        <w:left w:val="none" w:sz="0" w:space="0" w:color="auto"/>
        <w:bottom w:val="none" w:sz="0" w:space="0" w:color="auto"/>
        <w:right w:val="none" w:sz="0" w:space="0" w:color="auto"/>
      </w:divBdr>
    </w:div>
    <w:div w:id="679477707">
      <w:marLeft w:val="0"/>
      <w:marRight w:val="0"/>
      <w:marTop w:val="0"/>
      <w:marBottom w:val="0"/>
      <w:divBdr>
        <w:top w:val="none" w:sz="0" w:space="0" w:color="auto"/>
        <w:left w:val="none" w:sz="0" w:space="0" w:color="auto"/>
        <w:bottom w:val="none" w:sz="0" w:space="0" w:color="auto"/>
        <w:right w:val="none" w:sz="0" w:space="0" w:color="auto"/>
      </w:divBdr>
    </w:div>
    <w:div w:id="679620812">
      <w:marLeft w:val="0"/>
      <w:marRight w:val="0"/>
      <w:marTop w:val="0"/>
      <w:marBottom w:val="0"/>
      <w:divBdr>
        <w:top w:val="none" w:sz="0" w:space="0" w:color="auto"/>
        <w:left w:val="none" w:sz="0" w:space="0" w:color="auto"/>
        <w:bottom w:val="none" w:sz="0" w:space="0" w:color="auto"/>
        <w:right w:val="none" w:sz="0" w:space="0" w:color="auto"/>
      </w:divBdr>
    </w:div>
    <w:div w:id="680090791">
      <w:marLeft w:val="0"/>
      <w:marRight w:val="0"/>
      <w:marTop w:val="0"/>
      <w:marBottom w:val="0"/>
      <w:divBdr>
        <w:top w:val="none" w:sz="0" w:space="0" w:color="auto"/>
        <w:left w:val="none" w:sz="0" w:space="0" w:color="auto"/>
        <w:bottom w:val="none" w:sz="0" w:space="0" w:color="auto"/>
        <w:right w:val="none" w:sz="0" w:space="0" w:color="auto"/>
      </w:divBdr>
    </w:div>
    <w:div w:id="680275243">
      <w:marLeft w:val="0"/>
      <w:marRight w:val="0"/>
      <w:marTop w:val="0"/>
      <w:marBottom w:val="0"/>
      <w:divBdr>
        <w:top w:val="none" w:sz="0" w:space="0" w:color="auto"/>
        <w:left w:val="none" w:sz="0" w:space="0" w:color="auto"/>
        <w:bottom w:val="none" w:sz="0" w:space="0" w:color="auto"/>
        <w:right w:val="none" w:sz="0" w:space="0" w:color="auto"/>
      </w:divBdr>
    </w:div>
    <w:div w:id="680397551">
      <w:marLeft w:val="0"/>
      <w:marRight w:val="0"/>
      <w:marTop w:val="0"/>
      <w:marBottom w:val="0"/>
      <w:divBdr>
        <w:top w:val="none" w:sz="0" w:space="0" w:color="auto"/>
        <w:left w:val="none" w:sz="0" w:space="0" w:color="auto"/>
        <w:bottom w:val="none" w:sz="0" w:space="0" w:color="auto"/>
        <w:right w:val="none" w:sz="0" w:space="0" w:color="auto"/>
      </w:divBdr>
    </w:div>
    <w:div w:id="680549932">
      <w:marLeft w:val="0"/>
      <w:marRight w:val="0"/>
      <w:marTop w:val="0"/>
      <w:marBottom w:val="0"/>
      <w:divBdr>
        <w:top w:val="none" w:sz="0" w:space="0" w:color="auto"/>
        <w:left w:val="none" w:sz="0" w:space="0" w:color="auto"/>
        <w:bottom w:val="none" w:sz="0" w:space="0" w:color="auto"/>
        <w:right w:val="none" w:sz="0" w:space="0" w:color="auto"/>
      </w:divBdr>
    </w:div>
    <w:div w:id="681127372">
      <w:marLeft w:val="0"/>
      <w:marRight w:val="0"/>
      <w:marTop w:val="0"/>
      <w:marBottom w:val="0"/>
      <w:divBdr>
        <w:top w:val="none" w:sz="0" w:space="0" w:color="auto"/>
        <w:left w:val="none" w:sz="0" w:space="0" w:color="auto"/>
        <w:bottom w:val="none" w:sz="0" w:space="0" w:color="auto"/>
        <w:right w:val="none" w:sz="0" w:space="0" w:color="auto"/>
      </w:divBdr>
    </w:div>
    <w:div w:id="681976765">
      <w:marLeft w:val="0"/>
      <w:marRight w:val="0"/>
      <w:marTop w:val="0"/>
      <w:marBottom w:val="0"/>
      <w:divBdr>
        <w:top w:val="none" w:sz="0" w:space="0" w:color="auto"/>
        <w:left w:val="none" w:sz="0" w:space="0" w:color="auto"/>
        <w:bottom w:val="none" w:sz="0" w:space="0" w:color="auto"/>
        <w:right w:val="none" w:sz="0" w:space="0" w:color="auto"/>
      </w:divBdr>
    </w:div>
    <w:div w:id="682978355">
      <w:marLeft w:val="0"/>
      <w:marRight w:val="0"/>
      <w:marTop w:val="0"/>
      <w:marBottom w:val="0"/>
      <w:divBdr>
        <w:top w:val="none" w:sz="0" w:space="0" w:color="auto"/>
        <w:left w:val="none" w:sz="0" w:space="0" w:color="auto"/>
        <w:bottom w:val="none" w:sz="0" w:space="0" w:color="auto"/>
        <w:right w:val="none" w:sz="0" w:space="0" w:color="auto"/>
      </w:divBdr>
    </w:div>
    <w:div w:id="684476657">
      <w:marLeft w:val="0"/>
      <w:marRight w:val="0"/>
      <w:marTop w:val="0"/>
      <w:marBottom w:val="0"/>
      <w:divBdr>
        <w:top w:val="none" w:sz="0" w:space="0" w:color="auto"/>
        <w:left w:val="none" w:sz="0" w:space="0" w:color="auto"/>
        <w:bottom w:val="none" w:sz="0" w:space="0" w:color="auto"/>
        <w:right w:val="none" w:sz="0" w:space="0" w:color="auto"/>
      </w:divBdr>
    </w:div>
    <w:div w:id="684865651">
      <w:marLeft w:val="0"/>
      <w:marRight w:val="0"/>
      <w:marTop w:val="0"/>
      <w:marBottom w:val="0"/>
      <w:divBdr>
        <w:top w:val="none" w:sz="0" w:space="0" w:color="auto"/>
        <w:left w:val="none" w:sz="0" w:space="0" w:color="auto"/>
        <w:bottom w:val="none" w:sz="0" w:space="0" w:color="auto"/>
        <w:right w:val="none" w:sz="0" w:space="0" w:color="auto"/>
      </w:divBdr>
    </w:div>
    <w:div w:id="685056032">
      <w:marLeft w:val="0"/>
      <w:marRight w:val="0"/>
      <w:marTop w:val="0"/>
      <w:marBottom w:val="0"/>
      <w:divBdr>
        <w:top w:val="none" w:sz="0" w:space="0" w:color="auto"/>
        <w:left w:val="none" w:sz="0" w:space="0" w:color="auto"/>
        <w:bottom w:val="none" w:sz="0" w:space="0" w:color="auto"/>
        <w:right w:val="none" w:sz="0" w:space="0" w:color="auto"/>
      </w:divBdr>
    </w:div>
    <w:div w:id="685912166">
      <w:marLeft w:val="0"/>
      <w:marRight w:val="0"/>
      <w:marTop w:val="0"/>
      <w:marBottom w:val="0"/>
      <w:divBdr>
        <w:top w:val="none" w:sz="0" w:space="0" w:color="auto"/>
        <w:left w:val="none" w:sz="0" w:space="0" w:color="auto"/>
        <w:bottom w:val="none" w:sz="0" w:space="0" w:color="auto"/>
        <w:right w:val="none" w:sz="0" w:space="0" w:color="auto"/>
      </w:divBdr>
    </w:div>
    <w:div w:id="686446511">
      <w:marLeft w:val="0"/>
      <w:marRight w:val="0"/>
      <w:marTop w:val="0"/>
      <w:marBottom w:val="0"/>
      <w:divBdr>
        <w:top w:val="none" w:sz="0" w:space="0" w:color="auto"/>
        <w:left w:val="none" w:sz="0" w:space="0" w:color="auto"/>
        <w:bottom w:val="none" w:sz="0" w:space="0" w:color="auto"/>
        <w:right w:val="none" w:sz="0" w:space="0" w:color="auto"/>
      </w:divBdr>
    </w:div>
    <w:div w:id="687022688">
      <w:marLeft w:val="0"/>
      <w:marRight w:val="0"/>
      <w:marTop w:val="0"/>
      <w:marBottom w:val="0"/>
      <w:divBdr>
        <w:top w:val="none" w:sz="0" w:space="0" w:color="auto"/>
        <w:left w:val="none" w:sz="0" w:space="0" w:color="auto"/>
        <w:bottom w:val="none" w:sz="0" w:space="0" w:color="auto"/>
        <w:right w:val="none" w:sz="0" w:space="0" w:color="auto"/>
      </w:divBdr>
    </w:div>
    <w:div w:id="688219999">
      <w:marLeft w:val="0"/>
      <w:marRight w:val="0"/>
      <w:marTop w:val="0"/>
      <w:marBottom w:val="0"/>
      <w:divBdr>
        <w:top w:val="none" w:sz="0" w:space="0" w:color="auto"/>
        <w:left w:val="none" w:sz="0" w:space="0" w:color="auto"/>
        <w:bottom w:val="none" w:sz="0" w:space="0" w:color="auto"/>
        <w:right w:val="none" w:sz="0" w:space="0" w:color="auto"/>
      </w:divBdr>
    </w:div>
    <w:div w:id="688261003">
      <w:marLeft w:val="0"/>
      <w:marRight w:val="0"/>
      <w:marTop w:val="0"/>
      <w:marBottom w:val="0"/>
      <w:divBdr>
        <w:top w:val="none" w:sz="0" w:space="0" w:color="auto"/>
        <w:left w:val="none" w:sz="0" w:space="0" w:color="auto"/>
        <w:bottom w:val="none" w:sz="0" w:space="0" w:color="auto"/>
        <w:right w:val="none" w:sz="0" w:space="0" w:color="auto"/>
      </w:divBdr>
    </w:div>
    <w:div w:id="688331251">
      <w:marLeft w:val="0"/>
      <w:marRight w:val="0"/>
      <w:marTop w:val="0"/>
      <w:marBottom w:val="0"/>
      <w:divBdr>
        <w:top w:val="none" w:sz="0" w:space="0" w:color="auto"/>
        <w:left w:val="none" w:sz="0" w:space="0" w:color="auto"/>
        <w:bottom w:val="none" w:sz="0" w:space="0" w:color="auto"/>
        <w:right w:val="none" w:sz="0" w:space="0" w:color="auto"/>
      </w:divBdr>
    </w:div>
    <w:div w:id="688413686">
      <w:marLeft w:val="0"/>
      <w:marRight w:val="0"/>
      <w:marTop w:val="0"/>
      <w:marBottom w:val="0"/>
      <w:divBdr>
        <w:top w:val="none" w:sz="0" w:space="0" w:color="auto"/>
        <w:left w:val="none" w:sz="0" w:space="0" w:color="auto"/>
        <w:bottom w:val="none" w:sz="0" w:space="0" w:color="auto"/>
        <w:right w:val="none" w:sz="0" w:space="0" w:color="auto"/>
      </w:divBdr>
    </w:div>
    <w:div w:id="688795835">
      <w:marLeft w:val="0"/>
      <w:marRight w:val="0"/>
      <w:marTop w:val="0"/>
      <w:marBottom w:val="0"/>
      <w:divBdr>
        <w:top w:val="none" w:sz="0" w:space="0" w:color="auto"/>
        <w:left w:val="none" w:sz="0" w:space="0" w:color="auto"/>
        <w:bottom w:val="none" w:sz="0" w:space="0" w:color="auto"/>
        <w:right w:val="none" w:sz="0" w:space="0" w:color="auto"/>
      </w:divBdr>
    </w:div>
    <w:div w:id="689064345">
      <w:marLeft w:val="0"/>
      <w:marRight w:val="0"/>
      <w:marTop w:val="0"/>
      <w:marBottom w:val="0"/>
      <w:divBdr>
        <w:top w:val="none" w:sz="0" w:space="0" w:color="auto"/>
        <w:left w:val="none" w:sz="0" w:space="0" w:color="auto"/>
        <w:bottom w:val="none" w:sz="0" w:space="0" w:color="auto"/>
        <w:right w:val="none" w:sz="0" w:space="0" w:color="auto"/>
      </w:divBdr>
    </w:div>
    <w:div w:id="690495420">
      <w:marLeft w:val="0"/>
      <w:marRight w:val="0"/>
      <w:marTop w:val="0"/>
      <w:marBottom w:val="0"/>
      <w:divBdr>
        <w:top w:val="none" w:sz="0" w:space="0" w:color="auto"/>
        <w:left w:val="none" w:sz="0" w:space="0" w:color="auto"/>
        <w:bottom w:val="none" w:sz="0" w:space="0" w:color="auto"/>
        <w:right w:val="none" w:sz="0" w:space="0" w:color="auto"/>
      </w:divBdr>
    </w:div>
    <w:div w:id="690843662">
      <w:marLeft w:val="0"/>
      <w:marRight w:val="0"/>
      <w:marTop w:val="0"/>
      <w:marBottom w:val="0"/>
      <w:divBdr>
        <w:top w:val="none" w:sz="0" w:space="0" w:color="auto"/>
        <w:left w:val="none" w:sz="0" w:space="0" w:color="auto"/>
        <w:bottom w:val="none" w:sz="0" w:space="0" w:color="auto"/>
        <w:right w:val="none" w:sz="0" w:space="0" w:color="auto"/>
      </w:divBdr>
    </w:div>
    <w:div w:id="690958185">
      <w:marLeft w:val="0"/>
      <w:marRight w:val="0"/>
      <w:marTop w:val="0"/>
      <w:marBottom w:val="0"/>
      <w:divBdr>
        <w:top w:val="none" w:sz="0" w:space="0" w:color="auto"/>
        <w:left w:val="none" w:sz="0" w:space="0" w:color="auto"/>
        <w:bottom w:val="none" w:sz="0" w:space="0" w:color="auto"/>
        <w:right w:val="none" w:sz="0" w:space="0" w:color="auto"/>
      </w:divBdr>
    </w:div>
    <w:div w:id="691105948">
      <w:marLeft w:val="0"/>
      <w:marRight w:val="0"/>
      <w:marTop w:val="0"/>
      <w:marBottom w:val="0"/>
      <w:divBdr>
        <w:top w:val="none" w:sz="0" w:space="0" w:color="auto"/>
        <w:left w:val="none" w:sz="0" w:space="0" w:color="auto"/>
        <w:bottom w:val="none" w:sz="0" w:space="0" w:color="auto"/>
        <w:right w:val="none" w:sz="0" w:space="0" w:color="auto"/>
      </w:divBdr>
    </w:div>
    <w:div w:id="691956288">
      <w:marLeft w:val="0"/>
      <w:marRight w:val="0"/>
      <w:marTop w:val="0"/>
      <w:marBottom w:val="0"/>
      <w:divBdr>
        <w:top w:val="none" w:sz="0" w:space="0" w:color="auto"/>
        <w:left w:val="none" w:sz="0" w:space="0" w:color="auto"/>
        <w:bottom w:val="none" w:sz="0" w:space="0" w:color="auto"/>
        <w:right w:val="none" w:sz="0" w:space="0" w:color="auto"/>
      </w:divBdr>
    </w:div>
    <w:div w:id="692001371">
      <w:marLeft w:val="0"/>
      <w:marRight w:val="0"/>
      <w:marTop w:val="0"/>
      <w:marBottom w:val="0"/>
      <w:divBdr>
        <w:top w:val="none" w:sz="0" w:space="0" w:color="auto"/>
        <w:left w:val="none" w:sz="0" w:space="0" w:color="auto"/>
        <w:bottom w:val="none" w:sz="0" w:space="0" w:color="auto"/>
        <w:right w:val="none" w:sz="0" w:space="0" w:color="auto"/>
      </w:divBdr>
    </w:div>
    <w:div w:id="692920048">
      <w:marLeft w:val="0"/>
      <w:marRight w:val="0"/>
      <w:marTop w:val="0"/>
      <w:marBottom w:val="0"/>
      <w:divBdr>
        <w:top w:val="none" w:sz="0" w:space="0" w:color="auto"/>
        <w:left w:val="none" w:sz="0" w:space="0" w:color="auto"/>
        <w:bottom w:val="none" w:sz="0" w:space="0" w:color="auto"/>
        <w:right w:val="none" w:sz="0" w:space="0" w:color="auto"/>
      </w:divBdr>
    </w:div>
    <w:div w:id="694574733">
      <w:marLeft w:val="0"/>
      <w:marRight w:val="0"/>
      <w:marTop w:val="0"/>
      <w:marBottom w:val="0"/>
      <w:divBdr>
        <w:top w:val="none" w:sz="0" w:space="0" w:color="auto"/>
        <w:left w:val="none" w:sz="0" w:space="0" w:color="auto"/>
        <w:bottom w:val="none" w:sz="0" w:space="0" w:color="auto"/>
        <w:right w:val="none" w:sz="0" w:space="0" w:color="auto"/>
      </w:divBdr>
    </w:div>
    <w:div w:id="695040735">
      <w:marLeft w:val="0"/>
      <w:marRight w:val="0"/>
      <w:marTop w:val="0"/>
      <w:marBottom w:val="0"/>
      <w:divBdr>
        <w:top w:val="none" w:sz="0" w:space="0" w:color="auto"/>
        <w:left w:val="none" w:sz="0" w:space="0" w:color="auto"/>
        <w:bottom w:val="none" w:sz="0" w:space="0" w:color="auto"/>
        <w:right w:val="none" w:sz="0" w:space="0" w:color="auto"/>
      </w:divBdr>
    </w:div>
    <w:div w:id="697395237">
      <w:marLeft w:val="0"/>
      <w:marRight w:val="0"/>
      <w:marTop w:val="0"/>
      <w:marBottom w:val="0"/>
      <w:divBdr>
        <w:top w:val="none" w:sz="0" w:space="0" w:color="auto"/>
        <w:left w:val="none" w:sz="0" w:space="0" w:color="auto"/>
        <w:bottom w:val="none" w:sz="0" w:space="0" w:color="auto"/>
        <w:right w:val="none" w:sz="0" w:space="0" w:color="auto"/>
      </w:divBdr>
    </w:div>
    <w:div w:id="698698810">
      <w:marLeft w:val="0"/>
      <w:marRight w:val="0"/>
      <w:marTop w:val="0"/>
      <w:marBottom w:val="0"/>
      <w:divBdr>
        <w:top w:val="none" w:sz="0" w:space="0" w:color="auto"/>
        <w:left w:val="none" w:sz="0" w:space="0" w:color="auto"/>
        <w:bottom w:val="none" w:sz="0" w:space="0" w:color="auto"/>
        <w:right w:val="none" w:sz="0" w:space="0" w:color="auto"/>
      </w:divBdr>
    </w:div>
    <w:div w:id="699092290">
      <w:marLeft w:val="0"/>
      <w:marRight w:val="0"/>
      <w:marTop w:val="0"/>
      <w:marBottom w:val="0"/>
      <w:divBdr>
        <w:top w:val="none" w:sz="0" w:space="0" w:color="auto"/>
        <w:left w:val="none" w:sz="0" w:space="0" w:color="auto"/>
        <w:bottom w:val="none" w:sz="0" w:space="0" w:color="auto"/>
        <w:right w:val="none" w:sz="0" w:space="0" w:color="auto"/>
      </w:divBdr>
    </w:div>
    <w:div w:id="699621634">
      <w:marLeft w:val="0"/>
      <w:marRight w:val="0"/>
      <w:marTop w:val="0"/>
      <w:marBottom w:val="0"/>
      <w:divBdr>
        <w:top w:val="none" w:sz="0" w:space="0" w:color="auto"/>
        <w:left w:val="none" w:sz="0" w:space="0" w:color="auto"/>
        <w:bottom w:val="none" w:sz="0" w:space="0" w:color="auto"/>
        <w:right w:val="none" w:sz="0" w:space="0" w:color="auto"/>
      </w:divBdr>
    </w:div>
    <w:div w:id="699671586">
      <w:marLeft w:val="0"/>
      <w:marRight w:val="0"/>
      <w:marTop w:val="0"/>
      <w:marBottom w:val="0"/>
      <w:divBdr>
        <w:top w:val="none" w:sz="0" w:space="0" w:color="auto"/>
        <w:left w:val="none" w:sz="0" w:space="0" w:color="auto"/>
        <w:bottom w:val="none" w:sz="0" w:space="0" w:color="auto"/>
        <w:right w:val="none" w:sz="0" w:space="0" w:color="auto"/>
      </w:divBdr>
    </w:div>
    <w:div w:id="700282170">
      <w:marLeft w:val="0"/>
      <w:marRight w:val="0"/>
      <w:marTop w:val="0"/>
      <w:marBottom w:val="0"/>
      <w:divBdr>
        <w:top w:val="none" w:sz="0" w:space="0" w:color="auto"/>
        <w:left w:val="none" w:sz="0" w:space="0" w:color="auto"/>
        <w:bottom w:val="none" w:sz="0" w:space="0" w:color="auto"/>
        <w:right w:val="none" w:sz="0" w:space="0" w:color="auto"/>
      </w:divBdr>
    </w:div>
    <w:div w:id="700671880">
      <w:marLeft w:val="0"/>
      <w:marRight w:val="0"/>
      <w:marTop w:val="0"/>
      <w:marBottom w:val="0"/>
      <w:divBdr>
        <w:top w:val="none" w:sz="0" w:space="0" w:color="auto"/>
        <w:left w:val="none" w:sz="0" w:space="0" w:color="auto"/>
        <w:bottom w:val="none" w:sz="0" w:space="0" w:color="auto"/>
        <w:right w:val="none" w:sz="0" w:space="0" w:color="auto"/>
      </w:divBdr>
    </w:div>
    <w:div w:id="701251390">
      <w:marLeft w:val="0"/>
      <w:marRight w:val="0"/>
      <w:marTop w:val="0"/>
      <w:marBottom w:val="0"/>
      <w:divBdr>
        <w:top w:val="none" w:sz="0" w:space="0" w:color="auto"/>
        <w:left w:val="none" w:sz="0" w:space="0" w:color="auto"/>
        <w:bottom w:val="none" w:sz="0" w:space="0" w:color="auto"/>
        <w:right w:val="none" w:sz="0" w:space="0" w:color="auto"/>
      </w:divBdr>
    </w:div>
    <w:div w:id="702093678">
      <w:marLeft w:val="0"/>
      <w:marRight w:val="0"/>
      <w:marTop w:val="0"/>
      <w:marBottom w:val="0"/>
      <w:divBdr>
        <w:top w:val="none" w:sz="0" w:space="0" w:color="auto"/>
        <w:left w:val="none" w:sz="0" w:space="0" w:color="auto"/>
        <w:bottom w:val="none" w:sz="0" w:space="0" w:color="auto"/>
        <w:right w:val="none" w:sz="0" w:space="0" w:color="auto"/>
      </w:divBdr>
    </w:div>
    <w:div w:id="702555083">
      <w:marLeft w:val="0"/>
      <w:marRight w:val="0"/>
      <w:marTop w:val="0"/>
      <w:marBottom w:val="0"/>
      <w:divBdr>
        <w:top w:val="none" w:sz="0" w:space="0" w:color="auto"/>
        <w:left w:val="none" w:sz="0" w:space="0" w:color="auto"/>
        <w:bottom w:val="none" w:sz="0" w:space="0" w:color="auto"/>
        <w:right w:val="none" w:sz="0" w:space="0" w:color="auto"/>
      </w:divBdr>
    </w:div>
    <w:div w:id="703677066">
      <w:marLeft w:val="0"/>
      <w:marRight w:val="0"/>
      <w:marTop w:val="0"/>
      <w:marBottom w:val="0"/>
      <w:divBdr>
        <w:top w:val="none" w:sz="0" w:space="0" w:color="auto"/>
        <w:left w:val="none" w:sz="0" w:space="0" w:color="auto"/>
        <w:bottom w:val="none" w:sz="0" w:space="0" w:color="auto"/>
        <w:right w:val="none" w:sz="0" w:space="0" w:color="auto"/>
      </w:divBdr>
    </w:div>
    <w:div w:id="703865710">
      <w:marLeft w:val="0"/>
      <w:marRight w:val="0"/>
      <w:marTop w:val="0"/>
      <w:marBottom w:val="0"/>
      <w:divBdr>
        <w:top w:val="none" w:sz="0" w:space="0" w:color="auto"/>
        <w:left w:val="none" w:sz="0" w:space="0" w:color="auto"/>
        <w:bottom w:val="none" w:sz="0" w:space="0" w:color="auto"/>
        <w:right w:val="none" w:sz="0" w:space="0" w:color="auto"/>
      </w:divBdr>
    </w:div>
    <w:div w:id="706225667">
      <w:marLeft w:val="0"/>
      <w:marRight w:val="0"/>
      <w:marTop w:val="0"/>
      <w:marBottom w:val="0"/>
      <w:divBdr>
        <w:top w:val="none" w:sz="0" w:space="0" w:color="auto"/>
        <w:left w:val="none" w:sz="0" w:space="0" w:color="auto"/>
        <w:bottom w:val="none" w:sz="0" w:space="0" w:color="auto"/>
        <w:right w:val="none" w:sz="0" w:space="0" w:color="auto"/>
      </w:divBdr>
    </w:div>
    <w:div w:id="706369163">
      <w:marLeft w:val="0"/>
      <w:marRight w:val="0"/>
      <w:marTop w:val="0"/>
      <w:marBottom w:val="0"/>
      <w:divBdr>
        <w:top w:val="none" w:sz="0" w:space="0" w:color="auto"/>
        <w:left w:val="none" w:sz="0" w:space="0" w:color="auto"/>
        <w:bottom w:val="none" w:sz="0" w:space="0" w:color="auto"/>
        <w:right w:val="none" w:sz="0" w:space="0" w:color="auto"/>
      </w:divBdr>
    </w:div>
    <w:div w:id="707872541">
      <w:marLeft w:val="0"/>
      <w:marRight w:val="0"/>
      <w:marTop w:val="0"/>
      <w:marBottom w:val="0"/>
      <w:divBdr>
        <w:top w:val="none" w:sz="0" w:space="0" w:color="auto"/>
        <w:left w:val="none" w:sz="0" w:space="0" w:color="auto"/>
        <w:bottom w:val="none" w:sz="0" w:space="0" w:color="auto"/>
        <w:right w:val="none" w:sz="0" w:space="0" w:color="auto"/>
      </w:divBdr>
    </w:div>
    <w:div w:id="708994679">
      <w:marLeft w:val="0"/>
      <w:marRight w:val="0"/>
      <w:marTop w:val="0"/>
      <w:marBottom w:val="0"/>
      <w:divBdr>
        <w:top w:val="none" w:sz="0" w:space="0" w:color="auto"/>
        <w:left w:val="none" w:sz="0" w:space="0" w:color="auto"/>
        <w:bottom w:val="none" w:sz="0" w:space="0" w:color="auto"/>
        <w:right w:val="none" w:sz="0" w:space="0" w:color="auto"/>
      </w:divBdr>
    </w:div>
    <w:div w:id="708995036">
      <w:marLeft w:val="0"/>
      <w:marRight w:val="0"/>
      <w:marTop w:val="0"/>
      <w:marBottom w:val="0"/>
      <w:divBdr>
        <w:top w:val="none" w:sz="0" w:space="0" w:color="auto"/>
        <w:left w:val="none" w:sz="0" w:space="0" w:color="auto"/>
        <w:bottom w:val="none" w:sz="0" w:space="0" w:color="auto"/>
        <w:right w:val="none" w:sz="0" w:space="0" w:color="auto"/>
      </w:divBdr>
    </w:div>
    <w:div w:id="709845531">
      <w:marLeft w:val="0"/>
      <w:marRight w:val="0"/>
      <w:marTop w:val="0"/>
      <w:marBottom w:val="0"/>
      <w:divBdr>
        <w:top w:val="none" w:sz="0" w:space="0" w:color="auto"/>
        <w:left w:val="none" w:sz="0" w:space="0" w:color="auto"/>
        <w:bottom w:val="none" w:sz="0" w:space="0" w:color="auto"/>
        <w:right w:val="none" w:sz="0" w:space="0" w:color="auto"/>
      </w:divBdr>
    </w:div>
    <w:div w:id="709914448">
      <w:marLeft w:val="0"/>
      <w:marRight w:val="0"/>
      <w:marTop w:val="0"/>
      <w:marBottom w:val="0"/>
      <w:divBdr>
        <w:top w:val="none" w:sz="0" w:space="0" w:color="auto"/>
        <w:left w:val="none" w:sz="0" w:space="0" w:color="auto"/>
        <w:bottom w:val="none" w:sz="0" w:space="0" w:color="auto"/>
        <w:right w:val="none" w:sz="0" w:space="0" w:color="auto"/>
      </w:divBdr>
    </w:div>
    <w:div w:id="710113201">
      <w:marLeft w:val="0"/>
      <w:marRight w:val="0"/>
      <w:marTop w:val="0"/>
      <w:marBottom w:val="0"/>
      <w:divBdr>
        <w:top w:val="none" w:sz="0" w:space="0" w:color="auto"/>
        <w:left w:val="none" w:sz="0" w:space="0" w:color="auto"/>
        <w:bottom w:val="none" w:sz="0" w:space="0" w:color="auto"/>
        <w:right w:val="none" w:sz="0" w:space="0" w:color="auto"/>
      </w:divBdr>
    </w:div>
    <w:div w:id="710954800">
      <w:marLeft w:val="0"/>
      <w:marRight w:val="0"/>
      <w:marTop w:val="0"/>
      <w:marBottom w:val="0"/>
      <w:divBdr>
        <w:top w:val="none" w:sz="0" w:space="0" w:color="auto"/>
        <w:left w:val="none" w:sz="0" w:space="0" w:color="auto"/>
        <w:bottom w:val="none" w:sz="0" w:space="0" w:color="auto"/>
        <w:right w:val="none" w:sz="0" w:space="0" w:color="auto"/>
      </w:divBdr>
    </w:div>
    <w:div w:id="711223789">
      <w:marLeft w:val="0"/>
      <w:marRight w:val="0"/>
      <w:marTop w:val="0"/>
      <w:marBottom w:val="0"/>
      <w:divBdr>
        <w:top w:val="none" w:sz="0" w:space="0" w:color="auto"/>
        <w:left w:val="none" w:sz="0" w:space="0" w:color="auto"/>
        <w:bottom w:val="none" w:sz="0" w:space="0" w:color="auto"/>
        <w:right w:val="none" w:sz="0" w:space="0" w:color="auto"/>
      </w:divBdr>
    </w:div>
    <w:div w:id="711463457">
      <w:marLeft w:val="0"/>
      <w:marRight w:val="0"/>
      <w:marTop w:val="0"/>
      <w:marBottom w:val="0"/>
      <w:divBdr>
        <w:top w:val="none" w:sz="0" w:space="0" w:color="auto"/>
        <w:left w:val="none" w:sz="0" w:space="0" w:color="auto"/>
        <w:bottom w:val="none" w:sz="0" w:space="0" w:color="auto"/>
        <w:right w:val="none" w:sz="0" w:space="0" w:color="auto"/>
      </w:divBdr>
    </w:div>
    <w:div w:id="712968789">
      <w:marLeft w:val="0"/>
      <w:marRight w:val="0"/>
      <w:marTop w:val="0"/>
      <w:marBottom w:val="0"/>
      <w:divBdr>
        <w:top w:val="none" w:sz="0" w:space="0" w:color="auto"/>
        <w:left w:val="none" w:sz="0" w:space="0" w:color="auto"/>
        <w:bottom w:val="none" w:sz="0" w:space="0" w:color="auto"/>
        <w:right w:val="none" w:sz="0" w:space="0" w:color="auto"/>
      </w:divBdr>
    </w:div>
    <w:div w:id="713046775">
      <w:marLeft w:val="0"/>
      <w:marRight w:val="0"/>
      <w:marTop w:val="0"/>
      <w:marBottom w:val="0"/>
      <w:divBdr>
        <w:top w:val="none" w:sz="0" w:space="0" w:color="auto"/>
        <w:left w:val="none" w:sz="0" w:space="0" w:color="auto"/>
        <w:bottom w:val="none" w:sz="0" w:space="0" w:color="auto"/>
        <w:right w:val="none" w:sz="0" w:space="0" w:color="auto"/>
      </w:divBdr>
    </w:div>
    <w:div w:id="714817166">
      <w:marLeft w:val="0"/>
      <w:marRight w:val="0"/>
      <w:marTop w:val="0"/>
      <w:marBottom w:val="0"/>
      <w:divBdr>
        <w:top w:val="none" w:sz="0" w:space="0" w:color="auto"/>
        <w:left w:val="none" w:sz="0" w:space="0" w:color="auto"/>
        <w:bottom w:val="none" w:sz="0" w:space="0" w:color="auto"/>
        <w:right w:val="none" w:sz="0" w:space="0" w:color="auto"/>
      </w:divBdr>
    </w:div>
    <w:div w:id="717775864">
      <w:marLeft w:val="0"/>
      <w:marRight w:val="0"/>
      <w:marTop w:val="0"/>
      <w:marBottom w:val="0"/>
      <w:divBdr>
        <w:top w:val="none" w:sz="0" w:space="0" w:color="auto"/>
        <w:left w:val="none" w:sz="0" w:space="0" w:color="auto"/>
        <w:bottom w:val="none" w:sz="0" w:space="0" w:color="auto"/>
        <w:right w:val="none" w:sz="0" w:space="0" w:color="auto"/>
      </w:divBdr>
    </w:div>
    <w:div w:id="719480483">
      <w:marLeft w:val="0"/>
      <w:marRight w:val="0"/>
      <w:marTop w:val="0"/>
      <w:marBottom w:val="0"/>
      <w:divBdr>
        <w:top w:val="none" w:sz="0" w:space="0" w:color="auto"/>
        <w:left w:val="none" w:sz="0" w:space="0" w:color="auto"/>
        <w:bottom w:val="none" w:sz="0" w:space="0" w:color="auto"/>
        <w:right w:val="none" w:sz="0" w:space="0" w:color="auto"/>
      </w:divBdr>
    </w:div>
    <w:div w:id="719784853">
      <w:marLeft w:val="0"/>
      <w:marRight w:val="0"/>
      <w:marTop w:val="0"/>
      <w:marBottom w:val="0"/>
      <w:divBdr>
        <w:top w:val="none" w:sz="0" w:space="0" w:color="auto"/>
        <w:left w:val="none" w:sz="0" w:space="0" w:color="auto"/>
        <w:bottom w:val="none" w:sz="0" w:space="0" w:color="auto"/>
        <w:right w:val="none" w:sz="0" w:space="0" w:color="auto"/>
      </w:divBdr>
    </w:div>
    <w:div w:id="720010969">
      <w:marLeft w:val="0"/>
      <w:marRight w:val="0"/>
      <w:marTop w:val="0"/>
      <w:marBottom w:val="0"/>
      <w:divBdr>
        <w:top w:val="none" w:sz="0" w:space="0" w:color="auto"/>
        <w:left w:val="none" w:sz="0" w:space="0" w:color="auto"/>
        <w:bottom w:val="none" w:sz="0" w:space="0" w:color="auto"/>
        <w:right w:val="none" w:sz="0" w:space="0" w:color="auto"/>
      </w:divBdr>
    </w:div>
    <w:div w:id="721169933">
      <w:marLeft w:val="0"/>
      <w:marRight w:val="0"/>
      <w:marTop w:val="0"/>
      <w:marBottom w:val="0"/>
      <w:divBdr>
        <w:top w:val="none" w:sz="0" w:space="0" w:color="auto"/>
        <w:left w:val="none" w:sz="0" w:space="0" w:color="auto"/>
        <w:bottom w:val="none" w:sz="0" w:space="0" w:color="auto"/>
        <w:right w:val="none" w:sz="0" w:space="0" w:color="auto"/>
      </w:divBdr>
    </w:div>
    <w:div w:id="721639786">
      <w:marLeft w:val="0"/>
      <w:marRight w:val="0"/>
      <w:marTop w:val="0"/>
      <w:marBottom w:val="0"/>
      <w:divBdr>
        <w:top w:val="none" w:sz="0" w:space="0" w:color="auto"/>
        <w:left w:val="none" w:sz="0" w:space="0" w:color="auto"/>
        <w:bottom w:val="none" w:sz="0" w:space="0" w:color="auto"/>
        <w:right w:val="none" w:sz="0" w:space="0" w:color="auto"/>
      </w:divBdr>
    </w:div>
    <w:div w:id="722023849">
      <w:marLeft w:val="0"/>
      <w:marRight w:val="0"/>
      <w:marTop w:val="0"/>
      <w:marBottom w:val="0"/>
      <w:divBdr>
        <w:top w:val="none" w:sz="0" w:space="0" w:color="auto"/>
        <w:left w:val="none" w:sz="0" w:space="0" w:color="auto"/>
        <w:bottom w:val="none" w:sz="0" w:space="0" w:color="auto"/>
        <w:right w:val="none" w:sz="0" w:space="0" w:color="auto"/>
      </w:divBdr>
    </w:div>
    <w:div w:id="722219907">
      <w:marLeft w:val="0"/>
      <w:marRight w:val="0"/>
      <w:marTop w:val="0"/>
      <w:marBottom w:val="0"/>
      <w:divBdr>
        <w:top w:val="none" w:sz="0" w:space="0" w:color="auto"/>
        <w:left w:val="none" w:sz="0" w:space="0" w:color="auto"/>
        <w:bottom w:val="none" w:sz="0" w:space="0" w:color="auto"/>
        <w:right w:val="none" w:sz="0" w:space="0" w:color="auto"/>
      </w:divBdr>
    </w:div>
    <w:div w:id="723018427">
      <w:marLeft w:val="0"/>
      <w:marRight w:val="0"/>
      <w:marTop w:val="0"/>
      <w:marBottom w:val="0"/>
      <w:divBdr>
        <w:top w:val="none" w:sz="0" w:space="0" w:color="auto"/>
        <w:left w:val="none" w:sz="0" w:space="0" w:color="auto"/>
        <w:bottom w:val="none" w:sz="0" w:space="0" w:color="auto"/>
        <w:right w:val="none" w:sz="0" w:space="0" w:color="auto"/>
      </w:divBdr>
    </w:div>
    <w:div w:id="723258047">
      <w:marLeft w:val="0"/>
      <w:marRight w:val="0"/>
      <w:marTop w:val="0"/>
      <w:marBottom w:val="0"/>
      <w:divBdr>
        <w:top w:val="none" w:sz="0" w:space="0" w:color="auto"/>
        <w:left w:val="none" w:sz="0" w:space="0" w:color="auto"/>
        <w:bottom w:val="none" w:sz="0" w:space="0" w:color="auto"/>
        <w:right w:val="none" w:sz="0" w:space="0" w:color="auto"/>
      </w:divBdr>
    </w:div>
    <w:div w:id="723528908">
      <w:marLeft w:val="0"/>
      <w:marRight w:val="0"/>
      <w:marTop w:val="0"/>
      <w:marBottom w:val="0"/>
      <w:divBdr>
        <w:top w:val="none" w:sz="0" w:space="0" w:color="auto"/>
        <w:left w:val="none" w:sz="0" w:space="0" w:color="auto"/>
        <w:bottom w:val="none" w:sz="0" w:space="0" w:color="auto"/>
        <w:right w:val="none" w:sz="0" w:space="0" w:color="auto"/>
      </w:divBdr>
    </w:div>
    <w:div w:id="724069039">
      <w:marLeft w:val="0"/>
      <w:marRight w:val="0"/>
      <w:marTop w:val="0"/>
      <w:marBottom w:val="0"/>
      <w:divBdr>
        <w:top w:val="none" w:sz="0" w:space="0" w:color="auto"/>
        <w:left w:val="none" w:sz="0" w:space="0" w:color="auto"/>
        <w:bottom w:val="none" w:sz="0" w:space="0" w:color="auto"/>
        <w:right w:val="none" w:sz="0" w:space="0" w:color="auto"/>
      </w:divBdr>
    </w:div>
    <w:div w:id="725180034">
      <w:marLeft w:val="0"/>
      <w:marRight w:val="0"/>
      <w:marTop w:val="0"/>
      <w:marBottom w:val="0"/>
      <w:divBdr>
        <w:top w:val="none" w:sz="0" w:space="0" w:color="auto"/>
        <w:left w:val="none" w:sz="0" w:space="0" w:color="auto"/>
        <w:bottom w:val="none" w:sz="0" w:space="0" w:color="auto"/>
        <w:right w:val="none" w:sz="0" w:space="0" w:color="auto"/>
      </w:divBdr>
    </w:div>
    <w:div w:id="725378006">
      <w:marLeft w:val="0"/>
      <w:marRight w:val="0"/>
      <w:marTop w:val="0"/>
      <w:marBottom w:val="0"/>
      <w:divBdr>
        <w:top w:val="none" w:sz="0" w:space="0" w:color="auto"/>
        <w:left w:val="none" w:sz="0" w:space="0" w:color="auto"/>
        <w:bottom w:val="none" w:sz="0" w:space="0" w:color="auto"/>
        <w:right w:val="none" w:sz="0" w:space="0" w:color="auto"/>
      </w:divBdr>
    </w:div>
    <w:div w:id="728461057">
      <w:marLeft w:val="0"/>
      <w:marRight w:val="0"/>
      <w:marTop w:val="0"/>
      <w:marBottom w:val="0"/>
      <w:divBdr>
        <w:top w:val="none" w:sz="0" w:space="0" w:color="auto"/>
        <w:left w:val="none" w:sz="0" w:space="0" w:color="auto"/>
        <w:bottom w:val="none" w:sz="0" w:space="0" w:color="auto"/>
        <w:right w:val="none" w:sz="0" w:space="0" w:color="auto"/>
      </w:divBdr>
    </w:div>
    <w:div w:id="729308244">
      <w:marLeft w:val="0"/>
      <w:marRight w:val="0"/>
      <w:marTop w:val="0"/>
      <w:marBottom w:val="0"/>
      <w:divBdr>
        <w:top w:val="none" w:sz="0" w:space="0" w:color="auto"/>
        <w:left w:val="none" w:sz="0" w:space="0" w:color="auto"/>
        <w:bottom w:val="none" w:sz="0" w:space="0" w:color="auto"/>
        <w:right w:val="none" w:sz="0" w:space="0" w:color="auto"/>
      </w:divBdr>
    </w:div>
    <w:div w:id="730884041">
      <w:marLeft w:val="0"/>
      <w:marRight w:val="0"/>
      <w:marTop w:val="0"/>
      <w:marBottom w:val="0"/>
      <w:divBdr>
        <w:top w:val="none" w:sz="0" w:space="0" w:color="auto"/>
        <w:left w:val="none" w:sz="0" w:space="0" w:color="auto"/>
        <w:bottom w:val="none" w:sz="0" w:space="0" w:color="auto"/>
        <w:right w:val="none" w:sz="0" w:space="0" w:color="auto"/>
      </w:divBdr>
    </w:div>
    <w:div w:id="733313921">
      <w:marLeft w:val="0"/>
      <w:marRight w:val="0"/>
      <w:marTop w:val="0"/>
      <w:marBottom w:val="0"/>
      <w:divBdr>
        <w:top w:val="none" w:sz="0" w:space="0" w:color="auto"/>
        <w:left w:val="none" w:sz="0" w:space="0" w:color="auto"/>
        <w:bottom w:val="none" w:sz="0" w:space="0" w:color="auto"/>
        <w:right w:val="none" w:sz="0" w:space="0" w:color="auto"/>
      </w:divBdr>
    </w:div>
    <w:div w:id="733550267">
      <w:marLeft w:val="0"/>
      <w:marRight w:val="0"/>
      <w:marTop w:val="0"/>
      <w:marBottom w:val="0"/>
      <w:divBdr>
        <w:top w:val="none" w:sz="0" w:space="0" w:color="auto"/>
        <w:left w:val="none" w:sz="0" w:space="0" w:color="auto"/>
        <w:bottom w:val="none" w:sz="0" w:space="0" w:color="auto"/>
        <w:right w:val="none" w:sz="0" w:space="0" w:color="auto"/>
      </w:divBdr>
    </w:div>
    <w:div w:id="733814355">
      <w:marLeft w:val="0"/>
      <w:marRight w:val="0"/>
      <w:marTop w:val="0"/>
      <w:marBottom w:val="0"/>
      <w:divBdr>
        <w:top w:val="none" w:sz="0" w:space="0" w:color="auto"/>
        <w:left w:val="none" w:sz="0" w:space="0" w:color="auto"/>
        <w:bottom w:val="none" w:sz="0" w:space="0" w:color="auto"/>
        <w:right w:val="none" w:sz="0" w:space="0" w:color="auto"/>
      </w:divBdr>
    </w:div>
    <w:div w:id="734546722">
      <w:marLeft w:val="0"/>
      <w:marRight w:val="0"/>
      <w:marTop w:val="0"/>
      <w:marBottom w:val="0"/>
      <w:divBdr>
        <w:top w:val="none" w:sz="0" w:space="0" w:color="auto"/>
        <w:left w:val="none" w:sz="0" w:space="0" w:color="auto"/>
        <w:bottom w:val="none" w:sz="0" w:space="0" w:color="auto"/>
        <w:right w:val="none" w:sz="0" w:space="0" w:color="auto"/>
      </w:divBdr>
    </w:div>
    <w:div w:id="734857126">
      <w:marLeft w:val="0"/>
      <w:marRight w:val="0"/>
      <w:marTop w:val="0"/>
      <w:marBottom w:val="0"/>
      <w:divBdr>
        <w:top w:val="none" w:sz="0" w:space="0" w:color="auto"/>
        <w:left w:val="none" w:sz="0" w:space="0" w:color="auto"/>
        <w:bottom w:val="none" w:sz="0" w:space="0" w:color="auto"/>
        <w:right w:val="none" w:sz="0" w:space="0" w:color="auto"/>
      </w:divBdr>
    </w:div>
    <w:div w:id="735515085">
      <w:marLeft w:val="0"/>
      <w:marRight w:val="0"/>
      <w:marTop w:val="0"/>
      <w:marBottom w:val="0"/>
      <w:divBdr>
        <w:top w:val="none" w:sz="0" w:space="0" w:color="auto"/>
        <w:left w:val="none" w:sz="0" w:space="0" w:color="auto"/>
        <w:bottom w:val="none" w:sz="0" w:space="0" w:color="auto"/>
        <w:right w:val="none" w:sz="0" w:space="0" w:color="auto"/>
      </w:divBdr>
    </w:div>
    <w:div w:id="735515772">
      <w:marLeft w:val="0"/>
      <w:marRight w:val="0"/>
      <w:marTop w:val="0"/>
      <w:marBottom w:val="0"/>
      <w:divBdr>
        <w:top w:val="none" w:sz="0" w:space="0" w:color="auto"/>
        <w:left w:val="none" w:sz="0" w:space="0" w:color="auto"/>
        <w:bottom w:val="none" w:sz="0" w:space="0" w:color="auto"/>
        <w:right w:val="none" w:sz="0" w:space="0" w:color="auto"/>
      </w:divBdr>
    </w:div>
    <w:div w:id="736051910">
      <w:marLeft w:val="0"/>
      <w:marRight w:val="0"/>
      <w:marTop w:val="0"/>
      <w:marBottom w:val="0"/>
      <w:divBdr>
        <w:top w:val="none" w:sz="0" w:space="0" w:color="auto"/>
        <w:left w:val="none" w:sz="0" w:space="0" w:color="auto"/>
        <w:bottom w:val="none" w:sz="0" w:space="0" w:color="auto"/>
        <w:right w:val="none" w:sz="0" w:space="0" w:color="auto"/>
      </w:divBdr>
    </w:div>
    <w:div w:id="736823501">
      <w:marLeft w:val="0"/>
      <w:marRight w:val="0"/>
      <w:marTop w:val="0"/>
      <w:marBottom w:val="0"/>
      <w:divBdr>
        <w:top w:val="none" w:sz="0" w:space="0" w:color="auto"/>
        <w:left w:val="none" w:sz="0" w:space="0" w:color="auto"/>
        <w:bottom w:val="none" w:sz="0" w:space="0" w:color="auto"/>
        <w:right w:val="none" w:sz="0" w:space="0" w:color="auto"/>
      </w:divBdr>
    </w:div>
    <w:div w:id="737938710">
      <w:marLeft w:val="0"/>
      <w:marRight w:val="0"/>
      <w:marTop w:val="0"/>
      <w:marBottom w:val="0"/>
      <w:divBdr>
        <w:top w:val="none" w:sz="0" w:space="0" w:color="auto"/>
        <w:left w:val="none" w:sz="0" w:space="0" w:color="auto"/>
        <w:bottom w:val="none" w:sz="0" w:space="0" w:color="auto"/>
        <w:right w:val="none" w:sz="0" w:space="0" w:color="auto"/>
      </w:divBdr>
    </w:div>
    <w:div w:id="739014717">
      <w:marLeft w:val="0"/>
      <w:marRight w:val="0"/>
      <w:marTop w:val="0"/>
      <w:marBottom w:val="0"/>
      <w:divBdr>
        <w:top w:val="none" w:sz="0" w:space="0" w:color="auto"/>
        <w:left w:val="none" w:sz="0" w:space="0" w:color="auto"/>
        <w:bottom w:val="none" w:sz="0" w:space="0" w:color="auto"/>
        <w:right w:val="none" w:sz="0" w:space="0" w:color="auto"/>
      </w:divBdr>
    </w:div>
    <w:div w:id="739912662">
      <w:marLeft w:val="0"/>
      <w:marRight w:val="0"/>
      <w:marTop w:val="0"/>
      <w:marBottom w:val="0"/>
      <w:divBdr>
        <w:top w:val="none" w:sz="0" w:space="0" w:color="auto"/>
        <w:left w:val="none" w:sz="0" w:space="0" w:color="auto"/>
        <w:bottom w:val="none" w:sz="0" w:space="0" w:color="auto"/>
        <w:right w:val="none" w:sz="0" w:space="0" w:color="auto"/>
      </w:divBdr>
    </w:div>
    <w:div w:id="740173702">
      <w:marLeft w:val="0"/>
      <w:marRight w:val="0"/>
      <w:marTop w:val="0"/>
      <w:marBottom w:val="0"/>
      <w:divBdr>
        <w:top w:val="none" w:sz="0" w:space="0" w:color="auto"/>
        <w:left w:val="none" w:sz="0" w:space="0" w:color="auto"/>
        <w:bottom w:val="none" w:sz="0" w:space="0" w:color="auto"/>
        <w:right w:val="none" w:sz="0" w:space="0" w:color="auto"/>
      </w:divBdr>
    </w:div>
    <w:div w:id="740250627">
      <w:marLeft w:val="0"/>
      <w:marRight w:val="0"/>
      <w:marTop w:val="0"/>
      <w:marBottom w:val="0"/>
      <w:divBdr>
        <w:top w:val="none" w:sz="0" w:space="0" w:color="auto"/>
        <w:left w:val="none" w:sz="0" w:space="0" w:color="auto"/>
        <w:bottom w:val="none" w:sz="0" w:space="0" w:color="auto"/>
        <w:right w:val="none" w:sz="0" w:space="0" w:color="auto"/>
      </w:divBdr>
    </w:div>
    <w:div w:id="741215762">
      <w:marLeft w:val="0"/>
      <w:marRight w:val="0"/>
      <w:marTop w:val="0"/>
      <w:marBottom w:val="0"/>
      <w:divBdr>
        <w:top w:val="none" w:sz="0" w:space="0" w:color="auto"/>
        <w:left w:val="none" w:sz="0" w:space="0" w:color="auto"/>
        <w:bottom w:val="none" w:sz="0" w:space="0" w:color="auto"/>
        <w:right w:val="none" w:sz="0" w:space="0" w:color="auto"/>
      </w:divBdr>
    </w:div>
    <w:div w:id="741217693">
      <w:marLeft w:val="0"/>
      <w:marRight w:val="0"/>
      <w:marTop w:val="0"/>
      <w:marBottom w:val="0"/>
      <w:divBdr>
        <w:top w:val="none" w:sz="0" w:space="0" w:color="auto"/>
        <w:left w:val="none" w:sz="0" w:space="0" w:color="auto"/>
        <w:bottom w:val="none" w:sz="0" w:space="0" w:color="auto"/>
        <w:right w:val="none" w:sz="0" w:space="0" w:color="auto"/>
      </w:divBdr>
    </w:div>
    <w:div w:id="742798738">
      <w:marLeft w:val="0"/>
      <w:marRight w:val="0"/>
      <w:marTop w:val="0"/>
      <w:marBottom w:val="0"/>
      <w:divBdr>
        <w:top w:val="none" w:sz="0" w:space="0" w:color="auto"/>
        <w:left w:val="none" w:sz="0" w:space="0" w:color="auto"/>
        <w:bottom w:val="none" w:sz="0" w:space="0" w:color="auto"/>
        <w:right w:val="none" w:sz="0" w:space="0" w:color="auto"/>
      </w:divBdr>
    </w:div>
    <w:div w:id="743186182">
      <w:marLeft w:val="0"/>
      <w:marRight w:val="0"/>
      <w:marTop w:val="0"/>
      <w:marBottom w:val="0"/>
      <w:divBdr>
        <w:top w:val="none" w:sz="0" w:space="0" w:color="auto"/>
        <w:left w:val="none" w:sz="0" w:space="0" w:color="auto"/>
        <w:bottom w:val="none" w:sz="0" w:space="0" w:color="auto"/>
        <w:right w:val="none" w:sz="0" w:space="0" w:color="auto"/>
      </w:divBdr>
    </w:div>
    <w:div w:id="744646212">
      <w:marLeft w:val="0"/>
      <w:marRight w:val="0"/>
      <w:marTop w:val="0"/>
      <w:marBottom w:val="0"/>
      <w:divBdr>
        <w:top w:val="none" w:sz="0" w:space="0" w:color="auto"/>
        <w:left w:val="none" w:sz="0" w:space="0" w:color="auto"/>
        <w:bottom w:val="none" w:sz="0" w:space="0" w:color="auto"/>
        <w:right w:val="none" w:sz="0" w:space="0" w:color="auto"/>
      </w:divBdr>
    </w:div>
    <w:div w:id="745616143">
      <w:marLeft w:val="0"/>
      <w:marRight w:val="0"/>
      <w:marTop w:val="0"/>
      <w:marBottom w:val="0"/>
      <w:divBdr>
        <w:top w:val="none" w:sz="0" w:space="0" w:color="auto"/>
        <w:left w:val="none" w:sz="0" w:space="0" w:color="auto"/>
        <w:bottom w:val="none" w:sz="0" w:space="0" w:color="auto"/>
        <w:right w:val="none" w:sz="0" w:space="0" w:color="auto"/>
      </w:divBdr>
    </w:div>
    <w:div w:id="746462501">
      <w:marLeft w:val="0"/>
      <w:marRight w:val="0"/>
      <w:marTop w:val="0"/>
      <w:marBottom w:val="0"/>
      <w:divBdr>
        <w:top w:val="none" w:sz="0" w:space="0" w:color="auto"/>
        <w:left w:val="none" w:sz="0" w:space="0" w:color="auto"/>
        <w:bottom w:val="none" w:sz="0" w:space="0" w:color="auto"/>
        <w:right w:val="none" w:sz="0" w:space="0" w:color="auto"/>
      </w:divBdr>
    </w:div>
    <w:div w:id="746849386">
      <w:marLeft w:val="0"/>
      <w:marRight w:val="0"/>
      <w:marTop w:val="0"/>
      <w:marBottom w:val="0"/>
      <w:divBdr>
        <w:top w:val="none" w:sz="0" w:space="0" w:color="auto"/>
        <w:left w:val="none" w:sz="0" w:space="0" w:color="auto"/>
        <w:bottom w:val="none" w:sz="0" w:space="0" w:color="auto"/>
        <w:right w:val="none" w:sz="0" w:space="0" w:color="auto"/>
      </w:divBdr>
    </w:div>
    <w:div w:id="749350074">
      <w:marLeft w:val="0"/>
      <w:marRight w:val="0"/>
      <w:marTop w:val="0"/>
      <w:marBottom w:val="0"/>
      <w:divBdr>
        <w:top w:val="none" w:sz="0" w:space="0" w:color="auto"/>
        <w:left w:val="none" w:sz="0" w:space="0" w:color="auto"/>
        <w:bottom w:val="none" w:sz="0" w:space="0" w:color="auto"/>
        <w:right w:val="none" w:sz="0" w:space="0" w:color="auto"/>
      </w:divBdr>
    </w:div>
    <w:div w:id="750085810">
      <w:marLeft w:val="0"/>
      <w:marRight w:val="0"/>
      <w:marTop w:val="0"/>
      <w:marBottom w:val="0"/>
      <w:divBdr>
        <w:top w:val="none" w:sz="0" w:space="0" w:color="auto"/>
        <w:left w:val="none" w:sz="0" w:space="0" w:color="auto"/>
        <w:bottom w:val="none" w:sz="0" w:space="0" w:color="auto"/>
        <w:right w:val="none" w:sz="0" w:space="0" w:color="auto"/>
      </w:divBdr>
    </w:div>
    <w:div w:id="750278672">
      <w:marLeft w:val="0"/>
      <w:marRight w:val="0"/>
      <w:marTop w:val="0"/>
      <w:marBottom w:val="0"/>
      <w:divBdr>
        <w:top w:val="none" w:sz="0" w:space="0" w:color="auto"/>
        <w:left w:val="none" w:sz="0" w:space="0" w:color="auto"/>
        <w:bottom w:val="none" w:sz="0" w:space="0" w:color="auto"/>
        <w:right w:val="none" w:sz="0" w:space="0" w:color="auto"/>
      </w:divBdr>
    </w:div>
    <w:div w:id="750930484">
      <w:marLeft w:val="0"/>
      <w:marRight w:val="0"/>
      <w:marTop w:val="0"/>
      <w:marBottom w:val="0"/>
      <w:divBdr>
        <w:top w:val="none" w:sz="0" w:space="0" w:color="auto"/>
        <w:left w:val="none" w:sz="0" w:space="0" w:color="auto"/>
        <w:bottom w:val="none" w:sz="0" w:space="0" w:color="auto"/>
        <w:right w:val="none" w:sz="0" w:space="0" w:color="auto"/>
      </w:divBdr>
    </w:div>
    <w:div w:id="751897345">
      <w:marLeft w:val="0"/>
      <w:marRight w:val="0"/>
      <w:marTop w:val="0"/>
      <w:marBottom w:val="0"/>
      <w:divBdr>
        <w:top w:val="none" w:sz="0" w:space="0" w:color="auto"/>
        <w:left w:val="none" w:sz="0" w:space="0" w:color="auto"/>
        <w:bottom w:val="none" w:sz="0" w:space="0" w:color="auto"/>
        <w:right w:val="none" w:sz="0" w:space="0" w:color="auto"/>
      </w:divBdr>
    </w:div>
    <w:div w:id="754977218">
      <w:marLeft w:val="0"/>
      <w:marRight w:val="0"/>
      <w:marTop w:val="0"/>
      <w:marBottom w:val="0"/>
      <w:divBdr>
        <w:top w:val="none" w:sz="0" w:space="0" w:color="auto"/>
        <w:left w:val="none" w:sz="0" w:space="0" w:color="auto"/>
        <w:bottom w:val="none" w:sz="0" w:space="0" w:color="auto"/>
        <w:right w:val="none" w:sz="0" w:space="0" w:color="auto"/>
      </w:divBdr>
    </w:div>
    <w:div w:id="756832630">
      <w:marLeft w:val="0"/>
      <w:marRight w:val="0"/>
      <w:marTop w:val="0"/>
      <w:marBottom w:val="0"/>
      <w:divBdr>
        <w:top w:val="none" w:sz="0" w:space="0" w:color="auto"/>
        <w:left w:val="none" w:sz="0" w:space="0" w:color="auto"/>
        <w:bottom w:val="none" w:sz="0" w:space="0" w:color="auto"/>
        <w:right w:val="none" w:sz="0" w:space="0" w:color="auto"/>
      </w:divBdr>
    </w:div>
    <w:div w:id="757412394">
      <w:marLeft w:val="0"/>
      <w:marRight w:val="0"/>
      <w:marTop w:val="0"/>
      <w:marBottom w:val="0"/>
      <w:divBdr>
        <w:top w:val="none" w:sz="0" w:space="0" w:color="auto"/>
        <w:left w:val="none" w:sz="0" w:space="0" w:color="auto"/>
        <w:bottom w:val="none" w:sz="0" w:space="0" w:color="auto"/>
        <w:right w:val="none" w:sz="0" w:space="0" w:color="auto"/>
      </w:divBdr>
    </w:div>
    <w:div w:id="757597512">
      <w:marLeft w:val="0"/>
      <w:marRight w:val="0"/>
      <w:marTop w:val="0"/>
      <w:marBottom w:val="0"/>
      <w:divBdr>
        <w:top w:val="none" w:sz="0" w:space="0" w:color="auto"/>
        <w:left w:val="none" w:sz="0" w:space="0" w:color="auto"/>
        <w:bottom w:val="none" w:sz="0" w:space="0" w:color="auto"/>
        <w:right w:val="none" w:sz="0" w:space="0" w:color="auto"/>
      </w:divBdr>
    </w:div>
    <w:div w:id="758021353">
      <w:marLeft w:val="0"/>
      <w:marRight w:val="0"/>
      <w:marTop w:val="0"/>
      <w:marBottom w:val="0"/>
      <w:divBdr>
        <w:top w:val="none" w:sz="0" w:space="0" w:color="auto"/>
        <w:left w:val="none" w:sz="0" w:space="0" w:color="auto"/>
        <w:bottom w:val="none" w:sz="0" w:space="0" w:color="auto"/>
        <w:right w:val="none" w:sz="0" w:space="0" w:color="auto"/>
      </w:divBdr>
    </w:div>
    <w:div w:id="758869228">
      <w:marLeft w:val="0"/>
      <w:marRight w:val="0"/>
      <w:marTop w:val="0"/>
      <w:marBottom w:val="0"/>
      <w:divBdr>
        <w:top w:val="none" w:sz="0" w:space="0" w:color="auto"/>
        <w:left w:val="none" w:sz="0" w:space="0" w:color="auto"/>
        <w:bottom w:val="none" w:sz="0" w:space="0" w:color="auto"/>
        <w:right w:val="none" w:sz="0" w:space="0" w:color="auto"/>
      </w:divBdr>
    </w:div>
    <w:div w:id="759564594">
      <w:marLeft w:val="0"/>
      <w:marRight w:val="0"/>
      <w:marTop w:val="0"/>
      <w:marBottom w:val="0"/>
      <w:divBdr>
        <w:top w:val="none" w:sz="0" w:space="0" w:color="auto"/>
        <w:left w:val="none" w:sz="0" w:space="0" w:color="auto"/>
        <w:bottom w:val="none" w:sz="0" w:space="0" w:color="auto"/>
        <w:right w:val="none" w:sz="0" w:space="0" w:color="auto"/>
      </w:divBdr>
    </w:div>
    <w:div w:id="759714949">
      <w:marLeft w:val="0"/>
      <w:marRight w:val="0"/>
      <w:marTop w:val="0"/>
      <w:marBottom w:val="0"/>
      <w:divBdr>
        <w:top w:val="none" w:sz="0" w:space="0" w:color="auto"/>
        <w:left w:val="none" w:sz="0" w:space="0" w:color="auto"/>
        <w:bottom w:val="none" w:sz="0" w:space="0" w:color="auto"/>
        <w:right w:val="none" w:sz="0" w:space="0" w:color="auto"/>
      </w:divBdr>
    </w:div>
    <w:div w:id="760292661">
      <w:marLeft w:val="0"/>
      <w:marRight w:val="0"/>
      <w:marTop w:val="0"/>
      <w:marBottom w:val="0"/>
      <w:divBdr>
        <w:top w:val="none" w:sz="0" w:space="0" w:color="auto"/>
        <w:left w:val="none" w:sz="0" w:space="0" w:color="auto"/>
        <w:bottom w:val="none" w:sz="0" w:space="0" w:color="auto"/>
        <w:right w:val="none" w:sz="0" w:space="0" w:color="auto"/>
      </w:divBdr>
    </w:div>
    <w:div w:id="760881712">
      <w:marLeft w:val="0"/>
      <w:marRight w:val="0"/>
      <w:marTop w:val="0"/>
      <w:marBottom w:val="0"/>
      <w:divBdr>
        <w:top w:val="none" w:sz="0" w:space="0" w:color="auto"/>
        <w:left w:val="none" w:sz="0" w:space="0" w:color="auto"/>
        <w:bottom w:val="none" w:sz="0" w:space="0" w:color="auto"/>
        <w:right w:val="none" w:sz="0" w:space="0" w:color="auto"/>
      </w:divBdr>
    </w:div>
    <w:div w:id="761147049">
      <w:marLeft w:val="0"/>
      <w:marRight w:val="0"/>
      <w:marTop w:val="0"/>
      <w:marBottom w:val="0"/>
      <w:divBdr>
        <w:top w:val="none" w:sz="0" w:space="0" w:color="auto"/>
        <w:left w:val="none" w:sz="0" w:space="0" w:color="auto"/>
        <w:bottom w:val="none" w:sz="0" w:space="0" w:color="auto"/>
        <w:right w:val="none" w:sz="0" w:space="0" w:color="auto"/>
      </w:divBdr>
    </w:div>
    <w:div w:id="765998323">
      <w:marLeft w:val="0"/>
      <w:marRight w:val="0"/>
      <w:marTop w:val="0"/>
      <w:marBottom w:val="0"/>
      <w:divBdr>
        <w:top w:val="none" w:sz="0" w:space="0" w:color="auto"/>
        <w:left w:val="none" w:sz="0" w:space="0" w:color="auto"/>
        <w:bottom w:val="none" w:sz="0" w:space="0" w:color="auto"/>
        <w:right w:val="none" w:sz="0" w:space="0" w:color="auto"/>
      </w:divBdr>
    </w:div>
    <w:div w:id="768308149">
      <w:marLeft w:val="0"/>
      <w:marRight w:val="0"/>
      <w:marTop w:val="0"/>
      <w:marBottom w:val="0"/>
      <w:divBdr>
        <w:top w:val="none" w:sz="0" w:space="0" w:color="auto"/>
        <w:left w:val="none" w:sz="0" w:space="0" w:color="auto"/>
        <w:bottom w:val="none" w:sz="0" w:space="0" w:color="auto"/>
        <w:right w:val="none" w:sz="0" w:space="0" w:color="auto"/>
      </w:divBdr>
    </w:div>
    <w:div w:id="768816701">
      <w:marLeft w:val="0"/>
      <w:marRight w:val="0"/>
      <w:marTop w:val="0"/>
      <w:marBottom w:val="0"/>
      <w:divBdr>
        <w:top w:val="none" w:sz="0" w:space="0" w:color="auto"/>
        <w:left w:val="none" w:sz="0" w:space="0" w:color="auto"/>
        <w:bottom w:val="none" w:sz="0" w:space="0" w:color="auto"/>
        <w:right w:val="none" w:sz="0" w:space="0" w:color="auto"/>
      </w:divBdr>
    </w:div>
    <w:div w:id="769667290">
      <w:marLeft w:val="0"/>
      <w:marRight w:val="0"/>
      <w:marTop w:val="0"/>
      <w:marBottom w:val="0"/>
      <w:divBdr>
        <w:top w:val="none" w:sz="0" w:space="0" w:color="auto"/>
        <w:left w:val="none" w:sz="0" w:space="0" w:color="auto"/>
        <w:bottom w:val="none" w:sz="0" w:space="0" w:color="auto"/>
        <w:right w:val="none" w:sz="0" w:space="0" w:color="auto"/>
      </w:divBdr>
    </w:div>
    <w:div w:id="770124036">
      <w:marLeft w:val="0"/>
      <w:marRight w:val="0"/>
      <w:marTop w:val="0"/>
      <w:marBottom w:val="0"/>
      <w:divBdr>
        <w:top w:val="none" w:sz="0" w:space="0" w:color="auto"/>
        <w:left w:val="none" w:sz="0" w:space="0" w:color="auto"/>
        <w:bottom w:val="none" w:sz="0" w:space="0" w:color="auto"/>
        <w:right w:val="none" w:sz="0" w:space="0" w:color="auto"/>
      </w:divBdr>
    </w:div>
    <w:div w:id="770320161">
      <w:marLeft w:val="0"/>
      <w:marRight w:val="0"/>
      <w:marTop w:val="0"/>
      <w:marBottom w:val="0"/>
      <w:divBdr>
        <w:top w:val="none" w:sz="0" w:space="0" w:color="auto"/>
        <w:left w:val="none" w:sz="0" w:space="0" w:color="auto"/>
        <w:bottom w:val="none" w:sz="0" w:space="0" w:color="auto"/>
        <w:right w:val="none" w:sz="0" w:space="0" w:color="auto"/>
      </w:divBdr>
    </w:div>
    <w:div w:id="770705628">
      <w:marLeft w:val="0"/>
      <w:marRight w:val="0"/>
      <w:marTop w:val="0"/>
      <w:marBottom w:val="0"/>
      <w:divBdr>
        <w:top w:val="none" w:sz="0" w:space="0" w:color="auto"/>
        <w:left w:val="none" w:sz="0" w:space="0" w:color="auto"/>
        <w:bottom w:val="none" w:sz="0" w:space="0" w:color="auto"/>
        <w:right w:val="none" w:sz="0" w:space="0" w:color="auto"/>
      </w:divBdr>
    </w:div>
    <w:div w:id="770975075">
      <w:marLeft w:val="0"/>
      <w:marRight w:val="0"/>
      <w:marTop w:val="0"/>
      <w:marBottom w:val="0"/>
      <w:divBdr>
        <w:top w:val="none" w:sz="0" w:space="0" w:color="auto"/>
        <w:left w:val="none" w:sz="0" w:space="0" w:color="auto"/>
        <w:bottom w:val="none" w:sz="0" w:space="0" w:color="auto"/>
        <w:right w:val="none" w:sz="0" w:space="0" w:color="auto"/>
      </w:divBdr>
    </w:div>
    <w:div w:id="774055359">
      <w:marLeft w:val="0"/>
      <w:marRight w:val="0"/>
      <w:marTop w:val="0"/>
      <w:marBottom w:val="0"/>
      <w:divBdr>
        <w:top w:val="none" w:sz="0" w:space="0" w:color="auto"/>
        <w:left w:val="none" w:sz="0" w:space="0" w:color="auto"/>
        <w:bottom w:val="none" w:sz="0" w:space="0" w:color="auto"/>
        <w:right w:val="none" w:sz="0" w:space="0" w:color="auto"/>
      </w:divBdr>
    </w:div>
    <w:div w:id="775441605">
      <w:marLeft w:val="0"/>
      <w:marRight w:val="0"/>
      <w:marTop w:val="0"/>
      <w:marBottom w:val="0"/>
      <w:divBdr>
        <w:top w:val="none" w:sz="0" w:space="0" w:color="auto"/>
        <w:left w:val="none" w:sz="0" w:space="0" w:color="auto"/>
        <w:bottom w:val="none" w:sz="0" w:space="0" w:color="auto"/>
        <w:right w:val="none" w:sz="0" w:space="0" w:color="auto"/>
      </w:divBdr>
    </w:div>
    <w:div w:id="775757651">
      <w:marLeft w:val="0"/>
      <w:marRight w:val="0"/>
      <w:marTop w:val="0"/>
      <w:marBottom w:val="0"/>
      <w:divBdr>
        <w:top w:val="none" w:sz="0" w:space="0" w:color="auto"/>
        <w:left w:val="none" w:sz="0" w:space="0" w:color="auto"/>
        <w:bottom w:val="none" w:sz="0" w:space="0" w:color="auto"/>
        <w:right w:val="none" w:sz="0" w:space="0" w:color="auto"/>
      </w:divBdr>
    </w:div>
    <w:div w:id="777453909">
      <w:marLeft w:val="0"/>
      <w:marRight w:val="0"/>
      <w:marTop w:val="0"/>
      <w:marBottom w:val="0"/>
      <w:divBdr>
        <w:top w:val="none" w:sz="0" w:space="0" w:color="auto"/>
        <w:left w:val="none" w:sz="0" w:space="0" w:color="auto"/>
        <w:bottom w:val="none" w:sz="0" w:space="0" w:color="auto"/>
        <w:right w:val="none" w:sz="0" w:space="0" w:color="auto"/>
      </w:divBdr>
    </w:div>
    <w:div w:id="777598704">
      <w:marLeft w:val="0"/>
      <w:marRight w:val="0"/>
      <w:marTop w:val="0"/>
      <w:marBottom w:val="0"/>
      <w:divBdr>
        <w:top w:val="none" w:sz="0" w:space="0" w:color="auto"/>
        <w:left w:val="none" w:sz="0" w:space="0" w:color="auto"/>
        <w:bottom w:val="none" w:sz="0" w:space="0" w:color="auto"/>
        <w:right w:val="none" w:sz="0" w:space="0" w:color="auto"/>
      </w:divBdr>
    </w:div>
    <w:div w:id="778067175">
      <w:marLeft w:val="0"/>
      <w:marRight w:val="0"/>
      <w:marTop w:val="0"/>
      <w:marBottom w:val="0"/>
      <w:divBdr>
        <w:top w:val="none" w:sz="0" w:space="0" w:color="auto"/>
        <w:left w:val="none" w:sz="0" w:space="0" w:color="auto"/>
        <w:bottom w:val="none" w:sz="0" w:space="0" w:color="auto"/>
        <w:right w:val="none" w:sz="0" w:space="0" w:color="auto"/>
      </w:divBdr>
    </w:div>
    <w:div w:id="778573375">
      <w:marLeft w:val="0"/>
      <w:marRight w:val="0"/>
      <w:marTop w:val="0"/>
      <w:marBottom w:val="0"/>
      <w:divBdr>
        <w:top w:val="none" w:sz="0" w:space="0" w:color="auto"/>
        <w:left w:val="none" w:sz="0" w:space="0" w:color="auto"/>
        <w:bottom w:val="none" w:sz="0" w:space="0" w:color="auto"/>
        <w:right w:val="none" w:sz="0" w:space="0" w:color="auto"/>
      </w:divBdr>
    </w:div>
    <w:div w:id="778912555">
      <w:marLeft w:val="0"/>
      <w:marRight w:val="0"/>
      <w:marTop w:val="0"/>
      <w:marBottom w:val="0"/>
      <w:divBdr>
        <w:top w:val="none" w:sz="0" w:space="0" w:color="auto"/>
        <w:left w:val="none" w:sz="0" w:space="0" w:color="auto"/>
        <w:bottom w:val="none" w:sz="0" w:space="0" w:color="auto"/>
        <w:right w:val="none" w:sz="0" w:space="0" w:color="auto"/>
      </w:divBdr>
    </w:div>
    <w:div w:id="779371527">
      <w:marLeft w:val="0"/>
      <w:marRight w:val="0"/>
      <w:marTop w:val="0"/>
      <w:marBottom w:val="0"/>
      <w:divBdr>
        <w:top w:val="none" w:sz="0" w:space="0" w:color="auto"/>
        <w:left w:val="none" w:sz="0" w:space="0" w:color="auto"/>
        <w:bottom w:val="none" w:sz="0" w:space="0" w:color="auto"/>
        <w:right w:val="none" w:sz="0" w:space="0" w:color="auto"/>
      </w:divBdr>
    </w:div>
    <w:div w:id="781220672">
      <w:marLeft w:val="0"/>
      <w:marRight w:val="0"/>
      <w:marTop w:val="0"/>
      <w:marBottom w:val="0"/>
      <w:divBdr>
        <w:top w:val="none" w:sz="0" w:space="0" w:color="auto"/>
        <w:left w:val="none" w:sz="0" w:space="0" w:color="auto"/>
        <w:bottom w:val="none" w:sz="0" w:space="0" w:color="auto"/>
        <w:right w:val="none" w:sz="0" w:space="0" w:color="auto"/>
      </w:divBdr>
    </w:div>
    <w:div w:id="782185740">
      <w:marLeft w:val="0"/>
      <w:marRight w:val="0"/>
      <w:marTop w:val="0"/>
      <w:marBottom w:val="0"/>
      <w:divBdr>
        <w:top w:val="none" w:sz="0" w:space="0" w:color="auto"/>
        <w:left w:val="none" w:sz="0" w:space="0" w:color="auto"/>
        <w:bottom w:val="none" w:sz="0" w:space="0" w:color="auto"/>
        <w:right w:val="none" w:sz="0" w:space="0" w:color="auto"/>
      </w:divBdr>
    </w:div>
    <w:div w:id="782921722">
      <w:marLeft w:val="0"/>
      <w:marRight w:val="0"/>
      <w:marTop w:val="0"/>
      <w:marBottom w:val="0"/>
      <w:divBdr>
        <w:top w:val="none" w:sz="0" w:space="0" w:color="auto"/>
        <w:left w:val="none" w:sz="0" w:space="0" w:color="auto"/>
        <w:bottom w:val="none" w:sz="0" w:space="0" w:color="auto"/>
        <w:right w:val="none" w:sz="0" w:space="0" w:color="auto"/>
      </w:divBdr>
    </w:div>
    <w:div w:id="783884924">
      <w:marLeft w:val="0"/>
      <w:marRight w:val="0"/>
      <w:marTop w:val="0"/>
      <w:marBottom w:val="0"/>
      <w:divBdr>
        <w:top w:val="none" w:sz="0" w:space="0" w:color="auto"/>
        <w:left w:val="none" w:sz="0" w:space="0" w:color="auto"/>
        <w:bottom w:val="none" w:sz="0" w:space="0" w:color="auto"/>
        <w:right w:val="none" w:sz="0" w:space="0" w:color="auto"/>
      </w:divBdr>
    </w:div>
    <w:div w:id="784159116">
      <w:marLeft w:val="0"/>
      <w:marRight w:val="0"/>
      <w:marTop w:val="0"/>
      <w:marBottom w:val="0"/>
      <w:divBdr>
        <w:top w:val="none" w:sz="0" w:space="0" w:color="auto"/>
        <w:left w:val="none" w:sz="0" w:space="0" w:color="auto"/>
        <w:bottom w:val="none" w:sz="0" w:space="0" w:color="auto"/>
        <w:right w:val="none" w:sz="0" w:space="0" w:color="auto"/>
      </w:divBdr>
    </w:div>
    <w:div w:id="784270615">
      <w:marLeft w:val="0"/>
      <w:marRight w:val="0"/>
      <w:marTop w:val="0"/>
      <w:marBottom w:val="0"/>
      <w:divBdr>
        <w:top w:val="none" w:sz="0" w:space="0" w:color="auto"/>
        <w:left w:val="none" w:sz="0" w:space="0" w:color="auto"/>
        <w:bottom w:val="none" w:sz="0" w:space="0" w:color="auto"/>
        <w:right w:val="none" w:sz="0" w:space="0" w:color="auto"/>
      </w:divBdr>
    </w:div>
    <w:div w:id="784272775">
      <w:marLeft w:val="0"/>
      <w:marRight w:val="0"/>
      <w:marTop w:val="0"/>
      <w:marBottom w:val="0"/>
      <w:divBdr>
        <w:top w:val="none" w:sz="0" w:space="0" w:color="auto"/>
        <w:left w:val="none" w:sz="0" w:space="0" w:color="auto"/>
        <w:bottom w:val="none" w:sz="0" w:space="0" w:color="auto"/>
        <w:right w:val="none" w:sz="0" w:space="0" w:color="auto"/>
      </w:divBdr>
    </w:div>
    <w:div w:id="786437525">
      <w:marLeft w:val="0"/>
      <w:marRight w:val="0"/>
      <w:marTop w:val="0"/>
      <w:marBottom w:val="0"/>
      <w:divBdr>
        <w:top w:val="none" w:sz="0" w:space="0" w:color="auto"/>
        <w:left w:val="none" w:sz="0" w:space="0" w:color="auto"/>
        <w:bottom w:val="none" w:sz="0" w:space="0" w:color="auto"/>
        <w:right w:val="none" w:sz="0" w:space="0" w:color="auto"/>
      </w:divBdr>
    </w:div>
    <w:div w:id="786657609">
      <w:marLeft w:val="0"/>
      <w:marRight w:val="0"/>
      <w:marTop w:val="0"/>
      <w:marBottom w:val="0"/>
      <w:divBdr>
        <w:top w:val="none" w:sz="0" w:space="0" w:color="auto"/>
        <w:left w:val="none" w:sz="0" w:space="0" w:color="auto"/>
        <w:bottom w:val="none" w:sz="0" w:space="0" w:color="auto"/>
        <w:right w:val="none" w:sz="0" w:space="0" w:color="auto"/>
      </w:divBdr>
    </w:div>
    <w:div w:id="789007745">
      <w:marLeft w:val="0"/>
      <w:marRight w:val="0"/>
      <w:marTop w:val="0"/>
      <w:marBottom w:val="0"/>
      <w:divBdr>
        <w:top w:val="none" w:sz="0" w:space="0" w:color="auto"/>
        <w:left w:val="none" w:sz="0" w:space="0" w:color="auto"/>
        <w:bottom w:val="none" w:sz="0" w:space="0" w:color="auto"/>
        <w:right w:val="none" w:sz="0" w:space="0" w:color="auto"/>
      </w:divBdr>
    </w:div>
    <w:div w:id="789665433">
      <w:marLeft w:val="0"/>
      <w:marRight w:val="0"/>
      <w:marTop w:val="0"/>
      <w:marBottom w:val="0"/>
      <w:divBdr>
        <w:top w:val="none" w:sz="0" w:space="0" w:color="auto"/>
        <w:left w:val="none" w:sz="0" w:space="0" w:color="auto"/>
        <w:bottom w:val="none" w:sz="0" w:space="0" w:color="auto"/>
        <w:right w:val="none" w:sz="0" w:space="0" w:color="auto"/>
      </w:divBdr>
    </w:div>
    <w:div w:id="792481177">
      <w:marLeft w:val="0"/>
      <w:marRight w:val="0"/>
      <w:marTop w:val="0"/>
      <w:marBottom w:val="0"/>
      <w:divBdr>
        <w:top w:val="none" w:sz="0" w:space="0" w:color="auto"/>
        <w:left w:val="none" w:sz="0" w:space="0" w:color="auto"/>
        <w:bottom w:val="none" w:sz="0" w:space="0" w:color="auto"/>
        <w:right w:val="none" w:sz="0" w:space="0" w:color="auto"/>
      </w:divBdr>
    </w:div>
    <w:div w:id="792596817">
      <w:marLeft w:val="0"/>
      <w:marRight w:val="0"/>
      <w:marTop w:val="0"/>
      <w:marBottom w:val="0"/>
      <w:divBdr>
        <w:top w:val="none" w:sz="0" w:space="0" w:color="auto"/>
        <w:left w:val="none" w:sz="0" w:space="0" w:color="auto"/>
        <w:bottom w:val="none" w:sz="0" w:space="0" w:color="auto"/>
        <w:right w:val="none" w:sz="0" w:space="0" w:color="auto"/>
      </w:divBdr>
    </w:div>
    <w:div w:id="792673438">
      <w:marLeft w:val="0"/>
      <w:marRight w:val="0"/>
      <w:marTop w:val="0"/>
      <w:marBottom w:val="0"/>
      <w:divBdr>
        <w:top w:val="none" w:sz="0" w:space="0" w:color="auto"/>
        <w:left w:val="none" w:sz="0" w:space="0" w:color="auto"/>
        <w:bottom w:val="none" w:sz="0" w:space="0" w:color="auto"/>
        <w:right w:val="none" w:sz="0" w:space="0" w:color="auto"/>
      </w:divBdr>
    </w:div>
    <w:div w:id="792796675">
      <w:marLeft w:val="0"/>
      <w:marRight w:val="0"/>
      <w:marTop w:val="0"/>
      <w:marBottom w:val="0"/>
      <w:divBdr>
        <w:top w:val="none" w:sz="0" w:space="0" w:color="auto"/>
        <w:left w:val="none" w:sz="0" w:space="0" w:color="auto"/>
        <w:bottom w:val="none" w:sz="0" w:space="0" w:color="auto"/>
        <w:right w:val="none" w:sz="0" w:space="0" w:color="auto"/>
      </w:divBdr>
    </w:div>
    <w:div w:id="793061565">
      <w:marLeft w:val="0"/>
      <w:marRight w:val="0"/>
      <w:marTop w:val="0"/>
      <w:marBottom w:val="0"/>
      <w:divBdr>
        <w:top w:val="none" w:sz="0" w:space="0" w:color="auto"/>
        <w:left w:val="none" w:sz="0" w:space="0" w:color="auto"/>
        <w:bottom w:val="none" w:sz="0" w:space="0" w:color="auto"/>
        <w:right w:val="none" w:sz="0" w:space="0" w:color="auto"/>
      </w:divBdr>
    </w:div>
    <w:div w:id="793330945">
      <w:marLeft w:val="0"/>
      <w:marRight w:val="0"/>
      <w:marTop w:val="0"/>
      <w:marBottom w:val="0"/>
      <w:divBdr>
        <w:top w:val="none" w:sz="0" w:space="0" w:color="auto"/>
        <w:left w:val="none" w:sz="0" w:space="0" w:color="auto"/>
        <w:bottom w:val="none" w:sz="0" w:space="0" w:color="auto"/>
        <w:right w:val="none" w:sz="0" w:space="0" w:color="auto"/>
      </w:divBdr>
    </w:div>
    <w:div w:id="793404466">
      <w:marLeft w:val="0"/>
      <w:marRight w:val="0"/>
      <w:marTop w:val="0"/>
      <w:marBottom w:val="0"/>
      <w:divBdr>
        <w:top w:val="none" w:sz="0" w:space="0" w:color="auto"/>
        <w:left w:val="none" w:sz="0" w:space="0" w:color="auto"/>
        <w:bottom w:val="none" w:sz="0" w:space="0" w:color="auto"/>
        <w:right w:val="none" w:sz="0" w:space="0" w:color="auto"/>
      </w:divBdr>
    </w:div>
    <w:div w:id="794717077">
      <w:marLeft w:val="0"/>
      <w:marRight w:val="0"/>
      <w:marTop w:val="0"/>
      <w:marBottom w:val="0"/>
      <w:divBdr>
        <w:top w:val="none" w:sz="0" w:space="0" w:color="auto"/>
        <w:left w:val="none" w:sz="0" w:space="0" w:color="auto"/>
        <w:bottom w:val="none" w:sz="0" w:space="0" w:color="auto"/>
        <w:right w:val="none" w:sz="0" w:space="0" w:color="auto"/>
      </w:divBdr>
    </w:div>
    <w:div w:id="796072431">
      <w:marLeft w:val="0"/>
      <w:marRight w:val="0"/>
      <w:marTop w:val="0"/>
      <w:marBottom w:val="0"/>
      <w:divBdr>
        <w:top w:val="none" w:sz="0" w:space="0" w:color="auto"/>
        <w:left w:val="none" w:sz="0" w:space="0" w:color="auto"/>
        <w:bottom w:val="none" w:sz="0" w:space="0" w:color="auto"/>
        <w:right w:val="none" w:sz="0" w:space="0" w:color="auto"/>
      </w:divBdr>
    </w:div>
    <w:div w:id="798377596">
      <w:marLeft w:val="0"/>
      <w:marRight w:val="0"/>
      <w:marTop w:val="0"/>
      <w:marBottom w:val="0"/>
      <w:divBdr>
        <w:top w:val="none" w:sz="0" w:space="0" w:color="auto"/>
        <w:left w:val="none" w:sz="0" w:space="0" w:color="auto"/>
        <w:bottom w:val="none" w:sz="0" w:space="0" w:color="auto"/>
        <w:right w:val="none" w:sz="0" w:space="0" w:color="auto"/>
      </w:divBdr>
    </w:div>
    <w:div w:id="798453194">
      <w:marLeft w:val="0"/>
      <w:marRight w:val="0"/>
      <w:marTop w:val="0"/>
      <w:marBottom w:val="0"/>
      <w:divBdr>
        <w:top w:val="none" w:sz="0" w:space="0" w:color="auto"/>
        <w:left w:val="none" w:sz="0" w:space="0" w:color="auto"/>
        <w:bottom w:val="none" w:sz="0" w:space="0" w:color="auto"/>
        <w:right w:val="none" w:sz="0" w:space="0" w:color="auto"/>
      </w:divBdr>
    </w:div>
    <w:div w:id="798843162">
      <w:marLeft w:val="0"/>
      <w:marRight w:val="0"/>
      <w:marTop w:val="0"/>
      <w:marBottom w:val="0"/>
      <w:divBdr>
        <w:top w:val="none" w:sz="0" w:space="0" w:color="auto"/>
        <w:left w:val="none" w:sz="0" w:space="0" w:color="auto"/>
        <w:bottom w:val="none" w:sz="0" w:space="0" w:color="auto"/>
        <w:right w:val="none" w:sz="0" w:space="0" w:color="auto"/>
      </w:divBdr>
    </w:div>
    <w:div w:id="800000100">
      <w:marLeft w:val="0"/>
      <w:marRight w:val="0"/>
      <w:marTop w:val="0"/>
      <w:marBottom w:val="0"/>
      <w:divBdr>
        <w:top w:val="none" w:sz="0" w:space="0" w:color="auto"/>
        <w:left w:val="none" w:sz="0" w:space="0" w:color="auto"/>
        <w:bottom w:val="none" w:sz="0" w:space="0" w:color="auto"/>
        <w:right w:val="none" w:sz="0" w:space="0" w:color="auto"/>
      </w:divBdr>
    </w:div>
    <w:div w:id="801702094">
      <w:marLeft w:val="0"/>
      <w:marRight w:val="0"/>
      <w:marTop w:val="0"/>
      <w:marBottom w:val="0"/>
      <w:divBdr>
        <w:top w:val="none" w:sz="0" w:space="0" w:color="auto"/>
        <w:left w:val="none" w:sz="0" w:space="0" w:color="auto"/>
        <w:bottom w:val="none" w:sz="0" w:space="0" w:color="auto"/>
        <w:right w:val="none" w:sz="0" w:space="0" w:color="auto"/>
      </w:divBdr>
    </w:div>
    <w:div w:id="802232688">
      <w:marLeft w:val="0"/>
      <w:marRight w:val="0"/>
      <w:marTop w:val="0"/>
      <w:marBottom w:val="0"/>
      <w:divBdr>
        <w:top w:val="none" w:sz="0" w:space="0" w:color="auto"/>
        <w:left w:val="none" w:sz="0" w:space="0" w:color="auto"/>
        <w:bottom w:val="none" w:sz="0" w:space="0" w:color="auto"/>
        <w:right w:val="none" w:sz="0" w:space="0" w:color="auto"/>
      </w:divBdr>
    </w:div>
    <w:div w:id="802389403">
      <w:marLeft w:val="0"/>
      <w:marRight w:val="0"/>
      <w:marTop w:val="0"/>
      <w:marBottom w:val="0"/>
      <w:divBdr>
        <w:top w:val="none" w:sz="0" w:space="0" w:color="auto"/>
        <w:left w:val="none" w:sz="0" w:space="0" w:color="auto"/>
        <w:bottom w:val="none" w:sz="0" w:space="0" w:color="auto"/>
        <w:right w:val="none" w:sz="0" w:space="0" w:color="auto"/>
      </w:divBdr>
    </w:div>
    <w:div w:id="804737292">
      <w:marLeft w:val="0"/>
      <w:marRight w:val="0"/>
      <w:marTop w:val="0"/>
      <w:marBottom w:val="0"/>
      <w:divBdr>
        <w:top w:val="none" w:sz="0" w:space="0" w:color="auto"/>
        <w:left w:val="none" w:sz="0" w:space="0" w:color="auto"/>
        <w:bottom w:val="none" w:sz="0" w:space="0" w:color="auto"/>
        <w:right w:val="none" w:sz="0" w:space="0" w:color="auto"/>
      </w:divBdr>
    </w:div>
    <w:div w:id="804812748">
      <w:marLeft w:val="0"/>
      <w:marRight w:val="0"/>
      <w:marTop w:val="0"/>
      <w:marBottom w:val="0"/>
      <w:divBdr>
        <w:top w:val="none" w:sz="0" w:space="0" w:color="auto"/>
        <w:left w:val="none" w:sz="0" w:space="0" w:color="auto"/>
        <w:bottom w:val="none" w:sz="0" w:space="0" w:color="auto"/>
        <w:right w:val="none" w:sz="0" w:space="0" w:color="auto"/>
      </w:divBdr>
    </w:div>
    <w:div w:id="805007306">
      <w:marLeft w:val="0"/>
      <w:marRight w:val="0"/>
      <w:marTop w:val="0"/>
      <w:marBottom w:val="0"/>
      <w:divBdr>
        <w:top w:val="none" w:sz="0" w:space="0" w:color="auto"/>
        <w:left w:val="none" w:sz="0" w:space="0" w:color="auto"/>
        <w:bottom w:val="none" w:sz="0" w:space="0" w:color="auto"/>
        <w:right w:val="none" w:sz="0" w:space="0" w:color="auto"/>
      </w:divBdr>
    </w:div>
    <w:div w:id="806051687">
      <w:marLeft w:val="0"/>
      <w:marRight w:val="0"/>
      <w:marTop w:val="0"/>
      <w:marBottom w:val="0"/>
      <w:divBdr>
        <w:top w:val="none" w:sz="0" w:space="0" w:color="auto"/>
        <w:left w:val="none" w:sz="0" w:space="0" w:color="auto"/>
        <w:bottom w:val="none" w:sz="0" w:space="0" w:color="auto"/>
        <w:right w:val="none" w:sz="0" w:space="0" w:color="auto"/>
      </w:divBdr>
    </w:div>
    <w:div w:id="806436900">
      <w:marLeft w:val="0"/>
      <w:marRight w:val="0"/>
      <w:marTop w:val="0"/>
      <w:marBottom w:val="0"/>
      <w:divBdr>
        <w:top w:val="none" w:sz="0" w:space="0" w:color="auto"/>
        <w:left w:val="none" w:sz="0" w:space="0" w:color="auto"/>
        <w:bottom w:val="none" w:sz="0" w:space="0" w:color="auto"/>
        <w:right w:val="none" w:sz="0" w:space="0" w:color="auto"/>
      </w:divBdr>
    </w:div>
    <w:div w:id="806749769">
      <w:marLeft w:val="0"/>
      <w:marRight w:val="0"/>
      <w:marTop w:val="0"/>
      <w:marBottom w:val="0"/>
      <w:divBdr>
        <w:top w:val="none" w:sz="0" w:space="0" w:color="auto"/>
        <w:left w:val="none" w:sz="0" w:space="0" w:color="auto"/>
        <w:bottom w:val="none" w:sz="0" w:space="0" w:color="auto"/>
        <w:right w:val="none" w:sz="0" w:space="0" w:color="auto"/>
      </w:divBdr>
    </w:div>
    <w:div w:id="807018805">
      <w:marLeft w:val="0"/>
      <w:marRight w:val="0"/>
      <w:marTop w:val="0"/>
      <w:marBottom w:val="0"/>
      <w:divBdr>
        <w:top w:val="none" w:sz="0" w:space="0" w:color="auto"/>
        <w:left w:val="none" w:sz="0" w:space="0" w:color="auto"/>
        <w:bottom w:val="none" w:sz="0" w:space="0" w:color="auto"/>
        <w:right w:val="none" w:sz="0" w:space="0" w:color="auto"/>
      </w:divBdr>
    </w:div>
    <w:div w:id="807748118">
      <w:marLeft w:val="0"/>
      <w:marRight w:val="0"/>
      <w:marTop w:val="0"/>
      <w:marBottom w:val="0"/>
      <w:divBdr>
        <w:top w:val="none" w:sz="0" w:space="0" w:color="auto"/>
        <w:left w:val="none" w:sz="0" w:space="0" w:color="auto"/>
        <w:bottom w:val="none" w:sz="0" w:space="0" w:color="auto"/>
        <w:right w:val="none" w:sz="0" w:space="0" w:color="auto"/>
      </w:divBdr>
    </w:div>
    <w:div w:id="807934716">
      <w:marLeft w:val="0"/>
      <w:marRight w:val="0"/>
      <w:marTop w:val="0"/>
      <w:marBottom w:val="0"/>
      <w:divBdr>
        <w:top w:val="none" w:sz="0" w:space="0" w:color="auto"/>
        <w:left w:val="none" w:sz="0" w:space="0" w:color="auto"/>
        <w:bottom w:val="none" w:sz="0" w:space="0" w:color="auto"/>
        <w:right w:val="none" w:sz="0" w:space="0" w:color="auto"/>
      </w:divBdr>
    </w:div>
    <w:div w:id="808204031">
      <w:marLeft w:val="0"/>
      <w:marRight w:val="0"/>
      <w:marTop w:val="0"/>
      <w:marBottom w:val="0"/>
      <w:divBdr>
        <w:top w:val="none" w:sz="0" w:space="0" w:color="auto"/>
        <w:left w:val="none" w:sz="0" w:space="0" w:color="auto"/>
        <w:bottom w:val="none" w:sz="0" w:space="0" w:color="auto"/>
        <w:right w:val="none" w:sz="0" w:space="0" w:color="auto"/>
      </w:divBdr>
    </w:div>
    <w:div w:id="808321755">
      <w:marLeft w:val="0"/>
      <w:marRight w:val="0"/>
      <w:marTop w:val="0"/>
      <w:marBottom w:val="0"/>
      <w:divBdr>
        <w:top w:val="none" w:sz="0" w:space="0" w:color="auto"/>
        <w:left w:val="none" w:sz="0" w:space="0" w:color="auto"/>
        <w:bottom w:val="none" w:sz="0" w:space="0" w:color="auto"/>
        <w:right w:val="none" w:sz="0" w:space="0" w:color="auto"/>
      </w:divBdr>
    </w:div>
    <w:div w:id="809515995">
      <w:marLeft w:val="0"/>
      <w:marRight w:val="0"/>
      <w:marTop w:val="0"/>
      <w:marBottom w:val="0"/>
      <w:divBdr>
        <w:top w:val="none" w:sz="0" w:space="0" w:color="auto"/>
        <w:left w:val="none" w:sz="0" w:space="0" w:color="auto"/>
        <w:bottom w:val="none" w:sz="0" w:space="0" w:color="auto"/>
        <w:right w:val="none" w:sz="0" w:space="0" w:color="auto"/>
      </w:divBdr>
    </w:div>
    <w:div w:id="811947486">
      <w:marLeft w:val="0"/>
      <w:marRight w:val="0"/>
      <w:marTop w:val="0"/>
      <w:marBottom w:val="0"/>
      <w:divBdr>
        <w:top w:val="none" w:sz="0" w:space="0" w:color="auto"/>
        <w:left w:val="none" w:sz="0" w:space="0" w:color="auto"/>
        <w:bottom w:val="none" w:sz="0" w:space="0" w:color="auto"/>
        <w:right w:val="none" w:sz="0" w:space="0" w:color="auto"/>
      </w:divBdr>
    </w:div>
    <w:div w:id="813059543">
      <w:marLeft w:val="0"/>
      <w:marRight w:val="0"/>
      <w:marTop w:val="0"/>
      <w:marBottom w:val="0"/>
      <w:divBdr>
        <w:top w:val="none" w:sz="0" w:space="0" w:color="auto"/>
        <w:left w:val="none" w:sz="0" w:space="0" w:color="auto"/>
        <w:bottom w:val="none" w:sz="0" w:space="0" w:color="auto"/>
        <w:right w:val="none" w:sz="0" w:space="0" w:color="auto"/>
      </w:divBdr>
    </w:div>
    <w:div w:id="813105767">
      <w:marLeft w:val="0"/>
      <w:marRight w:val="0"/>
      <w:marTop w:val="0"/>
      <w:marBottom w:val="0"/>
      <w:divBdr>
        <w:top w:val="none" w:sz="0" w:space="0" w:color="auto"/>
        <w:left w:val="none" w:sz="0" w:space="0" w:color="auto"/>
        <w:bottom w:val="none" w:sz="0" w:space="0" w:color="auto"/>
        <w:right w:val="none" w:sz="0" w:space="0" w:color="auto"/>
      </w:divBdr>
    </w:div>
    <w:div w:id="813641737">
      <w:marLeft w:val="0"/>
      <w:marRight w:val="0"/>
      <w:marTop w:val="0"/>
      <w:marBottom w:val="0"/>
      <w:divBdr>
        <w:top w:val="none" w:sz="0" w:space="0" w:color="auto"/>
        <w:left w:val="none" w:sz="0" w:space="0" w:color="auto"/>
        <w:bottom w:val="none" w:sz="0" w:space="0" w:color="auto"/>
        <w:right w:val="none" w:sz="0" w:space="0" w:color="auto"/>
      </w:divBdr>
    </w:div>
    <w:div w:id="814378134">
      <w:marLeft w:val="0"/>
      <w:marRight w:val="0"/>
      <w:marTop w:val="0"/>
      <w:marBottom w:val="0"/>
      <w:divBdr>
        <w:top w:val="none" w:sz="0" w:space="0" w:color="auto"/>
        <w:left w:val="none" w:sz="0" w:space="0" w:color="auto"/>
        <w:bottom w:val="none" w:sz="0" w:space="0" w:color="auto"/>
        <w:right w:val="none" w:sz="0" w:space="0" w:color="auto"/>
      </w:divBdr>
    </w:div>
    <w:div w:id="814567281">
      <w:marLeft w:val="0"/>
      <w:marRight w:val="0"/>
      <w:marTop w:val="0"/>
      <w:marBottom w:val="0"/>
      <w:divBdr>
        <w:top w:val="none" w:sz="0" w:space="0" w:color="auto"/>
        <w:left w:val="none" w:sz="0" w:space="0" w:color="auto"/>
        <w:bottom w:val="none" w:sz="0" w:space="0" w:color="auto"/>
        <w:right w:val="none" w:sz="0" w:space="0" w:color="auto"/>
      </w:divBdr>
    </w:div>
    <w:div w:id="814613390">
      <w:marLeft w:val="0"/>
      <w:marRight w:val="0"/>
      <w:marTop w:val="0"/>
      <w:marBottom w:val="0"/>
      <w:divBdr>
        <w:top w:val="none" w:sz="0" w:space="0" w:color="auto"/>
        <w:left w:val="none" w:sz="0" w:space="0" w:color="auto"/>
        <w:bottom w:val="none" w:sz="0" w:space="0" w:color="auto"/>
        <w:right w:val="none" w:sz="0" w:space="0" w:color="auto"/>
      </w:divBdr>
    </w:div>
    <w:div w:id="815293165">
      <w:marLeft w:val="0"/>
      <w:marRight w:val="0"/>
      <w:marTop w:val="0"/>
      <w:marBottom w:val="0"/>
      <w:divBdr>
        <w:top w:val="none" w:sz="0" w:space="0" w:color="auto"/>
        <w:left w:val="none" w:sz="0" w:space="0" w:color="auto"/>
        <w:bottom w:val="none" w:sz="0" w:space="0" w:color="auto"/>
        <w:right w:val="none" w:sz="0" w:space="0" w:color="auto"/>
      </w:divBdr>
    </w:div>
    <w:div w:id="815300283">
      <w:marLeft w:val="0"/>
      <w:marRight w:val="0"/>
      <w:marTop w:val="0"/>
      <w:marBottom w:val="0"/>
      <w:divBdr>
        <w:top w:val="none" w:sz="0" w:space="0" w:color="auto"/>
        <w:left w:val="none" w:sz="0" w:space="0" w:color="auto"/>
        <w:bottom w:val="none" w:sz="0" w:space="0" w:color="auto"/>
        <w:right w:val="none" w:sz="0" w:space="0" w:color="auto"/>
      </w:divBdr>
    </w:div>
    <w:div w:id="815492114">
      <w:marLeft w:val="0"/>
      <w:marRight w:val="0"/>
      <w:marTop w:val="0"/>
      <w:marBottom w:val="0"/>
      <w:divBdr>
        <w:top w:val="none" w:sz="0" w:space="0" w:color="auto"/>
        <w:left w:val="none" w:sz="0" w:space="0" w:color="auto"/>
        <w:bottom w:val="none" w:sz="0" w:space="0" w:color="auto"/>
        <w:right w:val="none" w:sz="0" w:space="0" w:color="auto"/>
      </w:divBdr>
    </w:div>
    <w:div w:id="815757206">
      <w:marLeft w:val="0"/>
      <w:marRight w:val="0"/>
      <w:marTop w:val="0"/>
      <w:marBottom w:val="0"/>
      <w:divBdr>
        <w:top w:val="none" w:sz="0" w:space="0" w:color="auto"/>
        <w:left w:val="none" w:sz="0" w:space="0" w:color="auto"/>
        <w:bottom w:val="none" w:sz="0" w:space="0" w:color="auto"/>
        <w:right w:val="none" w:sz="0" w:space="0" w:color="auto"/>
      </w:divBdr>
    </w:div>
    <w:div w:id="816457639">
      <w:marLeft w:val="0"/>
      <w:marRight w:val="0"/>
      <w:marTop w:val="0"/>
      <w:marBottom w:val="0"/>
      <w:divBdr>
        <w:top w:val="none" w:sz="0" w:space="0" w:color="auto"/>
        <w:left w:val="none" w:sz="0" w:space="0" w:color="auto"/>
        <w:bottom w:val="none" w:sz="0" w:space="0" w:color="auto"/>
        <w:right w:val="none" w:sz="0" w:space="0" w:color="auto"/>
      </w:divBdr>
    </w:div>
    <w:div w:id="817040196">
      <w:marLeft w:val="0"/>
      <w:marRight w:val="0"/>
      <w:marTop w:val="0"/>
      <w:marBottom w:val="0"/>
      <w:divBdr>
        <w:top w:val="none" w:sz="0" w:space="0" w:color="auto"/>
        <w:left w:val="none" w:sz="0" w:space="0" w:color="auto"/>
        <w:bottom w:val="none" w:sz="0" w:space="0" w:color="auto"/>
        <w:right w:val="none" w:sz="0" w:space="0" w:color="auto"/>
      </w:divBdr>
    </w:div>
    <w:div w:id="819076595">
      <w:marLeft w:val="0"/>
      <w:marRight w:val="0"/>
      <w:marTop w:val="0"/>
      <w:marBottom w:val="0"/>
      <w:divBdr>
        <w:top w:val="none" w:sz="0" w:space="0" w:color="auto"/>
        <w:left w:val="none" w:sz="0" w:space="0" w:color="auto"/>
        <w:bottom w:val="none" w:sz="0" w:space="0" w:color="auto"/>
        <w:right w:val="none" w:sz="0" w:space="0" w:color="auto"/>
      </w:divBdr>
    </w:div>
    <w:div w:id="819689733">
      <w:marLeft w:val="0"/>
      <w:marRight w:val="0"/>
      <w:marTop w:val="0"/>
      <w:marBottom w:val="0"/>
      <w:divBdr>
        <w:top w:val="none" w:sz="0" w:space="0" w:color="auto"/>
        <w:left w:val="none" w:sz="0" w:space="0" w:color="auto"/>
        <w:bottom w:val="none" w:sz="0" w:space="0" w:color="auto"/>
        <w:right w:val="none" w:sz="0" w:space="0" w:color="auto"/>
      </w:divBdr>
    </w:div>
    <w:div w:id="819922185">
      <w:marLeft w:val="0"/>
      <w:marRight w:val="0"/>
      <w:marTop w:val="0"/>
      <w:marBottom w:val="0"/>
      <w:divBdr>
        <w:top w:val="none" w:sz="0" w:space="0" w:color="auto"/>
        <w:left w:val="none" w:sz="0" w:space="0" w:color="auto"/>
        <w:bottom w:val="none" w:sz="0" w:space="0" w:color="auto"/>
        <w:right w:val="none" w:sz="0" w:space="0" w:color="auto"/>
      </w:divBdr>
    </w:div>
    <w:div w:id="819999512">
      <w:marLeft w:val="0"/>
      <w:marRight w:val="0"/>
      <w:marTop w:val="0"/>
      <w:marBottom w:val="0"/>
      <w:divBdr>
        <w:top w:val="none" w:sz="0" w:space="0" w:color="auto"/>
        <w:left w:val="none" w:sz="0" w:space="0" w:color="auto"/>
        <w:bottom w:val="none" w:sz="0" w:space="0" w:color="auto"/>
        <w:right w:val="none" w:sz="0" w:space="0" w:color="auto"/>
      </w:divBdr>
    </w:div>
    <w:div w:id="821123400">
      <w:marLeft w:val="0"/>
      <w:marRight w:val="0"/>
      <w:marTop w:val="0"/>
      <w:marBottom w:val="0"/>
      <w:divBdr>
        <w:top w:val="none" w:sz="0" w:space="0" w:color="auto"/>
        <w:left w:val="none" w:sz="0" w:space="0" w:color="auto"/>
        <w:bottom w:val="none" w:sz="0" w:space="0" w:color="auto"/>
        <w:right w:val="none" w:sz="0" w:space="0" w:color="auto"/>
      </w:divBdr>
    </w:div>
    <w:div w:id="821390332">
      <w:marLeft w:val="0"/>
      <w:marRight w:val="0"/>
      <w:marTop w:val="0"/>
      <w:marBottom w:val="0"/>
      <w:divBdr>
        <w:top w:val="none" w:sz="0" w:space="0" w:color="auto"/>
        <w:left w:val="none" w:sz="0" w:space="0" w:color="auto"/>
        <w:bottom w:val="none" w:sz="0" w:space="0" w:color="auto"/>
        <w:right w:val="none" w:sz="0" w:space="0" w:color="auto"/>
      </w:divBdr>
    </w:div>
    <w:div w:id="823739383">
      <w:marLeft w:val="0"/>
      <w:marRight w:val="0"/>
      <w:marTop w:val="0"/>
      <w:marBottom w:val="0"/>
      <w:divBdr>
        <w:top w:val="none" w:sz="0" w:space="0" w:color="auto"/>
        <w:left w:val="none" w:sz="0" w:space="0" w:color="auto"/>
        <w:bottom w:val="none" w:sz="0" w:space="0" w:color="auto"/>
        <w:right w:val="none" w:sz="0" w:space="0" w:color="auto"/>
      </w:divBdr>
    </w:div>
    <w:div w:id="824009677">
      <w:marLeft w:val="0"/>
      <w:marRight w:val="0"/>
      <w:marTop w:val="0"/>
      <w:marBottom w:val="0"/>
      <w:divBdr>
        <w:top w:val="none" w:sz="0" w:space="0" w:color="auto"/>
        <w:left w:val="none" w:sz="0" w:space="0" w:color="auto"/>
        <w:bottom w:val="none" w:sz="0" w:space="0" w:color="auto"/>
        <w:right w:val="none" w:sz="0" w:space="0" w:color="auto"/>
      </w:divBdr>
    </w:div>
    <w:div w:id="825166862">
      <w:marLeft w:val="0"/>
      <w:marRight w:val="0"/>
      <w:marTop w:val="0"/>
      <w:marBottom w:val="0"/>
      <w:divBdr>
        <w:top w:val="none" w:sz="0" w:space="0" w:color="auto"/>
        <w:left w:val="none" w:sz="0" w:space="0" w:color="auto"/>
        <w:bottom w:val="none" w:sz="0" w:space="0" w:color="auto"/>
        <w:right w:val="none" w:sz="0" w:space="0" w:color="auto"/>
      </w:divBdr>
    </w:div>
    <w:div w:id="827092080">
      <w:marLeft w:val="0"/>
      <w:marRight w:val="0"/>
      <w:marTop w:val="0"/>
      <w:marBottom w:val="0"/>
      <w:divBdr>
        <w:top w:val="none" w:sz="0" w:space="0" w:color="auto"/>
        <w:left w:val="none" w:sz="0" w:space="0" w:color="auto"/>
        <w:bottom w:val="none" w:sz="0" w:space="0" w:color="auto"/>
        <w:right w:val="none" w:sz="0" w:space="0" w:color="auto"/>
      </w:divBdr>
    </w:div>
    <w:div w:id="828250026">
      <w:marLeft w:val="0"/>
      <w:marRight w:val="0"/>
      <w:marTop w:val="0"/>
      <w:marBottom w:val="0"/>
      <w:divBdr>
        <w:top w:val="none" w:sz="0" w:space="0" w:color="auto"/>
        <w:left w:val="none" w:sz="0" w:space="0" w:color="auto"/>
        <w:bottom w:val="none" w:sz="0" w:space="0" w:color="auto"/>
        <w:right w:val="none" w:sz="0" w:space="0" w:color="auto"/>
      </w:divBdr>
    </w:div>
    <w:div w:id="828595791">
      <w:marLeft w:val="0"/>
      <w:marRight w:val="0"/>
      <w:marTop w:val="0"/>
      <w:marBottom w:val="0"/>
      <w:divBdr>
        <w:top w:val="none" w:sz="0" w:space="0" w:color="auto"/>
        <w:left w:val="none" w:sz="0" w:space="0" w:color="auto"/>
        <w:bottom w:val="none" w:sz="0" w:space="0" w:color="auto"/>
        <w:right w:val="none" w:sz="0" w:space="0" w:color="auto"/>
      </w:divBdr>
    </w:div>
    <w:div w:id="829297522">
      <w:marLeft w:val="0"/>
      <w:marRight w:val="0"/>
      <w:marTop w:val="0"/>
      <w:marBottom w:val="0"/>
      <w:divBdr>
        <w:top w:val="none" w:sz="0" w:space="0" w:color="auto"/>
        <w:left w:val="none" w:sz="0" w:space="0" w:color="auto"/>
        <w:bottom w:val="none" w:sz="0" w:space="0" w:color="auto"/>
        <w:right w:val="none" w:sz="0" w:space="0" w:color="auto"/>
      </w:divBdr>
    </w:div>
    <w:div w:id="829909198">
      <w:marLeft w:val="0"/>
      <w:marRight w:val="0"/>
      <w:marTop w:val="0"/>
      <w:marBottom w:val="0"/>
      <w:divBdr>
        <w:top w:val="none" w:sz="0" w:space="0" w:color="auto"/>
        <w:left w:val="none" w:sz="0" w:space="0" w:color="auto"/>
        <w:bottom w:val="none" w:sz="0" w:space="0" w:color="auto"/>
        <w:right w:val="none" w:sz="0" w:space="0" w:color="auto"/>
      </w:divBdr>
    </w:div>
    <w:div w:id="830021415">
      <w:marLeft w:val="0"/>
      <w:marRight w:val="0"/>
      <w:marTop w:val="0"/>
      <w:marBottom w:val="0"/>
      <w:divBdr>
        <w:top w:val="none" w:sz="0" w:space="0" w:color="auto"/>
        <w:left w:val="none" w:sz="0" w:space="0" w:color="auto"/>
        <w:bottom w:val="none" w:sz="0" w:space="0" w:color="auto"/>
        <w:right w:val="none" w:sz="0" w:space="0" w:color="auto"/>
      </w:divBdr>
    </w:div>
    <w:div w:id="831485947">
      <w:marLeft w:val="0"/>
      <w:marRight w:val="0"/>
      <w:marTop w:val="0"/>
      <w:marBottom w:val="0"/>
      <w:divBdr>
        <w:top w:val="none" w:sz="0" w:space="0" w:color="auto"/>
        <w:left w:val="none" w:sz="0" w:space="0" w:color="auto"/>
        <w:bottom w:val="none" w:sz="0" w:space="0" w:color="auto"/>
        <w:right w:val="none" w:sz="0" w:space="0" w:color="auto"/>
      </w:divBdr>
    </w:div>
    <w:div w:id="831681421">
      <w:marLeft w:val="0"/>
      <w:marRight w:val="0"/>
      <w:marTop w:val="0"/>
      <w:marBottom w:val="0"/>
      <w:divBdr>
        <w:top w:val="none" w:sz="0" w:space="0" w:color="auto"/>
        <w:left w:val="none" w:sz="0" w:space="0" w:color="auto"/>
        <w:bottom w:val="none" w:sz="0" w:space="0" w:color="auto"/>
        <w:right w:val="none" w:sz="0" w:space="0" w:color="auto"/>
      </w:divBdr>
    </w:div>
    <w:div w:id="833226113">
      <w:marLeft w:val="0"/>
      <w:marRight w:val="0"/>
      <w:marTop w:val="0"/>
      <w:marBottom w:val="0"/>
      <w:divBdr>
        <w:top w:val="none" w:sz="0" w:space="0" w:color="auto"/>
        <w:left w:val="none" w:sz="0" w:space="0" w:color="auto"/>
        <w:bottom w:val="none" w:sz="0" w:space="0" w:color="auto"/>
        <w:right w:val="none" w:sz="0" w:space="0" w:color="auto"/>
      </w:divBdr>
    </w:div>
    <w:div w:id="833842032">
      <w:marLeft w:val="0"/>
      <w:marRight w:val="0"/>
      <w:marTop w:val="0"/>
      <w:marBottom w:val="0"/>
      <w:divBdr>
        <w:top w:val="none" w:sz="0" w:space="0" w:color="auto"/>
        <w:left w:val="none" w:sz="0" w:space="0" w:color="auto"/>
        <w:bottom w:val="none" w:sz="0" w:space="0" w:color="auto"/>
        <w:right w:val="none" w:sz="0" w:space="0" w:color="auto"/>
      </w:divBdr>
    </w:div>
    <w:div w:id="835611889">
      <w:marLeft w:val="0"/>
      <w:marRight w:val="0"/>
      <w:marTop w:val="0"/>
      <w:marBottom w:val="0"/>
      <w:divBdr>
        <w:top w:val="none" w:sz="0" w:space="0" w:color="auto"/>
        <w:left w:val="none" w:sz="0" w:space="0" w:color="auto"/>
        <w:bottom w:val="none" w:sz="0" w:space="0" w:color="auto"/>
        <w:right w:val="none" w:sz="0" w:space="0" w:color="auto"/>
      </w:divBdr>
    </w:div>
    <w:div w:id="836850653">
      <w:marLeft w:val="0"/>
      <w:marRight w:val="0"/>
      <w:marTop w:val="0"/>
      <w:marBottom w:val="0"/>
      <w:divBdr>
        <w:top w:val="none" w:sz="0" w:space="0" w:color="auto"/>
        <w:left w:val="none" w:sz="0" w:space="0" w:color="auto"/>
        <w:bottom w:val="none" w:sz="0" w:space="0" w:color="auto"/>
        <w:right w:val="none" w:sz="0" w:space="0" w:color="auto"/>
      </w:divBdr>
    </w:div>
    <w:div w:id="837232152">
      <w:marLeft w:val="0"/>
      <w:marRight w:val="0"/>
      <w:marTop w:val="0"/>
      <w:marBottom w:val="0"/>
      <w:divBdr>
        <w:top w:val="none" w:sz="0" w:space="0" w:color="auto"/>
        <w:left w:val="none" w:sz="0" w:space="0" w:color="auto"/>
        <w:bottom w:val="none" w:sz="0" w:space="0" w:color="auto"/>
        <w:right w:val="none" w:sz="0" w:space="0" w:color="auto"/>
      </w:divBdr>
    </w:div>
    <w:div w:id="837505520">
      <w:marLeft w:val="0"/>
      <w:marRight w:val="0"/>
      <w:marTop w:val="0"/>
      <w:marBottom w:val="0"/>
      <w:divBdr>
        <w:top w:val="none" w:sz="0" w:space="0" w:color="auto"/>
        <w:left w:val="none" w:sz="0" w:space="0" w:color="auto"/>
        <w:bottom w:val="none" w:sz="0" w:space="0" w:color="auto"/>
        <w:right w:val="none" w:sz="0" w:space="0" w:color="auto"/>
      </w:divBdr>
    </w:div>
    <w:div w:id="837694073">
      <w:marLeft w:val="0"/>
      <w:marRight w:val="0"/>
      <w:marTop w:val="0"/>
      <w:marBottom w:val="0"/>
      <w:divBdr>
        <w:top w:val="none" w:sz="0" w:space="0" w:color="auto"/>
        <w:left w:val="none" w:sz="0" w:space="0" w:color="auto"/>
        <w:bottom w:val="none" w:sz="0" w:space="0" w:color="auto"/>
        <w:right w:val="none" w:sz="0" w:space="0" w:color="auto"/>
      </w:divBdr>
    </w:div>
    <w:div w:id="838009504">
      <w:marLeft w:val="0"/>
      <w:marRight w:val="0"/>
      <w:marTop w:val="0"/>
      <w:marBottom w:val="0"/>
      <w:divBdr>
        <w:top w:val="none" w:sz="0" w:space="0" w:color="auto"/>
        <w:left w:val="none" w:sz="0" w:space="0" w:color="auto"/>
        <w:bottom w:val="none" w:sz="0" w:space="0" w:color="auto"/>
        <w:right w:val="none" w:sz="0" w:space="0" w:color="auto"/>
      </w:divBdr>
    </w:div>
    <w:div w:id="838428251">
      <w:marLeft w:val="0"/>
      <w:marRight w:val="0"/>
      <w:marTop w:val="0"/>
      <w:marBottom w:val="0"/>
      <w:divBdr>
        <w:top w:val="none" w:sz="0" w:space="0" w:color="auto"/>
        <w:left w:val="none" w:sz="0" w:space="0" w:color="auto"/>
        <w:bottom w:val="none" w:sz="0" w:space="0" w:color="auto"/>
        <w:right w:val="none" w:sz="0" w:space="0" w:color="auto"/>
      </w:divBdr>
    </w:div>
    <w:div w:id="839151267">
      <w:marLeft w:val="0"/>
      <w:marRight w:val="0"/>
      <w:marTop w:val="0"/>
      <w:marBottom w:val="0"/>
      <w:divBdr>
        <w:top w:val="none" w:sz="0" w:space="0" w:color="auto"/>
        <w:left w:val="none" w:sz="0" w:space="0" w:color="auto"/>
        <w:bottom w:val="none" w:sz="0" w:space="0" w:color="auto"/>
        <w:right w:val="none" w:sz="0" w:space="0" w:color="auto"/>
      </w:divBdr>
    </w:div>
    <w:div w:id="839195256">
      <w:marLeft w:val="0"/>
      <w:marRight w:val="0"/>
      <w:marTop w:val="0"/>
      <w:marBottom w:val="0"/>
      <w:divBdr>
        <w:top w:val="none" w:sz="0" w:space="0" w:color="auto"/>
        <w:left w:val="none" w:sz="0" w:space="0" w:color="auto"/>
        <w:bottom w:val="none" w:sz="0" w:space="0" w:color="auto"/>
        <w:right w:val="none" w:sz="0" w:space="0" w:color="auto"/>
      </w:divBdr>
    </w:div>
    <w:div w:id="839347424">
      <w:marLeft w:val="0"/>
      <w:marRight w:val="0"/>
      <w:marTop w:val="0"/>
      <w:marBottom w:val="0"/>
      <w:divBdr>
        <w:top w:val="none" w:sz="0" w:space="0" w:color="auto"/>
        <w:left w:val="none" w:sz="0" w:space="0" w:color="auto"/>
        <w:bottom w:val="none" w:sz="0" w:space="0" w:color="auto"/>
        <w:right w:val="none" w:sz="0" w:space="0" w:color="auto"/>
      </w:divBdr>
    </w:div>
    <w:div w:id="842353826">
      <w:marLeft w:val="0"/>
      <w:marRight w:val="0"/>
      <w:marTop w:val="0"/>
      <w:marBottom w:val="0"/>
      <w:divBdr>
        <w:top w:val="none" w:sz="0" w:space="0" w:color="auto"/>
        <w:left w:val="none" w:sz="0" w:space="0" w:color="auto"/>
        <w:bottom w:val="none" w:sz="0" w:space="0" w:color="auto"/>
        <w:right w:val="none" w:sz="0" w:space="0" w:color="auto"/>
      </w:divBdr>
    </w:div>
    <w:div w:id="843010744">
      <w:marLeft w:val="0"/>
      <w:marRight w:val="0"/>
      <w:marTop w:val="0"/>
      <w:marBottom w:val="0"/>
      <w:divBdr>
        <w:top w:val="none" w:sz="0" w:space="0" w:color="auto"/>
        <w:left w:val="none" w:sz="0" w:space="0" w:color="auto"/>
        <w:bottom w:val="none" w:sz="0" w:space="0" w:color="auto"/>
        <w:right w:val="none" w:sz="0" w:space="0" w:color="auto"/>
      </w:divBdr>
    </w:div>
    <w:div w:id="843083169">
      <w:marLeft w:val="0"/>
      <w:marRight w:val="0"/>
      <w:marTop w:val="0"/>
      <w:marBottom w:val="0"/>
      <w:divBdr>
        <w:top w:val="none" w:sz="0" w:space="0" w:color="auto"/>
        <w:left w:val="none" w:sz="0" w:space="0" w:color="auto"/>
        <w:bottom w:val="none" w:sz="0" w:space="0" w:color="auto"/>
        <w:right w:val="none" w:sz="0" w:space="0" w:color="auto"/>
      </w:divBdr>
    </w:div>
    <w:div w:id="843133615">
      <w:marLeft w:val="0"/>
      <w:marRight w:val="0"/>
      <w:marTop w:val="0"/>
      <w:marBottom w:val="0"/>
      <w:divBdr>
        <w:top w:val="none" w:sz="0" w:space="0" w:color="auto"/>
        <w:left w:val="none" w:sz="0" w:space="0" w:color="auto"/>
        <w:bottom w:val="none" w:sz="0" w:space="0" w:color="auto"/>
        <w:right w:val="none" w:sz="0" w:space="0" w:color="auto"/>
      </w:divBdr>
    </w:div>
    <w:div w:id="843859187">
      <w:marLeft w:val="0"/>
      <w:marRight w:val="0"/>
      <w:marTop w:val="0"/>
      <w:marBottom w:val="0"/>
      <w:divBdr>
        <w:top w:val="none" w:sz="0" w:space="0" w:color="auto"/>
        <w:left w:val="none" w:sz="0" w:space="0" w:color="auto"/>
        <w:bottom w:val="none" w:sz="0" w:space="0" w:color="auto"/>
        <w:right w:val="none" w:sz="0" w:space="0" w:color="auto"/>
      </w:divBdr>
    </w:div>
    <w:div w:id="844711182">
      <w:marLeft w:val="0"/>
      <w:marRight w:val="0"/>
      <w:marTop w:val="0"/>
      <w:marBottom w:val="0"/>
      <w:divBdr>
        <w:top w:val="none" w:sz="0" w:space="0" w:color="auto"/>
        <w:left w:val="none" w:sz="0" w:space="0" w:color="auto"/>
        <w:bottom w:val="none" w:sz="0" w:space="0" w:color="auto"/>
        <w:right w:val="none" w:sz="0" w:space="0" w:color="auto"/>
      </w:divBdr>
    </w:div>
    <w:div w:id="845706805">
      <w:marLeft w:val="0"/>
      <w:marRight w:val="0"/>
      <w:marTop w:val="0"/>
      <w:marBottom w:val="0"/>
      <w:divBdr>
        <w:top w:val="none" w:sz="0" w:space="0" w:color="auto"/>
        <w:left w:val="none" w:sz="0" w:space="0" w:color="auto"/>
        <w:bottom w:val="none" w:sz="0" w:space="0" w:color="auto"/>
        <w:right w:val="none" w:sz="0" w:space="0" w:color="auto"/>
      </w:divBdr>
    </w:div>
    <w:div w:id="845822367">
      <w:marLeft w:val="0"/>
      <w:marRight w:val="0"/>
      <w:marTop w:val="0"/>
      <w:marBottom w:val="0"/>
      <w:divBdr>
        <w:top w:val="none" w:sz="0" w:space="0" w:color="auto"/>
        <w:left w:val="none" w:sz="0" w:space="0" w:color="auto"/>
        <w:bottom w:val="none" w:sz="0" w:space="0" w:color="auto"/>
        <w:right w:val="none" w:sz="0" w:space="0" w:color="auto"/>
      </w:divBdr>
    </w:div>
    <w:div w:id="845828905">
      <w:marLeft w:val="0"/>
      <w:marRight w:val="0"/>
      <w:marTop w:val="0"/>
      <w:marBottom w:val="0"/>
      <w:divBdr>
        <w:top w:val="none" w:sz="0" w:space="0" w:color="auto"/>
        <w:left w:val="none" w:sz="0" w:space="0" w:color="auto"/>
        <w:bottom w:val="none" w:sz="0" w:space="0" w:color="auto"/>
        <w:right w:val="none" w:sz="0" w:space="0" w:color="auto"/>
      </w:divBdr>
    </w:div>
    <w:div w:id="848108009">
      <w:marLeft w:val="0"/>
      <w:marRight w:val="0"/>
      <w:marTop w:val="0"/>
      <w:marBottom w:val="0"/>
      <w:divBdr>
        <w:top w:val="none" w:sz="0" w:space="0" w:color="auto"/>
        <w:left w:val="none" w:sz="0" w:space="0" w:color="auto"/>
        <w:bottom w:val="none" w:sz="0" w:space="0" w:color="auto"/>
        <w:right w:val="none" w:sz="0" w:space="0" w:color="auto"/>
      </w:divBdr>
    </w:div>
    <w:div w:id="848904914">
      <w:marLeft w:val="0"/>
      <w:marRight w:val="0"/>
      <w:marTop w:val="0"/>
      <w:marBottom w:val="0"/>
      <w:divBdr>
        <w:top w:val="none" w:sz="0" w:space="0" w:color="auto"/>
        <w:left w:val="none" w:sz="0" w:space="0" w:color="auto"/>
        <w:bottom w:val="none" w:sz="0" w:space="0" w:color="auto"/>
        <w:right w:val="none" w:sz="0" w:space="0" w:color="auto"/>
      </w:divBdr>
    </w:div>
    <w:div w:id="848911054">
      <w:marLeft w:val="0"/>
      <w:marRight w:val="0"/>
      <w:marTop w:val="0"/>
      <w:marBottom w:val="0"/>
      <w:divBdr>
        <w:top w:val="none" w:sz="0" w:space="0" w:color="auto"/>
        <w:left w:val="none" w:sz="0" w:space="0" w:color="auto"/>
        <w:bottom w:val="none" w:sz="0" w:space="0" w:color="auto"/>
        <w:right w:val="none" w:sz="0" w:space="0" w:color="auto"/>
      </w:divBdr>
    </w:div>
    <w:div w:id="851068824">
      <w:marLeft w:val="0"/>
      <w:marRight w:val="0"/>
      <w:marTop w:val="0"/>
      <w:marBottom w:val="0"/>
      <w:divBdr>
        <w:top w:val="none" w:sz="0" w:space="0" w:color="auto"/>
        <w:left w:val="none" w:sz="0" w:space="0" w:color="auto"/>
        <w:bottom w:val="none" w:sz="0" w:space="0" w:color="auto"/>
        <w:right w:val="none" w:sz="0" w:space="0" w:color="auto"/>
      </w:divBdr>
    </w:div>
    <w:div w:id="851070202">
      <w:marLeft w:val="0"/>
      <w:marRight w:val="0"/>
      <w:marTop w:val="0"/>
      <w:marBottom w:val="0"/>
      <w:divBdr>
        <w:top w:val="none" w:sz="0" w:space="0" w:color="auto"/>
        <w:left w:val="none" w:sz="0" w:space="0" w:color="auto"/>
        <w:bottom w:val="none" w:sz="0" w:space="0" w:color="auto"/>
        <w:right w:val="none" w:sz="0" w:space="0" w:color="auto"/>
      </w:divBdr>
    </w:div>
    <w:div w:id="851186215">
      <w:marLeft w:val="0"/>
      <w:marRight w:val="0"/>
      <w:marTop w:val="0"/>
      <w:marBottom w:val="0"/>
      <w:divBdr>
        <w:top w:val="none" w:sz="0" w:space="0" w:color="auto"/>
        <w:left w:val="none" w:sz="0" w:space="0" w:color="auto"/>
        <w:bottom w:val="none" w:sz="0" w:space="0" w:color="auto"/>
        <w:right w:val="none" w:sz="0" w:space="0" w:color="auto"/>
      </w:divBdr>
    </w:div>
    <w:div w:id="851920795">
      <w:marLeft w:val="0"/>
      <w:marRight w:val="0"/>
      <w:marTop w:val="0"/>
      <w:marBottom w:val="0"/>
      <w:divBdr>
        <w:top w:val="none" w:sz="0" w:space="0" w:color="auto"/>
        <w:left w:val="none" w:sz="0" w:space="0" w:color="auto"/>
        <w:bottom w:val="none" w:sz="0" w:space="0" w:color="auto"/>
        <w:right w:val="none" w:sz="0" w:space="0" w:color="auto"/>
      </w:divBdr>
    </w:div>
    <w:div w:id="853420313">
      <w:marLeft w:val="0"/>
      <w:marRight w:val="0"/>
      <w:marTop w:val="0"/>
      <w:marBottom w:val="0"/>
      <w:divBdr>
        <w:top w:val="none" w:sz="0" w:space="0" w:color="auto"/>
        <w:left w:val="none" w:sz="0" w:space="0" w:color="auto"/>
        <w:bottom w:val="none" w:sz="0" w:space="0" w:color="auto"/>
        <w:right w:val="none" w:sz="0" w:space="0" w:color="auto"/>
      </w:divBdr>
    </w:div>
    <w:div w:id="853881432">
      <w:marLeft w:val="0"/>
      <w:marRight w:val="0"/>
      <w:marTop w:val="0"/>
      <w:marBottom w:val="0"/>
      <w:divBdr>
        <w:top w:val="none" w:sz="0" w:space="0" w:color="auto"/>
        <w:left w:val="none" w:sz="0" w:space="0" w:color="auto"/>
        <w:bottom w:val="none" w:sz="0" w:space="0" w:color="auto"/>
        <w:right w:val="none" w:sz="0" w:space="0" w:color="auto"/>
      </w:divBdr>
    </w:div>
    <w:div w:id="854420978">
      <w:marLeft w:val="0"/>
      <w:marRight w:val="0"/>
      <w:marTop w:val="0"/>
      <w:marBottom w:val="0"/>
      <w:divBdr>
        <w:top w:val="none" w:sz="0" w:space="0" w:color="auto"/>
        <w:left w:val="none" w:sz="0" w:space="0" w:color="auto"/>
        <w:bottom w:val="none" w:sz="0" w:space="0" w:color="auto"/>
        <w:right w:val="none" w:sz="0" w:space="0" w:color="auto"/>
      </w:divBdr>
    </w:div>
    <w:div w:id="854922614">
      <w:marLeft w:val="0"/>
      <w:marRight w:val="0"/>
      <w:marTop w:val="0"/>
      <w:marBottom w:val="0"/>
      <w:divBdr>
        <w:top w:val="none" w:sz="0" w:space="0" w:color="auto"/>
        <w:left w:val="none" w:sz="0" w:space="0" w:color="auto"/>
        <w:bottom w:val="none" w:sz="0" w:space="0" w:color="auto"/>
        <w:right w:val="none" w:sz="0" w:space="0" w:color="auto"/>
      </w:divBdr>
    </w:div>
    <w:div w:id="855848175">
      <w:marLeft w:val="0"/>
      <w:marRight w:val="0"/>
      <w:marTop w:val="0"/>
      <w:marBottom w:val="0"/>
      <w:divBdr>
        <w:top w:val="none" w:sz="0" w:space="0" w:color="auto"/>
        <w:left w:val="none" w:sz="0" w:space="0" w:color="auto"/>
        <w:bottom w:val="none" w:sz="0" w:space="0" w:color="auto"/>
        <w:right w:val="none" w:sz="0" w:space="0" w:color="auto"/>
      </w:divBdr>
    </w:div>
    <w:div w:id="856232201">
      <w:marLeft w:val="0"/>
      <w:marRight w:val="0"/>
      <w:marTop w:val="0"/>
      <w:marBottom w:val="0"/>
      <w:divBdr>
        <w:top w:val="none" w:sz="0" w:space="0" w:color="auto"/>
        <w:left w:val="none" w:sz="0" w:space="0" w:color="auto"/>
        <w:bottom w:val="none" w:sz="0" w:space="0" w:color="auto"/>
        <w:right w:val="none" w:sz="0" w:space="0" w:color="auto"/>
      </w:divBdr>
    </w:div>
    <w:div w:id="856314646">
      <w:marLeft w:val="0"/>
      <w:marRight w:val="0"/>
      <w:marTop w:val="0"/>
      <w:marBottom w:val="0"/>
      <w:divBdr>
        <w:top w:val="none" w:sz="0" w:space="0" w:color="auto"/>
        <w:left w:val="none" w:sz="0" w:space="0" w:color="auto"/>
        <w:bottom w:val="none" w:sz="0" w:space="0" w:color="auto"/>
        <w:right w:val="none" w:sz="0" w:space="0" w:color="auto"/>
      </w:divBdr>
    </w:div>
    <w:div w:id="856426748">
      <w:marLeft w:val="0"/>
      <w:marRight w:val="0"/>
      <w:marTop w:val="0"/>
      <w:marBottom w:val="0"/>
      <w:divBdr>
        <w:top w:val="none" w:sz="0" w:space="0" w:color="auto"/>
        <w:left w:val="none" w:sz="0" w:space="0" w:color="auto"/>
        <w:bottom w:val="none" w:sz="0" w:space="0" w:color="auto"/>
        <w:right w:val="none" w:sz="0" w:space="0" w:color="auto"/>
      </w:divBdr>
    </w:div>
    <w:div w:id="857619355">
      <w:marLeft w:val="0"/>
      <w:marRight w:val="0"/>
      <w:marTop w:val="0"/>
      <w:marBottom w:val="0"/>
      <w:divBdr>
        <w:top w:val="none" w:sz="0" w:space="0" w:color="auto"/>
        <w:left w:val="none" w:sz="0" w:space="0" w:color="auto"/>
        <w:bottom w:val="none" w:sz="0" w:space="0" w:color="auto"/>
        <w:right w:val="none" w:sz="0" w:space="0" w:color="auto"/>
      </w:divBdr>
    </w:div>
    <w:div w:id="858203022">
      <w:marLeft w:val="0"/>
      <w:marRight w:val="0"/>
      <w:marTop w:val="0"/>
      <w:marBottom w:val="0"/>
      <w:divBdr>
        <w:top w:val="none" w:sz="0" w:space="0" w:color="auto"/>
        <w:left w:val="none" w:sz="0" w:space="0" w:color="auto"/>
        <w:bottom w:val="none" w:sz="0" w:space="0" w:color="auto"/>
        <w:right w:val="none" w:sz="0" w:space="0" w:color="auto"/>
      </w:divBdr>
    </w:div>
    <w:div w:id="859010753">
      <w:marLeft w:val="0"/>
      <w:marRight w:val="0"/>
      <w:marTop w:val="0"/>
      <w:marBottom w:val="0"/>
      <w:divBdr>
        <w:top w:val="none" w:sz="0" w:space="0" w:color="auto"/>
        <w:left w:val="none" w:sz="0" w:space="0" w:color="auto"/>
        <w:bottom w:val="none" w:sz="0" w:space="0" w:color="auto"/>
        <w:right w:val="none" w:sz="0" w:space="0" w:color="auto"/>
      </w:divBdr>
    </w:div>
    <w:div w:id="860822308">
      <w:marLeft w:val="0"/>
      <w:marRight w:val="0"/>
      <w:marTop w:val="0"/>
      <w:marBottom w:val="0"/>
      <w:divBdr>
        <w:top w:val="none" w:sz="0" w:space="0" w:color="auto"/>
        <w:left w:val="none" w:sz="0" w:space="0" w:color="auto"/>
        <w:bottom w:val="none" w:sz="0" w:space="0" w:color="auto"/>
        <w:right w:val="none" w:sz="0" w:space="0" w:color="auto"/>
      </w:divBdr>
    </w:div>
    <w:div w:id="861699011">
      <w:marLeft w:val="0"/>
      <w:marRight w:val="0"/>
      <w:marTop w:val="0"/>
      <w:marBottom w:val="0"/>
      <w:divBdr>
        <w:top w:val="none" w:sz="0" w:space="0" w:color="auto"/>
        <w:left w:val="none" w:sz="0" w:space="0" w:color="auto"/>
        <w:bottom w:val="none" w:sz="0" w:space="0" w:color="auto"/>
        <w:right w:val="none" w:sz="0" w:space="0" w:color="auto"/>
      </w:divBdr>
    </w:div>
    <w:div w:id="862330766">
      <w:marLeft w:val="0"/>
      <w:marRight w:val="0"/>
      <w:marTop w:val="0"/>
      <w:marBottom w:val="0"/>
      <w:divBdr>
        <w:top w:val="none" w:sz="0" w:space="0" w:color="auto"/>
        <w:left w:val="none" w:sz="0" w:space="0" w:color="auto"/>
        <w:bottom w:val="none" w:sz="0" w:space="0" w:color="auto"/>
        <w:right w:val="none" w:sz="0" w:space="0" w:color="auto"/>
      </w:divBdr>
    </w:div>
    <w:div w:id="862596742">
      <w:marLeft w:val="0"/>
      <w:marRight w:val="0"/>
      <w:marTop w:val="0"/>
      <w:marBottom w:val="0"/>
      <w:divBdr>
        <w:top w:val="none" w:sz="0" w:space="0" w:color="auto"/>
        <w:left w:val="none" w:sz="0" w:space="0" w:color="auto"/>
        <w:bottom w:val="none" w:sz="0" w:space="0" w:color="auto"/>
        <w:right w:val="none" w:sz="0" w:space="0" w:color="auto"/>
      </w:divBdr>
    </w:div>
    <w:div w:id="862939533">
      <w:marLeft w:val="0"/>
      <w:marRight w:val="0"/>
      <w:marTop w:val="0"/>
      <w:marBottom w:val="0"/>
      <w:divBdr>
        <w:top w:val="none" w:sz="0" w:space="0" w:color="auto"/>
        <w:left w:val="none" w:sz="0" w:space="0" w:color="auto"/>
        <w:bottom w:val="none" w:sz="0" w:space="0" w:color="auto"/>
        <w:right w:val="none" w:sz="0" w:space="0" w:color="auto"/>
      </w:divBdr>
    </w:div>
    <w:div w:id="863135444">
      <w:marLeft w:val="0"/>
      <w:marRight w:val="0"/>
      <w:marTop w:val="0"/>
      <w:marBottom w:val="0"/>
      <w:divBdr>
        <w:top w:val="none" w:sz="0" w:space="0" w:color="auto"/>
        <w:left w:val="none" w:sz="0" w:space="0" w:color="auto"/>
        <w:bottom w:val="none" w:sz="0" w:space="0" w:color="auto"/>
        <w:right w:val="none" w:sz="0" w:space="0" w:color="auto"/>
      </w:divBdr>
    </w:div>
    <w:div w:id="865287840">
      <w:marLeft w:val="0"/>
      <w:marRight w:val="0"/>
      <w:marTop w:val="0"/>
      <w:marBottom w:val="0"/>
      <w:divBdr>
        <w:top w:val="none" w:sz="0" w:space="0" w:color="auto"/>
        <w:left w:val="none" w:sz="0" w:space="0" w:color="auto"/>
        <w:bottom w:val="none" w:sz="0" w:space="0" w:color="auto"/>
        <w:right w:val="none" w:sz="0" w:space="0" w:color="auto"/>
      </w:divBdr>
    </w:div>
    <w:div w:id="865293135">
      <w:marLeft w:val="0"/>
      <w:marRight w:val="0"/>
      <w:marTop w:val="0"/>
      <w:marBottom w:val="0"/>
      <w:divBdr>
        <w:top w:val="none" w:sz="0" w:space="0" w:color="auto"/>
        <w:left w:val="none" w:sz="0" w:space="0" w:color="auto"/>
        <w:bottom w:val="none" w:sz="0" w:space="0" w:color="auto"/>
        <w:right w:val="none" w:sz="0" w:space="0" w:color="auto"/>
      </w:divBdr>
    </w:div>
    <w:div w:id="865484870">
      <w:marLeft w:val="0"/>
      <w:marRight w:val="0"/>
      <w:marTop w:val="0"/>
      <w:marBottom w:val="0"/>
      <w:divBdr>
        <w:top w:val="none" w:sz="0" w:space="0" w:color="auto"/>
        <w:left w:val="none" w:sz="0" w:space="0" w:color="auto"/>
        <w:bottom w:val="none" w:sz="0" w:space="0" w:color="auto"/>
        <w:right w:val="none" w:sz="0" w:space="0" w:color="auto"/>
      </w:divBdr>
    </w:div>
    <w:div w:id="865870354">
      <w:marLeft w:val="0"/>
      <w:marRight w:val="0"/>
      <w:marTop w:val="0"/>
      <w:marBottom w:val="0"/>
      <w:divBdr>
        <w:top w:val="none" w:sz="0" w:space="0" w:color="auto"/>
        <w:left w:val="none" w:sz="0" w:space="0" w:color="auto"/>
        <w:bottom w:val="none" w:sz="0" w:space="0" w:color="auto"/>
        <w:right w:val="none" w:sz="0" w:space="0" w:color="auto"/>
      </w:divBdr>
    </w:div>
    <w:div w:id="866068550">
      <w:marLeft w:val="0"/>
      <w:marRight w:val="0"/>
      <w:marTop w:val="0"/>
      <w:marBottom w:val="0"/>
      <w:divBdr>
        <w:top w:val="none" w:sz="0" w:space="0" w:color="auto"/>
        <w:left w:val="none" w:sz="0" w:space="0" w:color="auto"/>
        <w:bottom w:val="none" w:sz="0" w:space="0" w:color="auto"/>
        <w:right w:val="none" w:sz="0" w:space="0" w:color="auto"/>
      </w:divBdr>
    </w:div>
    <w:div w:id="866216923">
      <w:marLeft w:val="0"/>
      <w:marRight w:val="0"/>
      <w:marTop w:val="0"/>
      <w:marBottom w:val="0"/>
      <w:divBdr>
        <w:top w:val="none" w:sz="0" w:space="0" w:color="auto"/>
        <w:left w:val="none" w:sz="0" w:space="0" w:color="auto"/>
        <w:bottom w:val="none" w:sz="0" w:space="0" w:color="auto"/>
        <w:right w:val="none" w:sz="0" w:space="0" w:color="auto"/>
      </w:divBdr>
    </w:div>
    <w:div w:id="866522618">
      <w:marLeft w:val="0"/>
      <w:marRight w:val="0"/>
      <w:marTop w:val="0"/>
      <w:marBottom w:val="0"/>
      <w:divBdr>
        <w:top w:val="none" w:sz="0" w:space="0" w:color="auto"/>
        <w:left w:val="none" w:sz="0" w:space="0" w:color="auto"/>
        <w:bottom w:val="none" w:sz="0" w:space="0" w:color="auto"/>
        <w:right w:val="none" w:sz="0" w:space="0" w:color="auto"/>
      </w:divBdr>
    </w:div>
    <w:div w:id="867108342">
      <w:marLeft w:val="0"/>
      <w:marRight w:val="0"/>
      <w:marTop w:val="0"/>
      <w:marBottom w:val="0"/>
      <w:divBdr>
        <w:top w:val="none" w:sz="0" w:space="0" w:color="auto"/>
        <w:left w:val="none" w:sz="0" w:space="0" w:color="auto"/>
        <w:bottom w:val="none" w:sz="0" w:space="0" w:color="auto"/>
        <w:right w:val="none" w:sz="0" w:space="0" w:color="auto"/>
      </w:divBdr>
    </w:div>
    <w:div w:id="867521858">
      <w:marLeft w:val="0"/>
      <w:marRight w:val="0"/>
      <w:marTop w:val="0"/>
      <w:marBottom w:val="0"/>
      <w:divBdr>
        <w:top w:val="none" w:sz="0" w:space="0" w:color="auto"/>
        <w:left w:val="none" w:sz="0" w:space="0" w:color="auto"/>
        <w:bottom w:val="none" w:sz="0" w:space="0" w:color="auto"/>
        <w:right w:val="none" w:sz="0" w:space="0" w:color="auto"/>
      </w:divBdr>
    </w:div>
    <w:div w:id="867717563">
      <w:marLeft w:val="0"/>
      <w:marRight w:val="0"/>
      <w:marTop w:val="0"/>
      <w:marBottom w:val="0"/>
      <w:divBdr>
        <w:top w:val="none" w:sz="0" w:space="0" w:color="auto"/>
        <w:left w:val="none" w:sz="0" w:space="0" w:color="auto"/>
        <w:bottom w:val="none" w:sz="0" w:space="0" w:color="auto"/>
        <w:right w:val="none" w:sz="0" w:space="0" w:color="auto"/>
      </w:divBdr>
    </w:div>
    <w:div w:id="867763329">
      <w:marLeft w:val="0"/>
      <w:marRight w:val="0"/>
      <w:marTop w:val="0"/>
      <w:marBottom w:val="0"/>
      <w:divBdr>
        <w:top w:val="none" w:sz="0" w:space="0" w:color="auto"/>
        <w:left w:val="none" w:sz="0" w:space="0" w:color="auto"/>
        <w:bottom w:val="none" w:sz="0" w:space="0" w:color="auto"/>
        <w:right w:val="none" w:sz="0" w:space="0" w:color="auto"/>
      </w:divBdr>
    </w:div>
    <w:div w:id="868375134">
      <w:marLeft w:val="0"/>
      <w:marRight w:val="0"/>
      <w:marTop w:val="0"/>
      <w:marBottom w:val="0"/>
      <w:divBdr>
        <w:top w:val="none" w:sz="0" w:space="0" w:color="auto"/>
        <w:left w:val="none" w:sz="0" w:space="0" w:color="auto"/>
        <w:bottom w:val="none" w:sz="0" w:space="0" w:color="auto"/>
        <w:right w:val="none" w:sz="0" w:space="0" w:color="auto"/>
      </w:divBdr>
    </w:div>
    <w:div w:id="868615016">
      <w:marLeft w:val="0"/>
      <w:marRight w:val="0"/>
      <w:marTop w:val="0"/>
      <w:marBottom w:val="0"/>
      <w:divBdr>
        <w:top w:val="none" w:sz="0" w:space="0" w:color="auto"/>
        <w:left w:val="none" w:sz="0" w:space="0" w:color="auto"/>
        <w:bottom w:val="none" w:sz="0" w:space="0" w:color="auto"/>
        <w:right w:val="none" w:sz="0" w:space="0" w:color="auto"/>
      </w:divBdr>
    </w:div>
    <w:div w:id="870260404">
      <w:marLeft w:val="0"/>
      <w:marRight w:val="0"/>
      <w:marTop w:val="0"/>
      <w:marBottom w:val="0"/>
      <w:divBdr>
        <w:top w:val="none" w:sz="0" w:space="0" w:color="auto"/>
        <w:left w:val="none" w:sz="0" w:space="0" w:color="auto"/>
        <w:bottom w:val="none" w:sz="0" w:space="0" w:color="auto"/>
        <w:right w:val="none" w:sz="0" w:space="0" w:color="auto"/>
      </w:divBdr>
    </w:div>
    <w:div w:id="872306267">
      <w:marLeft w:val="0"/>
      <w:marRight w:val="0"/>
      <w:marTop w:val="0"/>
      <w:marBottom w:val="0"/>
      <w:divBdr>
        <w:top w:val="none" w:sz="0" w:space="0" w:color="auto"/>
        <w:left w:val="none" w:sz="0" w:space="0" w:color="auto"/>
        <w:bottom w:val="none" w:sz="0" w:space="0" w:color="auto"/>
        <w:right w:val="none" w:sz="0" w:space="0" w:color="auto"/>
      </w:divBdr>
    </w:div>
    <w:div w:id="873470144">
      <w:marLeft w:val="0"/>
      <w:marRight w:val="0"/>
      <w:marTop w:val="0"/>
      <w:marBottom w:val="0"/>
      <w:divBdr>
        <w:top w:val="none" w:sz="0" w:space="0" w:color="auto"/>
        <w:left w:val="none" w:sz="0" w:space="0" w:color="auto"/>
        <w:bottom w:val="none" w:sz="0" w:space="0" w:color="auto"/>
        <w:right w:val="none" w:sz="0" w:space="0" w:color="auto"/>
      </w:divBdr>
    </w:div>
    <w:div w:id="873494253">
      <w:marLeft w:val="0"/>
      <w:marRight w:val="0"/>
      <w:marTop w:val="0"/>
      <w:marBottom w:val="0"/>
      <w:divBdr>
        <w:top w:val="none" w:sz="0" w:space="0" w:color="auto"/>
        <w:left w:val="none" w:sz="0" w:space="0" w:color="auto"/>
        <w:bottom w:val="none" w:sz="0" w:space="0" w:color="auto"/>
        <w:right w:val="none" w:sz="0" w:space="0" w:color="auto"/>
      </w:divBdr>
    </w:div>
    <w:div w:id="873618205">
      <w:marLeft w:val="0"/>
      <w:marRight w:val="0"/>
      <w:marTop w:val="0"/>
      <w:marBottom w:val="0"/>
      <w:divBdr>
        <w:top w:val="none" w:sz="0" w:space="0" w:color="auto"/>
        <w:left w:val="none" w:sz="0" w:space="0" w:color="auto"/>
        <w:bottom w:val="none" w:sz="0" w:space="0" w:color="auto"/>
        <w:right w:val="none" w:sz="0" w:space="0" w:color="auto"/>
      </w:divBdr>
    </w:div>
    <w:div w:id="874580352">
      <w:marLeft w:val="0"/>
      <w:marRight w:val="0"/>
      <w:marTop w:val="0"/>
      <w:marBottom w:val="0"/>
      <w:divBdr>
        <w:top w:val="none" w:sz="0" w:space="0" w:color="auto"/>
        <w:left w:val="none" w:sz="0" w:space="0" w:color="auto"/>
        <w:bottom w:val="none" w:sz="0" w:space="0" w:color="auto"/>
        <w:right w:val="none" w:sz="0" w:space="0" w:color="auto"/>
      </w:divBdr>
    </w:div>
    <w:div w:id="875237549">
      <w:marLeft w:val="0"/>
      <w:marRight w:val="0"/>
      <w:marTop w:val="0"/>
      <w:marBottom w:val="0"/>
      <w:divBdr>
        <w:top w:val="none" w:sz="0" w:space="0" w:color="auto"/>
        <w:left w:val="none" w:sz="0" w:space="0" w:color="auto"/>
        <w:bottom w:val="none" w:sz="0" w:space="0" w:color="auto"/>
        <w:right w:val="none" w:sz="0" w:space="0" w:color="auto"/>
      </w:divBdr>
    </w:div>
    <w:div w:id="876822153">
      <w:marLeft w:val="0"/>
      <w:marRight w:val="0"/>
      <w:marTop w:val="0"/>
      <w:marBottom w:val="0"/>
      <w:divBdr>
        <w:top w:val="none" w:sz="0" w:space="0" w:color="auto"/>
        <w:left w:val="none" w:sz="0" w:space="0" w:color="auto"/>
        <w:bottom w:val="none" w:sz="0" w:space="0" w:color="auto"/>
        <w:right w:val="none" w:sz="0" w:space="0" w:color="auto"/>
      </w:divBdr>
    </w:div>
    <w:div w:id="877165951">
      <w:marLeft w:val="0"/>
      <w:marRight w:val="0"/>
      <w:marTop w:val="0"/>
      <w:marBottom w:val="0"/>
      <w:divBdr>
        <w:top w:val="none" w:sz="0" w:space="0" w:color="auto"/>
        <w:left w:val="none" w:sz="0" w:space="0" w:color="auto"/>
        <w:bottom w:val="none" w:sz="0" w:space="0" w:color="auto"/>
        <w:right w:val="none" w:sz="0" w:space="0" w:color="auto"/>
      </w:divBdr>
    </w:div>
    <w:div w:id="877200015">
      <w:marLeft w:val="0"/>
      <w:marRight w:val="0"/>
      <w:marTop w:val="0"/>
      <w:marBottom w:val="0"/>
      <w:divBdr>
        <w:top w:val="none" w:sz="0" w:space="0" w:color="auto"/>
        <w:left w:val="none" w:sz="0" w:space="0" w:color="auto"/>
        <w:bottom w:val="none" w:sz="0" w:space="0" w:color="auto"/>
        <w:right w:val="none" w:sz="0" w:space="0" w:color="auto"/>
      </w:divBdr>
    </w:div>
    <w:div w:id="877470830">
      <w:marLeft w:val="0"/>
      <w:marRight w:val="0"/>
      <w:marTop w:val="0"/>
      <w:marBottom w:val="0"/>
      <w:divBdr>
        <w:top w:val="none" w:sz="0" w:space="0" w:color="auto"/>
        <w:left w:val="none" w:sz="0" w:space="0" w:color="auto"/>
        <w:bottom w:val="none" w:sz="0" w:space="0" w:color="auto"/>
        <w:right w:val="none" w:sz="0" w:space="0" w:color="auto"/>
      </w:divBdr>
    </w:div>
    <w:div w:id="879518615">
      <w:marLeft w:val="0"/>
      <w:marRight w:val="0"/>
      <w:marTop w:val="0"/>
      <w:marBottom w:val="0"/>
      <w:divBdr>
        <w:top w:val="none" w:sz="0" w:space="0" w:color="auto"/>
        <w:left w:val="none" w:sz="0" w:space="0" w:color="auto"/>
        <w:bottom w:val="none" w:sz="0" w:space="0" w:color="auto"/>
        <w:right w:val="none" w:sz="0" w:space="0" w:color="auto"/>
      </w:divBdr>
    </w:div>
    <w:div w:id="879707273">
      <w:marLeft w:val="0"/>
      <w:marRight w:val="0"/>
      <w:marTop w:val="0"/>
      <w:marBottom w:val="0"/>
      <w:divBdr>
        <w:top w:val="none" w:sz="0" w:space="0" w:color="auto"/>
        <w:left w:val="none" w:sz="0" w:space="0" w:color="auto"/>
        <w:bottom w:val="none" w:sz="0" w:space="0" w:color="auto"/>
        <w:right w:val="none" w:sz="0" w:space="0" w:color="auto"/>
      </w:divBdr>
    </w:div>
    <w:div w:id="879784100">
      <w:marLeft w:val="0"/>
      <w:marRight w:val="0"/>
      <w:marTop w:val="0"/>
      <w:marBottom w:val="0"/>
      <w:divBdr>
        <w:top w:val="none" w:sz="0" w:space="0" w:color="auto"/>
        <w:left w:val="none" w:sz="0" w:space="0" w:color="auto"/>
        <w:bottom w:val="none" w:sz="0" w:space="0" w:color="auto"/>
        <w:right w:val="none" w:sz="0" w:space="0" w:color="auto"/>
      </w:divBdr>
    </w:div>
    <w:div w:id="879902693">
      <w:marLeft w:val="0"/>
      <w:marRight w:val="0"/>
      <w:marTop w:val="0"/>
      <w:marBottom w:val="0"/>
      <w:divBdr>
        <w:top w:val="none" w:sz="0" w:space="0" w:color="auto"/>
        <w:left w:val="none" w:sz="0" w:space="0" w:color="auto"/>
        <w:bottom w:val="none" w:sz="0" w:space="0" w:color="auto"/>
        <w:right w:val="none" w:sz="0" w:space="0" w:color="auto"/>
      </w:divBdr>
    </w:div>
    <w:div w:id="880361166">
      <w:marLeft w:val="0"/>
      <w:marRight w:val="0"/>
      <w:marTop w:val="0"/>
      <w:marBottom w:val="0"/>
      <w:divBdr>
        <w:top w:val="none" w:sz="0" w:space="0" w:color="auto"/>
        <w:left w:val="none" w:sz="0" w:space="0" w:color="auto"/>
        <w:bottom w:val="none" w:sz="0" w:space="0" w:color="auto"/>
        <w:right w:val="none" w:sz="0" w:space="0" w:color="auto"/>
      </w:divBdr>
    </w:div>
    <w:div w:id="882597197">
      <w:marLeft w:val="0"/>
      <w:marRight w:val="0"/>
      <w:marTop w:val="0"/>
      <w:marBottom w:val="0"/>
      <w:divBdr>
        <w:top w:val="none" w:sz="0" w:space="0" w:color="auto"/>
        <w:left w:val="none" w:sz="0" w:space="0" w:color="auto"/>
        <w:bottom w:val="none" w:sz="0" w:space="0" w:color="auto"/>
        <w:right w:val="none" w:sz="0" w:space="0" w:color="auto"/>
      </w:divBdr>
    </w:div>
    <w:div w:id="882790721">
      <w:marLeft w:val="0"/>
      <w:marRight w:val="0"/>
      <w:marTop w:val="0"/>
      <w:marBottom w:val="0"/>
      <w:divBdr>
        <w:top w:val="none" w:sz="0" w:space="0" w:color="auto"/>
        <w:left w:val="none" w:sz="0" w:space="0" w:color="auto"/>
        <w:bottom w:val="none" w:sz="0" w:space="0" w:color="auto"/>
        <w:right w:val="none" w:sz="0" w:space="0" w:color="auto"/>
      </w:divBdr>
    </w:div>
    <w:div w:id="883785522">
      <w:marLeft w:val="0"/>
      <w:marRight w:val="0"/>
      <w:marTop w:val="0"/>
      <w:marBottom w:val="0"/>
      <w:divBdr>
        <w:top w:val="none" w:sz="0" w:space="0" w:color="auto"/>
        <w:left w:val="none" w:sz="0" w:space="0" w:color="auto"/>
        <w:bottom w:val="none" w:sz="0" w:space="0" w:color="auto"/>
        <w:right w:val="none" w:sz="0" w:space="0" w:color="auto"/>
      </w:divBdr>
    </w:div>
    <w:div w:id="884365159">
      <w:marLeft w:val="0"/>
      <w:marRight w:val="0"/>
      <w:marTop w:val="0"/>
      <w:marBottom w:val="0"/>
      <w:divBdr>
        <w:top w:val="none" w:sz="0" w:space="0" w:color="auto"/>
        <w:left w:val="none" w:sz="0" w:space="0" w:color="auto"/>
        <w:bottom w:val="none" w:sz="0" w:space="0" w:color="auto"/>
        <w:right w:val="none" w:sz="0" w:space="0" w:color="auto"/>
      </w:divBdr>
    </w:div>
    <w:div w:id="885679301">
      <w:marLeft w:val="0"/>
      <w:marRight w:val="0"/>
      <w:marTop w:val="0"/>
      <w:marBottom w:val="0"/>
      <w:divBdr>
        <w:top w:val="none" w:sz="0" w:space="0" w:color="auto"/>
        <w:left w:val="none" w:sz="0" w:space="0" w:color="auto"/>
        <w:bottom w:val="none" w:sz="0" w:space="0" w:color="auto"/>
        <w:right w:val="none" w:sz="0" w:space="0" w:color="auto"/>
      </w:divBdr>
    </w:div>
    <w:div w:id="885725742">
      <w:marLeft w:val="0"/>
      <w:marRight w:val="0"/>
      <w:marTop w:val="0"/>
      <w:marBottom w:val="0"/>
      <w:divBdr>
        <w:top w:val="none" w:sz="0" w:space="0" w:color="auto"/>
        <w:left w:val="none" w:sz="0" w:space="0" w:color="auto"/>
        <w:bottom w:val="none" w:sz="0" w:space="0" w:color="auto"/>
        <w:right w:val="none" w:sz="0" w:space="0" w:color="auto"/>
      </w:divBdr>
    </w:div>
    <w:div w:id="886841809">
      <w:marLeft w:val="0"/>
      <w:marRight w:val="0"/>
      <w:marTop w:val="0"/>
      <w:marBottom w:val="0"/>
      <w:divBdr>
        <w:top w:val="none" w:sz="0" w:space="0" w:color="auto"/>
        <w:left w:val="none" w:sz="0" w:space="0" w:color="auto"/>
        <w:bottom w:val="none" w:sz="0" w:space="0" w:color="auto"/>
        <w:right w:val="none" w:sz="0" w:space="0" w:color="auto"/>
      </w:divBdr>
    </w:div>
    <w:div w:id="886911710">
      <w:marLeft w:val="0"/>
      <w:marRight w:val="0"/>
      <w:marTop w:val="0"/>
      <w:marBottom w:val="0"/>
      <w:divBdr>
        <w:top w:val="none" w:sz="0" w:space="0" w:color="auto"/>
        <w:left w:val="none" w:sz="0" w:space="0" w:color="auto"/>
        <w:bottom w:val="none" w:sz="0" w:space="0" w:color="auto"/>
        <w:right w:val="none" w:sz="0" w:space="0" w:color="auto"/>
      </w:divBdr>
    </w:div>
    <w:div w:id="887256424">
      <w:marLeft w:val="0"/>
      <w:marRight w:val="0"/>
      <w:marTop w:val="0"/>
      <w:marBottom w:val="0"/>
      <w:divBdr>
        <w:top w:val="none" w:sz="0" w:space="0" w:color="auto"/>
        <w:left w:val="none" w:sz="0" w:space="0" w:color="auto"/>
        <w:bottom w:val="none" w:sz="0" w:space="0" w:color="auto"/>
        <w:right w:val="none" w:sz="0" w:space="0" w:color="auto"/>
      </w:divBdr>
    </w:div>
    <w:div w:id="887375130">
      <w:marLeft w:val="0"/>
      <w:marRight w:val="0"/>
      <w:marTop w:val="0"/>
      <w:marBottom w:val="0"/>
      <w:divBdr>
        <w:top w:val="none" w:sz="0" w:space="0" w:color="auto"/>
        <w:left w:val="none" w:sz="0" w:space="0" w:color="auto"/>
        <w:bottom w:val="none" w:sz="0" w:space="0" w:color="auto"/>
        <w:right w:val="none" w:sz="0" w:space="0" w:color="auto"/>
      </w:divBdr>
    </w:div>
    <w:div w:id="889540362">
      <w:marLeft w:val="0"/>
      <w:marRight w:val="0"/>
      <w:marTop w:val="0"/>
      <w:marBottom w:val="0"/>
      <w:divBdr>
        <w:top w:val="none" w:sz="0" w:space="0" w:color="auto"/>
        <w:left w:val="none" w:sz="0" w:space="0" w:color="auto"/>
        <w:bottom w:val="none" w:sz="0" w:space="0" w:color="auto"/>
        <w:right w:val="none" w:sz="0" w:space="0" w:color="auto"/>
      </w:divBdr>
    </w:div>
    <w:div w:id="890772210">
      <w:marLeft w:val="0"/>
      <w:marRight w:val="0"/>
      <w:marTop w:val="0"/>
      <w:marBottom w:val="0"/>
      <w:divBdr>
        <w:top w:val="none" w:sz="0" w:space="0" w:color="auto"/>
        <w:left w:val="none" w:sz="0" w:space="0" w:color="auto"/>
        <w:bottom w:val="none" w:sz="0" w:space="0" w:color="auto"/>
        <w:right w:val="none" w:sz="0" w:space="0" w:color="auto"/>
      </w:divBdr>
    </w:div>
    <w:div w:id="891575703">
      <w:marLeft w:val="0"/>
      <w:marRight w:val="0"/>
      <w:marTop w:val="0"/>
      <w:marBottom w:val="0"/>
      <w:divBdr>
        <w:top w:val="none" w:sz="0" w:space="0" w:color="auto"/>
        <w:left w:val="none" w:sz="0" w:space="0" w:color="auto"/>
        <w:bottom w:val="none" w:sz="0" w:space="0" w:color="auto"/>
        <w:right w:val="none" w:sz="0" w:space="0" w:color="auto"/>
      </w:divBdr>
    </w:div>
    <w:div w:id="891774359">
      <w:marLeft w:val="0"/>
      <w:marRight w:val="0"/>
      <w:marTop w:val="0"/>
      <w:marBottom w:val="0"/>
      <w:divBdr>
        <w:top w:val="none" w:sz="0" w:space="0" w:color="auto"/>
        <w:left w:val="none" w:sz="0" w:space="0" w:color="auto"/>
        <w:bottom w:val="none" w:sz="0" w:space="0" w:color="auto"/>
        <w:right w:val="none" w:sz="0" w:space="0" w:color="auto"/>
      </w:divBdr>
    </w:div>
    <w:div w:id="891886191">
      <w:marLeft w:val="0"/>
      <w:marRight w:val="0"/>
      <w:marTop w:val="0"/>
      <w:marBottom w:val="0"/>
      <w:divBdr>
        <w:top w:val="none" w:sz="0" w:space="0" w:color="auto"/>
        <w:left w:val="none" w:sz="0" w:space="0" w:color="auto"/>
        <w:bottom w:val="none" w:sz="0" w:space="0" w:color="auto"/>
        <w:right w:val="none" w:sz="0" w:space="0" w:color="auto"/>
      </w:divBdr>
    </w:div>
    <w:div w:id="892279979">
      <w:marLeft w:val="0"/>
      <w:marRight w:val="0"/>
      <w:marTop w:val="0"/>
      <w:marBottom w:val="0"/>
      <w:divBdr>
        <w:top w:val="none" w:sz="0" w:space="0" w:color="auto"/>
        <w:left w:val="none" w:sz="0" w:space="0" w:color="auto"/>
        <w:bottom w:val="none" w:sz="0" w:space="0" w:color="auto"/>
        <w:right w:val="none" w:sz="0" w:space="0" w:color="auto"/>
      </w:divBdr>
    </w:div>
    <w:div w:id="892622019">
      <w:marLeft w:val="0"/>
      <w:marRight w:val="0"/>
      <w:marTop w:val="0"/>
      <w:marBottom w:val="0"/>
      <w:divBdr>
        <w:top w:val="none" w:sz="0" w:space="0" w:color="auto"/>
        <w:left w:val="none" w:sz="0" w:space="0" w:color="auto"/>
        <w:bottom w:val="none" w:sz="0" w:space="0" w:color="auto"/>
        <w:right w:val="none" w:sz="0" w:space="0" w:color="auto"/>
      </w:divBdr>
    </w:div>
    <w:div w:id="893782962">
      <w:marLeft w:val="0"/>
      <w:marRight w:val="0"/>
      <w:marTop w:val="0"/>
      <w:marBottom w:val="0"/>
      <w:divBdr>
        <w:top w:val="none" w:sz="0" w:space="0" w:color="auto"/>
        <w:left w:val="none" w:sz="0" w:space="0" w:color="auto"/>
        <w:bottom w:val="none" w:sz="0" w:space="0" w:color="auto"/>
        <w:right w:val="none" w:sz="0" w:space="0" w:color="auto"/>
      </w:divBdr>
    </w:div>
    <w:div w:id="894120219">
      <w:marLeft w:val="0"/>
      <w:marRight w:val="0"/>
      <w:marTop w:val="0"/>
      <w:marBottom w:val="0"/>
      <w:divBdr>
        <w:top w:val="none" w:sz="0" w:space="0" w:color="auto"/>
        <w:left w:val="none" w:sz="0" w:space="0" w:color="auto"/>
        <w:bottom w:val="none" w:sz="0" w:space="0" w:color="auto"/>
        <w:right w:val="none" w:sz="0" w:space="0" w:color="auto"/>
      </w:divBdr>
    </w:div>
    <w:div w:id="894317234">
      <w:marLeft w:val="0"/>
      <w:marRight w:val="0"/>
      <w:marTop w:val="0"/>
      <w:marBottom w:val="0"/>
      <w:divBdr>
        <w:top w:val="none" w:sz="0" w:space="0" w:color="auto"/>
        <w:left w:val="none" w:sz="0" w:space="0" w:color="auto"/>
        <w:bottom w:val="none" w:sz="0" w:space="0" w:color="auto"/>
        <w:right w:val="none" w:sz="0" w:space="0" w:color="auto"/>
      </w:divBdr>
    </w:div>
    <w:div w:id="894706865">
      <w:marLeft w:val="0"/>
      <w:marRight w:val="0"/>
      <w:marTop w:val="0"/>
      <w:marBottom w:val="0"/>
      <w:divBdr>
        <w:top w:val="none" w:sz="0" w:space="0" w:color="auto"/>
        <w:left w:val="none" w:sz="0" w:space="0" w:color="auto"/>
        <w:bottom w:val="none" w:sz="0" w:space="0" w:color="auto"/>
        <w:right w:val="none" w:sz="0" w:space="0" w:color="auto"/>
      </w:divBdr>
    </w:div>
    <w:div w:id="895749348">
      <w:marLeft w:val="0"/>
      <w:marRight w:val="0"/>
      <w:marTop w:val="0"/>
      <w:marBottom w:val="0"/>
      <w:divBdr>
        <w:top w:val="none" w:sz="0" w:space="0" w:color="auto"/>
        <w:left w:val="none" w:sz="0" w:space="0" w:color="auto"/>
        <w:bottom w:val="none" w:sz="0" w:space="0" w:color="auto"/>
        <w:right w:val="none" w:sz="0" w:space="0" w:color="auto"/>
      </w:divBdr>
    </w:div>
    <w:div w:id="897666591">
      <w:marLeft w:val="0"/>
      <w:marRight w:val="0"/>
      <w:marTop w:val="0"/>
      <w:marBottom w:val="0"/>
      <w:divBdr>
        <w:top w:val="none" w:sz="0" w:space="0" w:color="auto"/>
        <w:left w:val="none" w:sz="0" w:space="0" w:color="auto"/>
        <w:bottom w:val="none" w:sz="0" w:space="0" w:color="auto"/>
        <w:right w:val="none" w:sz="0" w:space="0" w:color="auto"/>
      </w:divBdr>
    </w:div>
    <w:div w:id="897667573">
      <w:marLeft w:val="0"/>
      <w:marRight w:val="0"/>
      <w:marTop w:val="0"/>
      <w:marBottom w:val="0"/>
      <w:divBdr>
        <w:top w:val="none" w:sz="0" w:space="0" w:color="auto"/>
        <w:left w:val="none" w:sz="0" w:space="0" w:color="auto"/>
        <w:bottom w:val="none" w:sz="0" w:space="0" w:color="auto"/>
        <w:right w:val="none" w:sz="0" w:space="0" w:color="auto"/>
      </w:divBdr>
    </w:div>
    <w:div w:id="898631005">
      <w:marLeft w:val="0"/>
      <w:marRight w:val="0"/>
      <w:marTop w:val="0"/>
      <w:marBottom w:val="0"/>
      <w:divBdr>
        <w:top w:val="none" w:sz="0" w:space="0" w:color="auto"/>
        <w:left w:val="none" w:sz="0" w:space="0" w:color="auto"/>
        <w:bottom w:val="none" w:sz="0" w:space="0" w:color="auto"/>
        <w:right w:val="none" w:sz="0" w:space="0" w:color="auto"/>
      </w:divBdr>
    </w:div>
    <w:div w:id="898787493">
      <w:marLeft w:val="0"/>
      <w:marRight w:val="0"/>
      <w:marTop w:val="0"/>
      <w:marBottom w:val="0"/>
      <w:divBdr>
        <w:top w:val="none" w:sz="0" w:space="0" w:color="auto"/>
        <w:left w:val="none" w:sz="0" w:space="0" w:color="auto"/>
        <w:bottom w:val="none" w:sz="0" w:space="0" w:color="auto"/>
        <w:right w:val="none" w:sz="0" w:space="0" w:color="auto"/>
      </w:divBdr>
    </w:div>
    <w:div w:id="899292067">
      <w:marLeft w:val="0"/>
      <w:marRight w:val="0"/>
      <w:marTop w:val="0"/>
      <w:marBottom w:val="0"/>
      <w:divBdr>
        <w:top w:val="none" w:sz="0" w:space="0" w:color="auto"/>
        <w:left w:val="none" w:sz="0" w:space="0" w:color="auto"/>
        <w:bottom w:val="none" w:sz="0" w:space="0" w:color="auto"/>
        <w:right w:val="none" w:sz="0" w:space="0" w:color="auto"/>
      </w:divBdr>
    </w:div>
    <w:div w:id="902256846">
      <w:marLeft w:val="0"/>
      <w:marRight w:val="0"/>
      <w:marTop w:val="0"/>
      <w:marBottom w:val="0"/>
      <w:divBdr>
        <w:top w:val="none" w:sz="0" w:space="0" w:color="auto"/>
        <w:left w:val="none" w:sz="0" w:space="0" w:color="auto"/>
        <w:bottom w:val="none" w:sz="0" w:space="0" w:color="auto"/>
        <w:right w:val="none" w:sz="0" w:space="0" w:color="auto"/>
      </w:divBdr>
    </w:div>
    <w:div w:id="906575654">
      <w:marLeft w:val="0"/>
      <w:marRight w:val="0"/>
      <w:marTop w:val="0"/>
      <w:marBottom w:val="0"/>
      <w:divBdr>
        <w:top w:val="none" w:sz="0" w:space="0" w:color="auto"/>
        <w:left w:val="none" w:sz="0" w:space="0" w:color="auto"/>
        <w:bottom w:val="none" w:sz="0" w:space="0" w:color="auto"/>
        <w:right w:val="none" w:sz="0" w:space="0" w:color="auto"/>
      </w:divBdr>
    </w:div>
    <w:div w:id="907109559">
      <w:marLeft w:val="0"/>
      <w:marRight w:val="0"/>
      <w:marTop w:val="0"/>
      <w:marBottom w:val="0"/>
      <w:divBdr>
        <w:top w:val="none" w:sz="0" w:space="0" w:color="auto"/>
        <w:left w:val="none" w:sz="0" w:space="0" w:color="auto"/>
        <w:bottom w:val="none" w:sz="0" w:space="0" w:color="auto"/>
        <w:right w:val="none" w:sz="0" w:space="0" w:color="auto"/>
      </w:divBdr>
    </w:div>
    <w:div w:id="907954389">
      <w:marLeft w:val="0"/>
      <w:marRight w:val="0"/>
      <w:marTop w:val="0"/>
      <w:marBottom w:val="0"/>
      <w:divBdr>
        <w:top w:val="none" w:sz="0" w:space="0" w:color="auto"/>
        <w:left w:val="none" w:sz="0" w:space="0" w:color="auto"/>
        <w:bottom w:val="none" w:sz="0" w:space="0" w:color="auto"/>
        <w:right w:val="none" w:sz="0" w:space="0" w:color="auto"/>
      </w:divBdr>
    </w:div>
    <w:div w:id="908267210">
      <w:marLeft w:val="0"/>
      <w:marRight w:val="0"/>
      <w:marTop w:val="0"/>
      <w:marBottom w:val="0"/>
      <w:divBdr>
        <w:top w:val="none" w:sz="0" w:space="0" w:color="auto"/>
        <w:left w:val="none" w:sz="0" w:space="0" w:color="auto"/>
        <w:bottom w:val="none" w:sz="0" w:space="0" w:color="auto"/>
        <w:right w:val="none" w:sz="0" w:space="0" w:color="auto"/>
      </w:divBdr>
    </w:div>
    <w:div w:id="908345633">
      <w:marLeft w:val="0"/>
      <w:marRight w:val="0"/>
      <w:marTop w:val="0"/>
      <w:marBottom w:val="0"/>
      <w:divBdr>
        <w:top w:val="none" w:sz="0" w:space="0" w:color="auto"/>
        <w:left w:val="none" w:sz="0" w:space="0" w:color="auto"/>
        <w:bottom w:val="none" w:sz="0" w:space="0" w:color="auto"/>
        <w:right w:val="none" w:sz="0" w:space="0" w:color="auto"/>
      </w:divBdr>
    </w:div>
    <w:div w:id="909002642">
      <w:marLeft w:val="0"/>
      <w:marRight w:val="0"/>
      <w:marTop w:val="0"/>
      <w:marBottom w:val="0"/>
      <w:divBdr>
        <w:top w:val="none" w:sz="0" w:space="0" w:color="auto"/>
        <w:left w:val="none" w:sz="0" w:space="0" w:color="auto"/>
        <w:bottom w:val="none" w:sz="0" w:space="0" w:color="auto"/>
        <w:right w:val="none" w:sz="0" w:space="0" w:color="auto"/>
      </w:divBdr>
    </w:div>
    <w:div w:id="911306416">
      <w:marLeft w:val="0"/>
      <w:marRight w:val="0"/>
      <w:marTop w:val="0"/>
      <w:marBottom w:val="0"/>
      <w:divBdr>
        <w:top w:val="none" w:sz="0" w:space="0" w:color="auto"/>
        <w:left w:val="none" w:sz="0" w:space="0" w:color="auto"/>
        <w:bottom w:val="none" w:sz="0" w:space="0" w:color="auto"/>
        <w:right w:val="none" w:sz="0" w:space="0" w:color="auto"/>
      </w:divBdr>
    </w:div>
    <w:div w:id="911310388">
      <w:marLeft w:val="0"/>
      <w:marRight w:val="0"/>
      <w:marTop w:val="0"/>
      <w:marBottom w:val="0"/>
      <w:divBdr>
        <w:top w:val="none" w:sz="0" w:space="0" w:color="auto"/>
        <w:left w:val="none" w:sz="0" w:space="0" w:color="auto"/>
        <w:bottom w:val="none" w:sz="0" w:space="0" w:color="auto"/>
        <w:right w:val="none" w:sz="0" w:space="0" w:color="auto"/>
      </w:divBdr>
    </w:div>
    <w:div w:id="911740473">
      <w:marLeft w:val="0"/>
      <w:marRight w:val="0"/>
      <w:marTop w:val="0"/>
      <w:marBottom w:val="0"/>
      <w:divBdr>
        <w:top w:val="none" w:sz="0" w:space="0" w:color="auto"/>
        <w:left w:val="none" w:sz="0" w:space="0" w:color="auto"/>
        <w:bottom w:val="none" w:sz="0" w:space="0" w:color="auto"/>
        <w:right w:val="none" w:sz="0" w:space="0" w:color="auto"/>
      </w:divBdr>
    </w:div>
    <w:div w:id="912860248">
      <w:marLeft w:val="0"/>
      <w:marRight w:val="0"/>
      <w:marTop w:val="0"/>
      <w:marBottom w:val="0"/>
      <w:divBdr>
        <w:top w:val="none" w:sz="0" w:space="0" w:color="auto"/>
        <w:left w:val="none" w:sz="0" w:space="0" w:color="auto"/>
        <w:bottom w:val="none" w:sz="0" w:space="0" w:color="auto"/>
        <w:right w:val="none" w:sz="0" w:space="0" w:color="auto"/>
      </w:divBdr>
    </w:div>
    <w:div w:id="913080002">
      <w:marLeft w:val="0"/>
      <w:marRight w:val="0"/>
      <w:marTop w:val="0"/>
      <w:marBottom w:val="0"/>
      <w:divBdr>
        <w:top w:val="none" w:sz="0" w:space="0" w:color="auto"/>
        <w:left w:val="none" w:sz="0" w:space="0" w:color="auto"/>
        <w:bottom w:val="none" w:sz="0" w:space="0" w:color="auto"/>
        <w:right w:val="none" w:sz="0" w:space="0" w:color="auto"/>
      </w:divBdr>
    </w:div>
    <w:div w:id="913315381">
      <w:marLeft w:val="0"/>
      <w:marRight w:val="0"/>
      <w:marTop w:val="0"/>
      <w:marBottom w:val="0"/>
      <w:divBdr>
        <w:top w:val="none" w:sz="0" w:space="0" w:color="auto"/>
        <w:left w:val="none" w:sz="0" w:space="0" w:color="auto"/>
        <w:bottom w:val="none" w:sz="0" w:space="0" w:color="auto"/>
        <w:right w:val="none" w:sz="0" w:space="0" w:color="auto"/>
      </w:divBdr>
    </w:div>
    <w:div w:id="914625763">
      <w:marLeft w:val="0"/>
      <w:marRight w:val="0"/>
      <w:marTop w:val="0"/>
      <w:marBottom w:val="0"/>
      <w:divBdr>
        <w:top w:val="none" w:sz="0" w:space="0" w:color="auto"/>
        <w:left w:val="none" w:sz="0" w:space="0" w:color="auto"/>
        <w:bottom w:val="none" w:sz="0" w:space="0" w:color="auto"/>
        <w:right w:val="none" w:sz="0" w:space="0" w:color="auto"/>
      </w:divBdr>
    </w:div>
    <w:div w:id="914900690">
      <w:marLeft w:val="0"/>
      <w:marRight w:val="0"/>
      <w:marTop w:val="0"/>
      <w:marBottom w:val="0"/>
      <w:divBdr>
        <w:top w:val="none" w:sz="0" w:space="0" w:color="auto"/>
        <w:left w:val="none" w:sz="0" w:space="0" w:color="auto"/>
        <w:bottom w:val="none" w:sz="0" w:space="0" w:color="auto"/>
        <w:right w:val="none" w:sz="0" w:space="0" w:color="auto"/>
      </w:divBdr>
    </w:div>
    <w:div w:id="915630519">
      <w:marLeft w:val="0"/>
      <w:marRight w:val="0"/>
      <w:marTop w:val="0"/>
      <w:marBottom w:val="0"/>
      <w:divBdr>
        <w:top w:val="none" w:sz="0" w:space="0" w:color="auto"/>
        <w:left w:val="none" w:sz="0" w:space="0" w:color="auto"/>
        <w:bottom w:val="none" w:sz="0" w:space="0" w:color="auto"/>
        <w:right w:val="none" w:sz="0" w:space="0" w:color="auto"/>
      </w:divBdr>
    </w:div>
    <w:div w:id="915674134">
      <w:marLeft w:val="0"/>
      <w:marRight w:val="0"/>
      <w:marTop w:val="0"/>
      <w:marBottom w:val="0"/>
      <w:divBdr>
        <w:top w:val="none" w:sz="0" w:space="0" w:color="auto"/>
        <w:left w:val="none" w:sz="0" w:space="0" w:color="auto"/>
        <w:bottom w:val="none" w:sz="0" w:space="0" w:color="auto"/>
        <w:right w:val="none" w:sz="0" w:space="0" w:color="auto"/>
      </w:divBdr>
    </w:div>
    <w:div w:id="915820662">
      <w:marLeft w:val="0"/>
      <w:marRight w:val="0"/>
      <w:marTop w:val="0"/>
      <w:marBottom w:val="0"/>
      <w:divBdr>
        <w:top w:val="none" w:sz="0" w:space="0" w:color="auto"/>
        <w:left w:val="none" w:sz="0" w:space="0" w:color="auto"/>
        <w:bottom w:val="none" w:sz="0" w:space="0" w:color="auto"/>
        <w:right w:val="none" w:sz="0" w:space="0" w:color="auto"/>
      </w:divBdr>
    </w:div>
    <w:div w:id="916137228">
      <w:marLeft w:val="0"/>
      <w:marRight w:val="0"/>
      <w:marTop w:val="0"/>
      <w:marBottom w:val="0"/>
      <w:divBdr>
        <w:top w:val="none" w:sz="0" w:space="0" w:color="auto"/>
        <w:left w:val="none" w:sz="0" w:space="0" w:color="auto"/>
        <w:bottom w:val="none" w:sz="0" w:space="0" w:color="auto"/>
        <w:right w:val="none" w:sz="0" w:space="0" w:color="auto"/>
      </w:divBdr>
    </w:div>
    <w:div w:id="916941075">
      <w:marLeft w:val="0"/>
      <w:marRight w:val="0"/>
      <w:marTop w:val="0"/>
      <w:marBottom w:val="0"/>
      <w:divBdr>
        <w:top w:val="none" w:sz="0" w:space="0" w:color="auto"/>
        <w:left w:val="none" w:sz="0" w:space="0" w:color="auto"/>
        <w:bottom w:val="none" w:sz="0" w:space="0" w:color="auto"/>
        <w:right w:val="none" w:sz="0" w:space="0" w:color="auto"/>
      </w:divBdr>
    </w:div>
    <w:div w:id="916983040">
      <w:marLeft w:val="0"/>
      <w:marRight w:val="0"/>
      <w:marTop w:val="0"/>
      <w:marBottom w:val="0"/>
      <w:divBdr>
        <w:top w:val="none" w:sz="0" w:space="0" w:color="auto"/>
        <w:left w:val="none" w:sz="0" w:space="0" w:color="auto"/>
        <w:bottom w:val="none" w:sz="0" w:space="0" w:color="auto"/>
        <w:right w:val="none" w:sz="0" w:space="0" w:color="auto"/>
      </w:divBdr>
    </w:div>
    <w:div w:id="917204114">
      <w:marLeft w:val="0"/>
      <w:marRight w:val="0"/>
      <w:marTop w:val="0"/>
      <w:marBottom w:val="0"/>
      <w:divBdr>
        <w:top w:val="none" w:sz="0" w:space="0" w:color="auto"/>
        <w:left w:val="none" w:sz="0" w:space="0" w:color="auto"/>
        <w:bottom w:val="none" w:sz="0" w:space="0" w:color="auto"/>
        <w:right w:val="none" w:sz="0" w:space="0" w:color="auto"/>
      </w:divBdr>
    </w:div>
    <w:div w:id="917711112">
      <w:marLeft w:val="0"/>
      <w:marRight w:val="0"/>
      <w:marTop w:val="0"/>
      <w:marBottom w:val="0"/>
      <w:divBdr>
        <w:top w:val="none" w:sz="0" w:space="0" w:color="auto"/>
        <w:left w:val="none" w:sz="0" w:space="0" w:color="auto"/>
        <w:bottom w:val="none" w:sz="0" w:space="0" w:color="auto"/>
        <w:right w:val="none" w:sz="0" w:space="0" w:color="auto"/>
      </w:divBdr>
    </w:div>
    <w:div w:id="918176441">
      <w:marLeft w:val="0"/>
      <w:marRight w:val="0"/>
      <w:marTop w:val="0"/>
      <w:marBottom w:val="0"/>
      <w:divBdr>
        <w:top w:val="none" w:sz="0" w:space="0" w:color="auto"/>
        <w:left w:val="none" w:sz="0" w:space="0" w:color="auto"/>
        <w:bottom w:val="none" w:sz="0" w:space="0" w:color="auto"/>
        <w:right w:val="none" w:sz="0" w:space="0" w:color="auto"/>
      </w:divBdr>
    </w:div>
    <w:div w:id="918363506">
      <w:marLeft w:val="0"/>
      <w:marRight w:val="0"/>
      <w:marTop w:val="0"/>
      <w:marBottom w:val="0"/>
      <w:divBdr>
        <w:top w:val="none" w:sz="0" w:space="0" w:color="auto"/>
        <w:left w:val="none" w:sz="0" w:space="0" w:color="auto"/>
        <w:bottom w:val="none" w:sz="0" w:space="0" w:color="auto"/>
        <w:right w:val="none" w:sz="0" w:space="0" w:color="auto"/>
      </w:divBdr>
    </w:div>
    <w:div w:id="919215480">
      <w:marLeft w:val="0"/>
      <w:marRight w:val="0"/>
      <w:marTop w:val="0"/>
      <w:marBottom w:val="0"/>
      <w:divBdr>
        <w:top w:val="none" w:sz="0" w:space="0" w:color="auto"/>
        <w:left w:val="none" w:sz="0" w:space="0" w:color="auto"/>
        <w:bottom w:val="none" w:sz="0" w:space="0" w:color="auto"/>
        <w:right w:val="none" w:sz="0" w:space="0" w:color="auto"/>
      </w:divBdr>
    </w:div>
    <w:div w:id="919365254">
      <w:marLeft w:val="0"/>
      <w:marRight w:val="0"/>
      <w:marTop w:val="0"/>
      <w:marBottom w:val="0"/>
      <w:divBdr>
        <w:top w:val="none" w:sz="0" w:space="0" w:color="auto"/>
        <w:left w:val="none" w:sz="0" w:space="0" w:color="auto"/>
        <w:bottom w:val="none" w:sz="0" w:space="0" w:color="auto"/>
        <w:right w:val="none" w:sz="0" w:space="0" w:color="auto"/>
      </w:divBdr>
    </w:div>
    <w:div w:id="919564867">
      <w:marLeft w:val="0"/>
      <w:marRight w:val="0"/>
      <w:marTop w:val="0"/>
      <w:marBottom w:val="0"/>
      <w:divBdr>
        <w:top w:val="none" w:sz="0" w:space="0" w:color="auto"/>
        <w:left w:val="none" w:sz="0" w:space="0" w:color="auto"/>
        <w:bottom w:val="none" w:sz="0" w:space="0" w:color="auto"/>
        <w:right w:val="none" w:sz="0" w:space="0" w:color="auto"/>
      </w:divBdr>
    </w:div>
    <w:div w:id="919606253">
      <w:marLeft w:val="0"/>
      <w:marRight w:val="0"/>
      <w:marTop w:val="0"/>
      <w:marBottom w:val="0"/>
      <w:divBdr>
        <w:top w:val="none" w:sz="0" w:space="0" w:color="auto"/>
        <w:left w:val="none" w:sz="0" w:space="0" w:color="auto"/>
        <w:bottom w:val="none" w:sz="0" w:space="0" w:color="auto"/>
        <w:right w:val="none" w:sz="0" w:space="0" w:color="auto"/>
      </w:divBdr>
    </w:div>
    <w:div w:id="920138633">
      <w:marLeft w:val="0"/>
      <w:marRight w:val="0"/>
      <w:marTop w:val="0"/>
      <w:marBottom w:val="0"/>
      <w:divBdr>
        <w:top w:val="none" w:sz="0" w:space="0" w:color="auto"/>
        <w:left w:val="none" w:sz="0" w:space="0" w:color="auto"/>
        <w:bottom w:val="none" w:sz="0" w:space="0" w:color="auto"/>
        <w:right w:val="none" w:sz="0" w:space="0" w:color="auto"/>
      </w:divBdr>
    </w:div>
    <w:div w:id="920335388">
      <w:marLeft w:val="0"/>
      <w:marRight w:val="0"/>
      <w:marTop w:val="0"/>
      <w:marBottom w:val="0"/>
      <w:divBdr>
        <w:top w:val="none" w:sz="0" w:space="0" w:color="auto"/>
        <w:left w:val="none" w:sz="0" w:space="0" w:color="auto"/>
        <w:bottom w:val="none" w:sz="0" w:space="0" w:color="auto"/>
        <w:right w:val="none" w:sz="0" w:space="0" w:color="auto"/>
      </w:divBdr>
    </w:div>
    <w:div w:id="920722020">
      <w:marLeft w:val="0"/>
      <w:marRight w:val="0"/>
      <w:marTop w:val="0"/>
      <w:marBottom w:val="0"/>
      <w:divBdr>
        <w:top w:val="none" w:sz="0" w:space="0" w:color="auto"/>
        <w:left w:val="none" w:sz="0" w:space="0" w:color="auto"/>
        <w:bottom w:val="none" w:sz="0" w:space="0" w:color="auto"/>
        <w:right w:val="none" w:sz="0" w:space="0" w:color="auto"/>
      </w:divBdr>
    </w:div>
    <w:div w:id="920944171">
      <w:marLeft w:val="0"/>
      <w:marRight w:val="0"/>
      <w:marTop w:val="0"/>
      <w:marBottom w:val="0"/>
      <w:divBdr>
        <w:top w:val="none" w:sz="0" w:space="0" w:color="auto"/>
        <w:left w:val="none" w:sz="0" w:space="0" w:color="auto"/>
        <w:bottom w:val="none" w:sz="0" w:space="0" w:color="auto"/>
        <w:right w:val="none" w:sz="0" w:space="0" w:color="auto"/>
      </w:divBdr>
    </w:div>
    <w:div w:id="921526551">
      <w:marLeft w:val="0"/>
      <w:marRight w:val="0"/>
      <w:marTop w:val="0"/>
      <w:marBottom w:val="0"/>
      <w:divBdr>
        <w:top w:val="none" w:sz="0" w:space="0" w:color="auto"/>
        <w:left w:val="none" w:sz="0" w:space="0" w:color="auto"/>
        <w:bottom w:val="none" w:sz="0" w:space="0" w:color="auto"/>
        <w:right w:val="none" w:sz="0" w:space="0" w:color="auto"/>
      </w:divBdr>
    </w:div>
    <w:div w:id="924270023">
      <w:marLeft w:val="0"/>
      <w:marRight w:val="0"/>
      <w:marTop w:val="0"/>
      <w:marBottom w:val="0"/>
      <w:divBdr>
        <w:top w:val="none" w:sz="0" w:space="0" w:color="auto"/>
        <w:left w:val="none" w:sz="0" w:space="0" w:color="auto"/>
        <w:bottom w:val="none" w:sz="0" w:space="0" w:color="auto"/>
        <w:right w:val="none" w:sz="0" w:space="0" w:color="auto"/>
      </w:divBdr>
    </w:div>
    <w:div w:id="924340148">
      <w:marLeft w:val="0"/>
      <w:marRight w:val="0"/>
      <w:marTop w:val="0"/>
      <w:marBottom w:val="0"/>
      <w:divBdr>
        <w:top w:val="none" w:sz="0" w:space="0" w:color="auto"/>
        <w:left w:val="none" w:sz="0" w:space="0" w:color="auto"/>
        <w:bottom w:val="none" w:sz="0" w:space="0" w:color="auto"/>
        <w:right w:val="none" w:sz="0" w:space="0" w:color="auto"/>
      </w:divBdr>
    </w:div>
    <w:div w:id="924341389">
      <w:marLeft w:val="0"/>
      <w:marRight w:val="0"/>
      <w:marTop w:val="0"/>
      <w:marBottom w:val="0"/>
      <w:divBdr>
        <w:top w:val="none" w:sz="0" w:space="0" w:color="auto"/>
        <w:left w:val="none" w:sz="0" w:space="0" w:color="auto"/>
        <w:bottom w:val="none" w:sz="0" w:space="0" w:color="auto"/>
        <w:right w:val="none" w:sz="0" w:space="0" w:color="auto"/>
      </w:divBdr>
    </w:div>
    <w:div w:id="924648164">
      <w:marLeft w:val="0"/>
      <w:marRight w:val="0"/>
      <w:marTop w:val="0"/>
      <w:marBottom w:val="0"/>
      <w:divBdr>
        <w:top w:val="none" w:sz="0" w:space="0" w:color="auto"/>
        <w:left w:val="none" w:sz="0" w:space="0" w:color="auto"/>
        <w:bottom w:val="none" w:sz="0" w:space="0" w:color="auto"/>
        <w:right w:val="none" w:sz="0" w:space="0" w:color="auto"/>
      </w:divBdr>
    </w:div>
    <w:div w:id="925769537">
      <w:marLeft w:val="0"/>
      <w:marRight w:val="0"/>
      <w:marTop w:val="0"/>
      <w:marBottom w:val="0"/>
      <w:divBdr>
        <w:top w:val="none" w:sz="0" w:space="0" w:color="auto"/>
        <w:left w:val="none" w:sz="0" w:space="0" w:color="auto"/>
        <w:bottom w:val="none" w:sz="0" w:space="0" w:color="auto"/>
        <w:right w:val="none" w:sz="0" w:space="0" w:color="auto"/>
      </w:divBdr>
    </w:div>
    <w:div w:id="926572040">
      <w:marLeft w:val="0"/>
      <w:marRight w:val="0"/>
      <w:marTop w:val="0"/>
      <w:marBottom w:val="0"/>
      <w:divBdr>
        <w:top w:val="none" w:sz="0" w:space="0" w:color="auto"/>
        <w:left w:val="none" w:sz="0" w:space="0" w:color="auto"/>
        <w:bottom w:val="none" w:sz="0" w:space="0" w:color="auto"/>
        <w:right w:val="none" w:sz="0" w:space="0" w:color="auto"/>
      </w:divBdr>
    </w:div>
    <w:div w:id="926693256">
      <w:marLeft w:val="0"/>
      <w:marRight w:val="0"/>
      <w:marTop w:val="0"/>
      <w:marBottom w:val="0"/>
      <w:divBdr>
        <w:top w:val="none" w:sz="0" w:space="0" w:color="auto"/>
        <w:left w:val="none" w:sz="0" w:space="0" w:color="auto"/>
        <w:bottom w:val="none" w:sz="0" w:space="0" w:color="auto"/>
        <w:right w:val="none" w:sz="0" w:space="0" w:color="auto"/>
      </w:divBdr>
    </w:div>
    <w:div w:id="926812354">
      <w:marLeft w:val="0"/>
      <w:marRight w:val="0"/>
      <w:marTop w:val="0"/>
      <w:marBottom w:val="0"/>
      <w:divBdr>
        <w:top w:val="none" w:sz="0" w:space="0" w:color="auto"/>
        <w:left w:val="none" w:sz="0" w:space="0" w:color="auto"/>
        <w:bottom w:val="none" w:sz="0" w:space="0" w:color="auto"/>
        <w:right w:val="none" w:sz="0" w:space="0" w:color="auto"/>
      </w:divBdr>
    </w:div>
    <w:div w:id="927622066">
      <w:marLeft w:val="0"/>
      <w:marRight w:val="0"/>
      <w:marTop w:val="0"/>
      <w:marBottom w:val="0"/>
      <w:divBdr>
        <w:top w:val="none" w:sz="0" w:space="0" w:color="auto"/>
        <w:left w:val="none" w:sz="0" w:space="0" w:color="auto"/>
        <w:bottom w:val="none" w:sz="0" w:space="0" w:color="auto"/>
        <w:right w:val="none" w:sz="0" w:space="0" w:color="auto"/>
      </w:divBdr>
    </w:div>
    <w:div w:id="927890028">
      <w:marLeft w:val="0"/>
      <w:marRight w:val="0"/>
      <w:marTop w:val="0"/>
      <w:marBottom w:val="0"/>
      <w:divBdr>
        <w:top w:val="none" w:sz="0" w:space="0" w:color="auto"/>
        <w:left w:val="none" w:sz="0" w:space="0" w:color="auto"/>
        <w:bottom w:val="none" w:sz="0" w:space="0" w:color="auto"/>
        <w:right w:val="none" w:sz="0" w:space="0" w:color="auto"/>
      </w:divBdr>
    </w:div>
    <w:div w:id="928076803">
      <w:marLeft w:val="0"/>
      <w:marRight w:val="0"/>
      <w:marTop w:val="0"/>
      <w:marBottom w:val="0"/>
      <w:divBdr>
        <w:top w:val="none" w:sz="0" w:space="0" w:color="auto"/>
        <w:left w:val="none" w:sz="0" w:space="0" w:color="auto"/>
        <w:bottom w:val="none" w:sz="0" w:space="0" w:color="auto"/>
        <w:right w:val="none" w:sz="0" w:space="0" w:color="auto"/>
      </w:divBdr>
    </w:div>
    <w:div w:id="929047942">
      <w:marLeft w:val="0"/>
      <w:marRight w:val="0"/>
      <w:marTop w:val="0"/>
      <w:marBottom w:val="0"/>
      <w:divBdr>
        <w:top w:val="none" w:sz="0" w:space="0" w:color="auto"/>
        <w:left w:val="none" w:sz="0" w:space="0" w:color="auto"/>
        <w:bottom w:val="none" w:sz="0" w:space="0" w:color="auto"/>
        <w:right w:val="none" w:sz="0" w:space="0" w:color="auto"/>
      </w:divBdr>
    </w:div>
    <w:div w:id="930700187">
      <w:marLeft w:val="0"/>
      <w:marRight w:val="0"/>
      <w:marTop w:val="0"/>
      <w:marBottom w:val="0"/>
      <w:divBdr>
        <w:top w:val="none" w:sz="0" w:space="0" w:color="auto"/>
        <w:left w:val="none" w:sz="0" w:space="0" w:color="auto"/>
        <w:bottom w:val="none" w:sz="0" w:space="0" w:color="auto"/>
        <w:right w:val="none" w:sz="0" w:space="0" w:color="auto"/>
      </w:divBdr>
    </w:div>
    <w:div w:id="930771304">
      <w:marLeft w:val="0"/>
      <w:marRight w:val="0"/>
      <w:marTop w:val="0"/>
      <w:marBottom w:val="0"/>
      <w:divBdr>
        <w:top w:val="none" w:sz="0" w:space="0" w:color="auto"/>
        <w:left w:val="none" w:sz="0" w:space="0" w:color="auto"/>
        <w:bottom w:val="none" w:sz="0" w:space="0" w:color="auto"/>
        <w:right w:val="none" w:sz="0" w:space="0" w:color="auto"/>
      </w:divBdr>
    </w:div>
    <w:div w:id="931207069">
      <w:marLeft w:val="0"/>
      <w:marRight w:val="0"/>
      <w:marTop w:val="0"/>
      <w:marBottom w:val="0"/>
      <w:divBdr>
        <w:top w:val="none" w:sz="0" w:space="0" w:color="auto"/>
        <w:left w:val="none" w:sz="0" w:space="0" w:color="auto"/>
        <w:bottom w:val="none" w:sz="0" w:space="0" w:color="auto"/>
        <w:right w:val="none" w:sz="0" w:space="0" w:color="auto"/>
      </w:divBdr>
    </w:div>
    <w:div w:id="932325202">
      <w:marLeft w:val="0"/>
      <w:marRight w:val="0"/>
      <w:marTop w:val="0"/>
      <w:marBottom w:val="0"/>
      <w:divBdr>
        <w:top w:val="none" w:sz="0" w:space="0" w:color="auto"/>
        <w:left w:val="none" w:sz="0" w:space="0" w:color="auto"/>
        <w:bottom w:val="none" w:sz="0" w:space="0" w:color="auto"/>
        <w:right w:val="none" w:sz="0" w:space="0" w:color="auto"/>
      </w:divBdr>
    </w:div>
    <w:div w:id="933198553">
      <w:marLeft w:val="0"/>
      <w:marRight w:val="0"/>
      <w:marTop w:val="0"/>
      <w:marBottom w:val="0"/>
      <w:divBdr>
        <w:top w:val="none" w:sz="0" w:space="0" w:color="auto"/>
        <w:left w:val="none" w:sz="0" w:space="0" w:color="auto"/>
        <w:bottom w:val="none" w:sz="0" w:space="0" w:color="auto"/>
        <w:right w:val="none" w:sz="0" w:space="0" w:color="auto"/>
      </w:divBdr>
    </w:div>
    <w:div w:id="934439508">
      <w:marLeft w:val="0"/>
      <w:marRight w:val="0"/>
      <w:marTop w:val="0"/>
      <w:marBottom w:val="0"/>
      <w:divBdr>
        <w:top w:val="none" w:sz="0" w:space="0" w:color="auto"/>
        <w:left w:val="none" w:sz="0" w:space="0" w:color="auto"/>
        <w:bottom w:val="none" w:sz="0" w:space="0" w:color="auto"/>
        <w:right w:val="none" w:sz="0" w:space="0" w:color="auto"/>
      </w:divBdr>
    </w:div>
    <w:div w:id="935207155">
      <w:marLeft w:val="0"/>
      <w:marRight w:val="0"/>
      <w:marTop w:val="0"/>
      <w:marBottom w:val="0"/>
      <w:divBdr>
        <w:top w:val="none" w:sz="0" w:space="0" w:color="auto"/>
        <w:left w:val="none" w:sz="0" w:space="0" w:color="auto"/>
        <w:bottom w:val="none" w:sz="0" w:space="0" w:color="auto"/>
        <w:right w:val="none" w:sz="0" w:space="0" w:color="auto"/>
      </w:divBdr>
    </w:div>
    <w:div w:id="935986243">
      <w:marLeft w:val="0"/>
      <w:marRight w:val="0"/>
      <w:marTop w:val="0"/>
      <w:marBottom w:val="0"/>
      <w:divBdr>
        <w:top w:val="none" w:sz="0" w:space="0" w:color="auto"/>
        <w:left w:val="none" w:sz="0" w:space="0" w:color="auto"/>
        <w:bottom w:val="none" w:sz="0" w:space="0" w:color="auto"/>
        <w:right w:val="none" w:sz="0" w:space="0" w:color="auto"/>
      </w:divBdr>
    </w:div>
    <w:div w:id="936248747">
      <w:marLeft w:val="0"/>
      <w:marRight w:val="0"/>
      <w:marTop w:val="0"/>
      <w:marBottom w:val="0"/>
      <w:divBdr>
        <w:top w:val="none" w:sz="0" w:space="0" w:color="auto"/>
        <w:left w:val="none" w:sz="0" w:space="0" w:color="auto"/>
        <w:bottom w:val="none" w:sz="0" w:space="0" w:color="auto"/>
        <w:right w:val="none" w:sz="0" w:space="0" w:color="auto"/>
      </w:divBdr>
    </w:div>
    <w:div w:id="937056207">
      <w:marLeft w:val="0"/>
      <w:marRight w:val="0"/>
      <w:marTop w:val="0"/>
      <w:marBottom w:val="0"/>
      <w:divBdr>
        <w:top w:val="none" w:sz="0" w:space="0" w:color="auto"/>
        <w:left w:val="none" w:sz="0" w:space="0" w:color="auto"/>
        <w:bottom w:val="none" w:sz="0" w:space="0" w:color="auto"/>
        <w:right w:val="none" w:sz="0" w:space="0" w:color="auto"/>
      </w:divBdr>
    </w:div>
    <w:div w:id="938175747">
      <w:marLeft w:val="0"/>
      <w:marRight w:val="0"/>
      <w:marTop w:val="0"/>
      <w:marBottom w:val="0"/>
      <w:divBdr>
        <w:top w:val="none" w:sz="0" w:space="0" w:color="auto"/>
        <w:left w:val="none" w:sz="0" w:space="0" w:color="auto"/>
        <w:bottom w:val="none" w:sz="0" w:space="0" w:color="auto"/>
        <w:right w:val="none" w:sz="0" w:space="0" w:color="auto"/>
      </w:divBdr>
    </w:div>
    <w:div w:id="939408661">
      <w:marLeft w:val="0"/>
      <w:marRight w:val="0"/>
      <w:marTop w:val="0"/>
      <w:marBottom w:val="0"/>
      <w:divBdr>
        <w:top w:val="none" w:sz="0" w:space="0" w:color="auto"/>
        <w:left w:val="none" w:sz="0" w:space="0" w:color="auto"/>
        <w:bottom w:val="none" w:sz="0" w:space="0" w:color="auto"/>
        <w:right w:val="none" w:sz="0" w:space="0" w:color="auto"/>
      </w:divBdr>
    </w:div>
    <w:div w:id="940531552">
      <w:marLeft w:val="0"/>
      <w:marRight w:val="0"/>
      <w:marTop w:val="0"/>
      <w:marBottom w:val="0"/>
      <w:divBdr>
        <w:top w:val="none" w:sz="0" w:space="0" w:color="auto"/>
        <w:left w:val="none" w:sz="0" w:space="0" w:color="auto"/>
        <w:bottom w:val="none" w:sz="0" w:space="0" w:color="auto"/>
        <w:right w:val="none" w:sz="0" w:space="0" w:color="auto"/>
      </w:divBdr>
    </w:div>
    <w:div w:id="941260543">
      <w:marLeft w:val="0"/>
      <w:marRight w:val="0"/>
      <w:marTop w:val="0"/>
      <w:marBottom w:val="0"/>
      <w:divBdr>
        <w:top w:val="none" w:sz="0" w:space="0" w:color="auto"/>
        <w:left w:val="none" w:sz="0" w:space="0" w:color="auto"/>
        <w:bottom w:val="none" w:sz="0" w:space="0" w:color="auto"/>
        <w:right w:val="none" w:sz="0" w:space="0" w:color="auto"/>
      </w:divBdr>
    </w:div>
    <w:div w:id="942148779">
      <w:marLeft w:val="0"/>
      <w:marRight w:val="0"/>
      <w:marTop w:val="0"/>
      <w:marBottom w:val="0"/>
      <w:divBdr>
        <w:top w:val="none" w:sz="0" w:space="0" w:color="auto"/>
        <w:left w:val="none" w:sz="0" w:space="0" w:color="auto"/>
        <w:bottom w:val="none" w:sz="0" w:space="0" w:color="auto"/>
        <w:right w:val="none" w:sz="0" w:space="0" w:color="auto"/>
      </w:divBdr>
    </w:div>
    <w:div w:id="945427950">
      <w:marLeft w:val="0"/>
      <w:marRight w:val="0"/>
      <w:marTop w:val="0"/>
      <w:marBottom w:val="0"/>
      <w:divBdr>
        <w:top w:val="none" w:sz="0" w:space="0" w:color="auto"/>
        <w:left w:val="none" w:sz="0" w:space="0" w:color="auto"/>
        <w:bottom w:val="none" w:sz="0" w:space="0" w:color="auto"/>
        <w:right w:val="none" w:sz="0" w:space="0" w:color="auto"/>
      </w:divBdr>
    </w:div>
    <w:div w:id="945499994">
      <w:marLeft w:val="0"/>
      <w:marRight w:val="0"/>
      <w:marTop w:val="0"/>
      <w:marBottom w:val="0"/>
      <w:divBdr>
        <w:top w:val="none" w:sz="0" w:space="0" w:color="auto"/>
        <w:left w:val="none" w:sz="0" w:space="0" w:color="auto"/>
        <w:bottom w:val="none" w:sz="0" w:space="0" w:color="auto"/>
        <w:right w:val="none" w:sz="0" w:space="0" w:color="auto"/>
      </w:divBdr>
    </w:div>
    <w:div w:id="946810225">
      <w:marLeft w:val="0"/>
      <w:marRight w:val="0"/>
      <w:marTop w:val="0"/>
      <w:marBottom w:val="0"/>
      <w:divBdr>
        <w:top w:val="none" w:sz="0" w:space="0" w:color="auto"/>
        <w:left w:val="none" w:sz="0" w:space="0" w:color="auto"/>
        <w:bottom w:val="none" w:sz="0" w:space="0" w:color="auto"/>
        <w:right w:val="none" w:sz="0" w:space="0" w:color="auto"/>
      </w:divBdr>
    </w:div>
    <w:div w:id="947929746">
      <w:marLeft w:val="0"/>
      <w:marRight w:val="0"/>
      <w:marTop w:val="0"/>
      <w:marBottom w:val="0"/>
      <w:divBdr>
        <w:top w:val="none" w:sz="0" w:space="0" w:color="auto"/>
        <w:left w:val="none" w:sz="0" w:space="0" w:color="auto"/>
        <w:bottom w:val="none" w:sz="0" w:space="0" w:color="auto"/>
        <w:right w:val="none" w:sz="0" w:space="0" w:color="auto"/>
      </w:divBdr>
    </w:div>
    <w:div w:id="951934605">
      <w:marLeft w:val="0"/>
      <w:marRight w:val="0"/>
      <w:marTop w:val="0"/>
      <w:marBottom w:val="0"/>
      <w:divBdr>
        <w:top w:val="none" w:sz="0" w:space="0" w:color="auto"/>
        <w:left w:val="none" w:sz="0" w:space="0" w:color="auto"/>
        <w:bottom w:val="none" w:sz="0" w:space="0" w:color="auto"/>
        <w:right w:val="none" w:sz="0" w:space="0" w:color="auto"/>
      </w:divBdr>
    </w:div>
    <w:div w:id="953705373">
      <w:marLeft w:val="0"/>
      <w:marRight w:val="0"/>
      <w:marTop w:val="0"/>
      <w:marBottom w:val="0"/>
      <w:divBdr>
        <w:top w:val="none" w:sz="0" w:space="0" w:color="auto"/>
        <w:left w:val="none" w:sz="0" w:space="0" w:color="auto"/>
        <w:bottom w:val="none" w:sz="0" w:space="0" w:color="auto"/>
        <w:right w:val="none" w:sz="0" w:space="0" w:color="auto"/>
      </w:divBdr>
    </w:div>
    <w:div w:id="954097884">
      <w:marLeft w:val="0"/>
      <w:marRight w:val="0"/>
      <w:marTop w:val="0"/>
      <w:marBottom w:val="0"/>
      <w:divBdr>
        <w:top w:val="none" w:sz="0" w:space="0" w:color="auto"/>
        <w:left w:val="none" w:sz="0" w:space="0" w:color="auto"/>
        <w:bottom w:val="none" w:sz="0" w:space="0" w:color="auto"/>
        <w:right w:val="none" w:sz="0" w:space="0" w:color="auto"/>
      </w:divBdr>
    </w:div>
    <w:div w:id="954487013">
      <w:marLeft w:val="0"/>
      <w:marRight w:val="0"/>
      <w:marTop w:val="0"/>
      <w:marBottom w:val="0"/>
      <w:divBdr>
        <w:top w:val="none" w:sz="0" w:space="0" w:color="auto"/>
        <w:left w:val="none" w:sz="0" w:space="0" w:color="auto"/>
        <w:bottom w:val="none" w:sz="0" w:space="0" w:color="auto"/>
        <w:right w:val="none" w:sz="0" w:space="0" w:color="auto"/>
      </w:divBdr>
    </w:div>
    <w:div w:id="955528315">
      <w:marLeft w:val="0"/>
      <w:marRight w:val="0"/>
      <w:marTop w:val="0"/>
      <w:marBottom w:val="0"/>
      <w:divBdr>
        <w:top w:val="none" w:sz="0" w:space="0" w:color="auto"/>
        <w:left w:val="none" w:sz="0" w:space="0" w:color="auto"/>
        <w:bottom w:val="none" w:sz="0" w:space="0" w:color="auto"/>
        <w:right w:val="none" w:sz="0" w:space="0" w:color="auto"/>
      </w:divBdr>
    </w:div>
    <w:div w:id="955671657">
      <w:marLeft w:val="0"/>
      <w:marRight w:val="0"/>
      <w:marTop w:val="0"/>
      <w:marBottom w:val="0"/>
      <w:divBdr>
        <w:top w:val="none" w:sz="0" w:space="0" w:color="auto"/>
        <w:left w:val="none" w:sz="0" w:space="0" w:color="auto"/>
        <w:bottom w:val="none" w:sz="0" w:space="0" w:color="auto"/>
        <w:right w:val="none" w:sz="0" w:space="0" w:color="auto"/>
      </w:divBdr>
    </w:div>
    <w:div w:id="957106795">
      <w:marLeft w:val="0"/>
      <w:marRight w:val="0"/>
      <w:marTop w:val="0"/>
      <w:marBottom w:val="0"/>
      <w:divBdr>
        <w:top w:val="none" w:sz="0" w:space="0" w:color="auto"/>
        <w:left w:val="none" w:sz="0" w:space="0" w:color="auto"/>
        <w:bottom w:val="none" w:sz="0" w:space="0" w:color="auto"/>
        <w:right w:val="none" w:sz="0" w:space="0" w:color="auto"/>
      </w:divBdr>
    </w:div>
    <w:div w:id="957417379">
      <w:marLeft w:val="0"/>
      <w:marRight w:val="0"/>
      <w:marTop w:val="0"/>
      <w:marBottom w:val="0"/>
      <w:divBdr>
        <w:top w:val="none" w:sz="0" w:space="0" w:color="auto"/>
        <w:left w:val="none" w:sz="0" w:space="0" w:color="auto"/>
        <w:bottom w:val="none" w:sz="0" w:space="0" w:color="auto"/>
        <w:right w:val="none" w:sz="0" w:space="0" w:color="auto"/>
      </w:divBdr>
    </w:div>
    <w:div w:id="958222284">
      <w:marLeft w:val="0"/>
      <w:marRight w:val="0"/>
      <w:marTop w:val="0"/>
      <w:marBottom w:val="0"/>
      <w:divBdr>
        <w:top w:val="none" w:sz="0" w:space="0" w:color="auto"/>
        <w:left w:val="none" w:sz="0" w:space="0" w:color="auto"/>
        <w:bottom w:val="none" w:sz="0" w:space="0" w:color="auto"/>
        <w:right w:val="none" w:sz="0" w:space="0" w:color="auto"/>
      </w:divBdr>
    </w:div>
    <w:div w:id="959260389">
      <w:marLeft w:val="0"/>
      <w:marRight w:val="0"/>
      <w:marTop w:val="0"/>
      <w:marBottom w:val="0"/>
      <w:divBdr>
        <w:top w:val="none" w:sz="0" w:space="0" w:color="auto"/>
        <w:left w:val="none" w:sz="0" w:space="0" w:color="auto"/>
        <w:bottom w:val="none" w:sz="0" w:space="0" w:color="auto"/>
        <w:right w:val="none" w:sz="0" w:space="0" w:color="auto"/>
      </w:divBdr>
    </w:div>
    <w:div w:id="960187032">
      <w:marLeft w:val="0"/>
      <w:marRight w:val="0"/>
      <w:marTop w:val="0"/>
      <w:marBottom w:val="0"/>
      <w:divBdr>
        <w:top w:val="none" w:sz="0" w:space="0" w:color="auto"/>
        <w:left w:val="none" w:sz="0" w:space="0" w:color="auto"/>
        <w:bottom w:val="none" w:sz="0" w:space="0" w:color="auto"/>
        <w:right w:val="none" w:sz="0" w:space="0" w:color="auto"/>
      </w:divBdr>
    </w:div>
    <w:div w:id="960263443">
      <w:marLeft w:val="0"/>
      <w:marRight w:val="0"/>
      <w:marTop w:val="0"/>
      <w:marBottom w:val="0"/>
      <w:divBdr>
        <w:top w:val="none" w:sz="0" w:space="0" w:color="auto"/>
        <w:left w:val="none" w:sz="0" w:space="0" w:color="auto"/>
        <w:bottom w:val="none" w:sz="0" w:space="0" w:color="auto"/>
        <w:right w:val="none" w:sz="0" w:space="0" w:color="auto"/>
      </w:divBdr>
    </w:div>
    <w:div w:id="960846041">
      <w:marLeft w:val="0"/>
      <w:marRight w:val="0"/>
      <w:marTop w:val="0"/>
      <w:marBottom w:val="0"/>
      <w:divBdr>
        <w:top w:val="none" w:sz="0" w:space="0" w:color="auto"/>
        <w:left w:val="none" w:sz="0" w:space="0" w:color="auto"/>
        <w:bottom w:val="none" w:sz="0" w:space="0" w:color="auto"/>
        <w:right w:val="none" w:sz="0" w:space="0" w:color="auto"/>
      </w:divBdr>
    </w:div>
    <w:div w:id="961573755">
      <w:marLeft w:val="0"/>
      <w:marRight w:val="0"/>
      <w:marTop w:val="0"/>
      <w:marBottom w:val="0"/>
      <w:divBdr>
        <w:top w:val="none" w:sz="0" w:space="0" w:color="auto"/>
        <w:left w:val="none" w:sz="0" w:space="0" w:color="auto"/>
        <w:bottom w:val="none" w:sz="0" w:space="0" w:color="auto"/>
        <w:right w:val="none" w:sz="0" w:space="0" w:color="auto"/>
      </w:divBdr>
    </w:div>
    <w:div w:id="961881412">
      <w:marLeft w:val="0"/>
      <w:marRight w:val="0"/>
      <w:marTop w:val="0"/>
      <w:marBottom w:val="0"/>
      <w:divBdr>
        <w:top w:val="none" w:sz="0" w:space="0" w:color="auto"/>
        <w:left w:val="none" w:sz="0" w:space="0" w:color="auto"/>
        <w:bottom w:val="none" w:sz="0" w:space="0" w:color="auto"/>
        <w:right w:val="none" w:sz="0" w:space="0" w:color="auto"/>
      </w:divBdr>
    </w:div>
    <w:div w:id="962226580">
      <w:marLeft w:val="0"/>
      <w:marRight w:val="0"/>
      <w:marTop w:val="0"/>
      <w:marBottom w:val="0"/>
      <w:divBdr>
        <w:top w:val="none" w:sz="0" w:space="0" w:color="auto"/>
        <w:left w:val="none" w:sz="0" w:space="0" w:color="auto"/>
        <w:bottom w:val="none" w:sz="0" w:space="0" w:color="auto"/>
        <w:right w:val="none" w:sz="0" w:space="0" w:color="auto"/>
      </w:divBdr>
    </w:div>
    <w:div w:id="963148752">
      <w:marLeft w:val="0"/>
      <w:marRight w:val="0"/>
      <w:marTop w:val="0"/>
      <w:marBottom w:val="0"/>
      <w:divBdr>
        <w:top w:val="none" w:sz="0" w:space="0" w:color="auto"/>
        <w:left w:val="none" w:sz="0" w:space="0" w:color="auto"/>
        <w:bottom w:val="none" w:sz="0" w:space="0" w:color="auto"/>
        <w:right w:val="none" w:sz="0" w:space="0" w:color="auto"/>
      </w:divBdr>
    </w:div>
    <w:div w:id="964190917">
      <w:marLeft w:val="0"/>
      <w:marRight w:val="0"/>
      <w:marTop w:val="0"/>
      <w:marBottom w:val="0"/>
      <w:divBdr>
        <w:top w:val="none" w:sz="0" w:space="0" w:color="auto"/>
        <w:left w:val="none" w:sz="0" w:space="0" w:color="auto"/>
        <w:bottom w:val="none" w:sz="0" w:space="0" w:color="auto"/>
        <w:right w:val="none" w:sz="0" w:space="0" w:color="auto"/>
      </w:divBdr>
    </w:div>
    <w:div w:id="964694318">
      <w:marLeft w:val="0"/>
      <w:marRight w:val="0"/>
      <w:marTop w:val="0"/>
      <w:marBottom w:val="0"/>
      <w:divBdr>
        <w:top w:val="none" w:sz="0" w:space="0" w:color="auto"/>
        <w:left w:val="none" w:sz="0" w:space="0" w:color="auto"/>
        <w:bottom w:val="none" w:sz="0" w:space="0" w:color="auto"/>
        <w:right w:val="none" w:sz="0" w:space="0" w:color="auto"/>
      </w:divBdr>
    </w:div>
    <w:div w:id="965622148">
      <w:marLeft w:val="0"/>
      <w:marRight w:val="0"/>
      <w:marTop w:val="0"/>
      <w:marBottom w:val="0"/>
      <w:divBdr>
        <w:top w:val="none" w:sz="0" w:space="0" w:color="auto"/>
        <w:left w:val="none" w:sz="0" w:space="0" w:color="auto"/>
        <w:bottom w:val="none" w:sz="0" w:space="0" w:color="auto"/>
        <w:right w:val="none" w:sz="0" w:space="0" w:color="auto"/>
      </w:divBdr>
    </w:div>
    <w:div w:id="965888705">
      <w:marLeft w:val="0"/>
      <w:marRight w:val="0"/>
      <w:marTop w:val="0"/>
      <w:marBottom w:val="0"/>
      <w:divBdr>
        <w:top w:val="none" w:sz="0" w:space="0" w:color="auto"/>
        <w:left w:val="none" w:sz="0" w:space="0" w:color="auto"/>
        <w:bottom w:val="none" w:sz="0" w:space="0" w:color="auto"/>
        <w:right w:val="none" w:sz="0" w:space="0" w:color="auto"/>
      </w:divBdr>
    </w:div>
    <w:div w:id="967130732">
      <w:marLeft w:val="0"/>
      <w:marRight w:val="0"/>
      <w:marTop w:val="0"/>
      <w:marBottom w:val="0"/>
      <w:divBdr>
        <w:top w:val="none" w:sz="0" w:space="0" w:color="auto"/>
        <w:left w:val="none" w:sz="0" w:space="0" w:color="auto"/>
        <w:bottom w:val="none" w:sz="0" w:space="0" w:color="auto"/>
        <w:right w:val="none" w:sz="0" w:space="0" w:color="auto"/>
      </w:divBdr>
    </w:div>
    <w:div w:id="967661048">
      <w:marLeft w:val="0"/>
      <w:marRight w:val="0"/>
      <w:marTop w:val="0"/>
      <w:marBottom w:val="0"/>
      <w:divBdr>
        <w:top w:val="none" w:sz="0" w:space="0" w:color="auto"/>
        <w:left w:val="none" w:sz="0" w:space="0" w:color="auto"/>
        <w:bottom w:val="none" w:sz="0" w:space="0" w:color="auto"/>
        <w:right w:val="none" w:sz="0" w:space="0" w:color="auto"/>
      </w:divBdr>
    </w:div>
    <w:div w:id="968584980">
      <w:marLeft w:val="0"/>
      <w:marRight w:val="0"/>
      <w:marTop w:val="0"/>
      <w:marBottom w:val="0"/>
      <w:divBdr>
        <w:top w:val="none" w:sz="0" w:space="0" w:color="auto"/>
        <w:left w:val="none" w:sz="0" w:space="0" w:color="auto"/>
        <w:bottom w:val="none" w:sz="0" w:space="0" w:color="auto"/>
        <w:right w:val="none" w:sz="0" w:space="0" w:color="auto"/>
      </w:divBdr>
    </w:div>
    <w:div w:id="968586263">
      <w:marLeft w:val="0"/>
      <w:marRight w:val="0"/>
      <w:marTop w:val="0"/>
      <w:marBottom w:val="0"/>
      <w:divBdr>
        <w:top w:val="none" w:sz="0" w:space="0" w:color="auto"/>
        <w:left w:val="none" w:sz="0" w:space="0" w:color="auto"/>
        <w:bottom w:val="none" w:sz="0" w:space="0" w:color="auto"/>
        <w:right w:val="none" w:sz="0" w:space="0" w:color="auto"/>
      </w:divBdr>
    </w:div>
    <w:div w:id="970016001">
      <w:marLeft w:val="0"/>
      <w:marRight w:val="0"/>
      <w:marTop w:val="0"/>
      <w:marBottom w:val="0"/>
      <w:divBdr>
        <w:top w:val="none" w:sz="0" w:space="0" w:color="auto"/>
        <w:left w:val="none" w:sz="0" w:space="0" w:color="auto"/>
        <w:bottom w:val="none" w:sz="0" w:space="0" w:color="auto"/>
        <w:right w:val="none" w:sz="0" w:space="0" w:color="auto"/>
      </w:divBdr>
    </w:div>
    <w:div w:id="970020978">
      <w:marLeft w:val="0"/>
      <w:marRight w:val="0"/>
      <w:marTop w:val="0"/>
      <w:marBottom w:val="0"/>
      <w:divBdr>
        <w:top w:val="none" w:sz="0" w:space="0" w:color="auto"/>
        <w:left w:val="none" w:sz="0" w:space="0" w:color="auto"/>
        <w:bottom w:val="none" w:sz="0" w:space="0" w:color="auto"/>
        <w:right w:val="none" w:sz="0" w:space="0" w:color="auto"/>
      </w:divBdr>
    </w:div>
    <w:div w:id="972446319">
      <w:marLeft w:val="0"/>
      <w:marRight w:val="0"/>
      <w:marTop w:val="0"/>
      <w:marBottom w:val="0"/>
      <w:divBdr>
        <w:top w:val="none" w:sz="0" w:space="0" w:color="auto"/>
        <w:left w:val="none" w:sz="0" w:space="0" w:color="auto"/>
        <w:bottom w:val="none" w:sz="0" w:space="0" w:color="auto"/>
        <w:right w:val="none" w:sz="0" w:space="0" w:color="auto"/>
      </w:divBdr>
    </w:div>
    <w:div w:id="972634344">
      <w:marLeft w:val="0"/>
      <w:marRight w:val="0"/>
      <w:marTop w:val="0"/>
      <w:marBottom w:val="0"/>
      <w:divBdr>
        <w:top w:val="none" w:sz="0" w:space="0" w:color="auto"/>
        <w:left w:val="none" w:sz="0" w:space="0" w:color="auto"/>
        <w:bottom w:val="none" w:sz="0" w:space="0" w:color="auto"/>
        <w:right w:val="none" w:sz="0" w:space="0" w:color="auto"/>
      </w:divBdr>
    </w:div>
    <w:div w:id="974260834">
      <w:marLeft w:val="0"/>
      <w:marRight w:val="0"/>
      <w:marTop w:val="0"/>
      <w:marBottom w:val="0"/>
      <w:divBdr>
        <w:top w:val="none" w:sz="0" w:space="0" w:color="auto"/>
        <w:left w:val="none" w:sz="0" w:space="0" w:color="auto"/>
        <w:bottom w:val="none" w:sz="0" w:space="0" w:color="auto"/>
        <w:right w:val="none" w:sz="0" w:space="0" w:color="auto"/>
      </w:divBdr>
    </w:div>
    <w:div w:id="974413523">
      <w:marLeft w:val="0"/>
      <w:marRight w:val="0"/>
      <w:marTop w:val="0"/>
      <w:marBottom w:val="0"/>
      <w:divBdr>
        <w:top w:val="none" w:sz="0" w:space="0" w:color="auto"/>
        <w:left w:val="none" w:sz="0" w:space="0" w:color="auto"/>
        <w:bottom w:val="none" w:sz="0" w:space="0" w:color="auto"/>
        <w:right w:val="none" w:sz="0" w:space="0" w:color="auto"/>
      </w:divBdr>
    </w:div>
    <w:div w:id="974914274">
      <w:marLeft w:val="0"/>
      <w:marRight w:val="0"/>
      <w:marTop w:val="0"/>
      <w:marBottom w:val="0"/>
      <w:divBdr>
        <w:top w:val="none" w:sz="0" w:space="0" w:color="auto"/>
        <w:left w:val="none" w:sz="0" w:space="0" w:color="auto"/>
        <w:bottom w:val="none" w:sz="0" w:space="0" w:color="auto"/>
        <w:right w:val="none" w:sz="0" w:space="0" w:color="auto"/>
      </w:divBdr>
    </w:div>
    <w:div w:id="975642729">
      <w:marLeft w:val="0"/>
      <w:marRight w:val="0"/>
      <w:marTop w:val="0"/>
      <w:marBottom w:val="0"/>
      <w:divBdr>
        <w:top w:val="none" w:sz="0" w:space="0" w:color="auto"/>
        <w:left w:val="none" w:sz="0" w:space="0" w:color="auto"/>
        <w:bottom w:val="none" w:sz="0" w:space="0" w:color="auto"/>
        <w:right w:val="none" w:sz="0" w:space="0" w:color="auto"/>
      </w:divBdr>
    </w:div>
    <w:div w:id="976883632">
      <w:marLeft w:val="0"/>
      <w:marRight w:val="0"/>
      <w:marTop w:val="0"/>
      <w:marBottom w:val="0"/>
      <w:divBdr>
        <w:top w:val="none" w:sz="0" w:space="0" w:color="auto"/>
        <w:left w:val="none" w:sz="0" w:space="0" w:color="auto"/>
        <w:bottom w:val="none" w:sz="0" w:space="0" w:color="auto"/>
        <w:right w:val="none" w:sz="0" w:space="0" w:color="auto"/>
      </w:divBdr>
    </w:div>
    <w:div w:id="977761536">
      <w:marLeft w:val="0"/>
      <w:marRight w:val="0"/>
      <w:marTop w:val="0"/>
      <w:marBottom w:val="0"/>
      <w:divBdr>
        <w:top w:val="none" w:sz="0" w:space="0" w:color="auto"/>
        <w:left w:val="none" w:sz="0" w:space="0" w:color="auto"/>
        <w:bottom w:val="none" w:sz="0" w:space="0" w:color="auto"/>
        <w:right w:val="none" w:sz="0" w:space="0" w:color="auto"/>
      </w:divBdr>
    </w:div>
    <w:div w:id="978387263">
      <w:marLeft w:val="0"/>
      <w:marRight w:val="0"/>
      <w:marTop w:val="0"/>
      <w:marBottom w:val="0"/>
      <w:divBdr>
        <w:top w:val="none" w:sz="0" w:space="0" w:color="auto"/>
        <w:left w:val="none" w:sz="0" w:space="0" w:color="auto"/>
        <w:bottom w:val="none" w:sz="0" w:space="0" w:color="auto"/>
        <w:right w:val="none" w:sz="0" w:space="0" w:color="auto"/>
      </w:divBdr>
    </w:div>
    <w:div w:id="978414078">
      <w:marLeft w:val="0"/>
      <w:marRight w:val="0"/>
      <w:marTop w:val="0"/>
      <w:marBottom w:val="0"/>
      <w:divBdr>
        <w:top w:val="none" w:sz="0" w:space="0" w:color="auto"/>
        <w:left w:val="none" w:sz="0" w:space="0" w:color="auto"/>
        <w:bottom w:val="none" w:sz="0" w:space="0" w:color="auto"/>
        <w:right w:val="none" w:sz="0" w:space="0" w:color="auto"/>
      </w:divBdr>
    </w:div>
    <w:div w:id="979074542">
      <w:marLeft w:val="0"/>
      <w:marRight w:val="0"/>
      <w:marTop w:val="0"/>
      <w:marBottom w:val="0"/>
      <w:divBdr>
        <w:top w:val="none" w:sz="0" w:space="0" w:color="auto"/>
        <w:left w:val="none" w:sz="0" w:space="0" w:color="auto"/>
        <w:bottom w:val="none" w:sz="0" w:space="0" w:color="auto"/>
        <w:right w:val="none" w:sz="0" w:space="0" w:color="auto"/>
      </w:divBdr>
    </w:div>
    <w:div w:id="979310500">
      <w:marLeft w:val="0"/>
      <w:marRight w:val="0"/>
      <w:marTop w:val="0"/>
      <w:marBottom w:val="0"/>
      <w:divBdr>
        <w:top w:val="none" w:sz="0" w:space="0" w:color="auto"/>
        <w:left w:val="none" w:sz="0" w:space="0" w:color="auto"/>
        <w:bottom w:val="none" w:sz="0" w:space="0" w:color="auto"/>
        <w:right w:val="none" w:sz="0" w:space="0" w:color="auto"/>
      </w:divBdr>
    </w:div>
    <w:div w:id="979531896">
      <w:marLeft w:val="0"/>
      <w:marRight w:val="0"/>
      <w:marTop w:val="0"/>
      <w:marBottom w:val="0"/>
      <w:divBdr>
        <w:top w:val="none" w:sz="0" w:space="0" w:color="auto"/>
        <w:left w:val="none" w:sz="0" w:space="0" w:color="auto"/>
        <w:bottom w:val="none" w:sz="0" w:space="0" w:color="auto"/>
        <w:right w:val="none" w:sz="0" w:space="0" w:color="auto"/>
      </w:divBdr>
    </w:div>
    <w:div w:id="982084025">
      <w:marLeft w:val="0"/>
      <w:marRight w:val="0"/>
      <w:marTop w:val="0"/>
      <w:marBottom w:val="0"/>
      <w:divBdr>
        <w:top w:val="none" w:sz="0" w:space="0" w:color="auto"/>
        <w:left w:val="none" w:sz="0" w:space="0" w:color="auto"/>
        <w:bottom w:val="none" w:sz="0" w:space="0" w:color="auto"/>
        <w:right w:val="none" w:sz="0" w:space="0" w:color="auto"/>
      </w:divBdr>
    </w:div>
    <w:div w:id="982394745">
      <w:marLeft w:val="0"/>
      <w:marRight w:val="0"/>
      <w:marTop w:val="0"/>
      <w:marBottom w:val="0"/>
      <w:divBdr>
        <w:top w:val="none" w:sz="0" w:space="0" w:color="auto"/>
        <w:left w:val="none" w:sz="0" w:space="0" w:color="auto"/>
        <w:bottom w:val="none" w:sz="0" w:space="0" w:color="auto"/>
        <w:right w:val="none" w:sz="0" w:space="0" w:color="auto"/>
      </w:divBdr>
    </w:div>
    <w:div w:id="984434490">
      <w:marLeft w:val="0"/>
      <w:marRight w:val="0"/>
      <w:marTop w:val="0"/>
      <w:marBottom w:val="0"/>
      <w:divBdr>
        <w:top w:val="none" w:sz="0" w:space="0" w:color="auto"/>
        <w:left w:val="none" w:sz="0" w:space="0" w:color="auto"/>
        <w:bottom w:val="none" w:sz="0" w:space="0" w:color="auto"/>
        <w:right w:val="none" w:sz="0" w:space="0" w:color="auto"/>
      </w:divBdr>
    </w:div>
    <w:div w:id="986318259">
      <w:marLeft w:val="0"/>
      <w:marRight w:val="0"/>
      <w:marTop w:val="0"/>
      <w:marBottom w:val="0"/>
      <w:divBdr>
        <w:top w:val="none" w:sz="0" w:space="0" w:color="auto"/>
        <w:left w:val="none" w:sz="0" w:space="0" w:color="auto"/>
        <w:bottom w:val="none" w:sz="0" w:space="0" w:color="auto"/>
        <w:right w:val="none" w:sz="0" w:space="0" w:color="auto"/>
      </w:divBdr>
    </w:div>
    <w:div w:id="986474842">
      <w:marLeft w:val="0"/>
      <w:marRight w:val="0"/>
      <w:marTop w:val="0"/>
      <w:marBottom w:val="0"/>
      <w:divBdr>
        <w:top w:val="none" w:sz="0" w:space="0" w:color="auto"/>
        <w:left w:val="none" w:sz="0" w:space="0" w:color="auto"/>
        <w:bottom w:val="none" w:sz="0" w:space="0" w:color="auto"/>
        <w:right w:val="none" w:sz="0" w:space="0" w:color="auto"/>
      </w:divBdr>
    </w:div>
    <w:div w:id="986514201">
      <w:marLeft w:val="0"/>
      <w:marRight w:val="0"/>
      <w:marTop w:val="0"/>
      <w:marBottom w:val="0"/>
      <w:divBdr>
        <w:top w:val="none" w:sz="0" w:space="0" w:color="auto"/>
        <w:left w:val="none" w:sz="0" w:space="0" w:color="auto"/>
        <w:bottom w:val="none" w:sz="0" w:space="0" w:color="auto"/>
        <w:right w:val="none" w:sz="0" w:space="0" w:color="auto"/>
      </w:divBdr>
    </w:div>
    <w:div w:id="986861693">
      <w:marLeft w:val="0"/>
      <w:marRight w:val="0"/>
      <w:marTop w:val="0"/>
      <w:marBottom w:val="0"/>
      <w:divBdr>
        <w:top w:val="none" w:sz="0" w:space="0" w:color="auto"/>
        <w:left w:val="none" w:sz="0" w:space="0" w:color="auto"/>
        <w:bottom w:val="none" w:sz="0" w:space="0" w:color="auto"/>
        <w:right w:val="none" w:sz="0" w:space="0" w:color="auto"/>
      </w:divBdr>
    </w:div>
    <w:div w:id="987055284">
      <w:marLeft w:val="0"/>
      <w:marRight w:val="0"/>
      <w:marTop w:val="0"/>
      <w:marBottom w:val="0"/>
      <w:divBdr>
        <w:top w:val="none" w:sz="0" w:space="0" w:color="auto"/>
        <w:left w:val="none" w:sz="0" w:space="0" w:color="auto"/>
        <w:bottom w:val="none" w:sz="0" w:space="0" w:color="auto"/>
        <w:right w:val="none" w:sz="0" w:space="0" w:color="auto"/>
      </w:divBdr>
    </w:div>
    <w:div w:id="987782357">
      <w:marLeft w:val="0"/>
      <w:marRight w:val="0"/>
      <w:marTop w:val="0"/>
      <w:marBottom w:val="0"/>
      <w:divBdr>
        <w:top w:val="none" w:sz="0" w:space="0" w:color="auto"/>
        <w:left w:val="none" w:sz="0" w:space="0" w:color="auto"/>
        <w:bottom w:val="none" w:sz="0" w:space="0" w:color="auto"/>
        <w:right w:val="none" w:sz="0" w:space="0" w:color="auto"/>
      </w:divBdr>
    </w:div>
    <w:div w:id="987901231">
      <w:marLeft w:val="0"/>
      <w:marRight w:val="0"/>
      <w:marTop w:val="0"/>
      <w:marBottom w:val="0"/>
      <w:divBdr>
        <w:top w:val="none" w:sz="0" w:space="0" w:color="auto"/>
        <w:left w:val="none" w:sz="0" w:space="0" w:color="auto"/>
        <w:bottom w:val="none" w:sz="0" w:space="0" w:color="auto"/>
        <w:right w:val="none" w:sz="0" w:space="0" w:color="auto"/>
      </w:divBdr>
    </w:div>
    <w:div w:id="987902032">
      <w:marLeft w:val="0"/>
      <w:marRight w:val="0"/>
      <w:marTop w:val="0"/>
      <w:marBottom w:val="0"/>
      <w:divBdr>
        <w:top w:val="none" w:sz="0" w:space="0" w:color="auto"/>
        <w:left w:val="none" w:sz="0" w:space="0" w:color="auto"/>
        <w:bottom w:val="none" w:sz="0" w:space="0" w:color="auto"/>
        <w:right w:val="none" w:sz="0" w:space="0" w:color="auto"/>
      </w:divBdr>
    </w:div>
    <w:div w:id="988291428">
      <w:marLeft w:val="0"/>
      <w:marRight w:val="0"/>
      <w:marTop w:val="0"/>
      <w:marBottom w:val="0"/>
      <w:divBdr>
        <w:top w:val="none" w:sz="0" w:space="0" w:color="auto"/>
        <w:left w:val="none" w:sz="0" w:space="0" w:color="auto"/>
        <w:bottom w:val="none" w:sz="0" w:space="0" w:color="auto"/>
        <w:right w:val="none" w:sz="0" w:space="0" w:color="auto"/>
      </w:divBdr>
    </w:div>
    <w:div w:id="988555241">
      <w:marLeft w:val="0"/>
      <w:marRight w:val="0"/>
      <w:marTop w:val="0"/>
      <w:marBottom w:val="0"/>
      <w:divBdr>
        <w:top w:val="none" w:sz="0" w:space="0" w:color="auto"/>
        <w:left w:val="none" w:sz="0" w:space="0" w:color="auto"/>
        <w:bottom w:val="none" w:sz="0" w:space="0" w:color="auto"/>
        <w:right w:val="none" w:sz="0" w:space="0" w:color="auto"/>
      </w:divBdr>
    </w:div>
    <w:div w:id="989141133">
      <w:marLeft w:val="0"/>
      <w:marRight w:val="0"/>
      <w:marTop w:val="0"/>
      <w:marBottom w:val="0"/>
      <w:divBdr>
        <w:top w:val="none" w:sz="0" w:space="0" w:color="auto"/>
        <w:left w:val="none" w:sz="0" w:space="0" w:color="auto"/>
        <w:bottom w:val="none" w:sz="0" w:space="0" w:color="auto"/>
        <w:right w:val="none" w:sz="0" w:space="0" w:color="auto"/>
      </w:divBdr>
    </w:div>
    <w:div w:id="989792292">
      <w:marLeft w:val="0"/>
      <w:marRight w:val="0"/>
      <w:marTop w:val="0"/>
      <w:marBottom w:val="0"/>
      <w:divBdr>
        <w:top w:val="none" w:sz="0" w:space="0" w:color="auto"/>
        <w:left w:val="none" w:sz="0" w:space="0" w:color="auto"/>
        <w:bottom w:val="none" w:sz="0" w:space="0" w:color="auto"/>
        <w:right w:val="none" w:sz="0" w:space="0" w:color="auto"/>
      </w:divBdr>
    </w:div>
    <w:div w:id="990519015">
      <w:marLeft w:val="0"/>
      <w:marRight w:val="0"/>
      <w:marTop w:val="0"/>
      <w:marBottom w:val="0"/>
      <w:divBdr>
        <w:top w:val="none" w:sz="0" w:space="0" w:color="auto"/>
        <w:left w:val="none" w:sz="0" w:space="0" w:color="auto"/>
        <w:bottom w:val="none" w:sz="0" w:space="0" w:color="auto"/>
        <w:right w:val="none" w:sz="0" w:space="0" w:color="auto"/>
      </w:divBdr>
    </w:div>
    <w:div w:id="990643217">
      <w:marLeft w:val="0"/>
      <w:marRight w:val="0"/>
      <w:marTop w:val="0"/>
      <w:marBottom w:val="0"/>
      <w:divBdr>
        <w:top w:val="none" w:sz="0" w:space="0" w:color="auto"/>
        <w:left w:val="none" w:sz="0" w:space="0" w:color="auto"/>
        <w:bottom w:val="none" w:sz="0" w:space="0" w:color="auto"/>
        <w:right w:val="none" w:sz="0" w:space="0" w:color="auto"/>
      </w:divBdr>
    </w:div>
    <w:div w:id="991255957">
      <w:marLeft w:val="0"/>
      <w:marRight w:val="0"/>
      <w:marTop w:val="0"/>
      <w:marBottom w:val="0"/>
      <w:divBdr>
        <w:top w:val="none" w:sz="0" w:space="0" w:color="auto"/>
        <w:left w:val="none" w:sz="0" w:space="0" w:color="auto"/>
        <w:bottom w:val="none" w:sz="0" w:space="0" w:color="auto"/>
        <w:right w:val="none" w:sz="0" w:space="0" w:color="auto"/>
      </w:divBdr>
    </w:div>
    <w:div w:id="992680207">
      <w:marLeft w:val="0"/>
      <w:marRight w:val="0"/>
      <w:marTop w:val="0"/>
      <w:marBottom w:val="0"/>
      <w:divBdr>
        <w:top w:val="none" w:sz="0" w:space="0" w:color="auto"/>
        <w:left w:val="none" w:sz="0" w:space="0" w:color="auto"/>
        <w:bottom w:val="none" w:sz="0" w:space="0" w:color="auto"/>
        <w:right w:val="none" w:sz="0" w:space="0" w:color="auto"/>
      </w:divBdr>
    </w:div>
    <w:div w:id="994341126">
      <w:marLeft w:val="0"/>
      <w:marRight w:val="0"/>
      <w:marTop w:val="0"/>
      <w:marBottom w:val="0"/>
      <w:divBdr>
        <w:top w:val="none" w:sz="0" w:space="0" w:color="auto"/>
        <w:left w:val="none" w:sz="0" w:space="0" w:color="auto"/>
        <w:bottom w:val="none" w:sz="0" w:space="0" w:color="auto"/>
        <w:right w:val="none" w:sz="0" w:space="0" w:color="auto"/>
      </w:divBdr>
    </w:div>
    <w:div w:id="994600790">
      <w:marLeft w:val="0"/>
      <w:marRight w:val="0"/>
      <w:marTop w:val="0"/>
      <w:marBottom w:val="0"/>
      <w:divBdr>
        <w:top w:val="none" w:sz="0" w:space="0" w:color="auto"/>
        <w:left w:val="none" w:sz="0" w:space="0" w:color="auto"/>
        <w:bottom w:val="none" w:sz="0" w:space="0" w:color="auto"/>
        <w:right w:val="none" w:sz="0" w:space="0" w:color="auto"/>
      </w:divBdr>
    </w:div>
    <w:div w:id="995036072">
      <w:marLeft w:val="0"/>
      <w:marRight w:val="0"/>
      <w:marTop w:val="0"/>
      <w:marBottom w:val="0"/>
      <w:divBdr>
        <w:top w:val="none" w:sz="0" w:space="0" w:color="auto"/>
        <w:left w:val="none" w:sz="0" w:space="0" w:color="auto"/>
        <w:bottom w:val="none" w:sz="0" w:space="0" w:color="auto"/>
        <w:right w:val="none" w:sz="0" w:space="0" w:color="auto"/>
      </w:divBdr>
    </w:div>
    <w:div w:id="995570961">
      <w:marLeft w:val="0"/>
      <w:marRight w:val="0"/>
      <w:marTop w:val="0"/>
      <w:marBottom w:val="0"/>
      <w:divBdr>
        <w:top w:val="none" w:sz="0" w:space="0" w:color="auto"/>
        <w:left w:val="none" w:sz="0" w:space="0" w:color="auto"/>
        <w:bottom w:val="none" w:sz="0" w:space="0" w:color="auto"/>
        <w:right w:val="none" w:sz="0" w:space="0" w:color="auto"/>
      </w:divBdr>
    </w:div>
    <w:div w:id="996687387">
      <w:marLeft w:val="0"/>
      <w:marRight w:val="0"/>
      <w:marTop w:val="0"/>
      <w:marBottom w:val="0"/>
      <w:divBdr>
        <w:top w:val="none" w:sz="0" w:space="0" w:color="auto"/>
        <w:left w:val="none" w:sz="0" w:space="0" w:color="auto"/>
        <w:bottom w:val="none" w:sz="0" w:space="0" w:color="auto"/>
        <w:right w:val="none" w:sz="0" w:space="0" w:color="auto"/>
      </w:divBdr>
    </w:div>
    <w:div w:id="996763986">
      <w:marLeft w:val="0"/>
      <w:marRight w:val="0"/>
      <w:marTop w:val="0"/>
      <w:marBottom w:val="0"/>
      <w:divBdr>
        <w:top w:val="none" w:sz="0" w:space="0" w:color="auto"/>
        <w:left w:val="none" w:sz="0" w:space="0" w:color="auto"/>
        <w:bottom w:val="none" w:sz="0" w:space="0" w:color="auto"/>
        <w:right w:val="none" w:sz="0" w:space="0" w:color="auto"/>
      </w:divBdr>
    </w:div>
    <w:div w:id="997341132">
      <w:marLeft w:val="0"/>
      <w:marRight w:val="0"/>
      <w:marTop w:val="0"/>
      <w:marBottom w:val="0"/>
      <w:divBdr>
        <w:top w:val="none" w:sz="0" w:space="0" w:color="auto"/>
        <w:left w:val="none" w:sz="0" w:space="0" w:color="auto"/>
        <w:bottom w:val="none" w:sz="0" w:space="0" w:color="auto"/>
        <w:right w:val="none" w:sz="0" w:space="0" w:color="auto"/>
      </w:divBdr>
    </w:div>
    <w:div w:id="997883408">
      <w:marLeft w:val="0"/>
      <w:marRight w:val="0"/>
      <w:marTop w:val="0"/>
      <w:marBottom w:val="0"/>
      <w:divBdr>
        <w:top w:val="none" w:sz="0" w:space="0" w:color="auto"/>
        <w:left w:val="none" w:sz="0" w:space="0" w:color="auto"/>
        <w:bottom w:val="none" w:sz="0" w:space="0" w:color="auto"/>
        <w:right w:val="none" w:sz="0" w:space="0" w:color="auto"/>
      </w:divBdr>
    </w:div>
    <w:div w:id="999818875">
      <w:marLeft w:val="0"/>
      <w:marRight w:val="0"/>
      <w:marTop w:val="0"/>
      <w:marBottom w:val="0"/>
      <w:divBdr>
        <w:top w:val="none" w:sz="0" w:space="0" w:color="auto"/>
        <w:left w:val="none" w:sz="0" w:space="0" w:color="auto"/>
        <w:bottom w:val="none" w:sz="0" w:space="0" w:color="auto"/>
        <w:right w:val="none" w:sz="0" w:space="0" w:color="auto"/>
      </w:divBdr>
    </w:div>
    <w:div w:id="1001154974">
      <w:marLeft w:val="0"/>
      <w:marRight w:val="0"/>
      <w:marTop w:val="0"/>
      <w:marBottom w:val="0"/>
      <w:divBdr>
        <w:top w:val="none" w:sz="0" w:space="0" w:color="auto"/>
        <w:left w:val="none" w:sz="0" w:space="0" w:color="auto"/>
        <w:bottom w:val="none" w:sz="0" w:space="0" w:color="auto"/>
        <w:right w:val="none" w:sz="0" w:space="0" w:color="auto"/>
      </w:divBdr>
    </w:div>
    <w:div w:id="1002852077">
      <w:marLeft w:val="0"/>
      <w:marRight w:val="0"/>
      <w:marTop w:val="0"/>
      <w:marBottom w:val="0"/>
      <w:divBdr>
        <w:top w:val="none" w:sz="0" w:space="0" w:color="auto"/>
        <w:left w:val="none" w:sz="0" w:space="0" w:color="auto"/>
        <w:bottom w:val="none" w:sz="0" w:space="0" w:color="auto"/>
        <w:right w:val="none" w:sz="0" w:space="0" w:color="auto"/>
      </w:divBdr>
    </w:div>
    <w:div w:id="1003240877">
      <w:marLeft w:val="0"/>
      <w:marRight w:val="0"/>
      <w:marTop w:val="0"/>
      <w:marBottom w:val="0"/>
      <w:divBdr>
        <w:top w:val="none" w:sz="0" w:space="0" w:color="auto"/>
        <w:left w:val="none" w:sz="0" w:space="0" w:color="auto"/>
        <w:bottom w:val="none" w:sz="0" w:space="0" w:color="auto"/>
        <w:right w:val="none" w:sz="0" w:space="0" w:color="auto"/>
      </w:divBdr>
    </w:div>
    <w:div w:id="1003435401">
      <w:marLeft w:val="0"/>
      <w:marRight w:val="0"/>
      <w:marTop w:val="0"/>
      <w:marBottom w:val="0"/>
      <w:divBdr>
        <w:top w:val="none" w:sz="0" w:space="0" w:color="auto"/>
        <w:left w:val="none" w:sz="0" w:space="0" w:color="auto"/>
        <w:bottom w:val="none" w:sz="0" w:space="0" w:color="auto"/>
        <w:right w:val="none" w:sz="0" w:space="0" w:color="auto"/>
      </w:divBdr>
    </w:div>
    <w:div w:id="1006830726">
      <w:marLeft w:val="0"/>
      <w:marRight w:val="0"/>
      <w:marTop w:val="0"/>
      <w:marBottom w:val="0"/>
      <w:divBdr>
        <w:top w:val="none" w:sz="0" w:space="0" w:color="auto"/>
        <w:left w:val="none" w:sz="0" w:space="0" w:color="auto"/>
        <w:bottom w:val="none" w:sz="0" w:space="0" w:color="auto"/>
        <w:right w:val="none" w:sz="0" w:space="0" w:color="auto"/>
      </w:divBdr>
    </w:div>
    <w:div w:id="1007171958">
      <w:marLeft w:val="0"/>
      <w:marRight w:val="0"/>
      <w:marTop w:val="0"/>
      <w:marBottom w:val="0"/>
      <w:divBdr>
        <w:top w:val="none" w:sz="0" w:space="0" w:color="auto"/>
        <w:left w:val="none" w:sz="0" w:space="0" w:color="auto"/>
        <w:bottom w:val="none" w:sz="0" w:space="0" w:color="auto"/>
        <w:right w:val="none" w:sz="0" w:space="0" w:color="auto"/>
      </w:divBdr>
    </w:div>
    <w:div w:id="1007444274">
      <w:marLeft w:val="0"/>
      <w:marRight w:val="0"/>
      <w:marTop w:val="0"/>
      <w:marBottom w:val="0"/>
      <w:divBdr>
        <w:top w:val="none" w:sz="0" w:space="0" w:color="auto"/>
        <w:left w:val="none" w:sz="0" w:space="0" w:color="auto"/>
        <w:bottom w:val="none" w:sz="0" w:space="0" w:color="auto"/>
        <w:right w:val="none" w:sz="0" w:space="0" w:color="auto"/>
      </w:divBdr>
    </w:div>
    <w:div w:id="1008950672">
      <w:marLeft w:val="0"/>
      <w:marRight w:val="0"/>
      <w:marTop w:val="0"/>
      <w:marBottom w:val="0"/>
      <w:divBdr>
        <w:top w:val="none" w:sz="0" w:space="0" w:color="auto"/>
        <w:left w:val="none" w:sz="0" w:space="0" w:color="auto"/>
        <w:bottom w:val="none" w:sz="0" w:space="0" w:color="auto"/>
        <w:right w:val="none" w:sz="0" w:space="0" w:color="auto"/>
      </w:divBdr>
    </w:div>
    <w:div w:id="1010444898">
      <w:marLeft w:val="0"/>
      <w:marRight w:val="0"/>
      <w:marTop w:val="0"/>
      <w:marBottom w:val="0"/>
      <w:divBdr>
        <w:top w:val="none" w:sz="0" w:space="0" w:color="auto"/>
        <w:left w:val="none" w:sz="0" w:space="0" w:color="auto"/>
        <w:bottom w:val="none" w:sz="0" w:space="0" w:color="auto"/>
        <w:right w:val="none" w:sz="0" w:space="0" w:color="auto"/>
      </w:divBdr>
    </w:div>
    <w:div w:id="1011764141">
      <w:marLeft w:val="0"/>
      <w:marRight w:val="0"/>
      <w:marTop w:val="0"/>
      <w:marBottom w:val="0"/>
      <w:divBdr>
        <w:top w:val="none" w:sz="0" w:space="0" w:color="auto"/>
        <w:left w:val="none" w:sz="0" w:space="0" w:color="auto"/>
        <w:bottom w:val="none" w:sz="0" w:space="0" w:color="auto"/>
        <w:right w:val="none" w:sz="0" w:space="0" w:color="auto"/>
      </w:divBdr>
    </w:div>
    <w:div w:id="1011952860">
      <w:marLeft w:val="0"/>
      <w:marRight w:val="0"/>
      <w:marTop w:val="0"/>
      <w:marBottom w:val="0"/>
      <w:divBdr>
        <w:top w:val="none" w:sz="0" w:space="0" w:color="auto"/>
        <w:left w:val="none" w:sz="0" w:space="0" w:color="auto"/>
        <w:bottom w:val="none" w:sz="0" w:space="0" w:color="auto"/>
        <w:right w:val="none" w:sz="0" w:space="0" w:color="auto"/>
      </w:divBdr>
    </w:div>
    <w:div w:id="1012147392">
      <w:marLeft w:val="0"/>
      <w:marRight w:val="0"/>
      <w:marTop w:val="0"/>
      <w:marBottom w:val="0"/>
      <w:divBdr>
        <w:top w:val="none" w:sz="0" w:space="0" w:color="auto"/>
        <w:left w:val="none" w:sz="0" w:space="0" w:color="auto"/>
        <w:bottom w:val="none" w:sz="0" w:space="0" w:color="auto"/>
        <w:right w:val="none" w:sz="0" w:space="0" w:color="auto"/>
      </w:divBdr>
    </w:div>
    <w:div w:id="1012998336">
      <w:marLeft w:val="0"/>
      <w:marRight w:val="0"/>
      <w:marTop w:val="0"/>
      <w:marBottom w:val="0"/>
      <w:divBdr>
        <w:top w:val="none" w:sz="0" w:space="0" w:color="auto"/>
        <w:left w:val="none" w:sz="0" w:space="0" w:color="auto"/>
        <w:bottom w:val="none" w:sz="0" w:space="0" w:color="auto"/>
        <w:right w:val="none" w:sz="0" w:space="0" w:color="auto"/>
      </w:divBdr>
    </w:div>
    <w:div w:id="1013532735">
      <w:marLeft w:val="0"/>
      <w:marRight w:val="0"/>
      <w:marTop w:val="0"/>
      <w:marBottom w:val="0"/>
      <w:divBdr>
        <w:top w:val="none" w:sz="0" w:space="0" w:color="auto"/>
        <w:left w:val="none" w:sz="0" w:space="0" w:color="auto"/>
        <w:bottom w:val="none" w:sz="0" w:space="0" w:color="auto"/>
        <w:right w:val="none" w:sz="0" w:space="0" w:color="auto"/>
      </w:divBdr>
    </w:div>
    <w:div w:id="1013915373">
      <w:marLeft w:val="0"/>
      <w:marRight w:val="0"/>
      <w:marTop w:val="0"/>
      <w:marBottom w:val="0"/>
      <w:divBdr>
        <w:top w:val="none" w:sz="0" w:space="0" w:color="auto"/>
        <w:left w:val="none" w:sz="0" w:space="0" w:color="auto"/>
        <w:bottom w:val="none" w:sz="0" w:space="0" w:color="auto"/>
        <w:right w:val="none" w:sz="0" w:space="0" w:color="auto"/>
      </w:divBdr>
    </w:div>
    <w:div w:id="1015304087">
      <w:marLeft w:val="0"/>
      <w:marRight w:val="0"/>
      <w:marTop w:val="0"/>
      <w:marBottom w:val="0"/>
      <w:divBdr>
        <w:top w:val="none" w:sz="0" w:space="0" w:color="auto"/>
        <w:left w:val="none" w:sz="0" w:space="0" w:color="auto"/>
        <w:bottom w:val="none" w:sz="0" w:space="0" w:color="auto"/>
        <w:right w:val="none" w:sz="0" w:space="0" w:color="auto"/>
      </w:divBdr>
    </w:div>
    <w:div w:id="1015426690">
      <w:marLeft w:val="0"/>
      <w:marRight w:val="0"/>
      <w:marTop w:val="0"/>
      <w:marBottom w:val="0"/>
      <w:divBdr>
        <w:top w:val="none" w:sz="0" w:space="0" w:color="auto"/>
        <w:left w:val="none" w:sz="0" w:space="0" w:color="auto"/>
        <w:bottom w:val="none" w:sz="0" w:space="0" w:color="auto"/>
        <w:right w:val="none" w:sz="0" w:space="0" w:color="auto"/>
      </w:divBdr>
    </w:div>
    <w:div w:id="1016464673">
      <w:marLeft w:val="0"/>
      <w:marRight w:val="0"/>
      <w:marTop w:val="0"/>
      <w:marBottom w:val="0"/>
      <w:divBdr>
        <w:top w:val="none" w:sz="0" w:space="0" w:color="auto"/>
        <w:left w:val="none" w:sz="0" w:space="0" w:color="auto"/>
        <w:bottom w:val="none" w:sz="0" w:space="0" w:color="auto"/>
        <w:right w:val="none" w:sz="0" w:space="0" w:color="auto"/>
      </w:divBdr>
    </w:div>
    <w:div w:id="1017583268">
      <w:marLeft w:val="0"/>
      <w:marRight w:val="0"/>
      <w:marTop w:val="0"/>
      <w:marBottom w:val="0"/>
      <w:divBdr>
        <w:top w:val="none" w:sz="0" w:space="0" w:color="auto"/>
        <w:left w:val="none" w:sz="0" w:space="0" w:color="auto"/>
        <w:bottom w:val="none" w:sz="0" w:space="0" w:color="auto"/>
        <w:right w:val="none" w:sz="0" w:space="0" w:color="auto"/>
      </w:divBdr>
    </w:div>
    <w:div w:id="1018000633">
      <w:marLeft w:val="0"/>
      <w:marRight w:val="0"/>
      <w:marTop w:val="0"/>
      <w:marBottom w:val="0"/>
      <w:divBdr>
        <w:top w:val="none" w:sz="0" w:space="0" w:color="auto"/>
        <w:left w:val="none" w:sz="0" w:space="0" w:color="auto"/>
        <w:bottom w:val="none" w:sz="0" w:space="0" w:color="auto"/>
        <w:right w:val="none" w:sz="0" w:space="0" w:color="auto"/>
      </w:divBdr>
    </w:div>
    <w:div w:id="1018893541">
      <w:marLeft w:val="0"/>
      <w:marRight w:val="0"/>
      <w:marTop w:val="0"/>
      <w:marBottom w:val="0"/>
      <w:divBdr>
        <w:top w:val="none" w:sz="0" w:space="0" w:color="auto"/>
        <w:left w:val="none" w:sz="0" w:space="0" w:color="auto"/>
        <w:bottom w:val="none" w:sz="0" w:space="0" w:color="auto"/>
        <w:right w:val="none" w:sz="0" w:space="0" w:color="auto"/>
      </w:divBdr>
    </w:div>
    <w:div w:id="1019313751">
      <w:marLeft w:val="0"/>
      <w:marRight w:val="0"/>
      <w:marTop w:val="0"/>
      <w:marBottom w:val="0"/>
      <w:divBdr>
        <w:top w:val="none" w:sz="0" w:space="0" w:color="auto"/>
        <w:left w:val="none" w:sz="0" w:space="0" w:color="auto"/>
        <w:bottom w:val="none" w:sz="0" w:space="0" w:color="auto"/>
        <w:right w:val="none" w:sz="0" w:space="0" w:color="auto"/>
      </w:divBdr>
    </w:div>
    <w:div w:id="1021976708">
      <w:marLeft w:val="0"/>
      <w:marRight w:val="0"/>
      <w:marTop w:val="0"/>
      <w:marBottom w:val="0"/>
      <w:divBdr>
        <w:top w:val="none" w:sz="0" w:space="0" w:color="auto"/>
        <w:left w:val="none" w:sz="0" w:space="0" w:color="auto"/>
        <w:bottom w:val="none" w:sz="0" w:space="0" w:color="auto"/>
        <w:right w:val="none" w:sz="0" w:space="0" w:color="auto"/>
      </w:divBdr>
    </w:div>
    <w:div w:id="1022319301">
      <w:marLeft w:val="0"/>
      <w:marRight w:val="0"/>
      <w:marTop w:val="0"/>
      <w:marBottom w:val="0"/>
      <w:divBdr>
        <w:top w:val="none" w:sz="0" w:space="0" w:color="auto"/>
        <w:left w:val="none" w:sz="0" w:space="0" w:color="auto"/>
        <w:bottom w:val="none" w:sz="0" w:space="0" w:color="auto"/>
        <w:right w:val="none" w:sz="0" w:space="0" w:color="auto"/>
      </w:divBdr>
    </w:div>
    <w:div w:id="1024988405">
      <w:marLeft w:val="0"/>
      <w:marRight w:val="0"/>
      <w:marTop w:val="0"/>
      <w:marBottom w:val="0"/>
      <w:divBdr>
        <w:top w:val="none" w:sz="0" w:space="0" w:color="auto"/>
        <w:left w:val="none" w:sz="0" w:space="0" w:color="auto"/>
        <w:bottom w:val="none" w:sz="0" w:space="0" w:color="auto"/>
        <w:right w:val="none" w:sz="0" w:space="0" w:color="auto"/>
      </w:divBdr>
    </w:div>
    <w:div w:id="1025135896">
      <w:marLeft w:val="0"/>
      <w:marRight w:val="0"/>
      <w:marTop w:val="0"/>
      <w:marBottom w:val="0"/>
      <w:divBdr>
        <w:top w:val="none" w:sz="0" w:space="0" w:color="auto"/>
        <w:left w:val="none" w:sz="0" w:space="0" w:color="auto"/>
        <w:bottom w:val="none" w:sz="0" w:space="0" w:color="auto"/>
        <w:right w:val="none" w:sz="0" w:space="0" w:color="auto"/>
      </w:divBdr>
    </w:div>
    <w:div w:id="1025641221">
      <w:marLeft w:val="0"/>
      <w:marRight w:val="0"/>
      <w:marTop w:val="0"/>
      <w:marBottom w:val="0"/>
      <w:divBdr>
        <w:top w:val="none" w:sz="0" w:space="0" w:color="auto"/>
        <w:left w:val="none" w:sz="0" w:space="0" w:color="auto"/>
        <w:bottom w:val="none" w:sz="0" w:space="0" w:color="auto"/>
        <w:right w:val="none" w:sz="0" w:space="0" w:color="auto"/>
      </w:divBdr>
    </w:div>
    <w:div w:id="1027096691">
      <w:marLeft w:val="0"/>
      <w:marRight w:val="0"/>
      <w:marTop w:val="0"/>
      <w:marBottom w:val="0"/>
      <w:divBdr>
        <w:top w:val="none" w:sz="0" w:space="0" w:color="auto"/>
        <w:left w:val="none" w:sz="0" w:space="0" w:color="auto"/>
        <w:bottom w:val="none" w:sz="0" w:space="0" w:color="auto"/>
        <w:right w:val="none" w:sz="0" w:space="0" w:color="auto"/>
      </w:divBdr>
    </w:div>
    <w:div w:id="1027946637">
      <w:marLeft w:val="0"/>
      <w:marRight w:val="0"/>
      <w:marTop w:val="0"/>
      <w:marBottom w:val="0"/>
      <w:divBdr>
        <w:top w:val="none" w:sz="0" w:space="0" w:color="auto"/>
        <w:left w:val="none" w:sz="0" w:space="0" w:color="auto"/>
        <w:bottom w:val="none" w:sz="0" w:space="0" w:color="auto"/>
        <w:right w:val="none" w:sz="0" w:space="0" w:color="auto"/>
      </w:divBdr>
    </w:div>
    <w:div w:id="1028945658">
      <w:marLeft w:val="0"/>
      <w:marRight w:val="0"/>
      <w:marTop w:val="0"/>
      <w:marBottom w:val="0"/>
      <w:divBdr>
        <w:top w:val="none" w:sz="0" w:space="0" w:color="auto"/>
        <w:left w:val="none" w:sz="0" w:space="0" w:color="auto"/>
        <w:bottom w:val="none" w:sz="0" w:space="0" w:color="auto"/>
        <w:right w:val="none" w:sz="0" w:space="0" w:color="auto"/>
      </w:divBdr>
    </w:div>
    <w:div w:id="1030029833">
      <w:marLeft w:val="0"/>
      <w:marRight w:val="0"/>
      <w:marTop w:val="0"/>
      <w:marBottom w:val="0"/>
      <w:divBdr>
        <w:top w:val="none" w:sz="0" w:space="0" w:color="auto"/>
        <w:left w:val="none" w:sz="0" w:space="0" w:color="auto"/>
        <w:bottom w:val="none" w:sz="0" w:space="0" w:color="auto"/>
        <w:right w:val="none" w:sz="0" w:space="0" w:color="auto"/>
      </w:divBdr>
    </w:div>
    <w:div w:id="1030379742">
      <w:marLeft w:val="0"/>
      <w:marRight w:val="0"/>
      <w:marTop w:val="0"/>
      <w:marBottom w:val="0"/>
      <w:divBdr>
        <w:top w:val="none" w:sz="0" w:space="0" w:color="auto"/>
        <w:left w:val="none" w:sz="0" w:space="0" w:color="auto"/>
        <w:bottom w:val="none" w:sz="0" w:space="0" w:color="auto"/>
        <w:right w:val="none" w:sz="0" w:space="0" w:color="auto"/>
      </w:divBdr>
    </w:div>
    <w:div w:id="1030571552">
      <w:marLeft w:val="0"/>
      <w:marRight w:val="0"/>
      <w:marTop w:val="0"/>
      <w:marBottom w:val="0"/>
      <w:divBdr>
        <w:top w:val="none" w:sz="0" w:space="0" w:color="auto"/>
        <w:left w:val="none" w:sz="0" w:space="0" w:color="auto"/>
        <w:bottom w:val="none" w:sz="0" w:space="0" w:color="auto"/>
        <w:right w:val="none" w:sz="0" w:space="0" w:color="auto"/>
      </w:divBdr>
    </w:div>
    <w:div w:id="1030881623">
      <w:marLeft w:val="0"/>
      <w:marRight w:val="0"/>
      <w:marTop w:val="0"/>
      <w:marBottom w:val="0"/>
      <w:divBdr>
        <w:top w:val="none" w:sz="0" w:space="0" w:color="auto"/>
        <w:left w:val="none" w:sz="0" w:space="0" w:color="auto"/>
        <w:bottom w:val="none" w:sz="0" w:space="0" w:color="auto"/>
        <w:right w:val="none" w:sz="0" w:space="0" w:color="auto"/>
      </w:divBdr>
    </w:div>
    <w:div w:id="1032455966">
      <w:marLeft w:val="0"/>
      <w:marRight w:val="0"/>
      <w:marTop w:val="0"/>
      <w:marBottom w:val="0"/>
      <w:divBdr>
        <w:top w:val="none" w:sz="0" w:space="0" w:color="auto"/>
        <w:left w:val="none" w:sz="0" w:space="0" w:color="auto"/>
        <w:bottom w:val="none" w:sz="0" w:space="0" w:color="auto"/>
        <w:right w:val="none" w:sz="0" w:space="0" w:color="auto"/>
      </w:divBdr>
    </w:div>
    <w:div w:id="1032729977">
      <w:marLeft w:val="0"/>
      <w:marRight w:val="0"/>
      <w:marTop w:val="0"/>
      <w:marBottom w:val="0"/>
      <w:divBdr>
        <w:top w:val="none" w:sz="0" w:space="0" w:color="auto"/>
        <w:left w:val="none" w:sz="0" w:space="0" w:color="auto"/>
        <w:bottom w:val="none" w:sz="0" w:space="0" w:color="auto"/>
        <w:right w:val="none" w:sz="0" w:space="0" w:color="auto"/>
      </w:divBdr>
    </w:div>
    <w:div w:id="1032848377">
      <w:marLeft w:val="0"/>
      <w:marRight w:val="0"/>
      <w:marTop w:val="0"/>
      <w:marBottom w:val="0"/>
      <w:divBdr>
        <w:top w:val="none" w:sz="0" w:space="0" w:color="auto"/>
        <w:left w:val="none" w:sz="0" w:space="0" w:color="auto"/>
        <w:bottom w:val="none" w:sz="0" w:space="0" w:color="auto"/>
        <w:right w:val="none" w:sz="0" w:space="0" w:color="auto"/>
      </w:divBdr>
    </w:div>
    <w:div w:id="1033189768">
      <w:marLeft w:val="0"/>
      <w:marRight w:val="0"/>
      <w:marTop w:val="0"/>
      <w:marBottom w:val="0"/>
      <w:divBdr>
        <w:top w:val="none" w:sz="0" w:space="0" w:color="auto"/>
        <w:left w:val="none" w:sz="0" w:space="0" w:color="auto"/>
        <w:bottom w:val="none" w:sz="0" w:space="0" w:color="auto"/>
        <w:right w:val="none" w:sz="0" w:space="0" w:color="auto"/>
      </w:divBdr>
    </w:div>
    <w:div w:id="1033382753">
      <w:marLeft w:val="0"/>
      <w:marRight w:val="0"/>
      <w:marTop w:val="0"/>
      <w:marBottom w:val="0"/>
      <w:divBdr>
        <w:top w:val="none" w:sz="0" w:space="0" w:color="auto"/>
        <w:left w:val="none" w:sz="0" w:space="0" w:color="auto"/>
        <w:bottom w:val="none" w:sz="0" w:space="0" w:color="auto"/>
        <w:right w:val="none" w:sz="0" w:space="0" w:color="auto"/>
      </w:divBdr>
    </w:div>
    <w:div w:id="1034190469">
      <w:marLeft w:val="0"/>
      <w:marRight w:val="0"/>
      <w:marTop w:val="0"/>
      <w:marBottom w:val="0"/>
      <w:divBdr>
        <w:top w:val="none" w:sz="0" w:space="0" w:color="auto"/>
        <w:left w:val="none" w:sz="0" w:space="0" w:color="auto"/>
        <w:bottom w:val="none" w:sz="0" w:space="0" w:color="auto"/>
        <w:right w:val="none" w:sz="0" w:space="0" w:color="auto"/>
      </w:divBdr>
    </w:div>
    <w:div w:id="1034502147">
      <w:marLeft w:val="0"/>
      <w:marRight w:val="0"/>
      <w:marTop w:val="0"/>
      <w:marBottom w:val="0"/>
      <w:divBdr>
        <w:top w:val="none" w:sz="0" w:space="0" w:color="auto"/>
        <w:left w:val="none" w:sz="0" w:space="0" w:color="auto"/>
        <w:bottom w:val="none" w:sz="0" w:space="0" w:color="auto"/>
        <w:right w:val="none" w:sz="0" w:space="0" w:color="auto"/>
      </w:divBdr>
    </w:div>
    <w:div w:id="1035809018">
      <w:marLeft w:val="0"/>
      <w:marRight w:val="0"/>
      <w:marTop w:val="0"/>
      <w:marBottom w:val="0"/>
      <w:divBdr>
        <w:top w:val="none" w:sz="0" w:space="0" w:color="auto"/>
        <w:left w:val="none" w:sz="0" w:space="0" w:color="auto"/>
        <w:bottom w:val="none" w:sz="0" w:space="0" w:color="auto"/>
        <w:right w:val="none" w:sz="0" w:space="0" w:color="auto"/>
      </w:divBdr>
    </w:div>
    <w:div w:id="1036152070">
      <w:marLeft w:val="0"/>
      <w:marRight w:val="0"/>
      <w:marTop w:val="0"/>
      <w:marBottom w:val="0"/>
      <w:divBdr>
        <w:top w:val="none" w:sz="0" w:space="0" w:color="auto"/>
        <w:left w:val="none" w:sz="0" w:space="0" w:color="auto"/>
        <w:bottom w:val="none" w:sz="0" w:space="0" w:color="auto"/>
        <w:right w:val="none" w:sz="0" w:space="0" w:color="auto"/>
      </w:divBdr>
    </w:div>
    <w:div w:id="1037048633">
      <w:marLeft w:val="0"/>
      <w:marRight w:val="0"/>
      <w:marTop w:val="0"/>
      <w:marBottom w:val="0"/>
      <w:divBdr>
        <w:top w:val="none" w:sz="0" w:space="0" w:color="auto"/>
        <w:left w:val="none" w:sz="0" w:space="0" w:color="auto"/>
        <w:bottom w:val="none" w:sz="0" w:space="0" w:color="auto"/>
        <w:right w:val="none" w:sz="0" w:space="0" w:color="auto"/>
      </w:divBdr>
    </w:div>
    <w:div w:id="1037701379">
      <w:marLeft w:val="0"/>
      <w:marRight w:val="0"/>
      <w:marTop w:val="0"/>
      <w:marBottom w:val="0"/>
      <w:divBdr>
        <w:top w:val="none" w:sz="0" w:space="0" w:color="auto"/>
        <w:left w:val="none" w:sz="0" w:space="0" w:color="auto"/>
        <w:bottom w:val="none" w:sz="0" w:space="0" w:color="auto"/>
        <w:right w:val="none" w:sz="0" w:space="0" w:color="auto"/>
      </w:divBdr>
    </w:div>
    <w:div w:id="1038703885">
      <w:marLeft w:val="0"/>
      <w:marRight w:val="0"/>
      <w:marTop w:val="0"/>
      <w:marBottom w:val="0"/>
      <w:divBdr>
        <w:top w:val="none" w:sz="0" w:space="0" w:color="auto"/>
        <w:left w:val="none" w:sz="0" w:space="0" w:color="auto"/>
        <w:bottom w:val="none" w:sz="0" w:space="0" w:color="auto"/>
        <w:right w:val="none" w:sz="0" w:space="0" w:color="auto"/>
      </w:divBdr>
    </w:div>
    <w:div w:id="1040783546">
      <w:marLeft w:val="0"/>
      <w:marRight w:val="0"/>
      <w:marTop w:val="0"/>
      <w:marBottom w:val="0"/>
      <w:divBdr>
        <w:top w:val="none" w:sz="0" w:space="0" w:color="auto"/>
        <w:left w:val="none" w:sz="0" w:space="0" w:color="auto"/>
        <w:bottom w:val="none" w:sz="0" w:space="0" w:color="auto"/>
        <w:right w:val="none" w:sz="0" w:space="0" w:color="auto"/>
      </w:divBdr>
    </w:div>
    <w:div w:id="1041202181">
      <w:marLeft w:val="0"/>
      <w:marRight w:val="0"/>
      <w:marTop w:val="0"/>
      <w:marBottom w:val="0"/>
      <w:divBdr>
        <w:top w:val="none" w:sz="0" w:space="0" w:color="auto"/>
        <w:left w:val="none" w:sz="0" w:space="0" w:color="auto"/>
        <w:bottom w:val="none" w:sz="0" w:space="0" w:color="auto"/>
        <w:right w:val="none" w:sz="0" w:space="0" w:color="auto"/>
      </w:divBdr>
    </w:div>
    <w:div w:id="1041437639">
      <w:marLeft w:val="0"/>
      <w:marRight w:val="0"/>
      <w:marTop w:val="0"/>
      <w:marBottom w:val="0"/>
      <w:divBdr>
        <w:top w:val="none" w:sz="0" w:space="0" w:color="auto"/>
        <w:left w:val="none" w:sz="0" w:space="0" w:color="auto"/>
        <w:bottom w:val="none" w:sz="0" w:space="0" w:color="auto"/>
        <w:right w:val="none" w:sz="0" w:space="0" w:color="auto"/>
      </w:divBdr>
    </w:div>
    <w:div w:id="1041905118">
      <w:marLeft w:val="0"/>
      <w:marRight w:val="0"/>
      <w:marTop w:val="0"/>
      <w:marBottom w:val="0"/>
      <w:divBdr>
        <w:top w:val="none" w:sz="0" w:space="0" w:color="auto"/>
        <w:left w:val="none" w:sz="0" w:space="0" w:color="auto"/>
        <w:bottom w:val="none" w:sz="0" w:space="0" w:color="auto"/>
        <w:right w:val="none" w:sz="0" w:space="0" w:color="auto"/>
      </w:divBdr>
    </w:div>
    <w:div w:id="1042554599">
      <w:marLeft w:val="0"/>
      <w:marRight w:val="0"/>
      <w:marTop w:val="0"/>
      <w:marBottom w:val="0"/>
      <w:divBdr>
        <w:top w:val="none" w:sz="0" w:space="0" w:color="auto"/>
        <w:left w:val="none" w:sz="0" w:space="0" w:color="auto"/>
        <w:bottom w:val="none" w:sz="0" w:space="0" w:color="auto"/>
        <w:right w:val="none" w:sz="0" w:space="0" w:color="auto"/>
      </w:divBdr>
    </w:div>
    <w:div w:id="1043361743">
      <w:marLeft w:val="0"/>
      <w:marRight w:val="0"/>
      <w:marTop w:val="0"/>
      <w:marBottom w:val="0"/>
      <w:divBdr>
        <w:top w:val="none" w:sz="0" w:space="0" w:color="auto"/>
        <w:left w:val="none" w:sz="0" w:space="0" w:color="auto"/>
        <w:bottom w:val="none" w:sz="0" w:space="0" w:color="auto"/>
        <w:right w:val="none" w:sz="0" w:space="0" w:color="auto"/>
      </w:divBdr>
    </w:div>
    <w:div w:id="1045522357">
      <w:marLeft w:val="0"/>
      <w:marRight w:val="0"/>
      <w:marTop w:val="0"/>
      <w:marBottom w:val="0"/>
      <w:divBdr>
        <w:top w:val="none" w:sz="0" w:space="0" w:color="auto"/>
        <w:left w:val="none" w:sz="0" w:space="0" w:color="auto"/>
        <w:bottom w:val="none" w:sz="0" w:space="0" w:color="auto"/>
        <w:right w:val="none" w:sz="0" w:space="0" w:color="auto"/>
      </w:divBdr>
    </w:div>
    <w:div w:id="1046181537">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046762658">
      <w:marLeft w:val="0"/>
      <w:marRight w:val="0"/>
      <w:marTop w:val="0"/>
      <w:marBottom w:val="0"/>
      <w:divBdr>
        <w:top w:val="none" w:sz="0" w:space="0" w:color="auto"/>
        <w:left w:val="none" w:sz="0" w:space="0" w:color="auto"/>
        <w:bottom w:val="none" w:sz="0" w:space="0" w:color="auto"/>
        <w:right w:val="none" w:sz="0" w:space="0" w:color="auto"/>
      </w:divBdr>
    </w:div>
    <w:div w:id="1048139496">
      <w:marLeft w:val="0"/>
      <w:marRight w:val="0"/>
      <w:marTop w:val="0"/>
      <w:marBottom w:val="0"/>
      <w:divBdr>
        <w:top w:val="none" w:sz="0" w:space="0" w:color="auto"/>
        <w:left w:val="none" w:sz="0" w:space="0" w:color="auto"/>
        <w:bottom w:val="none" w:sz="0" w:space="0" w:color="auto"/>
        <w:right w:val="none" w:sz="0" w:space="0" w:color="auto"/>
      </w:divBdr>
    </w:div>
    <w:div w:id="1048991130">
      <w:marLeft w:val="0"/>
      <w:marRight w:val="0"/>
      <w:marTop w:val="0"/>
      <w:marBottom w:val="0"/>
      <w:divBdr>
        <w:top w:val="none" w:sz="0" w:space="0" w:color="auto"/>
        <w:left w:val="none" w:sz="0" w:space="0" w:color="auto"/>
        <w:bottom w:val="none" w:sz="0" w:space="0" w:color="auto"/>
        <w:right w:val="none" w:sz="0" w:space="0" w:color="auto"/>
      </w:divBdr>
    </w:div>
    <w:div w:id="1049036914">
      <w:marLeft w:val="0"/>
      <w:marRight w:val="0"/>
      <w:marTop w:val="0"/>
      <w:marBottom w:val="0"/>
      <w:divBdr>
        <w:top w:val="none" w:sz="0" w:space="0" w:color="auto"/>
        <w:left w:val="none" w:sz="0" w:space="0" w:color="auto"/>
        <w:bottom w:val="none" w:sz="0" w:space="0" w:color="auto"/>
        <w:right w:val="none" w:sz="0" w:space="0" w:color="auto"/>
      </w:divBdr>
    </w:div>
    <w:div w:id="1049263357">
      <w:marLeft w:val="0"/>
      <w:marRight w:val="0"/>
      <w:marTop w:val="0"/>
      <w:marBottom w:val="0"/>
      <w:divBdr>
        <w:top w:val="none" w:sz="0" w:space="0" w:color="auto"/>
        <w:left w:val="none" w:sz="0" w:space="0" w:color="auto"/>
        <w:bottom w:val="none" w:sz="0" w:space="0" w:color="auto"/>
        <w:right w:val="none" w:sz="0" w:space="0" w:color="auto"/>
      </w:divBdr>
    </w:div>
    <w:div w:id="1049374566">
      <w:marLeft w:val="0"/>
      <w:marRight w:val="0"/>
      <w:marTop w:val="0"/>
      <w:marBottom w:val="0"/>
      <w:divBdr>
        <w:top w:val="none" w:sz="0" w:space="0" w:color="auto"/>
        <w:left w:val="none" w:sz="0" w:space="0" w:color="auto"/>
        <w:bottom w:val="none" w:sz="0" w:space="0" w:color="auto"/>
        <w:right w:val="none" w:sz="0" w:space="0" w:color="auto"/>
      </w:divBdr>
    </w:div>
    <w:div w:id="1049719998">
      <w:marLeft w:val="0"/>
      <w:marRight w:val="0"/>
      <w:marTop w:val="0"/>
      <w:marBottom w:val="0"/>
      <w:divBdr>
        <w:top w:val="none" w:sz="0" w:space="0" w:color="auto"/>
        <w:left w:val="none" w:sz="0" w:space="0" w:color="auto"/>
        <w:bottom w:val="none" w:sz="0" w:space="0" w:color="auto"/>
        <w:right w:val="none" w:sz="0" w:space="0" w:color="auto"/>
      </w:divBdr>
    </w:div>
    <w:div w:id="1050033596">
      <w:marLeft w:val="0"/>
      <w:marRight w:val="0"/>
      <w:marTop w:val="0"/>
      <w:marBottom w:val="0"/>
      <w:divBdr>
        <w:top w:val="none" w:sz="0" w:space="0" w:color="auto"/>
        <w:left w:val="none" w:sz="0" w:space="0" w:color="auto"/>
        <w:bottom w:val="none" w:sz="0" w:space="0" w:color="auto"/>
        <w:right w:val="none" w:sz="0" w:space="0" w:color="auto"/>
      </w:divBdr>
    </w:div>
    <w:div w:id="1050764301">
      <w:marLeft w:val="0"/>
      <w:marRight w:val="0"/>
      <w:marTop w:val="0"/>
      <w:marBottom w:val="0"/>
      <w:divBdr>
        <w:top w:val="none" w:sz="0" w:space="0" w:color="auto"/>
        <w:left w:val="none" w:sz="0" w:space="0" w:color="auto"/>
        <w:bottom w:val="none" w:sz="0" w:space="0" w:color="auto"/>
        <w:right w:val="none" w:sz="0" w:space="0" w:color="auto"/>
      </w:divBdr>
    </w:div>
    <w:div w:id="1051002976">
      <w:marLeft w:val="0"/>
      <w:marRight w:val="0"/>
      <w:marTop w:val="0"/>
      <w:marBottom w:val="0"/>
      <w:divBdr>
        <w:top w:val="none" w:sz="0" w:space="0" w:color="auto"/>
        <w:left w:val="none" w:sz="0" w:space="0" w:color="auto"/>
        <w:bottom w:val="none" w:sz="0" w:space="0" w:color="auto"/>
        <w:right w:val="none" w:sz="0" w:space="0" w:color="auto"/>
      </w:divBdr>
    </w:div>
    <w:div w:id="1052731948">
      <w:marLeft w:val="0"/>
      <w:marRight w:val="0"/>
      <w:marTop w:val="0"/>
      <w:marBottom w:val="0"/>
      <w:divBdr>
        <w:top w:val="none" w:sz="0" w:space="0" w:color="auto"/>
        <w:left w:val="none" w:sz="0" w:space="0" w:color="auto"/>
        <w:bottom w:val="none" w:sz="0" w:space="0" w:color="auto"/>
        <w:right w:val="none" w:sz="0" w:space="0" w:color="auto"/>
      </w:divBdr>
    </w:div>
    <w:div w:id="1054112062">
      <w:marLeft w:val="0"/>
      <w:marRight w:val="0"/>
      <w:marTop w:val="0"/>
      <w:marBottom w:val="0"/>
      <w:divBdr>
        <w:top w:val="none" w:sz="0" w:space="0" w:color="auto"/>
        <w:left w:val="none" w:sz="0" w:space="0" w:color="auto"/>
        <w:bottom w:val="none" w:sz="0" w:space="0" w:color="auto"/>
        <w:right w:val="none" w:sz="0" w:space="0" w:color="auto"/>
      </w:divBdr>
    </w:div>
    <w:div w:id="1054542748">
      <w:marLeft w:val="0"/>
      <w:marRight w:val="0"/>
      <w:marTop w:val="0"/>
      <w:marBottom w:val="0"/>
      <w:divBdr>
        <w:top w:val="none" w:sz="0" w:space="0" w:color="auto"/>
        <w:left w:val="none" w:sz="0" w:space="0" w:color="auto"/>
        <w:bottom w:val="none" w:sz="0" w:space="0" w:color="auto"/>
        <w:right w:val="none" w:sz="0" w:space="0" w:color="auto"/>
      </w:divBdr>
    </w:div>
    <w:div w:id="1055273491">
      <w:marLeft w:val="0"/>
      <w:marRight w:val="0"/>
      <w:marTop w:val="0"/>
      <w:marBottom w:val="0"/>
      <w:divBdr>
        <w:top w:val="none" w:sz="0" w:space="0" w:color="auto"/>
        <w:left w:val="none" w:sz="0" w:space="0" w:color="auto"/>
        <w:bottom w:val="none" w:sz="0" w:space="0" w:color="auto"/>
        <w:right w:val="none" w:sz="0" w:space="0" w:color="auto"/>
      </w:divBdr>
    </w:div>
    <w:div w:id="1055545495">
      <w:marLeft w:val="0"/>
      <w:marRight w:val="0"/>
      <w:marTop w:val="0"/>
      <w:marBottom w:val="0"/>
      <w:divBdr>
        <w:top w:val="none" w:sz="0" w:space="0" w:color="auto"/>
        <w:left w:val="none" w:sz="0" w:space="0" w:color="auto"/>
        <w:bottom w:val="none" w:sz="0" w:space="0" w:color="auto"/>
        <w:right w:val="none" w:sz="0" w:space="0" w:color="auto"/>
      </w:divBdr>
    </w:div>
    <w:div w:id="1055547234">
      <w:marLeft w:val="0"/>
      <w:marRight w:val="0"/>
      <w:marTop w:val="0"/>
      <w:marBottom w:val="0"/>
      <w:divBdr>
        <w:top w:val="none" w:sz="0" w:space="0" w:color="auto"/>
        <w:left w:val="none" w:sz="0" w:space="0" w:color="auto"/>
        <w:bottom w:val="none" w:sz="0" w:space="0" w:color="auto"/>
        <w:right w:val="none" w:sz="0" w:space="0" w:color="auto"/>
      </w:divBdr>
    </w:div>
    <w:div w:id="1056977849">
      <w:marLeft w:val="0"/>
      <w:marRight w:val="0"/>
      <w:marTop w:val="0"/>
      <w:marBottom w:val="0"/>
      <w:divBdr>
        <w:top w:val="none" w:sz="0" w:space="0" w:color="auto"/>
        <w:left w:val="none" w:sz="0" w:space="0" w:color="auto"/>
        <w:bottom w:val="none" w:sz="0" w:space="0" w:color="auto"/>
        <w:right w:val="none" w:sz="0" w:space="0" w:color="auto"/>
      </w:divBdr>
    </w:div>
    <w:div w:id="1058285302">
      <w:marLeft w:val="0"/>
      <w:marRight w:val="0"/>
      <w:marTop w:val="0"/>
      <w:marBottom w:val="0"/>
      <w:divBdr>
        <w:top w:val="none" w:sz="0" w:space="0" w:color="auto"/>
        <w:left w:val="none" w:sz="0" w:space="0" w:color="auto"/>
        <w:bottom w:val="none" w:sz="0" w:space="0" w:color="auto"/>
        <w:right w:val="none" w:sz="0" w:space="0" w:color="auto"/>
      </w:divBdr>
    </w:div>
    <w:div w:id="1058288828">
      <w:marLeft w:val="0"/>
      <w:marRight w:val="0"/>
      <w:marTop w:val="0"/>
      <w:marBottom w:val="0"/>
      <w:divBdr>
        <w:top w:val="none" w:sz="0" w:space="0" w:color="auto"/>
        <w:left w:val="none" w:sz="0" w:space="0" w:color="auto"/>
        <w:bottom w:val="none" w:sz="0" w:space="0" w:color="auto"/>
        <w:right w:val="none" w:sz="0" w:space="0" w:color="auto"/>
      </w:divBdr>
    </w:div>
    <w:div w:id="1058743926">
      <w:marLeft w:val="0"/>
      <w:marRight w:val="0"/>
      <w:marTop w:val="0"/>
      <w:marBottom w:val="0"/>
      <w:divBdr>
        <w:top w:val="none" w:sz="0" w:space="0" w:color="auto"/>
        <w:left w:val="none" w:sz="0" w:space="0" w:color="auto"/>
        <w:bottom w:val="none" w:sz="0" w:space="0" w:color="auto"/>
        <w:right w:val="none" w:sz="0" w:space="0" w:color="auto"/>
      </w:divBdr>
    </w:div>
    <w:div w:id="1060402381">
      <w:marLeft w:val="0"/>
      <w:marRight w:val="0"/>
      <w:marTop w:val="0"/>
      <w:marBottom w:val="0"/>
      <w:divBdr>
        <w:top w:val="none" w:sz="0" w:space="0" w:color="auto"/>
        <w:left w:val="none" w:sz="0" w:space="0" w:color="auto"/>
        <w:bottom w:val="none" w:sz="0" w:space="0" w:color="auto"/>
        <w:right w:val="none" w:sz="0" w:space="0" w:color="auto"/>
      </w:divBdr>
    </w:div>
    <w:div w:id="1061751426">
      <w:marLeft w:val="0"/>
      <w:marRight w:val="0"/>
      <w:marTop w:val="0"/>
      <w:marBottom w:val="0"/>
      <w:divBdr>
        <w:top w:val="none" w:sz="0" w:space="0" w:color="auto"/>
        <w:left w:val="none" w:sz="0" w:space="0" w:color="auto"/>
        <w:bottom w:val="none" w:sz="0" w:space="0" w:color="auto"/>
        <w:right w:val="none" w:sz="0" w:space="0" w:color="auto"/>
      </w:divBdr>
    </w:div>
    <w:div w:id="1062749281">
      <w:marLeft w:val="0"/>
      <w:marRight w:val="0"/>
      <w:marTop w:val="0"/>
      <w:marBottom w:val="0"/>
      <w:divBdr>
        <w:top w:val="none" w:sz="0" w:space="0" w:color="auto"/>
        <w:left w:val="none" w:sz="0" w:space="0" w:color="auto"/>
        <w:bottom w:val="none" w:sz="0" w:space="0" w:color="auto"/>
        <w:right w:val="none" w:sz="0" w:space="0" w:color="auto"/>
      </w:divBdr>
    </w:div>
    <w:div w:id="1062870623">
      <w:marLeft w:val="0"/>
      <w:marRight w:val="0"/>
      <w:marTop w:val="0"/>
      <w:marBottom w:val="0"/>
      <w:divBdr>
        <w:top w:val="none" w:sz="0" w:space="0" w:color="auto"/>
        <w:left w:val="none" w:sz="0" w:space="0" w:color="auto"/>
        <w:bottom w:val="none" w:sz="0" w:space="0" w:color="auto"/>
        <w:right w:val="none" w:sz="0" w:space="0" w:color="auto"/>
      </w:divBdr>
    </w:div>
    <w:div w:id="1063413445">
      <w:marLeft w:val="0"/>
      <w:marRight w:val="0"/>
      <w:marTop w:val="0"/>
      <w:marBottom w:val="0"/>
      <w:divBdr>
        <w:top w:val="none" w:sz="0" w:space="0" w:color="auto"/>
        <w:left w:val="none" w:sz="0" w:space="0" w:color="auto"/>
        <w:bottom w:val="none" w:sz="0" w:space="0" w:color="auto"/>
        <w:right w:val="none" w:sz="0" w:space="0" w:color="auto"/>
      </w:divBdr>
    </w:div>
    <w:div w:id="1063992327">
      <w:marLeft w:val="0"/>
      <w:marRight w:val="0"/>
      <w:marTop w:val="0"/>
      <w:marBottom w:val="0"/>
      <w:divBdr>
        <w:top w:val="none" w:sz="0" w:space="0" w:color="auto"/>
        <w:left w:val="none" w:sz="0" w:space="0" w:color="auto"/>
        <w:bottom w:val="none" w:sz="0" w:space="0" w:color="auto"/>
        <w:right w:val="none" w:sz="0" w:space="0" w:color="auto"/>
      </w:divBdr>
    </w:div>
    <w:div w:id="1064377006">
      <w:marLeft w:val="0"/>
      <w:marRight w:val="0"/>
      <w:marTop w:val="0"/>
      <w:marBottom w:val="0"/>
      <w:divBdr>
        <w:top w:val="none" w:sz="0" w:space="0" w:color="auto"/>
        <w:left w:val="none" w:sz="0" w:space="0" w:color="auto"/>
        <w:bottom w:val="none" w:sz="0" w:space="0" w:color="auto"/>
        <w:right w:val="none" w:sz="0" w:space="0" w:color="auto"/>
      </w:divBdr>
    </w:div>
    <w:div w:id="1064791528">
      <w:marLeft w:val="0"/>
      <w:marRight w:val="0"/>
      <w:marTop w:val="0"/>
      <w:marBottom w:val="0"/>
      <w:divBdr>
        <w:top w:val="none" w:sz="0" w:space="0" w:color="auto"/>
        <w:left w:val="none" w:sz="0" w:space="0" w:color="auto"/>
        <w:bottom w:val="none" w:sz="0" w:space="0" w:color="auto"/>
        <w:right w:val="none" w:sz="0" w:space="0" w:color="auto"/>
      </w:divBdr>
    </w:div>
    <w:div w:id="1068773359">
      <w:marLeft w:val="0"/>
      <w:marRight w:val="0"/>
      <w:marTop w:val="0"/>
      <w:marBottom w:val="0"/>
      <w:divBdr>
        <w:top w:val="none" w:sz="0" w:space="0" w:color="auto"/>
        <w:left w:val="none" w:sz="0" w:space="0" w:color="auto"/>
        <w:bottom w:val="none" w:sz="0" w:space="0" w:color="auto"/>
        <w:right w:val="none" w:sz="0" w:space="0" w:color="auto"/>
      </w:divBdr>
    </w:div>
    <w:div w:id="1069383637">
      <w:marLeft w:val="0"/>
      <w:marRight w:val="0"/>
      <w:marTop w:val="0"/>
      <w:marBottom w:val="0"/>
      <w:divBdr>
        <w:top w:val="none" w:sz="0" w:space="0" w:color="auto"/>
        <w:left w:val="none" w:sz="0" w:space="0" w:color="auto"/>
        <w:bottom w:val="none" w:sz="0" w:space="0" w:color="auto"/>
        <w:right w:val="none" w:sz="0" w:space="0" w:color="auto"/>
      </w:divBdr>
    </w:div>
    <w:div w:id="1069427635">
      <w:marLeft w:val="0"/>
      <w:marRight w:val="0"/>
      <w:marTop w:val="0"/>
      <w:marBottom w:val="0"/>
      <w:divBdr>
        <w:top w:val="none" w:sz="0" w:space="0" w:color="auto"/>
        <w:left w:val="none" w:sz="0" w:space="0" w:color="auto"/>
        <w:bottom w:val="none" w:sz="0" w:space="0" w:color="auto"/>
        <w:right w:val="none" w:sz="0" w:space="0" w:color="auto"/>
      </w:divBdr>
    </w:div>
    <w:div w:id="1070495026">
      <w:marLeft w:val="0"/>
      <w:marRight w:val="0"/>
      <w:marTop w:val="0"/>
      <w:marBottom w:val="0"/>
      <w:divBdr>
        <w:top w:val="none" w:sz="0" w:space="0" w:color="auto"/>
        <w:left w:val="none" w:sz="0" w:space="0" w:color="auto"/>
        <w:bottom w:val="none" w:sz="0" w:space="0" w:color="auto"/>
        <w:right w:val="none" w:sz="0" w:space="0" w:color="auto"/>
      </w:divBdr>
    </w:div>
    <w:div w:id="1070730802">
      <w:marLeft w:val="0"/>
      <w:marRight w:val="0"/>
      <w:marTop w:val="0"/>
      <w:marBottom w:val="0"/>
      <w:divBdr>
        <w:top w:val="none" w:sz="0" w:space="0" w:color="auto"/>
        <w:left w:val="none" w:sz="0" w:space="0" w:color="auto"/>
        <w:bottom w:val="none" w:sz="0" w:space="0" w:color="auto"/>
        <w:right w:val="none" w:sz="0" w:space="0" w:color="auto"/>
      </w:divBdr>
    </w:div>
    <w:div w:id="1070888320">
      <w:marLeft w:val="0"/>
      <w:marRight w:val="0"/>
      <w:marTop w:val="0"/>
      <w:marBottom w:val="0"/>
      <w:divBdr>
        <w:top w:val="none" w:sz="0" w:space="0" w:color="auto"/>
        <w:left w:val="none" w:sz="0" w:space="0" w:color="auto"/>
        <w:bottom w:val="none" w:sz="0" w:space="0" w:color="auto"/>
        <w:right w:val="none" w:sz="0" w:space="0" w:color="auto"/>
      </w:divBdr>
    </w:div>
    <w:div w:id="1072195561">
      <w:marLeft w:val="0"/>
      <w:marRight w:val="0"/>
      <w:marTop w:val="0"/>
      <w:marBottom w:val="0"/>
      <w:divBdr>
        <w:top w:val="none" w:sz="0" w:space="0" w:color="auto"/>
        <w:left w:val="none" w:sz="0" w:space="0" w:color="auto"/>
        <w:bottom w:val="none" w:sz="0" w:space="0" w:color="auto"/>
        <w:right w:val="none" w:sz="0" w:space="0" w:color="auto"/>
      </w:divBdr>
    </w:div>
    <w:div w:id="1072234721">
      <w:marLeft w:val="0"/>
      <w:marRight w:val="0"/>
      <w:marTop w:val="0"/>
      <w:marBottom w:val="0"/>
      <w:divBdr>
        <w:top w:val="none" w:sz="0" w:space="0" w:color="auto"/>
        <w:left w:val="none" w:sz="0" w:space="0" w:color="auto"/>
        <w:bottom w:val="none" w:sz="0" w:space="0" w:color="auto"/>
        <w:right w:val="none" w:sz="0" w:space="0" w:color="auto"/>
      </w:divBdr>
    </w:div>
    <w:div w:id="1072392509">
      <w:marLeft w:val="0"/>
      <w:marRight w:val="0"/>
      <w:marTop w:val="0"/>
      <w:marBottom w:val="0"/>
      <w:divBdr>
        <w:top w:val="none" w:sz="0" w:space="0" w:color="auto"/>
        <w:left w:val="none" w:sz="0" w:space="0" w:color="auto"/>
        <w:bottom w:val="none" w:sz="0" w:space="0" w:color="auto"/>
        <w:right w:val="none" w:sz="0" w:space="0" w:color="auto"/>
      </w:divBdr>
    </w:div>
    <w:div w:id="1072393311">
      <w:marLeft w:val="0"/>
      <w:marRight w:val="0"/>
      <w:marTop w:val="0"/>
      <w:marBottom w:val="0"/>
      <w:divBdr>
        <w:top w:val="none" w:sz="0" w:space="0" w:color="auto"/>
        <w:left w:val="none" w:sz="0" w:space="0" w:color="auto"/>
        <w:bottom w:val="none" w:sz="0" w:space="0" w:color="auto"/>
        <w:right w:val="none" w:sz="0" w:space="0" w:color="auto"/>
      </w:divBdr>
    </w:div>
    <w:div w:id="1072774944">
      <w:marLeft w:val="0"/>
      <w:marRight w:val="0"/>
      <w:marTop w:val="0"/>
      <w:marBottom w:val="0"/>
      <w:divBdr>
        <w:top w:val="none" w:sz="0" w:space="0" w:color="auto"/>
        <w:left w:val="none" w:sz="0" w:space="0" w:color="auto"/>
        <w:bottom w:val="none" w:sz="0" w:space="0" w:color="auto"/>
        <w:right w:val="none" w:sz="0" w:space="0" w:color="auto"/>
      </w:divBdr>
    </w:div>
    <w:div w:id="1072850678">
      <w:marLeft w:val="0"/>
      <w:marRight w:val="0"/>
      <w:marTop w:val="0"/>
      <w:marBottom w:val="0"/>
      <w:divBdr>
        <w:top w:val="none" w:sz="0" w:space="0" w:color="auto"/>
        <w:left w:val="none" w:sz="0" w:space="0" w:color="auto"/>
        <w:bottom w:val="none" w:sz="0" w:space="0" w:color="auto"/>
        <w:right w:val="none" w:sz="0" w:space="0" w:color="auto"/>
      </w:divBdr>
    </w:div>
    <w:div w:id="1073312505">
      <w:marLeft w:val="0"/>
      <w:marRight w:val="0"/>
      <w:marTop w:val="0"/>
      <w:marBottom w:val="0"/>
      <w:divBdr>
        <w:top w:val="none" w:sz="0" w:space="0" w:color="auto"/>
        <w:left w:val="none" w:sz="0" w:space="0" w:color="auto"/>
        <w:bottom w:val="none" w:sz="0" w:space="0" w:color="auto"/>
        <w:right w:val="none" w:sz="0" w:space="0" w:color="auto"/>
      </w:divBdr>
    </w:div>
    <w:div w:id="1075786841">
      <w:marLeft w:val="0"/>
      <w:marRight w:val="0"/>
      <w:marTop w:val="0"/>
      <w:marBottom w:val="0"/>
      <w:divBdr>
        <w:top w:val="none" w:sz="0" w:space="0" w:color="auto"/>
        <w:left w:val="none" w:sz="0" w:space="0" w:color="auto"/>
        <w:bottom w:val="none" w:sz="0" w:space="0" w:color="auto"/>
        <w:right w:val="none" w:sz="0" w:space="0" w:color="auto"/>
      </w:divBdr>
    </w:div>
    <w:div w:id="1076128251">
      <w:marLeft w:val="0"/>
      <w:marRight w:val="0"/>
      <w:marTop w:val="0"/>
      <w:marBottom w:val="0"/>
      <w:divBdr>
        <w:top w:val="none" w:sz="0" w:space="0" w:color="auto"/>
        <w:left w:val="none" w:sz="0" w:space="0" w:color="auto"/>
        <w:bottom w:val="none" w:sz="0" w:space="0" w:color="auto"/>
        <w:right w:val="none" w:sz="0" w:space="0" w:color="auto"/>
      </w:divBdr>
    </w:div>
    <w:div w:id="1076249644">
      <w:marLeft w:val="0"/>
      <w:marRight w:val="0"/>
      <w:marTop w:val="0"/>
      <w:marBottom w:val="0"/>
      <w:divBdr>
        <w:top w:val="none" w:sz="0" w:space="0" w:color="auto"/>
        <w:left w:val="none" w:sz="0" w:space="0" w:color="auto"/>
        <w:bottom w:val="none" w:sz="0" w:space="0" w:color="auto"/>
        <w:right w:val="none" w:sz="0" w:space="0" w:color="auto"/>
      </w:divBdr>
    </w:div>
    <w:div w:id="1077675511">
      <w:marLeft w:val="0"/>
      <w:marRight w:val="0"/>
      <w:marTop w:val="0"/>
      <w:marBottom w:val="0"/>
      <w:divBdr>
        <w:top w:val="none" w:sz="0" w:space="0" w:color="auto"/>
        <w:left w:val="none" w:sz="0" w:space="0" w:color="auto"/>
        <w:bottom w:val="none" w:sz="0" w:space="0" w:color="auto"/>
        <w:right w:val="none" w:sz="0" w:space="0" w:color="auto"/>
      </w:divBdr>
    </w:div>
    <w:div w:id="1078139565">
      <w:marLeft w:val="0"/>
      <w:marRight w:val="0"/>
      <w:marTop w:val="0"/>
      <w:marBottom w:val="0"/>
      <w:divBdr>
        <w:top w:val="none" w:sz="0" w:space="0" w:color="auto"/>
        <w:left w:val="none" w:sz="0" w:space="0" w:color="auto"/>
        <w:bottom w:val="none" w:sz="0" w:space="0" w:color="auto"/>
        <w:right w:val="none" w:sz="0" w:space="0" w:color="auto"/>
      </w:divBdr>
    </w:div>
    <w:div w:id="1078558366">
      <w:marLeft w:val="0"/>
      <w:marRight w:val="0"/>
      <w:marTop w:val="0"/>
      <w:marBottom w:val="0"/>
      <w:divBdr>
        <w:top w:val="none" w:sz="0" w:space="0" w:color="auto"/>
        <w:left w:val="none" w:sz="0" w:space="0" w:color="auto"/>
        <w:bottom w:val="none" w:sz="0" w:space="0" w:color="auto"/>
        <w:right w:val="none" w:sz="0" w:space="0" w:color="auto"/>
      </w:divBdr>
    </w:div>
    <w:div w:id="1081024219">
      <w:marLeft w:val="0"/>
      <w:marRight w:val="0"/>
      <w:marTop w:val="0"/>
      <w:marBottom w:val="0"/>
      <w:divBdr>
        <w:top w:val="none" w:sz="0" w:space="0" w:color="auto"/>
        <w:left w:val="none" w:sz="0" w:space="0" w:color="auto"/>
        <w:bottom w:val="none" w:sz="0" w:space="0" w:color="auto"/>
        <w:right w:val="none" w:sz="0" w:space="0" w:color="auto"/>
      </w:divBdr>
    </w:div>
    <w:div w:id="1081756918">
      <w:marLeft w:val="0"/>
      <w:marRight w:val="0"/>
      <w:marTop w:val="0"/>
      <w:marBottom w:val="0"/>
      <w:divBdr>
        <w:top w:val="none" w:sz="0" w:space="0" w:color="auto"/>
        <w:left w:val="none" w:sz="0" w:space="0" w:color="auto"/>
        <w:bottom w:val="none" w:sz="0" w:space="0" w:color="auto"/>
        <w:right w:val="none" w:sz="0" w:space="0" w:color="auto"/>
      </w:divBdr>
    </w:div>
    <w:div w:id="1082020074">
      <w:marLeft w:val="0"/>
      <w:marRight w:val="0"/>
      <w:marTop w:val="0"/>
      <w:marBottom w:val="0"/>
      <w:divBdr>
        <w:top w:val="none" w:sz="0" w:space="0" w:color="auto"/>
        <w:left w:val="none" w:sz="0" w:space="0" w:color="auto"/>
        <w:bottom w:val="none" w:sz="0" w:space="0" w:color="auto"/>
        <w:right w:val="none" w:sz="0" w:space="0" w:color="auto"/>
      </w:divBdr>
    </w:div>
    <w:div w:id="1082337628">
      <w:marLeft w:val="0"/>
      <w:marRight w:val="0"/>
      <w:marTop w:val="0"/>
      <w:marBottom w:val="0"/>
      <w:divBdr>
        <w:top w:val="none" w:sz="0" w:space="0" w:color="auto"/>
        <w:left w:val="none" w:sz="0" w:space="0" w:color="auto"/>
        <w:bottom w:val="none" w:sz="0" w:space="0" w:color="auto"/>
        <w:right w:val="none" w:sz="0" w:space="0" w:color="auto"/>
      </w:divBdr>
    </w:div>
    <w:div w:id="1082945782">
      <w:marLeft w:val="0"/>
      <w:marRight w:val="0"/>
      <w:marTop w:val="0"/>
      <w:marBottom w:val="0"/>
      <w:divBdr>
        <w:top w:val="none" w:sz="0" w:space="0" w:color="auto"/>
        <w:left w:val="none" w:sz="0" w:space="0" w:color="auto"/>
        <w:bottom w:val="none" w:sz="0" w:space="0" w:color="auto"/>
        <w:right w:val="none" w:sz="0" w:space="0" w:color="auto"/>
      </w:divBdr>
    </w:div>
    <w:div w:id="1083333023">
      <w:marLeft w:val="0"/>
      <w:marRight w:val="0"/>
      <w:marTop w:val="0"/>
      <w:marBottom w:val="0"/>
      <w:divBdr>
        <w:top w:val="none" w:sz="0" w:space="0" w:color="auto"/>
        <w:left w:val="none" w:sz="0" w:space="0" w:color="auto"/>
        <w:bottom w:val="none" w:sz="0" w:space="0" w:color="auto"/>
        <w:right w:val="none" w:sz="0" w:space="0" w:color="auto"/>
      </w:divBdr>
    </w:div>
    <w:div w:id="1083532602">
      <w:marLeft w:val="0"/>
      <w:marRight w:val="0"/>
      <w:marTop w:val="0"/>
      <w:marBottom w:val="0"/>
      <w:divBdr>
        <w:top w:val="none" w:sz="0" w:space="0" w:color="auto"/>
        <w:left w:val="none" w:sz="0" w:space="0" w:color="auto"/>
        <w:bottom w:val="none" w:sz="0" w:space="0" w:color="auto"/>
        <w:right w:val="none" w:sz="0" w:space="0" w:color="auto"/>
      </w:divBdr>
    </w:div>
    <w:div w:id="1084492526">
      <w:marLeft w:val="0"/>
      <w:marRight w:val="0"/>
      <w:marTop w:val="0"/>
      <w:marBottom w:val="0"/>
      <w:divBdr>
        <w:top w:val="none" w:sz="0" w:space="0" w:color="auto"/>
        <w:left w:val="none" w:sz="0" w:space="0" w:color="auto"/>
        <w:bottom w:val="none" w:sz="0" w:space="0" w:color="auto"/>
        <w:right w:val="none" w:sz="0" w:space="0" w:color="auto"/>
      </w:divBdr>
    </w:div>
    <w:div w:id="1085688070">
      <w:marLeft w:val="0"/>
      <w:marRight w:val="0"/>
      <w:marTop w:val="0"/>
      <w:marBottom w:val="0"/>
      <w:divBdr>
        <w:top w:val="none" w:sz="0" w:space="0" w:color="auto"/>
        <w:left w:val="none" w:sz="0" w:space="0" w:color="auto"/>
        <w:bottom w:val="none" w:sz="0" w:space="0" w:color="auto"/>
        <w:right w:val="none" w:sz="0" w:space="0" w:color="auto"/>
      </w:divBdr>
    </w:div>
    <w:div w:id="1085761617">
      <w:marLeft w:val="0"/>
      <w:marRight w:val="0"/>
      <w:marTop w:val="0"/>
      <w:marBottom w:val="0"/>
      <w:divBdr>
        <w:top w:val="none" w:sz="0" w:space="0" w:color="auto"/>
        <w:left w:val="none" w:sz="0" w:space="0" w:color="auto"/>
        <w:bottom w:val="none" w:sz="0" w:space="0" w:color="auto"/>
        <w:right w:val="none" w:sz="0" w:space="0" w:color="auto"/>
      </w:divBdr>
    </w:div>
    <w:div w:id="1085884963">
      <w:marLeft w:val="0"/>
      <w:marRight w:val="0"/>
      <w:marTop w:val="0"/>
      <w:marBottom w:val="0"/>
      <w:divBdr>
        <w:top w:val="none" w:sz="0" w:space="0" w:color="auto"/>
        <w:left w:val="none" w:sz="0" w:space="0" w:color="auto"/>
        <w:bottom w:val="none" w:sz="0" w:space="0" w:color="auto"/>
        <w:right w:val="none" w:sz="0" w:space="0" w:color="auto"/>
      </w:divBdr>
    </w:div>
    <w:div w:id="1086801624">
      <w:marLeft w:val="0"/>
      <w:marRight w:val="0"/>
      <w:marTop w:val="0"/>
      <w:marBottom w:val="0"/>
      <w:divBdr>
        <w:top w:val="none" w:sz="0" w:space="0" w:color="auto"/>
        <w:left w:val="none" w:sz="0" w:space="0" w:color="auto"/>
        <w:bottom w:val="none" w:sz="0" w:space="0" w:color="auto"/>
        <w:right w:val="none" w:sz="0" w:space="0" w:color="auto"/>
      </w:divBdr>
    </w:div>
    <w:div w:id="1087070176">
      <w:marLeft w:val="0"/>
      <w:marRight w:val="0"/>
      <w:marTop w:val="0"/>
      <w:marBottom w:val="0"/>
      <w:divBdr>
        <w:top w:val="none" w:sz="0" w:space="0" w:color="auto"/>
        <w:left w:val="none" w:sz="0" w:space="0" w:color="auto"/>
        <w:bottom w:val="none" w:sz="0" w:space="0" w:color="auto"/>
        <w:right w:val="none" w:sz="0" w:space="0" w:color="auto"/>
      </w:divBdr>
    </w:div>
    <w:div w:id="1087119837">
      <w:marLeft w:val="0"/>
      <w:marRight w:val="0"/>
      <w:marTop w:val="0"/>
      <w:marBottom w:val="0"/>
      <w:divBdr>
        <w:top w:val="none" w:sz="0" w:space="0" w:color="auto"/>
        <w:left w:val="none" w:sz="0" w:space="0" w:color="auto"/>
        <w:bottom w:val="none" w:sz="0" w:space="0" w:color="auto"/>
        <w:right w:val="none" w:sz="0" w:space="0" w:color="auto"/>
      </w:divBdr>
    </w:div>
    <w:div w:id="1087309840">
      <w:marLeft w:val="0"/>
      <w:marRight w:val="0"/>
      <w:marTop w:val="0"/>
      <w:marBottom w:val="0"/>
      <w:divBdr>
        <w:top w:val="none" w:sz="0" w:space="0" w:color="auto"/>
        <w:left w:val="none" w:sz="0" w:space="0" w:color="auto"/>
        <w:bottom w:val="none" w:sz="0" w:space="0" w:color="auto"/>
        <w:right w:val="none" w:sz="0" w:space="0" w:color="auto"/>
      </w:divBdr>
    </w:div>
    <w:div w:id="1087576750">
      <w:marLeft w:val="0"/>
      <w:marRight w:val="0"/>
      <w:marTop w:val="0"/>
      <w:marBottom w:val="0"/>
      <w:divBdr>
        <w:top w:val="none" w:sz="0" w:space="0" w:color="auto"/>
        <w:left w:val="none" w:sz="0" w:space="0" w:color="auto"/>
        <w:bottom w:val="none" w:sz="0" w:space="0" w:color="auto"/>
        <w:right w:val="none" w:sz="0" w:space="0" w:color="auto"/>
      </w:divBdr>
    </w:div>
    <w:div w:id="1088160369">
      <w:marLeft w:val="0"/>
      <w:marRight w:val="0"/>
      <w:marTop w:val="0"/>
      <w:marBottom w:val="0"/>
      <w:divBdr>
        <w:top w:val="none" w:sz="0" w:space="0" w:color="auto"/>
        <w:left w:val="none" w:sz="0" w:space="0" w:color="auto"/>
        <w:bottom w:val="none" w:sz="0" w:space="0" w:color="auto"/>
        <w:right w:val="none" w:sz="0" w:space="0" w:color="auto"/>
      </w:divBdr>
    </w:div>
    <w:div w:id="1088579336">
      <w:marLeft w:val="0"/>
      <w:marRight w:val="0"/>
      <w:marTop w:val="0"/>
      <w:marBottom w:val="0"/>
      <w:divBdr>
        <w:top w:val="none" w:sz="0" w:space="0" w:color="auto"/>
        <w:left w:val="none" w:sz="0" w:space="0" w:color="auto"/>
        <w:bottom w:val="none" w:sz="0" w:space="0" w:color="auto"/>
        <w:right w:val="none" w:sz="0" w:space="0" w:color="auto"/>
      </w:divBdr>
    </w:div>
    <w:div w:id="1090201275">
      <w:marLeft w:val="0"/>
      <w:marRight w:val="0"/>
      <w:marTop w:val="0"/>
      <w:marBottom w:val="0"/>
      <w:divBdr>
        <w:top w:val="none" w:sz="0" w:space="0" w:color="auto"/>
        <w:left w:val="none" w:sz="0" w:space="0" w:color="auto"/>
        <w:bottom w:val="none" w:sz="0" w:space="0" w:color="auto"/>
        <w:right w:val="none" w:sz="0" w:space="0" w:color="auto"/>
      </w:divBdr>
    </w:div>
    <w:div w:id="1090539432">
      <w:marLeft w:val="0"/>
      <w:marRight w:val="0"/>
      <w:marTop w:val="0"/>
      <w:marBottom w:val="0"/>
      <w:divBdr>
        <w:top w:val="none" w:sz="0" w:space="0" w:color="auto"/>
        <w:left w:val="none" w:sz="0" w:space="0" w:color="auto"/>
        <w:bottom w:val="none" w:sz="0" w:space="0" w:color="auto"/>
        <w:right w:val="none" w:sz="0" w:space="0" w:color="auto"/>
      </w:divBdr>
    </w:div>
    <w:div w:id="1091466690">
      <w:marLeft w:val="0"/>
      <w:marRight w:val="0"/>
      <w:marTop w:val="0"/>
      <w:marBottom w:val="0"/>
      <w:divBdr>
        <w:top w:val="none" w:sz="0" w:space="0" w:color="auto"/>
        <w:left w:val="none" w:sz="0" w:space="0" w:color="auto"/>
        <w:bottom w:val="none" w:sz="0" w:space="0" w:color="auto"/>
        <w:right w:val="none" w:sz="0" w:space="0" w:color="auto"/>
      </w:divBdr>
    </w:div>
    <w:div w:id="1091776498">
      <w:marLeft w:val="0"/>
      <w:marRight w:val="0"/>
      <w:marTop w:val="0"/>
      <w:marBottom w:val="0"/>
      <w:divBdr>
        <w:top w:val="none" w:sz="0" w:space="0" w:color="auto"/>
        <w:left w:val="none" w:sz="0" w:space="0" w:color="auto"/>
        <w:bottom w:val="none" w:sz="0" w:space="0" w:color="auto"/>
        <w:right w:val="none" w:sz="0" w:space="0" w:color="auto"/>
      </w:divBdr>
    </w:div>
    <w:div w:id="1093473679">
      <w:marLeft w:val="0"/>
      <w:marRight w:val="0"/>
      <w:marTop w:val="0"/>
      <w:marBottom w:val="0"/>
      <w:divBdr>
        <w:top w:val="none" w:sz="0" w:space="0" w:color="auto"/>
        <w:left w:val="none" w:sz="0" w:space="0" w:color="auto"/>
        <w:bottom w:val="none" w:sz="0" w:space="0" w:color="auto"/>
        <w:right w:val="none" w:sz="0" w:space="0" w:color="auto"/>
      </w:divBdr>
    </w:div>
    <w:div w:id="1094210365">
      <w:marLeft w:val="0"/>
      <w:marRight w:val="0"/>
      <w:marTop w:val="0"/>
      <w:marBottom w:val="0"/>
      <w:divBdr>
        <w:top w:val="none" w:sz="0" w:space="0" w:color="auto"/>
        <w:left w:val="none" w:sz="0" w:space="0" w:color="auto"/>
        <w:bottom w:val="none" w:sz="0" w:space="0" w:color="auto"/>
        <w:right w:val="none" w:sz="0" w:space="0" w:color="auto"/>
      </w:divBdr>
    </w:div>
    <w:div w:id="1096363290">
      <w:marLeft w:val="0"/>
      <w:marRight w:val="0"/>
      <w:marTop w:val="0"/>
      <w:marBottom w:val="0"/>
      <w:divBdr>
        <w:top w:val="none" w:sz="0" w:space="0" w:color="auto"/>
        <w:left w:val="none" w:sz="0" w:space="0" w:color="auto"/>
        <w:bottom w:val="none" w:sz="0" w:space="0" w:color="auto"/>
        <w:right w:val="none" w:sz="0" w:space="0" w:color="auto"/>
      </w:divBdr>
    </w:div>
    <w:div w:id="1096946745">
      <w:marLeft w:val="0"/>
      <w:marRight w:val="0"/>
      <w:marTop w:val="0"/>
      <w:marBottom w:val="0"/>
      <w:divBdr>
        <w:top w:val="none" w:sz="0" w:space="0" w:color="auto"/>
        <w:left w:val="none" w:sz="0" w:space="0" w:color="auto"/>
        <w:bottom w:val="none" w:sz="0" w:space="0" w:color="auto"/>
        <w:right w:val="none" w:sz="0" w:space="0" w:color="auto"/>
      </w:divBdr>
    </w:div>
    <w:div w:id="1098870080">
      <w:marLeft w:val="0"/>
      <w:marRight w:val="0"/>
      <w:marTop w:val="0"/>
      <w:marBottom w:val="0"/>
      <w:divBdr>
        <w:top w:val="none" w:sz="0" w:space="0" w:color="auto"/>
        <w:left w:val="none" w:sz="0" w:space="0" w:color="auto"/>
        <w:bottom w:val="none" w:sz="0" w:space="0" w:color="auto"/>
        <w:right w:val="none" w:sz="0" w:space="0" w:color="auto"/>
      </w:divBdr>
    </w:div>
    <w:div w:id="1100181034">
      <w:marLeft w:val="0"/>
      <w:marRight w:val="0"/>
      <w:marTop w:val="0"/>
      <w:marBottom w:val="0"/>
      <w:divBdr>
        <w:top w:val="none" w:sz="0" w:space="0" w:color="auto"/>
        <w:left w:val="none" w:sz="0" w:space="0" w:color="auto"/>
        <w:bottom w:val="none" w:sz="0" w:space="0" w:color="auto"/>
        <w:right w:val="none" w:sz="0" w:space="0" w:color="auto"/>
      </w:divBdr>
    </w:div>
    <w:div w:id="1101072351">
      <w:marLeft w:val="0"/>
      <w:marRight w:val="0"/>
      <w:marTop w:val="0"/>
      <w:marBottom w:val="0"/>
      <w:divBdr>
        <w:top w:val="none" w:sz="0" w:space="0" w:color="auto"/>
        <w:left w:val="none" w:sz="0" w:space="0" w:color="auto"/>
        <w:bottom w:val="none" w:sz="0" w:space="0" w:color="auto"/>
        <w:right w:val="none" w:sz="0" w:space="0" w:color="auto"/>
      </w:divBdr>
    </w:div>
    <w:div w:id="1102336424">
      <w:marLeft w:val="0"/>
      <w:marRight w:val="0"/>
      <w:marTop w:val="0"/>
      <w:marBottom w:val="0"/>
      <w:divBdr>
        <w:top w:val="none" w:sz="0" w:space="0" w:color="auto"/>
        <w:left w:val="none" w:sz="0" w:space="0" w:color="auto"/>
        <w:bottom w:val="none" w:sz="0" w:space="0" w:color="auto"/>
        <w:right w:val="none" w:sz="0" w:space="0" w:color="auto"/>
      </w:divBdr>
    </w:div>
    <w:div w:id="1104501202">
      <w:marLeft w:val="0"/>
      <w:marRight w:val="0"/>
      <w:marTop w:val="0"/>
      <w:marBottom w:val="0"/>
      <w:divBdr>
        <w:top w:val="none" w:sz="0" w:space="0" w:color="auto"/>
        <w:left w:val="none" w:sz="0" w:space="0" w:color="auto"/>
        <w:bottom w:val="none" w:sz="0" w:space="0" w:color="auto"/>
        <w:right w:val="none" w:sz="0" w:space="0" w:color="auto"/>
      </w:divBdr>
    </w:div>
    <w:div w:id="1104544534">
      <w:marLeft w:val="0"/>
      <w:marRight w:val="0"/>
      <w:marTop w:val="0"/>
      <w:marBottom w:val="0"/>
      <w:divBdr>
        <w:top w:val="none" w:sz="0" w:space="0" w:color="auto"/>
        <w:left w:val="none" w:sz="0" w:space="0" w:color="auto"/>
        <w:bottom w:val="none" w:sz="0" w:space="0" w:color="auto"/>
        <w:right w:val="none" w:sz="0" w:space="0" w:color="auto"/>
      </w:divBdr>
    </w:div>
    <w:div w:id="1105034211">
      <w:marLeft w:val="0"/>
      <w:marRight w:val="0"/>
      <w:marTop w:val="0"/>
      <w:marBottom w:val="0"/>
      <w:divBdr>
        <w:top w:val="none" w:sz="0" w:space="0" w:color="auto"/>
        <w:left w:val="none" w:sz="0" w:space="0" w:color="auto"/>
        <w:bottom w:val="none" w:sz="0" w:space="0" w:color="auto"/>
        <w:right w:val="none" w:sz="0" w:space="0" w:color="auto"/>
      </w:divBdr>
    </w:div>
    <w:div w:id="1105342713">
      <w:marLeft w:val="0"/>
      <w:marRight w:val="0"/>
      <w:marTop w:val="0"/>
      <w:marBottom w:val="0"/>
      <w:divBdr>
        <w:top w:val="none" w:sz="0" w:space="0" w:color="auto"/>
        <w:left w:val="none" w:sz="0" w:space="0" w:color="auto"/>
        <w:bottom w:val="none" w:sz="0" w:space="0" w:color="auto"/>
        <w:right w:val="none" w:sz="0" w:space="0" w:color="auto"/>
      </w:divBdr>
    </w:div>
    <w:div w:id="1107771365">
      <w:marLeft w:val="0"/>
      <w:marRight w:val="0"/>
      <w:marTop w:val="0"/>
      <w:marBottom w:val="0"/>
      <w:divBdr>
        <w:top w:val="none" w:sz="0" w:space="0" w:color="auto"/>
        <w:left w:val="none" w:sz="0" w:space="0" w:color="auto"/>
        <w:bottom w:val="none" w:sz="0" w:space="0" w:color="auto"/>
        <w:right w:val="none" w:sz="0" w:space="0" w:color="auto"/>
      </w:divBdr>
    </w:div>
    <w:div w:id="1109354247">
      <w:marLeft w:val="0"/>
      <w:marRight w:val="0"/>
      <w:marTop w:val="0"/>
      <w:marBottom w:val="0"/>
      <w:divBdr>
        <w:top w:val="none" w:sz="0" w:space="0" w:color="auto"/>
        <w:left w:val="none" w:sz="0" w:space="0" w:color="auto"/>
        <w:bottom w:val="none" w:sz="0" w:space="0" w:color="auto"/>
        <w:right w:val="none" w:sz="0" w:space="0" w:color="auto"/>
      </w:divBdr>
    </w:div>
    <w:div w:id="1112046678">
      <w:marLeft w:val="0"/>
      <w:marRight w:val="0"/>
      <w:marTop w:val="0"/>
      <w:marBottom w:val="0"/>
      <w:divBdr>
        <w:top w:val="none" w:sz="0" w:space="0" w:color="auto"/>
        <w:left w:val="none" w:sz="0" w:space="0" w:color="auto"/>
        <w:bottom w:val="none" w:sz="0" w:space="0" w:color="auto"/>
        <w:right w:val="none" w:sz="0" w:space="0" w:color="auto"/>
      </w:divBdr>
    </w:div>
    <w:div w:id="1114789585">
      <w:marLeft w:val="0"/>
      <w:marRight w:val="0"/>
      <w:marTop w:val="0"/>
      <w:marBottom w:val="0"/>
      <w:divBdr>
        <w:top w:val="none" w:sz="0" w:space="0" w:color="auto"/>
        <w:left w:val="none" w:sz="0" w:space="0" w:color="auto"/>
        <w:bottom w:val="none" w:sz="0" w:space="0" w:color="auto"/>
        <w:right w:val="none" w:sz="0" w:space="0" w:color="auto"/>
      </w:divBdr>
    </w:div>
    <w:div w:id="1117286895">
      <w:marLeft w:val="0"/>
      <w:marRight w:val="0"/>
      <w:marTop w:val="0"/>
      <w:marBottom w:val="0"/>
      <w:divBdr>
        <w:top w:val="none" w:sz="0" w:space="0" w:color="auto"/>
        <w:left w:val="none" w:sz="0" w:space="0" w:color="auto"/>
        <w:bottom w:val="none" w:sz="0" w:space="0" w:color="auto"/>
        <w:right w:val="none" w:sz="0" w:space="0" w:color="auto"/>
      </w:divBdr>
    </w:div>
    <w:div w:id="1119493827">
      <w:marLeft w:val="0"/>
      <w:marRight w:val="0"/>
      <w:marTop w:val="0"/>
      <w:marBottom w:val="0"/>
      <w:divBdr>
        <w:top w:val="none" w:sz="0" w:space="0" w:color="auto"/>
        <w:left w:val="none" w:sz="0" w:space="0" w:color="auto"/>
        <w:bottom w:val="none" w:sz="0" w:space="0" w:color="auto"/>
        <w:right w:val="none" w:sz="0" w:space="0" w:color="auto"/>
      </w:divBdr>
    </w:div>
    <w:div w:id="1120683094">
      <w:marLeft w:val="0"/>
      <w:marRight w:val="0"/>
      <w:marTop w:val="0"/>
      <w:marBottom w:val="0"/>
      <w:divBdr>
        <w:top w:val="none" w:sz="0" w:space="0" w:color="auto"/>
        <w:left w:val="none" w:sz="0" w:space="0" w:color="auto"/>
        <w:bottom w:val="none" w:sz="0" w:space="0" w:color="auto"/>
        <w:right w:val="none" w:sz="0" w:space="0" w:color="auto"/>
      </w:divBdr>
    </w:div>
    <w:div w:id="1120805063">
      <w:marLeft w:val="0"/>
      <w:marRight w:val="0"/>
      <w:marTop w:val="0"/>
      <w:marBottom w:val="0"/>
      <w:divBdr>
        <w:top w:val="none" w:sz="0" w:space="0" w:color="auto"/>
        <w:left w:val="none" w:sz="0" w:space="0" w:color="auto"/>
        <w:bottom w:val="none" w:sz="0" w:space="0" w:color="auto"/>
        <w:right w:val="none" w:sz="0" w:space="0" w:color="auto"/>
      </w:divBdr>
    </w:div>
    <w:div w:id="1121536999">
      <w:marLeft w:val="0"/>
      <w:marRight w:val="0"/>
      <w:marTop w:val="0"/>
      <w:marBottom w:val="0"/>
      <w:divBdr>
        <w:top w:val="none" w:sz="0" w:space="0" w:color="auto"/>
        <w:left w:val="none" w:sz="0" w:space="0" w:color="auto"/>
        <w:bottom w:val="none" w:sz="0" w:space="0" w:color="auto"/>
        <w:right w:val="none" w:sz="0" w:space="0" w:color="auto"/>
      </w:divBdr>
    </w:div>
    <w:div w:id="1121731036">
      <w:marLeft w:val="0"/>
      <w:marRight w:val="0"/>
      <w:marTop w:val="0"/>
      <w:marBottom w:val="0"/>
      <w:divBdr>
        <w:top w:val="none" w:sz="0" w:space="0" w:color="auto"/>
        <w:left w:val="none" w:sz="0" w:space="0" w:color="auto"/>
        <w:bottom w:val="none" w:sz="0" w:space="0" w:color="auto"/>
        <w:right w:val="none" w:sz="0" w:space="0" w:color="auto"/>
      </w:divBdr>
    </w:div>
    <w:div w:id="1122722515">
      <w:marLeft w:val="0"/>
      <w:marRight w:val="0"/>
      <w:marTop w:val="0"/>
      <w:marBottom w:val="0"/>
      <w:divBdr>
        <w:top w:val="none" w:sz="0" w:space="0" w:color="auto"/>
        <w:left w:val="none" w:sz="0" w:space="0" w:color="auto"/>
        <w:bottom w:val="none" w:sz="0" w:space="0" w:color="auto"/>
        <w:right w:val="none" w:sz="0" w:space="0" w:color="auto"/>
      </w:divBdr>
    </w:div>
    <w:div w:id="1123157082">
      <w:marLeft w:val="0"/>
      <w:marRight w:val="0"/>
      <w:marTop w:val="0"/>
      <w:marBottom w:val="0"/>
      <w:divBdr>
        <w:top w:val="none" w:sz="0" w:space="0" w:color="auto"/>
        <w:left w:val="none" w:sz="0" w:space="0" w:color="auto"/>
        <w:bottom w:val="none" w:sz="0" w:space="0" w:color="auto"/>
        <w:right w:val="none" w:sz="0" w:space="0" w:color="auto"/>
      </w:divBdr>
    </w:div>
    <w:div w:id="1124425430">
      <w:marLeft w:val="0"/>
      <w:marRight w:val="0"/>
      <w:marTop w:val="0"/>
      <w:marBottom w:val="0"/>
      <w:divBdr>
        <w:top w:val="none" w:sz="0" w:space="0" w:color="auto"/>
        <w:left w:val="none" w:sz="0" w:space="0" w:color="auto"/>
        <w:bottom w:val="none" w:sz="0" w:space="0" w:color="auto"/>
        <w:right w:val="none" w:sz="0" w:space="0" w:color="auto"/>
      </w:divBdr>
    </w:div>
    <w:div w:id="1125269191">
      <w:marLeft w:val="0"/>
      <w:marRight w:val="0"/>
      <w:marTop w:val="0"/>
      <w:marBottom w:val="0"/>
      <w:divBdr>
        <w:top w:val="none" w:sz="0" w:space="0" w:color="auto"/>
        <w:left w:val="none" w:sz="0" w:space="0" w:color="auto"/>
        <w:bottom w:val="none" w:sz="0" w:space="0" w:color="auto"/>
        <w:right w:val="none" w:sz="0" w:space="0" w:color="auto"/>
      </w:divBdr>
    </w:div>
    <w:div w:id="1125612779">
      <w:marLeft w:val="0"/>
      <w:marRight w:val="0"/>
      <w:marTop w:val="0"/>
      <w:marBottom w:val="0"/>
      <w:divBdr>
        <w:top w:val="none" w:sz="0" w:space="0" w:color="auto"/>
        <w:left w:val="none" w:sz="0" w:space="0" w:color="auto"/>
        <w:bottom w:val="none" w:sz="0" w:space="0" w:color="auto"/>
        <w:right w:val="none" w:sz="0" w:space="0" w:color="auto"/>
      </w:divBdr>
    </w:div>
    <w:div w:id="1126658927">
      <w:marLeft w:val="0"/>
      <w:marRight w:val="0"/>
      <w:marTop w:val="0"/>
      <w:marBottom w:val="0"/>
      <w:divBdr>
        <w:top w:val="none" w:sz="0" w:space="0" w:color="auto"/>
        <w:left w:val="none" w:sz="0" w:space="0" w:color="auto"/>
        <w:bottom w:val="none" w:sz="0" w:space="0" w:color="auto"/>
        <w:right w:val="none" w:sz="0" w:space="0" w:color="auto"/>
      </w:divBdr>
    </w:div>
    <w:div w:id="1126698137">
      <w:marLeft w:val="0"/>
      <w:marRight w:val="0"/>
      <w:marTop w:val="0"/>
      <w:marBottom w:val="0"/>
      <w:divBdr>
        <w:top w:val="none" w:sz="0" w:space="0" w:color="auto"/>
        <w:left w:val="none" w:sz="0" w:space="0" w:color="auto"/>
        <w:bottom w:val="none" w:sz="0" w:space="0" w:color="auto"/>
        <w:right w:val="none" w:sz="0" w:space="0" w:color="auto"/>
      </w:divBdr>
    </w:div>
    <w:div w:id="1127699894">
      <w:marLeft w:val="0"/>
      <w:marRight w:val="0"/>
      <w:marTop w:val="0"/>
      <w:marBottom w:val="0"/>
      <w:divBdr>
        <w:top w:val="none" w:sz="0" w:space="0" w:color="auto"/>
        <w:left w:val="none" w:sz="0" w:space="0" w:color="auto"/>
        <w:bottom w:val="none" w:sz="0" w:space="0" w:color="auto"/>
        <w:right w:val="none" w:sz="0" w:space="0" w:color="auto"/>
      </w:divBdr>
    </w:div>
    <w:div w:id="1128283052">
      <w:marLeft w:val="0"/>
      <w:marRight w:val="0"/>
      <w:marTop w:val="0"/>
      <w:marBottom w:val="0"/>
      <w:divBdr>
        <w:top w:val="none" w:sz="0" w:space="0" w:color="auto"/>
        <w:left w:val="none" w:sz="0" w:space="0" w:color="auto"/>
        <w:bottom w:val="none" w:sz="0" w:space="0" w:color="auto"/>
        <w:right w:val="none" w:sz="0" w:space="0" w:color="auto"/>
      </w:divBdr>
    </w:div>
    <w:div w:id="1129591273">
      <w:marLeft w:val="0"/>
      <w:marRight w:val="0"/>
      <w:marTop w:val="0"/>
      <w:marBottom w:val="0"/>
      <w:divBdr>
        <w:top w:val="none" w:sz="0" w:space="0" w:color="auto"/>
        <w:left w:val="none" w:sz="0" w:space="0" w:color="auto"/>
        <w:bottom w:val="none" w:sz="0" w:space="0" w:color="auto"/>
        <w:right w:val="none" w:sz="0" w:space="0" w:color="auto"/>
      </w:divBdr>
    </w:div>
    <w:div w:id="1130395312">
      <w:marLeft w:val="0"/>
      <w:marRight w:val="0"/>
      <w:marTop w:val="0"/>
      <w:marBottom w:val="0"/>
      <w:divBdr>
        <w:top w:val="none" w:sz="0" w:space="0" w:color="auto"/>
        <w:left w:val="none" w:sz="0" w:space="0" w:color="auto"/>
        <w:bottom w:val="none" w:sz="0" w:space="0" w:color="auto"/>
        <w:right w:val="none" w:sz="0" w:space="0" w:color="auto"/>
      </w:divBdr>
    </w:div>
    <w:div w:id="1130443505">
      <w:marLeft w:val="0"/>
      <w:marRight w:val="0"/>
      <w:marTop w:val="0"/>
      <w:marBottom w:val="0"/>
      <w:divBdr>
        <w:top w:val="none" w:sz="0" w:space="0" w:color="auto"/>
        <w:left w:val="none" w:sz="0" w:space="0" w:color="auto"/>
        <w:bottom w:val="none" w:sz="0" w:space="0" w:color="auto"/>
        <w:right w:val="none" w:sz="0" w:space="0" w:color="auto"/>
      </w:divBdr>
    </w:div>
    <w:div w:id="1131174762">
      <w:marLeft w:val="0"/>
      <w:marRight w:val="0"/>
      <w:marTop w:val="0"/>
      <w:marBottom w:val="0"/>
      <w:divBdr>
        <w:top w:val="none" w:sz="0" w:space="0" w:color="auto"/>
        <w:left w:val="none" w:sz="0" w:space="0" w:color="auto"/>
        <w:bottom w:val="none" w:sz="0" w:space="0" w:color="auto"/>
        <w:right w:val="none" w:sz="0" w:space="0" w:color="auto"/>
      </w:divBdr>
    </w:div>
    <w:div w:id="1133519769">
      <w:marLeft w:val="0"/>
      <w:marRight w:val="0"/>
      <w:marTop w:val="0"/>
      <w:marBottom w:val="0"/>
      <w:divBdr>
        <w:top w:val="none" w:sz="0" w:space="0" w:color="auto"/>
        <w:left w:val="none" w:sz="0" w:space="0" w:color="auto"/>
        <w:bottom w:val="none" w:sz="0" w:space="0" w:color="auto"/>
        <w:right w:val="none" w:sz="0" w:space="0" w:color="auto"/>
      </w:divBdr>
    </w:div>
    <w:div w:id="1133670945">
      <w:marLeft w:val="0"/>
      <w:marRight w:val="0"/>
      <w:marTop w:val="0"/>
      <w:marBottom w:val="0"/>
      <w:divBdr>
        <w:top w:val="none" w:sz="0" w:space="0" w:color="auto"/>
        <w:left w:val="none" w:sz="0" w:space="0" w:color="auto"/>
        <w:bottom w:val="none" w:sz="0" w:space="0" w:color="auto"/>
        <w:right w:val="none" w:sz="0" w:space="0" w:color="auto"/>
      </w:divBdr>
    </w:div>
    <w:div w:id="1134759931">
      <w:marLeft w:val="0"/>
      <w:marRight w:val="0"/>
      <w:marTop w:val="0"/>
      <w:marBottom w:val="0"/>
      <w:divBdr>
        <w:top w:val="none" w:sz="0" w:space="0" w:color="auto"/>
        <w:left w:val="none" w:sz="0" w:space="0" w:color="auto"/>
        <w:bottom w:val="none" w:sz="0" w:space="0" w:color="auto"/>
        <w:right w:val="none" w:sz="0" w:space="0" w:color="auto"/>
      </w:divBdr>
    </w:div>
    <w:div w:id="1135293757">
      <w:marLeft w:val="0"/>
      <w:marRight w:val="0"/>
      <w:marTop w:val="0"/>
      <w:marBottom w:val="0"/>
      <w:divBdr>
        <w:top w:val="none" w:sz="0" w:space="0" w:color="auto"/>
        <w:left w:val="none" w:sz="0" w:space="0" w:color="auto"/>
        <w:bottom w:val="none" w:sz="0" w:space="0" w:color="auto"/>
        <w:right w:val="none" w:sz="0" w:space="0" w:color="auto"/>
      </w:divBdr>
    </w:div>
    <w:div w:id="1136336122">
      <w:marLeft w:val="0"/>
      <w:marRight w:val="0"/>
      <w:marTop w:val="0"/>
      <w:marBottom w:val="0"/>
      <w:divBdr>
        <w:top w:val="none" w:sz="0" w:space="0" w:color="auto"/>
        <w:left w:val="none" w:sz="0" w:space="0" w:color="auto"/>
        <w:bottom w:val="none" w:sz="0" w:space="0" w:color="auto"/>
        <w:right w:val="none" w:sz="0" w:space="0" w:color="auto"/>
      </w:divBdr>
    </w:div>
    <w:div w:id="1136753639">
      <w:marLeft w:val="0"/>
      <w:marRight w:val="0"/>
      <w:marTop w:val="0"/>
      <w:marBottom w:val="0"/>
      <w:divBdr>
        <w:top w:val="none" w:sz="0" w:space="0" w:color="auto"/>
        <w:left w:val="none" w:sz="0" w:space="0" w:color="auto"/>
        <w:bottom w:val="none" w:sz="0" w:space="0" w:color="auto"/>
        <w:right w:val="none" w:sz="0" w:space="0" w:color="auto"/>
      </w:divBdr>
    </w:div>
    <w:div w:id="1137143166">
      <w:marLeft w:val="0"/>
      <w:marRight w:val="0"/>
      <w:marTop w:val="0"/>
      <w:marBottom w:val="0"/>
      <w:divBdr>
        <w:top w:val="none" w:sz="0" w:space="0" w:color="auto"/>
        <w:left w:val="none" w:sz="0" w:space="0" w:color="auto"/>
        <w:bottom w:val="none" w:sz="0" w:space="0" w:color="auto"/>
        <w:right w:val="none" w:sz="0" w:space="0" w:color="auto"/>
      </w:divBdr>
    </w:div>
    <w:div w:id="1137914129">
      <w:marLeft w:val="0"/>
      <w:marRight w:val="0"/>
      <w:marTop w:val="0"/>
      <w:marBottom w:val="0"/>
      <w:divBdr>
        <w:top w:val="none" w:sz="0" w:space="0" w:color="auto"/>
        <w:left w:val="none" w:sz="0" w:space="0" w:color="auto"/>
        <w:bottom w:val="none" w:sz="0" w:space="0" w:color="auto"/>
        <w:right w:val="none" w:sz="0" w:space="0" w:color="auto"/>
      </w:divBdr>
    </w:div>
    <w:div w:id="1138377393">
      <w:marLeft w:val="0"/>
      <w:marRight w:val="0"/>
      <w:marTop w:val="0"/>
      <w:marBottom w:val="0"/>
      <w:divBdr>
        <w:top w:val="none" w:sz="0" w:space="0" w:color="auto"/>
        <w:left w:val="none" w:sz="0" w:space="0" w:color="auto"/>
        <w:bottom w:val="none" w:sz="0" w:space="0" w:color="auto"/>
        <w:right w:val="none" w:sz="0" w:space="0" w:color="auto"/>
      </w:divBdr>
    </w:div>
    <w:div w:id="1138455649">
      <w:marLeft w:val="0"/>
      <w:marRight w:val="0"/>
      <w:marTop w:val="0"/>
      <w:marBottom w:val="0"/>
      <w:divBdr>
        <w:top w:val="none" w:sz="0" w:space="0" w:color="auto"/>
        <w:left w:val="none" w:sz="0" w:space="0" w:color="auto"/>
        <w:bottom w:val="none" w:sz="0" w:space="0" w:color="auto"/>
        <w:right w:val="none" w:sz="0" w:space="0" w:color="auto"/>
      </w:divBdr>
    </w:div>
    <w:div w:id="1139224546">
      <w:marLeft w:val="0"/>
      <w:marRight w:val="0"/>
      <w:marTop w:val="0"/>
      <w:marBottom w:val="0"/>
      <w:divBdr>
        <w:top w:val="none" w:sz="0" w:space="0" w:color="auto"/>
        <w:left w:val="none" w:sz="0" w:space="0" w:color="auto"/>
        <w:bottom w:val="none" w:sz="0" w:space="0" w:color="auto"/>
        <w:right w:val="none" w:sz="0" w:space="0" w:color="auto"/>
      </w:divBdr>
    </w:div>
    <w:div w:id="1139954717">
      <w:marLeft w:val="0"/>
      <w:marRight w:val="0"/>
      <w:marTop w:val="0"/>
      <w:marBottom w:val="0"/>
      <w:divBdr>
        <w:top w:val="none" w:sz="0" w:space="0" w:color="auto"/>
        <w:left w:val="none" w:sz="0" w:space="0" w:color="auto"/>
        <w:bottom w:val="none" w:sz="0" w:space="0" w:color="auto"/>
        <w:right w:val="none" w:sz="0" w:space="0" w:color="auto"/>
      </w:divBdr>
    </w:div>
    <w:div w:id="1141079254">
      <w:marLeft w:val="0"/>
      <w:marRight w:val="0"/>
      <w:marTop w:val="0"/>
      <w:marBottom w:val="0"/>
      <w:divBdr>
        <w:top w:val="none" w:sz="0" w:space="0" w:color="auto"/>
        <w:left w:val="none" w:sz="0" w:space="0" w:color="auto"/>
        <w:bottom w:val="none" w:sz="0" w:space="0" w:color="auto"/>
        <w:right w:val="none" w:sz="0" w:space="0" w:color="auto"/>
      </w:divBdr>
    </w:div>
    <w:div w:id="1142235859">
      <w:marLeft w:val="0"/>
      <w:marRight w:val="0"/>
      <w:marTop w:val="0"/>
      <w:marBottom w:val="0"/>
      <w:divBdr>
        <w:top w:val="none" w:sz="0" w:space="0" w:color="auto"/>
        <w:left w:val="none" w:sz="0" w:space="0" w:color="auto"/>
        <w:bottom w:val="none" w:sz="0" w:space="0" w:color="auto"/>
        <w:right w:val="none" w:sz="0" w:space="0" w:color="auto"/>
      </w:divBdr>
    </w:div>
    <w:div w:id="1143234292">
      <w:marLeft w:val="0"/>
      <w:marRight w:val="0"/>
      <w:marTop w:val="0"/>
      <w:marBottom w:val="0"/>
      <w:divBdr>
        <w:top w:val="none" w:sz="0" w:space="0" w:color="auto"/>
        <w:left w:val="none" w:sz="0" w:space="0" w:color="auto"/>
        <w:bottom w:val="none" w:sz="0" w:space="0" w:color="auto"/>
        <w:right w:val="none" w:sz="0" w:space="0" w:color="auto"/>
      </w:divBdr>
    </w:div>
    <w:div w:id="1144738980">
      <w:marLeft w:val="0"/>
      <w:marRight w:val="0"/>
      <w:marTop w:val="0"/>
      <w:marBottom w:val="0"/>
      <w:divBdr>
        <w:top w:val="none" w:sz="0" w:space="0" w:color="auto"/>
        <w:left w:val="none" w:sz="0" w:space="0" w:color="auto"/>
        <w:bottom w:val="none" w:sz="0" w:space="0" w:color="auto"/>
        <w:right w:val="none" w:sz="0" w:space="0" w:color="auto"/>
      </w:divBdr>
    </w:div>
    <w:div w:id="1145853099">
      <w:marLeft w:val="0"/>
      <w:marRight w:val="0"/>
      <w:marTop w:val="0"/>
      <w:marBottom w:val="0"/>
      <w:divBdr>
        <w:top w:val="none" w:sz="0" w:space="0" w:color="auto"/>
        <w:left w:val="none" w:sz="0" w:space="0" w:color="auto"/>
        <w:bottom w:val="none" w:sz="0" w:space="0" w:color="auto"/>
        <w:right w:val="none" w:sz="0" w:space="0" w:color="auto"/>
      </w:divBdr>
    </w:div>
    <w:div w:id="1145926451">
      <w:marLeft w:val="0"/>
      <w:marRight w:val="0"/>
      <w:marTop w:val="0"/>
      <w:marBottom w:val="0"/>
      <w:divBdr>
        <w:top w:val="none" w:sz="0" w:space="0" w:color="auto"/>
        <w:left w:val="none" w:sz="0" w:space="0" w:color="auto"/>
        <w:bottom w:val="none" w:sz="0" w:space="0" w:color="auto"/>
        <w:right w:val="none" w:sz="0" w:space="0" w:color="auto"/>
      </w:divBdr>
    </w:div>
    <w:div w:id="1147628509">
      <w:marLeft w:val="0"/>
      <w:marRight w:val="0"/>
      <w:marTop w:val="0"/>
      <w:marBottom w:val="0"/>
      <w:divBdr>
        <w:top w:val="none" w:sz="0" w:space="0" w:color="auto"/>
        <w:left w:val="none" w:sz="0" w:space="0" w:color="auto"/>
        <w:bottom w:val="none" w:sz="0" w:space="0" w:color="auto"/>
        <w:right w:val="none" w:sz="0" w:space="0" w:color="auto"/>
      </w:divBdr>
    </w:div>
    <w:div w:id="1148016074">
      <w:marLeft w:val="0"/>
      <w:marRight w:val="0"/>
      <w:marTop w:val="0"/>
      <w:marBottom w:val="0"/>
      <w:divBdr>
        <w:top w:val="none" w:sz="0" w:space="0" w:color="auto"/>
        <w:left w:val="none" w:sz="0" w:space="0" w:color="auto"/>
        <w:bottom w:val="none" w:sz="0" w:space="0" w:color="auto"/>
        <w:right w:val="none" w:sz="0" w:space="0" w:color="auto"/>
      </w:divBdr>
    </w:div>
    <w:div w:id="1148133914">
      <w:marLeft w:val="0"/>
      <w:marRight w:val="0"/>
      <w:marTop w:val="0"/>
      <w:marBottom w:val="0"/>
      <w:divBdr>
        <w:top w:val="none" w:sz="0" w:space="0" w:color="auto"/>
        <w:left w:val="none" w:sz="0" w:space="0" w:color="auto"/>
        <w:bottom w:val="none" w:sz="0" w:space="0" w:color="auto"/>
        <w:right w:val="none" w:sz="0" w:space="0" w:color="auto"/>
      </w:divBdr>
    </w:div>
    <w:div w:id="1148204642">
      <w:marLeft w:val="0"/>
      <w:marRight w:val="0"/>
      <w:marTop w:val="0"/>
      <w:marBottom w:val="0"/>
      <w:divBdr>
        <w:top w:val="none" w:sz="0" w:space="0" w:color="auto"/>
        <w:left w:val="none" w:sz="0" w:space="0" w:color="auto"/>
        <w:bottom w:val="none" w:sz="0" w:space="0" w:color="auto"/>
        <w:right w:val="none" w:sz="0" w:space="0" w:color="auto"/>
      </w:divBdr>
    </w:div>
    <w:div w:id="1148325179">
      <w:marLeft w:val="0"/>
      <w:marRight w:val="0"/>
      <w:marTop w:val="0"/>
      <w:marBottom w:val="0"/>
      <w:divBdr>
        <w:top w:val="none" w:sz="0" w:space="0" w:color="auto"/>
        <w:left w:val="none" w:sz="0" w:space="0" w:color="auto"/>
        <w:bottom w:val="none" w:sz="0" w:space="0" w:color="auto"/>
        <w:right w:val="none" w:sz="0" w:space="0" w:color="auto"/>
      </w:divBdr>
    </w:div>
    <w:div w:id="1148591265">
      <w:marLeft w:val="0"/>
      <w:marRight w:val="0"/>
      <w:marTop w:val="0"/>
      <w:marBottom w:val="0"/>
      <w:divBdr>
        <w:top w:val="none" w:sz="0" w:space="0" w:color="auto"/>
        <w:left w:val="none" w:sz="0" w:space="0" w:color="auto"/>
        <w:bottom w:val="none" w:sz="0" w:space="0" w:color="auto"/>
        <w:right w:val="none" w:sz="0" w:space="0" w:color="auto"/>
      </w:divBdr>
    </w:div>
    <w:div w:id="1148935689">
      <w:marLeft w:val="0"/>
      <w:marRight w:val="0"/>
      <w:marTop w:val="0"/>
      <w:marBottom w:val="0"/>
      <w:divBdr>
        <w:top w:val="none" w:sz="0" w:space="0" w:color="auto"/>
        <w:left w:val="none" w:sz="0" w:space="0" w:color="auto"/>
        <w:bottom w:val="none" w:sz="0" w:space="0" w:color="auto"/>
        <w:right w:val="none" w:sz="0" w:space="0" w:color="auto"/>
      </w:divBdr>
    </w:div>
    <w:div w:id="1149397787">
      <w:marLeft w:val="0"/>
      <w:marRight w:val="0"/>
      <w:marTop w:val="0"/>
      <w:marBottom w:val="0"/>
      <w:divBdr>
        <w:top w:val="none" w:sz="0" w:space="0" w:color="auto"/>
        <w:left w:val="none" w:sz="0" w:space="0" w:color="auto"/>
        <w:bottom w:val="none" w:sz="0" w:space="0" w:color="auto"/>
        <w:right w:val="none" w:sz="0" w:space="0" w:color="auto"/>
      </w:divBdr>
    </w:div>
    <w:div w:id="1149438090">
      <w:marLeft w:val="0"/>
      <w:marRight w:val="0"/>
      <w:marTop w:val="0"/>
      <w:marBottom w:val="0"/>
      <w:divBdr>
        <w:top w:val="none" w:sz="0" w:space="0" w:color="auto"/>
        <w:left w:val="none" w:sz="0" w:space="0" w:color="auto"/>
        <w:bottom w:val="none" w:sz="0" w:space="0" w:color="auto"/>
        <w:right w:val="none" w:sz="0" w:space="0" w:color="auto"/>
      </w:divBdr>
    </w:div>
    <w:div w:id="1149635527">
      <w:marLeft w:val="0"/>
      <w:marRight w:val="0"/>
      <w:marTop w:val="0"/>
      <w:marBottom w:val="0"/>
      <w:divBdr>
        <w:top w:val="none" w:sz="0" w:space="0" w:color="auto"/>
        <w:left w:val="none" w:sz="0" w:space="0" w:color="auto"/>
        <w:bottom w:val="none" w:sz="0" w:space="0" w:color="auto"/>
        <w:right w:val="none" w:sz="0" w:space="0" w:color="auto"/>
      </w:divBdr>
    </w:div>
    <w:div w:id="1151748729">
      <w:marLeft w:val="0"/>
      <w:marRight w:val="0"/>
      <w:marTop w:val="0"/>
      <w:marBottom w:val="0"/>
      <w:divBdr>
        <w:top w:val="none" w:sz="0" w:space="0" w:color="auto"/>
        <w:left w:val="none" w:sz="0" w:space="0" w:color="auto"/>
        <w:bottom w:val="none" w:sz="0" w:space="0" w:color="auto"/>
        <w:right w:val="none" w:sz="0" w:space="0" w:color="auto"/>
      </w:divBdr>
    </w:div>
    <w:div w:id="1153450768">
      <w:marLeft w:val="0"/>
      <w:marRight w:val="0"/>
      <w:marTop w:val="0"/>
      <w:marBottom w:val="0"/>
      <w:divBdr>
        <w:top w:val="none" w:sz="0" w:space="0" w:color="auto"/>
        <w:left w:val="none" w:sz="0" w:space="0" w:color="auto"/>
        <w:bottom w:val="none" w:sz="0" w:space="0" w:color="auto"/>
        <w:right w:val="none" w:sz="0" w:space="0" w:color="auto"/>
      </w:divBdr>
    </w:div>
    <w:div w:id="1156341525">
      <w:marLeft w:val="0"/>
      <w:marRight w:val="0"/>
      <w:marTop w:val="0"/>
      <w:marBottom w:val="0"/>
      <w:divBdr>
        <w:top w:val="none" w:sz="0" w:space="0" w:color="auto"/>
        <w:left w:val="none" w:sz="0" w:space="0" w:color="auto"/>
        <w:bottom w:val="none" w:sz="0" w:space="0" w:color="auto"/>
        <w:right w:val="none" w:sz="0" w:space="0" w:color="auto"/>
      </w:divBdr>
    </w:div>
    <w:div w:id="1158300182">
      <w:marLeft w:val="0"/>
      <w:marRight w:val="0"/>
      <w:marTop w:val="0"/>
      <w:marBottom w:val="0"/>
      <w:divBdr>
        <w:top w:val="none" w:sz="0" w:space="0" w:color="auto"/>
        <w:left w:val="none" w:sz="0" w:space="0" w:color="auto"/>
        <w:bottom w:val="none" w:sz="0" w:space="0" w:color="auto"/>
        <w:right w:val="none" w:sz="0" w:space="0" w:color="auto"/>
      </w:divBdr>
    </w:div>
    <w:div w:id="1158879977">
      <w:marLeft w:val="0"/>
      <w:marRight w:val="0"/>
      <w:marTop w:val="0"/>
      <w:marBottom w:val="0"/>
      <w:divBdr>
        <w:top w:val="none" w:sz="0" w:space="0" w:color="auto"/>
        <w:left w:val="none" w:sz="0" w:space="0" w:color="auto"/>
        <w:bottom w:val="none" w:sz="0" w:space="0" w:color="auto"/>
        <w:right w:val="none" w:sz="0" w:space="0" w:color="auto"/>
      </w:divBdr>
    </w:div>
    <w:div w:id="1158955681">
      <w:marLeft w:val="0"/>
      <w:marRight w:val="0"/>
      <w:marTop w:val="0"/>
      <w:marBottom w:val="0"/>
      <w:divBdr>
        <w:top w:val="none" w:sz="0" w:space="0" w:color="auto"/>
        <w:left w:val="none" w:sz="0" w:space="0" w:color="auto"/>
        <w:bottom w:val="none" w:sz="0" w:space="0" w:color="auto"/>
        <w:right w:val="none" w:sz="0" w:space="0" w:color="auto"/>
      </w:divBdr>
    </w:div>
    <w:div w:id="1159032349">
      <w:marLeft w:val="0"/>
      <w:marRight w:val="0"/>
      <w:marTop w:val="0"/>
      <w:marBottom w:val="0"/>
      <w:divBdr>
        <w:top w:val="none" w:sz="0" w:space="0" w:color="auto"/>
        <w:left w:val="none" w:sz="0" w:space="0" w:color="auto"/>
        <w:bottom w:val="none" w:sz="0" w:space="0" w:color="auto"/>
        <w:right w:val="none" w:sz="0" w:space="0" w:color="auto"/>
      </w:divBdr>
    </w:div>
    <w:div w:id="1159424313">
      <w:marLeft w:val="0"/>
      <w:marRight w:val="0"/>
      <w:marTop w:val="0"/>
      <w:marBottom w:val="0"/>
      <w:divBdr>
        <w:top w:val="none" w:sz="0" w:space="0" w:color="auto"/>
        <w:left w:val="none" w:sz="0" w:space="0" w:color="auto"/>
        <w:bottom w:val="none" w:sz="0" w:space="0" w:color="auto"/>
        <w:right w:val="none" w:sz="0" w:space="0" w:color="auto"/>
      </w:divBdr>
    </w:div>
    <w:div w:id="1160268274">
      <w:marLeft w:val="0"/>
      <w:marRight w:val="0"/>
      <w:marTop w:val="0"/>
      <w:marBottom w:val="0"/>
      <w:divBdr>
        <w:top w:val="none" w:sz="0" w:space="0" w:color="auto"/>
        <w:left w:val="none" w:sz="0" w:space="0" w:color="auto"/>
        <w:bottom w:val="none" w:sz="0" w:space="0" w:color="auto"/>
        <w:right w:val="none" w:sz="0" w:space="0" w:color="auto"/>
      </w:divBdr>
    </w:div>
    <w:div w:id="1160729143">
      <w:marLeft w:val="0"/>
      <w:marRight w:val="0"/>
      <w:marTop w:val="0"/>
      <w:marBottom w:val="0"/>
      <w:divBdr>
        <w:top w:val="none" w:sz="0" w:space="0" w:color="auto"/>
        <w:left w:val="none" w:sz="0" w:space="0" w:color="auto"/>
        <w:bottom w:val="none" w:sz="0" w:space="0" w:color="auto"/>
        <w:right w:val="none" w:sz="0" w:space="0" w:color="auto"/>
      </w:divBdr>
    </w:div>
    <w:div w:id="1162696911">
      <w:marLeft w:val="0"/>
      <w:marRight w:val="0"/>
      <w:marTop w:val="0"/>
      <w:marBottom w:val="0"/>
      <w:divBdr>
        <w:top w:val="none" w:sz="0" w:space="0" w:color="auto"/>
        <w:left w:val="none" w:sz="0" w:space="0" w:color="auto"/>
        <w:bottom w:val="none" w:sz="0" w:space="0" w:color="auto"/>
        <w:right w:val="none" w:sz="0" w:space="0" w:color="auto"/>
      </w:divBdr>
    </w:div>
    <w:div w:id="1163008546">
      <w:marLeft w:val="0"/>
      <w:marRight w:val="0"/>
      <w:marTop w:val="0"/>
      <w:marBottom w:val="0"/>
      <w:divBdr>
        <w:top w:val="none" w:sz="0" w:space="0" w:color="auto"/>
        <w:left w:val="none" w:sz="0" w:space="0" w:color="auto"/>
        <w:bottom w:val="none" w:sz="0" w:space="0" w:color="auto"/>
        <w:right w:val="none" w:sz="0" w:space="0" w:color="auto"/>
      </w:divBdr>
    </w:div>
    <w:div w:id="1163009941">
      <w:marLeft w:val="0"/>
      <w:marRight w:val="0"/>
      <w:marTop w:val="0"/>
      <w:marBottom w:val="0"/>
      <w:divBdr>
        <w:top w:val="none" w:sz="0" w:space="0" w:color="auto"/>
        <w:left w:val="none" w:sz="0" w:space="0" w:color="auto"/>
        <w:bottom w:val="none" w:sz="0" w:space="0" w:color="auto"/>
        <w:right w:val="none" w:sz="0" w:space="0" w:color="auto"/>
      </w:divBdr>
    </w:div>
    <w:div w:id="1164474352">
      <w:marLeft w:val="0"/>
      <w:marRight w:val="0"/>
      <w:marTop w:val="0"/>
      <w:marBottom w:val="0"/>
      <w:divBdr>
        <w:top w:val="none" w:sz="0" w:space="0" w:color="auto"/>
        <w:left w:val="none" w:sz="0" w:space="0" w:color="auto"/>
        <w:bottom w:val="none" w:sz="0" w:space="0" w:color="auto"/>
        <w:right w:val="none" w:sz="0" w:space="0" w:color="auto"/>
      </w:divBdr>
    </w:div>
    <w:div w:id="1165125036">
      <w:marLeft w:val="0"/>
      <w:marRight w:val="0"/>
      <w:marTop w:val="0"/>
      <w:marBottom w:val="0"/>
      <w:divBdr>
        <w:top w:val="none" w:sz="0" w:space="0" w:color="auto"/>
        <w:left w:val="none" w:sz="0" w:space="0" w:color="auto"/>
        <w:bottom w:val="none" w:sz="0" w:space="0" w:color="auto"/>
        <w:right w:val="none" w:sz="0" w:space="0" w:color="auto"/>
      </w:divBdr>
    </w:div>
    <w:div w:id="1165241053">
      <w:marLeft w:val="0"/>
      <w:marRight w:val="0"/>
      <w:marTop w:val="0"/>
      <w:marBottom w:val="0"/>
      <w:divBdr>
        <w:top w:val="none" w:sz="0" w:space="0" w:color="auto"/>
        <w:left w:val="none" w:sz="0" w:space="0" w:color="auto"/>
        <w:bottom w:val="none" w:sz="0" w:space="0" w:color="auto"/>
        <w:right w:val="none" w:sz="0" w:space="0" w:color="auto"/>
      </w:divBdr>
    </w:div>
    <w:div w:id="1166243955">
      <w:marLeft w:val="0"/>
      <w:marRight w:val="0"/>
      <w:marTop w:val="0"/>
      <w:marBottom w:val="0"/>
      <w:divBdr>
        <w:top w:val="none" w:sz="0" w:space="0" w:color="auto"/>
        <w:left w:val="none" w:sz="0" w:space="0" w:color="auto"/>
        <w:bottom w:val="none" w:sz="0" w:space="0" w:color="auto"/>
        <w:right w:val="none" w:sz="0" w:space="0" w:color="auto"/>
      </w:divBdr>
    </w:div>
    <w:div w:id="1167670848">
      <w:marLeft w:val="0"/>
      <w:marRight w:val="0"/>
      <w:marTop w:val="0"/>
      <w:marBottom w:val="0"/>
      <w:divBdr>
        <w:top w:val="none" w:sz="0" w:space="0" w:color="auto"/>
        <w:left w:val="none" w:sz="0" w:space="0" w:color="auto"/>
        <w:bottom w:val="none" w:sz="0" w:space="0" w:color="auto"/>
        <w:right w:val="none" w:sz="0" w:space="0" w:color="auto"/>
      </w:divBdr>
    </w:div>
    <w:div w:id="1168640464">
      <w:marLeft w:val="0"/>
      <w:marRight w:val="0"/>
      <w:marTop w:val="0"/>
      <w:marBottom w:val="0"/>
      <w:divBdr>
        <w:top w:val="none" w:sz="0" w:space="0" w:color="auto"/>
        <w:left w:val="none" w:sz="0" w:space="0" w:color="auto"/>
        <w:bottom w:val="none" w:sz="0" w:space="0" w:color="auto"/>
        <w:right w:val="none" w:sz="0" w:space="0" w:color="auto"/>
      </w:divBdr>
    </w:div>
    <w:div w:id="1169371945">
      <w:marLeft w:val="0"/>
      <w:marRight w:val="0"/>
      <w:marTop w:val="0"/>
      <w:marBottom w:val="0"/>
      <w:divBdr>
        <w:top w:val="none" w:sz="0" w:space="0" w:color="auto"/>
        <w:left w:val="none" w:sz="0" w:space="0" w:color="auto"/>
        <w:bottom w:val="none" w:sz="0" w:space="0" w:color="auto"/>
        <w:right w:val="none" w:sz="0" w:space="0" w:color="auto"/>
      </w:divBdr>
    </w:div>
    <w:div w:id="1170560863">
      <w:marLeft w:val="0"/>
      <w:marRight w:val="0"/>
      <w:marTop w:val="0"/>
      <w:marBottom w:val="0"/>
      <w:divBdr>
        <w:top w:val="none" w:sz="0" w:space="0" w:color="auto"/>
        <w:left w:val="none" w:sz="0" w:space="0" w:color="auto"/>
        <w:bottom w:val="none" w:sz="0" w:space="0" w:color="auto"/>
        <w:right w:val="none" w:sz="0" w:space="0" w:color="auto"/>
      </w:divBdr>
    </w:div>
    <w:div w:id="1170674808">
      <w:marLeft w:val="0"/>
      <w:marRight w:val="0"/>
      <w:marTop w:val="0"/>
      <w:marBottom w:val="0"/>
      <w:divBdr>
        <w:top w:val="none" w:sz="0" w:space="0" w:color="auto"/>
        <w:left w:val="none" w:sz="0" w:space="0" w:color="auto"/>
        <w:bottom w:val="none" w:sz="0" w:space="0" w:color="auto"/>
        <w:right w:val="none" w:sz="0" w:space="0" w:color="auto"/>
      </w:divBdr>
    </w:div>
    <w:div w:id="1170943700">
      <w:marLeft w:val="0"/>
      <w:marRight w:val="0"/>
      <w:marTop w:val="0"/>
      <w:marBottom w:val="0"/>
      <w:divBdr>
        <w:top w:val="none" w:sz="0" w:space="0" w:color="auto"/>
        <w:left w:val="none" w:sz="0" w:space="0" w:color="auto"/>
        <w:bottom w:val="none" w:sz="0" w:space="0" w:color="auto"/>
        <w:right w:val="none" w:sz="0" w:space="0" w:color="auto"/>
      </w:divBdr>
    </w:div>
    <w:div w:id="1172405575">
      <w:marLeft w:val="0"/>
      <w:marRight w:val="0"/>
      <w:marTop w:val="0"/>
      <w:marBottom w:val="0"/>
      <w:divBdr>
        <w:top w:val="none" w:sz="0" w:space="0" w:color="auto"/>
        <w:left w:val="none" w:sz="0" w:space="0" w:color="auto"/>
        <w:bottom w:val="none" w:sz="0" w:space="0" w:color="auto"/>
        <w:right w:val="none" w:sz="0" w:space="0" w:color="auto"/>
      </w:divBdr>
    </w:div>
    <w:div w:id="1173180608">
      <w:marLeft w:val="0"/>
      <w:marRight w:val="0"/>
      <w:marTop w:val="0"/>
      <w:marBottom w:val="0"/>
      <w:divBdr>
        <w:top w:val="none" w:sz="0" w:space="0" w:color="auto"/>
        <w:left w:val="none" w:sz="0" w:space="0" w:color="auto"/>
        <w:bottom w:val="none" w:sz="0" w:space="0" w:color="auto"/>
        <w:right w:val="none" w:sz="0" w:space="0" w:color="auto"/>
      </w:divBdr>
    </w:div>
    <w:div w:id="1173297778">
      <w:marLeft w:val="0"/>
      <w:marRight w:val="0"/>
      <w:marTop w:val="0"/>
      <w:marBottom w:val="0"/>
      <w:divBdr>
        <w:top w:val="none" w:sz="0" w:space="0" w:color="auto"/>
        <w:left w:val="none" w:sz="0" w:space="0" w:color="auto"/>
        <w:bottom w:val="none" w:sz="0" w:space="0" w:color="auto"/>
        <w:right w:val="none" w:sz="0" w:space="0" w:color="auto"/>
      </w:divBdr>
    </w:div>
    <w:div w:id="1173374202">
      <w:marLeft w:val="0"/>
      <w:marRight w:val="0"/>
      <w:marTop w:val="0"/>
      <w:marBottom w:val="0"/>
      <w:divBdr>
        <w:top w:val="none" w:sz="0" w:space="0" w:color="auto"/>
        <w:left w:val="none" w:sz="0" w:space="0" w:color="auto"/>
        <w:bottom w:val="none" w:sz="0" w:space="0" w:color="auto"/>
        <w:right w:val="none" w:sz="0" w:space="0" w:color="auto"/>
      </w:divBdr>
    </w:div>
    <w:div w:id="1173451926">
      <w:marLeft w:val="0"/>
      <w:marRight w:val="0"/>
      <w:marTop w:val="0"/>
      <w:marBottom w:val="0"/>
      <w:divBdr>
        <w:top w:val="none" w:sz="0" w:space="0" w:color="auto"/>
        <w:left w:val="none" w:sz="0" w:space="0" w:color="auto"/>
        <w:bottom w:val="none" w:sz="0" w:space="0" w:color="auto"/>
        <w:right w:val="none" w:sz="0" w:space="0" w:color="auto"/>
      </w:divBdr>
    </w:div>
    <w:div w:id="1173910638">
      <w:marLeft w:val="0"/>
      <w:marRight w:val="0"/>
      <w:marTop w:val="0"/>
      <w:marBottom w:val="0"/>
      <w:divBdr>
        <w:top w:val="none" w:sz="0" w:space="0" w:color="auto"/>
        <w:left w:val="none" w:sz="0" w:space="0" w:color="auto"/>
        <w:bottom w:val="none" w:sz="0" w:space="0" w:color="auto"/>
        <w:right w:val="none" w:sz="0" w:space="0" w:color="auto"/>
      </w:divBdr>
    </w:div>
    <w:div w:id="1175534666">
      <w:marLeft w:val="0"/>
      <w:marRight w:val="0"/>
      <w:marTop w:val="0"/>
      <w:marBottom w:val="0"/>
      <w:divBdr>
        <w:top w:val="none" w:sz="0" w:space="0" w:color="auto"/>
        <w:left w:val="none" w:sz="0" w:space="0" w:color="auto"/>
        <w:bottom w:val="none" w:sz="0" w:space="0" w:color="auto"/>
        <w:right w:val="none" w:sz="0" w:space="0" w:color="auto"/>
      </w:divBdr>
    </w:div>
    <w:div w:id="1176966256">
      <w:marLeft w:val="0"/>
      <w:marRight w:val="0"/>
      <w:marTop w:val="0"/>
      <w:marBottom w:val="0"/>
      <w:divBdr>
        <w:top w:val="none" w:sz="0" w:space="0" w:color="auto"/>
        <w:left w:val="none" w:sz="0" w:space="0" w:color="auto"/>
        <w:bottom w:val="none" w:sz="0" w:space="0" w:color="auto"/>
        <w:right w:val="none" w:sz="0" w:space="0" w:color="auto"/>
      </w:divBdr>
    </w:div>
    <w:div w:id="1177616858">
      <w:marLeft w:val="0"/>
      <w:marRight w:val="0"/>
      <w:marTop w:val="0"/>
      <w:marBottom w:val="0"/>
      <w:divBdr>
        <w:top w:val="none" w:sz="0" w:space="0" w:color="auto"/>
        <w:left w:val="none" w:sz="0" w:space="0" w:color="auto"/>
        <w:bottom w:val="none" w:sz="0" w:space="0" w:color="auto"/>
        <w:right w:val="none" w:sz="0" w:space="0" w:color="auto"/>
      </w:divBdr>
    </w:div>
    <w:div w:id="1178231025">
      <w:marLeft w:val="0"/>
      <w:marRight w:val="0"/>
      <w:marTop w:val="0"/>
      <w:marBottom w:val="0"/>
      <w:divBdr>
        <w:top w:val="none" w:sz="0" w:space="0" w:color="auto"/>
        <w:left w:val="none" w:sz="0" w:space="0" w:color="auto"/>
        <w:bottom w:val="none" w:sz="0" w:space="0" w:color="auto"/>
        <w:right w:val="none" w:sz="0" w:space="0" w:color="auto"/>
      </w:divBdr>
    </w:div>
    <w:div w:id="1178617291">
      <w:marLeft w:val="0"/>
      <w:marRight w:val="0"/>
      <w:marTop w:val="0"/>
      <w:marBottom w:val="0"/>
      <w:divBdr>
        <w:top w:val="none" w:sz="0" w:space="0" w:color="auto"/>
        <w:left w:val="none" w:sz="0" w:space="0" w:color="auto"/>
        <w:bottom w:val="none" w:sz="0" w:space="0" w:color="auto"/>
        <w:right w:val="none" w:sz="0" w:space="0" w:color="auto"/>
      </w:divBdr>
    </w:div>
    <w:div w:id="1178737233">
      <w:marLeft w:val="0"/>
      <w:marRight w:val="0"/>
      <w:marTop w:val="0"/>
      <w:marBottom w:val="0"/>
      <w:divBdr>
        <w:top w:val="none" w:sz="0" w:space="0" w:color="auto"/>
        <w:left w:val="none" w:sz="0" w:space="0" w:color="auto"/>
        <w:bottom w:val="none" w:sz="0" w:space="0" w:color="auto"/>
        <w:right w:val="none" w:sz="0" w:space="0" w:color="auto"/>
      </w:divBdr>
    </w:div>
    <w:div w:id="1179084309">
      <w:marLeft w:val="0"/>
      <w:marRight w:val="0"/>
      <w:marTop w:val="0"/>
      <w:marBottom w:val="0"/>
      <w:divBdr>
        <w:top w:val="none" w:sz="0" w:space="0" w:color="auto"/>
        <w:left w:val="none" w:sz="0" w:space="0" w:color="auto"/>
        <w:bottom w:val="none" w:sz="0" w:space="0" w:color="auto"/>
        <w:right w:val="none" w:sz="0" w:space="0" w:color="auto"/>
      </w:divBdr>
    </w:div>
    <w:div w:id="1179124468">
      <w:marLeft w:val="0"/>
      <w:marRight w:val="0"/>
      <w:marTop w:val="0"/>
      <w:marBottom w:val="0"/>
      <w:divBdr>
        <w:top w:val="none" w:sz="0" w:space="0" w:color="auto"/>
        <w:left w:val="none" w:sz="0" w:space="0" w:color="auto"/>
        <w:bottom w:val="none" w:sz="0" w:space="0" w:color="auto"/>
        <w:right w:val="none" w:sz="0" w:space="0" w:color="auto"/>
      </w:divBdr>
    </w:div>
    <w:div w:id="1180703293">
      <w:marLeft w:val="0"/>
      <w:marRight w:val="0"/>
      <w:marTop w:val="0"/>
      <w:marBottom w:val="0"/>
      <w:divBdr>
        <w:top w:val="none" w:sz="0" w:space="0" w:color="auto"/>
        <w:left w:val="none" w:sz="0" w:space="0" w:color="auto"/>
        <w:bottom w:val="none" w:sz="0" w:space="0" w:color="auto"/>
        <w:right w:val="none" w:sz="0" w:space="0" w:color="auto"/>
      </w:divBdr>
    </w:div>
    <w:div w:id="1181703479">
      <w:marLeft w:val="0"/>
      <w:marRight w:val="0"/>
      <w:marTop w:val="0"/>
      <w:marBottom w:val="0"/>
      <w:divBdr>
        <w:top w:val="none" w:sz="0" w:space="0" w:color="auto"/>
        <w:left w:val="none" w:sz="0" w:space="0" w:color="auto"/>
        <w:bottom w:val="none" w:sz="0" w:space="0" w:color="auto"/>
        <w:right w:val="none" w:sz="0" w:space="0" w:color="auto"/>
      </w:divBdr>
    </w:div>
    <w:div w:id="1182358675">
      <w:marLeft w:val="0"/>
      <w:marRight w:val="0"/>
      <w:marTop w:val="0"/>
      <w:marBottom w:val="0"/>
      <w:divBdr>
        <w:top w:val="none" w:sz="0" w:space="0" w:color="auto"/>
        <w:left w:val="none" w:sz="0" w:space="0" w:color="auto"/>
        <w:bottom w:val="none" w:sz="0" w:space="0" w:color="auto"/>
        <w:right w:val="none" w:sz="0" w:space="0" w:color="auto"/>
      </w:divBdr>
    </w:div>
    <w:div w:id="1182478308">
      <w:marLeft w:val="0"/>
      <w:marRight w:val="0"/>
      <w:marTop w:val="0"/>
      <w:marBottom w:val="0"/>
      <w:divBdr>
        <w:top w:val="none" w:sz="0" w:space="0" w:color="auto"/>
        <w:left w:val="none" w:sz="0" w:space="0" w:color="auto"/>
        <w:bottom w:val="none" w:sz="0" w:space="0" w:color="auto"/>
        <w:right w:val="none" w:sz="0" w:space="0" w:color="auto"/>
      </w:divBdr>
    </w:div>
    <w:div w:id="1182934348">
      <w:marLeft w:val="0"/>
      <w:marRight w:val="0"/>
      <w:marTop w:val="0"/>
      <w:marBottom w:val="0"/>
      <w:divBdr>
        <w:top w:val="none" w:sz="0" w:space="0" w:color="auto"/>
        <w:left w:val="none" w:sz="0" w:space="0" w:color="auto"/>
        <w:bottom w:val="none" w:sz="0" w:space="0" w:color="auto"/>
        <w:right w:val="none" w:sz="0" w:space="0" w:color="auto"/>
      </w:divBdr>
    </w:div>
    <w:div w:id="1183547211">
      <w:marLeft w:val="0"/>
      <w:marRight w:val="0"/>
      <w:marTop w:val="0"/>
      <w:marBottom w:val="0"/>
      <w:divBdr>
        <w:top w:val="none" w:sz="0" w:space="0" w:color="auto"/>
        <w:left w:val="none" w:sz="0" w:space="0" w:color="auto"/>
        <w:bottom w:val="none" w:sz="0" w:space="0" w:color="auto"/>
        <w:right w:val="none" w:sz="0" w:space="0" w:color="auto"/>
      </w:divBdr>
    </w:div>
    <w:div w:id="1183590718">
      <w:marLeft w:val="0"/>
      <w:marRight w:val="0"/>
      <w:marTop w:val="0"/>
      <w:marBottom w:val="0"/>
      <w:divBdr>
        <w:top w:val="none" w:sz="0" w:space="0" w:color="auto"/>
        <w:left w:val="none" w:sz="0" w:space="0" w:color="auto"/>
        <w:bottom w:val="none" w:sz="0" w:space="0" w:color="auto"/>
        <w:right w:val="none" w:sz="0" w:space="0" w:color="auto"/>
      </w:divBdr>
    </w:div>
    <w:div w:id="1183594191">
      <w:marLeft w:val="0"/>
      <w:marRight w:val="0"/>
      <w:marTop w:val="0"/>
      <w:marBottom w:val="0"/>
      <w:divBdr>
        <w:top w:val="none" w:sz="0" w:space="0" w:color="auto"/>
        <w:left w:val="none" w:sz="0" w:space="0" w:color="auto"/>
        <w:bottom w:val="none" w:sz="0" w:space="0" w:color="auto"/>
        <w:right w:val="none" w:sz="0" w:space="0" w:color="auto"/>
      </w:divBdr>
    </w:div>
    <w:div w:id="1183936231">
      <w:marLeft w:val="0"/>
      <w:marRight w:val="0"/>
      <w:marTop w:val="0"/>
      <w:marBottom w:val="0"/>
      <w:divBdr>
        <w:top w:val="none" w:sz="0" w:space="0" w:color="auto"/>
        <w:left w:val="none" w:sz="0" w:space="0" w:color="auto"/>
        <w:bottom w:val="none" w:sz="0" w:space="0" w:color="auto"/>
        <w:right w:val="none" w:sz="0" w:space="0" w:color="auto"/>
      </w:divBdr>
    </w:div>
    <w:div w:id="1184124313">
      <w:marLeft w:val="0"/>
      <w:marRight w:val="0"/>
      <w:marTop w:val="0"/>
      <w:marBottom w:val="0"/>
      <w:divBdr>
        <w:top w:val="none" w:sz="0" w:space="0" w:color="auto"/>
        <w:left w:val="none" w:sz="0" w:space="0" w:color="auto"/>
        <w:bottom w:val="none" w:sz="0" w:space="0" w:color="auto"/>
        <w:right w:val="none" w:sz="0" w:space="0" w:color="auto"/>
      </w:divBdr>
    </w:div>
    <w:div w:id="1185092726">
      <w:marLeft w:val="0"/>
      <w:marRight w:val="0"/>
      <w:marTop w:val="0"/>
      <w:marBottom w:val="0"/>
      <w:divBdr>
        <w:top w:val="none" w:sz="0" w:space="0" w:color="auto"/>
        <w:left w:val="none" w:sz="0" w:space="0" w:color="auto"/>
        <w:bottom w:val="none" w:sz="0" w:space="0" w:color="auto"/>
        <w:right w:val="none" w:sz="0" w:space="0" w:color="auto"/>
      </w:divBdr>
    </w:div>
    <w:div w:id="1186673027">
      <w:marLeft w:val="0"/>
      <w:marRight w:val="0"/>
      <w:marTop w:val="0"/>
      <w:marBottom w:val="0"/>
      <w:divBdr>
        <w:top w:val="none" w:sz="0" w:space="0" w:color="auto"/>
        <w:left w:val="none" w:sz="0" w:space="0" w:color="auto"/>
        <w:bottom w:val="none" w:sz="0" w:space="0" w:color="auto"/>
        <w:right w:val="none" w:sz="0" w:space="0" w:color="auto"/>
      </w:divBdr>
    </w:div>
    <w:div w:id="1186749165">
      <w:marLeft w:val="0"/>
      <w:marRight w:val="0"/>
      <w:marTop w:val="0"/>
      <w:marBottom w:val="0"/>
      <w:divBdr>
        <w:top w:val="none" w:sz="0" w:space="0" w:color="auto"/>
        <w:left w:val="none" w:sz="0" w:space="0" w:color="auto"/>
        <w:bottom w:val="none" w:sz="0" w:space="0" w:color="auto"/>
        <w:right w:val="none" w:sz="0" w:space="0" w:color="auto"/>
      </w:divBdr>
    </w:div>
    <w:div w:id="1187404510">
      <w:marLeft w:val="0"/>
      <w:marRight w:val="0"/>
      <w:marTop w:val="0"/>
      <w:marBottom w:val="0"/>
      <w:divBdr>
        <w:top w:val="none" w:sz="0" w:space="0" w:color="auto"/>
        <w:left w:val="none" w:sz="0" w:space="0" w:color="auto"/>
        <w:bottom w:val="none" w:sz="0" w:space="0" w:color="auto"/>
        <w:right w:val="none" w:sz="0" w:space="0" w:color="auto"/>
      </w:divBdr>
    </w:div>
    <w:div w:id="1189563179">
      <w:marLeft w:val="0"/>
      <w:marRight w:val="0"/>
      <w:marTop w:val="0"/>
      <w:marBottom w:val="0"/>
      <w:divBdr>
        <w:top w:val="none" w:sz="0" w:space="0" w:color="auto"/>
        <w:left w:val="none" w:sz="0" w:space="0" w:color="auto"/>
        <w:bottom w:val="none" w:sz="0" w:space="0" w:color="auto"/>
        <w:right w:val="none" w:sz="0" w:space="0" w:color="auto"/>
      </w:divBdr>
    </w:div>
    <w:div w:id="1190144580">
      <w:marLeft w:val="0"/>
      <w:marRight w:val="0"/>
      <w:marTop w:val="0"/>
      <w:marBottom w:val="0"/>
      <w:divBdr>
        <w:top w:val="none" w:sz="0" w:space="0" w:color="auto"/>
        <w:left w:val="none" w:sz="0" w:space="0" w:color="auto"/>
        <w:bottom w:val="none" w:sz="0" w:space="0" w:color="auto"/>
        <w:right w:val="none" w:sz="0" w:space="0" w:color="auto"/>
      </w:divBdr>
    </w:div>
    <w:div w:id="1190528454">
      <w:marLeft w:val="0"/>
      <w:marRight w:val="0"/>
      <w:marTop w:val="0"/>
      <w:marBottom w:val="0"/>
      <w:divBdr>
        <w:top w:val="none" w:sz="0" w:space="0" w:color="auto"/>
        <w:left w:val="none" w:sz="0" w:space="0" w:color="auto"/>
        <w:bottom w:val="none" w:sz="0" w:space="0" w:color="auto"/>
        <w:right w:val="none" w:sz="0" w:space="0" w:color="auto"/>
      </w:divBdr>
    </w:div>
    <w:div w:id="1191648931">
      <w:marLeft w:val="0"/>
      <w:marRight w:val="0"/>
      <w:marTop w:val="0"/>
      <w:marBottom w:val="0"/>
      <w:divBdr>
        <w:top w:val="none" w:sz="0" w:space="0" w:color="auto"/>
        <w:left w:val="none" w:sz="0" w:space="0" w:color="auto"/>
        <w:bottom w:val="none" w:sz="0" w:space="0" w:color="auto"/>
        <w:right w:val="none" w:sz="0" w:space="0" w:color="auto"/>
      </w:divBdr>
    </w:div>
    <w:div w:id="1191911819">
      <w:marLeft w:val="0"/>
      <w:marRight w:val="0"/>
      <w:marTop w:val="0"/>
      <w:marBottom w:val="0"/>
      <w:divBdr>
        <w:top w:val="none" w:sz="0" w:space="0" w:color="auto"/>
        <w:left w:val="none" w:sz="0" w:space="0" w:color="auto"/>
        <w:bottom w:val="none" w:sz="0" w:space="0" w:color="auto"/>
        <w:right w:val="none" w:sz="0" w:space="0" w:color="auto"/>
      </w:divBdr>
    </w:div>
    <w:div w:id="1192189097">
      <w:marLeft w:val="0"/>
      <w:marRight w:val="0"/>
      <w:marTop w:val="0"/>
      <w:marBottom w:val="0"/>
      <w:divBdr>
        <w:top w:val="none" w:sz="0" w:space="0" w:color="auto"/>
        <w:left w:val="none" w:sz="0" w:space="0" w:color="auto"/>
        <w:bottom w:val="none" w:sz="0" w:space="0" w:color="auto"/>
        <w:right w:val="none" w:sz="0" w:space="0" w:color="auto"/>
      </w:divBdr>
    </w:div>
    <w:div w:id="1194152640">
      <w:marLeft w:val="0"/>
      <w:marRight w:val="0"/>
      <w:marTop w:val="0"/>
      <w:marBottom w:val="0"/>
      <w:divBdr>
        <w:top w:val="none" w:sz="0" w:space="0" w:color="auto"/>
        <w:left w:val="none" w:sz="0" w:space="0" w:color="auto"/>
        <w:bottom w:val="none" w:sz="0" w:space="0" w:color="auto"/>
        <w:right w:val="none" w:sz="0" w:space="0" w:color="auto"/>
      </w:divBdr>
    </w:div>
    <w:div w:id="1194463858">
      <w:marLeft w:val="0"/>
      <w:marRight w:val="0"/>
      <w:marTop w:val="0"/>
      <w:marBottom w:val="0"/>
      <w:divBdr>
        <w:top w:val="none" w:sz="0" w:space="0" w:color="auto"/>
        <w:left w:val="none" w:sz="0" w:space="0" w:color="auto"/>
        <w:bottom w:val="none" w:sz="0" w:space="0" w:color="auto"/>
        <w:right w:val="none" w:sz="0" w:space="0" w:color="auto"/>
      </w:divBdr>
    </w:div>
    <w:div w:id="1196191874">
      <w:marLeft w:val="0"/>
      <w:marRight w:val="0"/>
      <w:marTop w:val="0"/>
      <w:marBottom w:val="0"/>
      <w:divBdr>
        <w:top w:val="none" w:sz="0" w:space="0" w:color="auto"/>
        <w:left w:val="none" w:sz="0" w:space="0" w:color="auto"/>
        <w:bottom w:val="none" w:sz="0" w:space="0" w:color="auto"/>
        <w:right w:val="none" w:sz="0" w:space="0" w:color="auto"/>
      </w:divBdr>
    </w:div>
    <w:div w:id="1196698929">
      <w:marLeft w:val="0"/>
      <w:marRight w:val="0"/>
      <w:marTop w:val="0"/>
      <w:marBottom w:val="0"/>
      <w:divBdr>
        <w:top w:val="none" w:sz="0" w:space="0" w:color="auto"/>
        <w:left w:val="none" w:sz="0" w:space="0" w:color="auto"/>
        <w:bottom w:val="none" w:sz="0" w:space="0" w:color="auto"/>
        <w:right w:val="none" w:sz="0" w:space="0" w:color="auto"/>
      </w:divBdr>
    </w:div>
    <w:div w:id="1196701770">
      <w:marLeft w:val="0"/>
      <w:marRight w:val="0"/>
      <w:marTop w:val="0"/>
      <w:marBottom w:val="0"/>
      <w:divBdr>
        <w:top w:val="none" w:sz="0" w:space="0" w:color="auto"/>
        <w:left w:val="none" w:sz="0" w:space="0" w:color="auto"/>
        <w:bottom w:val="none" w:sz="0" w:space="0" w:color="auto"/>
        <w:right w:val="none" w:sz="0" w:space="0" w:color="auto"/>
      </w:divBdr>
    </w:div>
    <w:div w:id="1197081914">
      <w:marLeft w:val="0"/>
      <w:marRight w:val="0"/>
      <w:marTop w:val="0"/>
      <w:marBottom w:val="0"/>
      <w:divBdr>
        <w:top w:val="none" w:sz="0" w:space="0" w:color="auto"/>
        <w:left w:val="none" w:sz="0" w:space="0" w:color="auto"/>
        <w:bottom w:val="none" w:sz="0" w:space="0" w:color="auto"/>
        <w:right w:val="none" w:sz="0" w:space="0" w:color="auto"/>
      </w:divBdr>
    </w:div>
    <w:div w:id="1198664940">
      <w:marLeft w:val="0"/>
      <w:marRight w:val="0"/>
      <w:marTop w:val="0"/>
      <w:marBottom w:val="0"/>
      <w:divBdr>
        <w:top w:val="none" w:sz="0" w:space="0" w:color="auto"/>
        <w:left w:val="none" w:sz="0" w:space="0" w:color="auto"/>
        <w:bottom w:val="none" w:sz="0" w:space="0" w:color="auto"/>
        <w:right w:val="none" w:sz="0" w:space="0" w:color="auto"/>
      </w:divBdr>
    </w:div>
    <w:div w:id="1199664849">
      <w:marLeft w:val="0"/>
      <w:marRight w:val="0"/>
      <w:marTop w:val="0"/>
      <w:marBottom w:val="0"/>
      <w:divBdr>
        <w:top w:val="none" w:sz="0" w:space="0" w:color="auto"/>
        <w:left w:val="none" w:sz="0" w:space="0" w:color="auto"/>
        <w:bottom w:val="none" w:sz="0" w:space="0" w:color="auto"/>
        <w:right w:val="none" w:sz="0" w:space="0" w:color="auto"/>
      </w:divBdr>
    </w:div>
    <w:div w:id="1200439096">
      <w:marLeft w:val="0"/>
      <w:marRight w:val="0"/>
      <w:marTop w:val="0"/>
      <w:marBottom w:val="0"/>
      <w:divBdr>
        <w:top w:val="none" w:sz="0" w:space="0" w:color="auto"/>
        <w:left w:val="none" w:sz="0" w:space="0" w:color="auto"/>
        <w:bottom w:val="none" w:sz="0" w:space="0" w:color="auto"/>
        <w:right w:val="none" w:sz="0" w:space="0" w:color="auto"/>
      </w:divBdr>
    </w:div>
    <w:div w:id="1201087433">
      <w:marLeft w:val="0"/>
      <w:marRight w:val="0"/>
      <w:marTop w:val="0"/>
      <w:marBottom w:val="0"/>
      <w:divBdr>
        <w:top w:val="none" w:sz="0" w:space="0" w:color="auto"/>
        <w:left w:val="none" w:sz="0" w:space="0" w:color="auto"/>
        <w:bottom w:val="none" w:sz="0" w:space="0" w:color="auto"/>
        <w:right w:val="none" w:sz="0" w:space="0" w:color="auto"/>
      </w:divBdr>
    </w:div>
    <w:div w:id="1201822057">
      <w:marLeft w:val="0"/>
      <w:marRight w:val="0"/>
      <w:marTop w:val="0"/>
      <w:marBottom w:val="0"/>
      <w:divBdr>
        <w:top w:val="none" w:sz="0" w:space="0" w:color="auto"/>
        <w:left w:val="none" w:sz="0" w:space="0" w:color="auto"/>
        <w:bottom w:val="none" w:sz="0" w:space="0" w:color="auto"/>
        <w:right w:val="none" w:sz="0" w:space="0" w:color="auto"/>
      </w:divBdr>
    </w:div>
    <w:div w:id="1203715866">
      <w:marLeft w:val="0"/>
      <w:marRight w:val="0"/>
      <w:marTop w:val="0"/>
      <w:marBottom w:val="0"/>
      <w:divBdr>
        <w:top w:val="none" w:sz="0" w:space="0" w:color="auto"/>
        <w:left w:val="none" w:sz="0" w:space="0" w:color="auto"/>
        <w:bottom w:val="none" w:sz="0" w:space="0" w:color="auto"/>
        <w:right w:val="none" w:sz="0" w:space="0" w:color="auto"/>
      </w:divBdr>
    </w:div>
    <w:div w:id="1204441928">
      <w:marLeft w:val="0"/>
      <w:marRight w:val="0"/>
      <w:marTop w:val="0"/>
      <w:marBottom w:val="0"/>
      <w:divBdr>
        <w:top w:val="none" w:sz="0" w:space="0" w:color="auto"/>
        <w:left w:val="none" w:sz="0" w:space="0" w:color="auto"/>
        <w:bottom w:val="none" w:sz="0" w:space="0" w:color="auto"/>
        <w:right w:val="none" w:sz="0" w:space="0" w:color="auto"/>
      </w:divBdr>
    </w:div>
    <w:div w:id="1204903315">
      <w:marLeft w:val="0"/>
      <w:marRight w:val="0"/>
      <w:marTop w:val="0"/>
      <w:marBottom w:val="0"/>
      <w:divBdr>
        <w:top w:val="none" w:sz="0" w:space="0" w:color="auto"/>
        <w:left w:val="none" w:sz="0" w:space="0" w:color="auto"/>
        <w:bottom w:val="none" w:sz="0" w:space="0" w:color="auto"/>
        <w:right w:val="none" w:sz="0" w:space="0" w:color="auto"/>
      </w:divBdr>
    </w:div>
    <w:div w:id="1205481262">
      <w:marLeft w:val="0"/>
      <w:marRight w:val="0"/>
      <w:marTop w:val="0"/>
      <w:marBottom w:val="0"/>
      <w:divBdr>
        <w:top w:val="none" w:sz="0" w:space="0" w:color="auto"/>
        <w:left w:val="none" w:sz="0" w:space="0" w:color="auto"/>
        <w:bottom w:val="none" w:sz="0" w:space="0" w:color="auto"/>
        <w:right w:val="none" w:sz="0" w:space="0" w:color="auto"/>
      </w:divBdr>
    </w:div>
    <w:div w:id="1205556548">
      <w:marLeft w:val="0"/>
      <w:marRight w:val="0"/>
      <w:marTop w:val="0"/>
      <w:marBottom w:val="0"/>
      <w:divBdr>
        <w:top w:val="none" w:sz="0" w:space="0" w:color="auto"/>
        <w:left w:val="none" w:sz="0" w:space="0" w:color="auto"/>
        <w:bottom w:val="none" w:sz="0" w:space="0" w:color="auto"/>
        <w:right w:val="none" w:sz="0" w:space="0" w:color="auto"/>
      </w:divBdr>
    </w:div>
    <w:div w:id="1206867513">
      <w:marLeft w:val="0"/>
      <w:marRight w:val="0"/>
      <w:marTop w:val="0"/>
      <w:marBottom w:val="0"/>
      <w:divBdr>
        <w:top w:val="none" w:sz="0" w:space="0" w:color="auto"/>
        <w:left w:val="none" w:sz="0" w:space="0" w:color="auto"/>
        <w:bottom w:val="none" w:sz="0" w:space="0" w:color="auto"/>
        <w:right w:val="none" w:sz="0" w:space="0" w:color="auto"/>
      </w:divBdr>
    </w:div>
    <w:div w:id="1206913043">
      <w:marLeft w:val="0"/>
      <w:marRight w:val="0"/>
      <w:marTop w:val="0"/>
      <w:marBottom w:val="0"/>
      <w:divBdr>
        <w:top w:val="none" w:sz="0" w:space="0" w:color="auto"/>
        <w:left w:val="none" w:sz="0" w:space="0" w:color="auto"/>
        <w:bottom w:val="none" w:sz="0" w:space="0" w:color="auto"/>
        <w:right w:val="none" w:sz="0" w:space="0" w:color="auto"/>
      </w:divBdr>
    </w:div>
    <w:div w:id="1207765471">
      <w:marLeft w:val="0"/>
      <w:marRight w:val="0"/>
      <w:marTop w:val="0"/>
      <w:marBottom w:val="0"/>
      <w:divBdr>
        <w:top w:val="none" w:sz="0" w:space="0" w:color="auto"/>
        <w:left w:val="none" w:sz="0" w:space="0" w:color="auto"/>
        <w:bottom w:val="none" w:sz="0" w:space="0" w:color="auto"/>
        <w:right w:val="none" w:sz="0" w:space="0" w:color="auto"/>
      </w:divBdr>
    </w:div>
    <w:div w:id="1208180734">
      <w:marLeft w:val="0"/>
      <w:marRight w:val="0"/>
      <w:marTop w:val="0"/>
      <w:marBottom w:val="0"/>
      <w:divBdr>
        <w:top w:val="none" w:sz="0" w:space="0" w:color="auto"/>
        <w:left w:val="none" w:sz="0" w:space="0" w:color="auto"/>
        <w:bottom w:val="none" w:sz="0" w:space="0" w:color="auto"/>
        <w:right w:val="none" w:sz="0" w:space="0" w:color="auto"/>
      </w:divBdr>
    </w:div>
    <w:div w:id="1209730897">
      <w:marLeft w:val="0"/>
      <w:marRight w:val="0"/>
      <w:marTop w:val="0"/>
      <w:marBottom w:val="0"/>
      <w:divBdr>
        <w:top w:val="none" w:sz="0" w:space="0" w:color="auto"/>
        <w:left w:val="none" w:sz="0" w:space="0" w:color="auto"/>
        <w:bottom w:val="none" w:sz="0" w:space="0" w:color="auto"/>
        <w:right w:val="none" w:sz="0" w:space="0" w:color="auto"/>
      </w:divBdr>
    </w:div>
    <w:div w:id="1210415926">
      <w:marLeft w:val="0"/>
      <w:marRight w:val="0"/>
      <w:marTop w:val="0"/>
      <w:marBottom w:val="0"/>
      <w:divBdr>
        <w:top w:val="none" w:sz="0" w:space="0" w:color="auto"/>
        <w:left w:val="none" w:sz="0" w:space="0" w:color="auto"/>
        <w:bottom w:val="none" w:sz="0" w:space="0" w:color="auto"/>
        <w:right w:val="none" w:sz="0" w:space="0" w:color="auto"/>
      </w:divBdr>
    </w:div>
    <w:div w:id="1210847850">
      <w:marLeft w:val="0"/>
      <w:marRight w:val="0"/>
      <w:marTop w:val="0"/>
      <w:marBottom w:val="0"/>
      <w:divBdr>
        <w:top w:val="none" w:sz="0" w:space="0" w:color="auto"/>
        <w:left w:val="none" w:sz="0" w:space="0" w:color="auto"/>
        <w:bottom w:val="none" w:sz="0" w:space="0" w:color="auto"/>
        <w:right w:val="none" w:sz="0" w:space="0" w:color="auto"/>
      </w:divBdr>
    </w:div>
    <w:div w:id="1210914684">
      <w:marLeft w:val="0"/>
      <w:marRight w:val="0"/>
      <w:marTop w:val="0"/>
      <w:marBottom w:val="0"/>
      <w:divBdr>
        <w:top w:val="none" w:sz="0" w:space="0" w:color="auto"/>
        <w:left w:val="none" w:sz="0" w:space="0" w:color="auto"/>
        <w:bottom w:val="none" w:sz="0" w:space="0" w:color="auto"/>
        <w:right w:val="none" w:sz="0" w:space="0" w:color="auto"/>
      </w:divBdr>
    </w:div>
    <w:div w:id="1211452789">
      <w:marLeft w:val="0"/>
      <w:marRight w:val="0"/>
      <w:marTop w:val="0"/>
      <w:marBottom w:val="0"/>
      <w:divBdr>
        <w:top w:val="none" w:sz="0" w:space="0" w:color="auto"/>
        <w:left w:val="none" w:sz="0" w:space="0" w:color="auto"/>
        <w:bottom w:val="none" w:sz="0" w:space="0" w:color="auto"/>
        <w:right w:val="none" w:sz="0" w:space="0" w:color="auto"/>
      </w:divBdr>
    </w:div>
    <w:div w:id="1211456374">
      <w:marLeft w:val="0"/>
      <w:marRight w:val="0"/>
      <w:marTop w:val="0"/>
      <w:marBottom w:val="0"/>
      <w:divBdr>
        <w:top w:val="none" w:sz="0" w:space="0" w:color="auto"/>
        <w:left w:val="none" w:sz="0" w:space="0" w:color="auto"/>
        <w:bottom w:val="none" w:sz="0" w:space="0" w:color="auto"/>
        <w:right w:val="none" w:sz="0" w:space="0" w:color="auto"/>
      </w:divBdr>
    </w:div>
    <w:div w:id="1212115110">
      <w:marLeft w:val="0"/>
      <w:marRight w:val="0"/>
      <w:marTop w:val="0"/>
      <w:marBottom w:val="0"/>
      <w:divBdr>
        <w:top w:val="none" w:sz="0" w:space="0" w:color="auto"/>
        <w:left w:val="none" w:sz="0" w:space="0" w:color="auto"/>
        <w:bottom w:val="none" w:sz="0" w:space="0" w:color="auto"/>
        <w:right w:val="none" w:sz="0" w:space="0" w:color="auto"/>
      </w:divBdr>
    </w:div>
    <w:div w:id="1212765543">
      <w:marLeft w:val="0"/>
      <w:marRight w:val="0"/>
      <w:marTop w:val="0"/>
      <w:marBottom w:val="0"/>
      <w:divBdr>
        <w:top w:val="none" w:sz="0" w:space="0" w:color="auto"/>
        <w:left w:val="none" w:sz="0" w:space="0" w:color="auto"/>
        <w:bottom w:val="none" w:sz="0" w:space="0" w:color="auto"/>
        <w:right w:val="none" w:sz="0" w:space="0" w:color="auto"/>
      </w:divBdr>
    </w:div>
    <w:div w:id="1212880675">
      <w:marLeft w:val="0"/>
      <w:marRight w:val="0"/>
      <w:marTop w:val="0"/>
      <w:marBottom w:val="0"/>
      <w:divBdr>
        <w:top w:val="none" w:sz="0" w:space="0" w:color="auto"/>
        <w:left w:val="none" w:sz="0" w:space="0" w:color="auto"/>
        <w:bottom w:val="none" w:sz="0" w:space="0" w:color="auto"/>
        <w:right w:val="none" w:sz="0" w:space="0" w:color="auto"/>
      </w:divBdr>
    </w:div>
    <w:div w:id="1213152451">
      <w:marLeft w:val="0"/>
      <w:marRight w:val="0"/>
      <w:marTop w:val="0"/>
      <w:marBottom w:val="0"/>
      <w:divBdr>
        <w:top w:val="none" w:sz="0" w:space="0" w:color="auto"/>
        <w:left w:val="none" w:sz="0" w:space="0" w:color="auto"/>
        <w:bottom w:val="none" w:sz="0" w:space="0" w:color="auto"/>
        <w:right w:val="none" w:sz="0" w:space="0" w:color="auto"/>
      </w:divBdr>
    </w:div>
    <w:div w:id="1213686843">
      <w:marLeft w:val="0"/>
      <w:marRight w:val="0"/>
      <w:marTop w:val="0"/>
      <w:marBottom w:val="0"/>
      <w:divBdr>
        <w:top w:val="none" w:sz="0" w:space="0" w:color="auto"/>
        <w:left w:val="none" w:sz="0" w:space="0" w:color="auto"/>
        <w:bottom w:val="none" w:sz="0" w:space="0" w:color="auto"/>
        <w:right w:val="none" w:sz="0" w:space="0" w:color="auto"/>
      </w:divBdr>
    </w:div>
    <w:div w:id="1214803832">
      <w:marLeft w:val="0"/>
      <w:marRight w:val="0"/>
      <w:marTop w:val="0"/>
      <w:marBottom w:val="0"/>
      <w:divBdr>
        <w:top w:val="none" w:sz="0" w:space="0" w:color="auto"/>
        <w:left w:val="none" w:sz="0" w:space="0" w:color="auto"/>
        <w:bottom w:val="none" w:sz="0" w:space="0" w:color="auto"/>
        <w:right w:val="none" w:sz="0" w:space="0" w:color="auto"/>
      </w:divBdr>
    </w:div>
    <w:div w:id="1215001381">
      <w:marLeft w:val="0"/>
      <w:marRight w:val="0"/>
      <w:marTop w:val="0"/>
      <w:marBottom w:val="0"/>
      <w:divBdr>
        <w:top w:val="none" w:sz="0" w:space="0" w:color="auto"/>
        <w:left w:val="none" w:sz="0" w:space="0" w:color="auto"/>
        <w:bottom w:val="none" w:sz="0" w:space="0" w:color="auto"/>
        <w:right w:val="none" w:sz="0" w:space="0" w:color="auto"/>
      </w:divBdr>
    </w:div>
    <w:div w:id="1215459435">
      <w:marLeft w:val="0"/>
      <w:marRight w:val="0"/>
      <w:marTop w:val="0"/>
      <w:marBottom w:val="0"/>
      <w:divBdr>
        <w:top w:val="none" w:sz="0" w:space="0" w:color="auto"/>
        <w:left w:val="none" w:sz="0" w:space="0" w:color="auto"/>
        <w:bottom w:val="none" w:sz="0" w:space="0" w:color="auto"/>
        <w:right w:val="none" w:sz="0" w:space="0" w:color="auto"/>
      </w:divBdr>
    </w:div>
    <w:div w:id="1216164479">
      <w:marLeft w:val="0"/>
      <w:marRight w:val="0"/>
      <w:marTop w:val="0"/>
      <w:marBottom w:val="0"/>
      <w:divBdr>
        <w:top w:val="none" w:sz="0" w:space="0" w:color="auto"/>
        <w:left w:val="none" w:sz="0" w:space="0" w:color="auto"/>
        <w:bottom w:val="none" w:sz="0" w:space="0" w:color="auto"/>
        <w:right w:val="none" w:sz="0" w:space="0" w:color="auto"/>
      </w:divBdr>
    </w:div>
    <w:div w:id="1216966667">
      <w:marLeft w:val="0"/>
      <w:marRight w:val="0"/>
      <w:marTop w:val="0"/>
      <w:marBottom w:val="0"/>
      <w:divBdr>
        <w:top w:val="none" w:sz="0" w:space="0" w:color="auto"/>
        <w:left w:val="none" w:sz="0" w:space="0" w:color="auto"/>
        <w:bottom w:val="none" w:sz="0" w:space="0" w:color="auto"/>
        <w:right w:val="none" w:sz="0" w:space="0" w:color="auto"/>
      </w:divBdr>
    </w:div>
    <w:div w:id="1217428434">
      <w:marLeft w:val="0"/>
      <w:marRight w:val="0"/>
      <w:marTop w:val="0"/>
      <w:marBottom w:val="0"/>
      <w:divBdr>
        <w:top w:val="none" w:sz="0" w:space="0" w:color="auto"/>
        <w:left w:val="none" w:sz="0" w:space="0" w:color="auto"/>
        <w:bottom w:val="none" w:sz="0" w:space="0" w:color="auto"/>
        <w:right w:val="none" w:sz="0" w:space="0" w:color="auto"/>
      </w:divBdr>
    </w:div>
    <w:div w:id="1217817298">
      <w:marLeft w:val="0"/>
      <w:marRight w:val="0"/>
      <w:marTop w:val="0"/>
      <w:marBottom w:val="0"/>
      <w:divBdr>
        <w:top w:val="none" w:sz="0" w:space="0" w:color="auto"/>
        <w:left w:val="none" w:sz="0" w:space="0" w:color="auto"/>
        <w:bottom w:val="none" w:sz="0" w:space="0" w:color="auto"/>
        <w:right w:val="none" w:sz="0" w:space="0" w:color="auto"/>
      </w:divBdr>
    </w:div>
    <w:div w:id="1217858456">
      <w:marLeft w:val="0"/>
      <w:marRight w:val="0"/>
      <w:marTop w:val="0"/>
      <w:marBottom w:val="0"/>
      <w:divBdr>
        <w:top w:val="none" w:sz="0" w:space="0" w:color="auto"/>
        <w:left w:val="none" w:sz="0" w:space="0" w:color="auto"/>
        <w:bottom w:val="none" w:sz="0" w:space="0" w:color="auto"/>
        <w:right w:val="none" w:sz="0" w:space="0" w:color="auto"/>
      </w:divBdr>
    </w:div>
    <w:div w:id="1218052728">
      <w:marLeft w:val="0"/>
      <w:marRight w:val="0"/>
      <w:marTop w:val="0"/>
      <w:marBottom w:val="0"/>
      <w:divBdr>
        <w:top w:val="none" w:sz="0" w:space="0" w:color="auto"/>
        <w:left w:val="none" w:sz="0" w:space="0" w:color="auto"/>
        <w:bottom w:val="none" w:sz="0" w:space="0" w:color="auto"/>
        <w:right w:val="none" w:sz="0" w:space="0" w:color="auto"/>
      </w:divBdr>
    </w:div>
    <w:div w:id="1218321874">
      <w:marLeft w:val="0"/>
      <w:marRight w:val="0"/>
      <w:marTop w:val="0"/>
      <w:marBottom w:val="0"/>
      <w:divBdr>
        <w:top w:val="none" w:sz="0" w:space="0" w:color="auto"/>
        <w:left w:val="none" w:sz="0" w:space="0" w:color="auto"/>
        <w:bottom w:val="none" w:sz="0" w:space="0" w:color="auto"/>
        <w:right w:val="none" w:sz="0" w:space="0" w:color="auto"/>
      </w:divBdr>
    </w:div>
    <w:div w:id="1218517897">
      <w:marLeft w:val="0"/>
      <w:marRight w:val="0"/>
      <w:marTop w:val="0"/>
      <w:marBottom w:val="0"/>
      <w:divBdr>
        <w:top w:val="none" w:sz="0" w:space="0" w:color="auto"/>
        <w:left w:val="none" w:sz="0" w:space="0" w:color="auto"/>
        <w:bottom w:val="none" w:sz="0" w:space="0" w:color="auto"/>
        <w:right w:val="none" w:sz="0" w:space="0" w:color="auto"/>
      </w:divBdr>
    </w:div>
    <w:div w:id="1218930161">
      <w:marLeft w:val="0"/>
      <w:marRight w:val="0"/>
      <w:marTop w:val="0"/>
      <w:marBottom w:val="0"/>
      <w:divBdr>
        <w:top w:val="none" w:sz="0" w:space="0" w:color="auto"/>
        <w:left w:val="none" w:sz="0" w:space="0" w:color="auto"/>
        <w:bottom w:val="none" w:sz="0" w:space="0" w:color="auto"/>
        <w:right w:val="none" w:sz="0" w:space="0" w:color="auto"/>
      </w:divBdr>
    </w:div>
    <w:div w:id="1220435855">
      <w:marLeft w:val="0"/>
      <w:marRight w:val="0"/>
      <w:marTop w:val="0"/>
      <w:marBottom w:val="0"/>
      <w:divBdr>
        <w:top w:val="none" w:sz="0" w:space="0" w:color="auto"/>
        <w:left w:val="none" w:sz="0" w:space="0" w:color="auto"/>
        <w:bottom w:val="none" w:sz="0" w:space="0" w:color="auto"/>
        <w:right w:val="none" w:sz="0" w:space="0" w:color="auto"/>
      </w:divBdr>
    </w:div>
    <w:div w:id="1221937811">
      <w:marLeft w:val="0"/>
      <w:marRight w:val="0"/>
      <w:marTop w:val="0"/>
      <w:marBottom w:val="0"/>
      <w:divBdr>
        <w:top w:val="none" w:sz="0" w:space="0" w:color="auto"/>
        <w:left w:val="none" w:sz="0" w:space="0" w:color="auto"/>
        <w:bottom w:val="none" w:sz="0" w:space="0" w:color="auto"/>
        <w:right w:val="none" w:sz="0" w:space="0" w:color="auto"/>
      </w:divBdr>
    </w:div>
    <w:div w:id="1222863646">
      <w:marLeft w:val="0"/>
      <w:marRight w:val="0"/>
      <w:marTop w:val="0"/>
      <w:marBottom w:val="0"/>
      <w:divBdr>
        <w:top w:val="none" w:sz="0" w:space="0" w:color="auto"/>
        <w:left w:val="none" w:sz="0" w:space="0" w:color="auto"/>
        <w:bottom w:val="none" w:sz="0" w:space="0" w:color="auto"/>
        <w:right w:val="none" w:sz="0" w:space="0" w:color="auto"/>
      </w:divBdr>
    </w:div>
    <w:div w:id="1223370503">
      <w:marLeft w:val="0"/>
      <w:marRight w:val="0"/>
      <w:marTop w:val="0"/>
      <w:marBottom w:val="0"/>
      <w:divBdr>
        <w:top w:val="none" w:sz="0" w:space="0" w:color="auto"/>
        <w:left w:val="none" w:sz="0" w:space="0" w:color="auto"/>
        <w:bottom w:val="none" w:sz="0" w:space="0" w:color="auto"/>
        <w:right w:val="none" w:sz="0" w:space="0" w:color="auto"/>
      </w:divBdr>
    </w:div>
    <w:div w:id="1223760575">
      <w:marLeft w:val="0"/>
      <w:marRight w:val="0"/>
      <w:marTop w:val="0"/>
      <w:marBottom w:val="0"/>
      <w:divBdr>
        <w:top w:val="none" w:sz="0" w:space="0" w:color="auto"/>
        <w:left w:val="none" w:sz="0" w:space="0" w:color="auto"/>
        <w:bottom w:val="none" w:sz="0" w:space="0" w:color="auto"/>
        <w:right w:val="none" w:sz="0" w:space="0" w:color="auto"/>
      </w:divBdr>
    </w:div>
    <w:div w:id="1224371221">
      <w:marLeft w:val="0"/>
      <w:marRight w:val="0"/>
      <w:marTop w:val="0"/>
      <w:marBottom w:val="0"/>
      <w:divBdr>
        <w:top w:val="none" w:sz="0" w:space="0" w:color="auto"/>
        <w:left w:val="none" w:sz="0" w:space="0" w:color="auto"/>
        <w:bottom w:val="none" w:sz="0" w:space="0" w:color="auto"/>
        <w:right w:val="none" w:sz="0" w:space="0" w:color="auto"/>
      </w:divBdr>
    </w:div>
    <w:div w:id="1224483137">
      <w:marLeft w:val="0"/>
      <w:marRight w:val="0"/>
      <w:marTop w:val="0"/>
      <w:marBottom w:val="0"/>
      <w:divBdr>
        <w:top w:val="none" w:sz="0" w:space="0" w:color="auto"/>
        <w:left w:val="none" w:sz="0" w:space="0" w:color="auto"/>
        <w:bottom w:val="none" w:sz="0" w:space="0" w:color="auto"/>
        <w:right w:val="none" w:sz="0" w:space="0" w:color="auto"/>
      </w:divBdr>
    </w:div>
    <w:div w:id="1224561287">
      <w:marLeft w:val="0"/>
      <w:marRight w:val="0"/>
      <w:marTop w:val="0"/>
      <w:marBottom w:val="0"/>
      <w:divBdr>
        <w:top w:val="none" w:sz="0" w:space="0" w:color="auto"/>
        <w:left w:val="none" w:sz="0" w:space="0" w:color="auto"/>
        <w:bottom w:val="none" w:sz="0" w:space="0" w:color="auto"/>
        <w:right w:val="none" w:sz="0" w:space="0" w:color="auto"/>
      </w:divBdr>
    </w:div>
    <w:div w:id="1226261107">
      <w:marLeft w:val="0"/>
      <w:marRight w:val="0"/>
      <w:marTop w:val="0"/>
      <w:marBottom w:val="0"/>
      <w:divBdr>
        <w:top w:val="none" w:sz="0" w:space="0" w:color="auto"/>
        <w:left w:val="none" w:sz="0" w:space="0" w:color="auto"/>
        <w:bottom w:val="none" w:sz="0" w:space="0" w:color="auto"/>
        <w:right w:val="none" w:sz="0" w:space="0" w:color="auto"/>
      </w:divBdr>
    </w:div>
    <w:div w:id="1226378310">
      <w:marLeft w:val="0"/>
      <w:marRight w:val="0"/>
      <w:marTop w:val="0"/>
      <w:marBottom w:val="0"/>
      <w:divBdr>
        <w:top w:val="none" w:sz="0" w:space="0" w:color="auto"/>
        <w:left w:val="none" w:sz="0" w:space="0" w:color="auto"/>
        <w:bottom w:val="none" w:sz="0" w:space="0" w:color="auto"/>
        <w:right w:val="none" w:sz="0" w:space="0" w:color="auto"/>
      </w:divBdr>
    </w:div>
    <w:div w:id="1228491012">
      <w:marLeft w:val="0"/>
      <w:marRight w:val="0"/>
      <w:marTop w:val="0"/>
      <w:marBottom w:val="0"/>
      <w:divBdr>
        <w:top w:val="none" w:sz="0" w:space="0" w:color="auto"/>
        <w:left w:val="none" w:sz="0" w:space="0" w:color="auto"/>
        <w:bottom w:val="none" w:sz="0" w:space="0" w:color="auto"/>
        <w:right w:val="none" w:sz="0" w:space="0" w:color="auto"/>
      </w:divBdr>
    </w:div>
    <w:div w:id="1228495906">
      <w:marLeft w:val="0"/>
      <w:marRight w:val="0"/>
      <w:marTop w:val="0"/>
      <w:marBottom w:val="0"/>
      <w:divBdr>
        <w:top w:val="none" w:sz="0" w:space="0" w:color="auto"/>
        <w:left w:val="none" w:sz="0" w:space="0" w:color="auto"/>
        <w:bottom w:val="none" w:sz="0" w:space="0" w:color="auto"/>
        <w:right w:val="none" w:sz="0" w:space="0" w:color="auto"/>
      </w:divBdr>
    </w:div>
    <w:div w:id="1228498288">
      <w:marLeft w:val="0"/>
      <w:marRight w:val="0"/>
      <w:marTop w:val="0"/>
      <w:marBottom w:val="0"/>
      <w:divBdr>
        <w:top w:val="none" w:sz="0" w:space="0" w:color="auto"/>
        <w:left w:val="none" w:sz="0" w:space="0" w:color="auto"/>
        <w:bottom w:val="none" w:sz="0" w:space="0" w:color="auto"/>
        <w:right w:val="none" w:sz="0" w:space="0" w:color="auto"/>
      </w:divBdr>
    </w:div>
    <w:div w:id="1229267502">
      <w:marLeft w:val="0"/>
      <w:marRight w:val="0"/>
      <w:marTop w:val="0"/>
      <w:marBottom w:val="0"/>
      <w:divBdr>
        <w:top w:val="none" w:sz="0" w:space="0" w:color="auto"/>
        <w:left w:val="none" w:sz="0" w:space="0" w:color="auto"/>
        <w:bottom w:val="none" w:sz="0" w:space="0" w:color="auto"/>
        <w:right w:val="none" w:sz="0" w:space="0" w:color="auto"/>
      </w:divBdr>
    </w:div>
    <w:div w:id="1230383254">
      <w:marLeft w:val="0"/>
      <w:marRight w:val="0"/>
      <w:marTop w:val="0"/>
      <w:marBottom w:val="0"/>
      <w:divBdr>
        <w:top w:val="none" w:sz="0" w:space="0" w:color="auto"/>
        <w:left w:val="none" w:sz="0" w:space="0" w:color="auto"/>
        <w:bottom w:val="none" w:sz="0" w:space="0" w:color="auto"/>
        <w:right w:val="none" w:sz="0" w:space="0" w:color="auto"/>
      </w:divBdr>
    </w:div>
    <w:div w:id="1230724819">
      <w:marLeft w:val="0"/>
      <w:marRight w:val="0"/>
      <w:marTop w:val="0"/>
      <w:marBottom w:val="0"/>
      <w:divBdr>
        <w:top w:val="none" w:sz="0" w:space="0" w:color="auto"/>
        <w:left w:val="none" w:sz="0" w:space="0" w:color="auto"/>
        <w:bottom w:val="none" w:sz="0" w:space="0" w:color="auto"/>
        <w:right w:val="none" w:sz="0" w:space="0" w:color="auto"/>
      </w:divBdr>
    </w:div>
    <w:div w:id="1231620839">
      <w:marLeft w:val="0"/>
      <w:marRight w:val="0"/>
      <w:marTop w:val="0"/>
      <w:marBottom w:val="0"/>
      <w:divBdr>
        <w:top w:val="none" w:sz="0" w:space="0" w:color="auto"/>
        <w:left w:val="none" w:sz="0" w:space="0" w:color="auto"/>
        <w:bottom w:val="none" w:sz="0" w:space="0" w:color="auto"/>
        <w:right w:val="none" w:sz="0" w:space="0" w:color="auto"/>
      </w:divBdr>
    </w:div>
    <w:div w:id="1231622889">
      <w:marLeft w:val="0"/>
      <w:marRight w:val="0"/>
      <w:marTop w:val="0"/>
      <w:marBottom w:val="0"/>
      <w:divBdr>
        <w:top w:val="none" w:sz="0" w:space="0" w:color="auto"/>
        <w:left w:val="none" w:sz="0" w:space="0" w:color="auto"/>
        <w:bottom w:val="none" w:sz="0" w:space="0" w:color="auto"/>
        <w:right w:val="none" w:sz="0" w:space="0" w:color="auto"/>
      </w:divBdr>
    </w:div>
    <w:div w:id="1231890922">
      <w:marLeft w:val="0"/>
      <w:marRight w:val="0"/>
      <w:marTop w:val="0"/>
      <w:marBottom w:val="0"/>
      <w:divBdr>
        <w:top w:val="none" w:sz="0" w:space="0" w:color="auto"/>
        <w:left w:val="none" w:sz="0" w:space="0" w:color="auto"/>
        <w:bottom w:val="none" w:sz="0" w:space="0" w:color="auto"/>
        <w:right w:val="none" w:sz="0" w:space="0" w:color="auto"/>
      </w:divBdr>
    </w:div>
    <w:div w:id="1231966406">
      <w:marLeft w:val="0"/>
      <w:marRight w:val="0"/>
      <w:marTop w:val="0"/>
      <w:marBottom w:val="0"/>
      <w:divBdr>
        <w:top w:val="none" w:sz="0" w:space="0" w:color="auto"/>
        <w:left w:val="none" w:sz="0" w:space="0" w:color="auto"/>
        <w:bottom w:val="none" w:sz="0" w:space="0" w:color="auto"/>
        <w:right w:val="none" w:sz="0" w:space="0" w:color="auto"/>
      </w:divBdr>
    </w:div>
    <w:div w:id="1232152028">
      <w:marLeft w:val="0"/>
      <w:marRight w:val="0"/>
      <w:marTop w:val="0"/>
      <w:marBottom w:val="0"/>
      <w:divBdr>
        <w:top w:val="none" w:sz="0" w:space="0" w:color="auto"/>
        <w:left w:val="none" w:sz="0" w:space="0" w:color="auto"/>
        <w:bottom w:val="none" w:sz="0" w:space="0" w:color="auto"/>
        <w:right w:val="none" w:sz="0" w:space="0" w:color="auto"/>
      </w:divBdr>
    </w:div>
    <w:div w:id="1232233273">
      <w:marLeft w:val="0"/>
      <w:marRight w:val="0"/>
      <w:marTop w:val="0"/>
      <w:marBottom w:val="0"/>
      <w:divBdr>
        <w:top w:val="none" w:sz="0" w:space="0" w:color="auto"/>
        <w:left w:val="none" w:sz="0" w:space="0" w:color="auto"/>
        <w:bottom w:val="none" w:sz="0" w:space="0" w:color="auto"/>
        <w:right w:val="none" w:sz="0" w:space="0" w:color="auto"/>
      </w:divBdr>
    </w:div>
    <w:div w:id="1232810764">
      <w:marLeft w:val="0"/>
      <w:marRight w:val="0"/>
      <w:marTop w:val="0"/>
      <w:marBottom w:val="0"/>
      <w:divBdr>
        <w:top w:val="none" w:sz="0" w:space="0" w:color="auto"/>
        <w:left w:val="none" w:sz="0" w:space="0" w:color="auto"/>
        <w:bottom w:val="none" w:sz="0" w:space="0" w:color="auto"/>
        <w:right w:val="none" w:sz="0" w:space="0" w:color="auto"/>
      </w:divBdr>
    </w:div>
    <w:div w:id="1233004174">
      <w:marLeft w:val="0"/>
      <w:marRight w:val="0"/>
      <w:marTop w:val="0"/>
      <w:marBottom w:val="0"/>
      <w:divBdr>
        <w:top w:val="none" w:sz="0" w:space="0" w:color="auto"/>
        <w:left w:val="none" w:sz="0" w:space="0" w:color="auto"/>
        <w:bottom w:val="none" w:sz="0" w:space="0" w:color="auto"/>
        <w:right w:val="none" w:sz="0" w:space="0" w:color="auto"/>
      </w:divBdr>
    </w:div>
    <w:div w:id="1233736478">
      <w:marLeft w:val="0"/>
      <w:marRight w:val="0"/>
      <w:marTop w:val="0"/>
      <w:marBottom w:val="0"/>
      <w:divBdr>
        <w:top w:val="none" w:sz="0" w:space="0" w:color="auto"/>
        <w:left w:val="none" w:sz="0" w:space="0" w:color="auto"/>
        <w:bottom w:val="none" w:sz="0" w:space="0" w:color="auto"/>
        <w:right w:val="none" w:sz="0" w:space="0" w:color="auto"/>
      </w:divBdr>
    </w:div>
    <w:div w:id="1234119989">
      <w:marLeft w:val="0"/>
      <w:marRight w:val="0"/>
      <w:marTop w:val="0"/>
      <w:marBottom w:val="0"/>
      <w:divBdr>
        <w:top w:val="none" w:sz="0" w:space="0" w:color="auto"/>
        <w:left w:val="none" w:sz="0" w:space="0" w:color="auto"/>
        <w:bottom w:val="none" w:sz="0" w:space="0" w:color="auto"/>
        <w:right w:val="none" w:sz="0" w:space="0" w:color="auto"/>
      </w:divBdr>
    </w:div>
    <w:div w:id="1235161663">
      <w:marLeft w:val="0"/>
      <w:marRight w:val="0"/>
      <w:marTop w:val="0"/>
      <w:marBottom w:val="0"/>
      <w:divBdr>
        <w:top w:val="none" w:sz="0" w:space="0" w:color="auto"/>
        <w:left w:val="none" w:sz="0" w:space="0" w:color="auto"/>
        <w:bottom w:val="none" w:sz="0" w:space="0" w:color="auto"/>
        <w:right w:val="none" w:sz="0" w:space="0" w:color="auto"/>
      </w:divBdr>
    </w:div>
    <w:div w:id="1236823762">
      <w:marLeft w:val="0"/>
      <w:marRight w:val="0"/>
      <w:marTop w:val="0"/>
      <w:marBottom w:val="0"/>
      <w:divBdr>
        <w:top w:val="none" w:sz="0" w:space="0" w:color="auto"/>
        <w:left w:val="none" w:sz="0" w:space="0" w:color="auto"/>
        <w:bottom w:val="none" w:sz="0" w:space="0" w:color="auto"/>
        <w:right w:val="none" w:sz="0" w:space="0" w:color="auto"/>
      </w:divBdr>
    </w:div>
    <w:div w:id="1237090272">
      <w:marLeft w:val="0"/>
      <w:marRight w:val="0"/>
      <w:marTop w:val="0"/>
      <w:marBottom w:val="0"/>
      <w:divBdr>
        <w:top w:val="none" w:sz="0" w:space="0" w:color="auto"/>
        <w:left w:val="none" w:sz="0" w:space="0" w:color="auto"/>
        <w:bottom w:val="none" w:sz="0" w:space="0" w:color="auto"/>
        <w:right w:val="none" w:sz="0" w:space="0" w:color="auto"/>
      </w:divBdr>
    </w:div>
    <w:div w:id="1238974309">
      <w:marLeft w:val="0"/>
      <w:marRight w:val="0"/>
      <w:marTop w:val="0"/>
      <w:marBottom w:val="0"/>
      <w:divBdr>
        <w:top w:val="none" w:sz="0" w:space="0" w:color="auto"/>
        <w:left w:val="none" w:sz="0" w:space="0" w:color="auto"/>
        <w:bottom w:val="none" w:sz="0" w:space="0" w:color="auto"/>
        <w:right w:val="none" w:sz="0" w:space="0" w:color="auto"/>
      </w:divBdr>
    </w:div>
    <w:div w:id="1239708820">
      <w:marLeft w:val="0"/>
      <w:marRight w:val="0"/>
      <w:marTop w:val="0"/>
      <w:marBottom w:val="0"/>
      <w:divBdr>
        <w:top w:val="none" w:sz="0" w:space="0" w:color="auto"/>
        <w:left w:val="none" w:sz="0" w:space="0" w:color="auto"/>
        <w:bottom w:val="none" w:sz="0" w:space="0" w:color="auto"/>
        <w:right w:val="none" w:sz="0" w:space="0" w:color="auto"/>
      </w:divBdr>
    </w:div>
    <w:div w:id="1239748042">
      <w:marLeft w:val="0"/>
      <w:marRight w:val="0"/>
      <w:marTop w:val="0"/>
      <w:marBottom w:val="0"/>
      <w:divBdr>
        <w:top w:val="none" w:sz="0" w:space="0" w:color="auto"/>
        <w:left w:val="none" w:sz="0" w:space="0" w:color="auto"/>
        <w:bottom w:val="none" w:sz="0" w:space="0" w:color="auto"/>
        <w:right w:val="none" w:sz="0" w:space="0" w:color="auto"/>
      </w:divBdr>
    </w:div>
    <w:div w:id="1239825210">
      <w:marLeft w:val="0"/>
      <w:marRight w:val="0"/>
      <w:marTop w:val="0"/>
      <w:marBottom w:val="0"/>
      <w:divBdr>
        <w:top w:val="none" w:sz="0" w:space="0" w:color="auto"/>
        <w:left w:val="none" w:sz="0" w:space="0" w:color="auto"/>
        <w:bottom w:val="none" w:sz="0" w:space="0" w:color="auto"/>
        <w:right w:val="none" w:sz="0" w:space="0" w:color="auto"/>
      </w:divBdr>
    </w:div>
    <w:div w:id="1241284334">
      <w:marLeft w:val="0"/>
      <w:marRight w:val="0"/>
      <w:marTop w:val="0"/>
      <w:marBottom w:val="0"/>
      <w:divBdr>
        <w:top w:val="none" w:sz="0" w:space="0" w:color="auto"/>
        <w:left w:val="none" w:sz="0" w:space="0" w:color="auto"/>
        <w:bottom w:val="none" w:sz="0" w:space="0" w:color="auto"/>
        <w:right w:val="none" w:sz="0" w:space="0" w:color="auto"/>
      </w:divBdr>
    </w:div>
    <w:div w:id="1242562870">
      <w:marLeft w:val="0"/>
      <w:marRight w:val="0"/>
      <w:marTop w:val="0"/>
      <w:marBottom w:val="0"/>
      <w:divBdr>
        <w:top w:val="none" w:sz="0" w:space="0" w:color="auto"/>
        <w:left w:val="none" w:sz="0" w:space="0" w:color="auto"/>
        <w:bottom w:val="none" w:sz="0" w:space="0" w:color="auto"/>
        <w:right w:val="none" w:sz="0" w:space="0" w:color="auto"/>
      </w:divBdr>
    </w:div>
    <w:div w:id="1242640194">
      <w:marLeft w:val="0"/>
      <w:marRight w:val="0"/>
      <w:marTop w:val="0"/>
      <w:marBottom w:val="0"/>
      <w:divBdr>
        <w:top w:val="none" w:sz="0" w:space="0" w:color="auto"/>
        <w:left w:val="none" w:sz="0" w:space="0" w:color="auto"/>
        <w:bottom w:val="none" w:sz="0" w:space="0" w:color="auto"/>
        <w:right w:val="none" w:sz="0" w:space="0" w:color="auto"/>
      </w:divBdr>
    </w:div>
    <w:div w:id="1242980838">
      <w:marLeft w:val="0"/>
      <w:marRight w:val="0"/>
      <w:marTop w:val="0"/>
      <w:marBottom w:val="0"/>
      <w:divBdr>
        <w:top w:val="none" w:sz="0" w:space="0" w:color="auto"/>
        <w:left w:val="none" w:sz="0" w:space="0" w:color="auto"/>
        <w:bottom w:val="none" w:sz="0" w:space="0" w:color="auto"/>
        <w:right w:val="none" w:sz="0" w:space="0" w:color="auto"/>
      </w:divBdr>
    </w:div>
    <w:div w:id="1244216005">
      <w:marLeft w:val="0"/>
      <w:marRight w:val="0"/>
      <w:marTop w:val="0"/>
      <w:marBottom w:val="0"/>
      <w:divBdr>
        <w:top w:val="none" w:sz="0" w:space="0" w:color="auto"/>
        <w:left w:val="none" w:sz="0" w:space="0" w:color="auto"/>
        <w:bottom w:val="none" w:sz="0" w:space="0" w:color="auto"/>
        <w:right w:val="none" w:sz="0" w:space="0" w:color="auto"/>
      </w:divBdr>
    </w:div>
    <w:div w:id="1244298681">
      <w:marLeft w:val="0"/>
      <w:marRight w:val="0"/>
      <w:marTop w:val="0"/>
      <w:marBottom w:val="0"/>
      <w:divBdr>
        <w:top w:val="none" w:sz="0" w:space="0" w:color="auto"/>
        <w:left w:val="none" w:sz="0" w:space="0" w:color="auto"/>
        <w:bottom w:val="none" w:sz="0" w:space="0" w:color="auto"/>
        <w:right w:val="none" w:sz="0" w:space="0" w:color="auto"/>
      </w:divBdr>
    </w:div>
    <w:div w:id="1244756337">
      <w:marLeft w:val="0"/>
      <w:marRight w:val="0"/>
      <w:marTop w:val="0"/>
      <w:marBottom w:val="0"/>
      <w:divBdr>
        <w:top w:val="none" w:sz="0" w:space="0" w:color="auto"/>
        <w:left w:val="none" w:sz="0" w:space="0" w:color="auto"/>
        <w:bottom w:val="none" w:sz="0" w:space="0" w:color="auto"/>
        <w:right w:val="none" w:sz="0" w:space="0" w:color="auto"/>
      </w:divBdr>
    </w:div>
    <w:div w:id="1244873566">
      <w:marLeft w:val="0"/>
      <w:marRight w:val="0"/>
      <w:marTop w:val="0"/>
      <w:marBottom w:val="0"/>
      <w:divBdr>
        <w:top w:val="none" w:sz="0" w:space="0" w:color="auto"/>
        <w:left w:val="none" w:sz="0" w:space="0" w:color="auto"/>
        <w:bottom w:val="none" w:sz="0" w:space="0" w:color="auto"/>
        <w:right w:val="none" w:sz="0" w:space="0" w:color="auto"/>
      </w:divBdr>
    </w:div>
    <w:div w:id="1245341505">
      <w:marLeft w:val="0"/>
      <w:marRight w:val="0"/>
      <w:marTop w:val="0"/>
      <w:marBottom w:val="0"/>
      <w:divBdr>
        <w:top w:val="none" w:sz="0" w:space="0" w:color="auto"/>
        <w:left w:val="none" w:sz="0" w:space="0" w:color="auto"/>
        <w:bottom w:val="none" w:sz="0" w:space="0" w:color="auto"/>
        <w:right w:val="none" w:sz="0" w:space="0" w:color="auto"/>
      </w:divBdr>
    </w:div>
    <w:div w:id="1245384634">
      <w:marLeft w:val="0"/>
      <w:marRight w:val="0"/>
      <w:marTop w:val="0"/>
      <w:marBottom w:val="0"/>
      <w:divBdr>
        <w:top w:val="none" w:sz="0" w:space="0" w:color="auto"/>
        <w:left w:val="none" w:sz="0" w:space="0" w:color="auto"/>
        <w:bottom w:val="none" w:sz="0" w:space="0" w:color="auto"/>
        <w:right w:val="none" w:sz="0" w:space="0" w:color="auto"/>
      </w:divBdr>
    </w:div>
    <w:div w:id="1246693456">
      <w:marLeft w:val="0"/>
      <w:marRight w:val="0"/>
      <w:marTop w:val="0"/>
      <w:marBottom w:val="0"/>
      <w:divBdr>
        <w:top w:val="none" w:sz="0" w:space="0" w:color="auto"/>
        <w:left w:val="none" w:sz="0" w:space="0" w:color="auto"/>
        <w:bottom w:val="none" w:sz="0" w:space="0" w:color="auto"/>
        <w:right w:val="none" w:sz="0" w:space="0" w:color="auto"/>
      </w:divBdr>
    </w:div>
    <w:div w:id="1247807285">
      <w:marLeft w:val="0"/>
      <w:marRight w:val="0"/>
      <w:marTop w:val="0"/>
      <w:marBottom w:val="0"/>
      <w:divBdr>
        <w:top w:val="none" w:sz="0" w:space="0" w:color="auto"/>
        <w:left w:val="none" w:sz="0" w:space="0" w:color="auto"/>
        <w:bottom w:val="none" w:sz="0" w:space="0" w:color="auto"/>
        <w:right w:val="none" w:sz="0" w:space="0" w:color="auto"/>
      </w:divBdr>
    </w:div>
    <w:div w:id="1247885120">
      <w:marLeft w:val="0"/>
      <w:marRight w:val="0"/>
      <w:marTop w:val="0"/>
      <w:marBottom w:val="0"/>
      <w:divBdr>
        <w:top w:val="none" w:sz="0" w:space="0" w:color="auto"/>
        <w:left w:val="none" w:sz="0" w:space="0" w:color="auto"/>
        <w:bottom w:val="none" w:sz="0" w:space="0" w:color="auto"/>
        <w:right w:val="none" w:sz="0" w:space="0" w:color="auto"/>
      </w:divBdr>
    </w:div>
    <w:div w:id="1248688833">
      <w:marLeft w:val="0"/>
      <w:marRight w:val="0"/>
      <w:marTop w:val="0"/>
      <w:marBottom w:val="0"/>
      <w:divBdr>
        <w:top w:val="none" w:sz="0" w:space="0" w:color="auto"/>
        <w:left w:val="none" w:sz="0" w:space="0" w:color="auto"/>
        <w:bottom w:val="none" w:sz="0" w:space="0" w:color="auto"/>
        <w:right w:val="none" w:sz="0" w:space="0" w:color="auto"/>
      </w:divBdr>
    </w:div>
    <w:div w:id="1248885286">
      <w:marLeft w:val="0"/>
      <w:marRight w:val="0"/>
      <w:marTop w:val="0"/>
      <w:marBottom w:val="0"/>
      <w:divBdr>
        <w:top w:val="none" w:sz="0" w:space="0" w:color="auto"/>
        <w:left w:val="none" w:sz="0" w:space="0" w:color="auto"/>
        <w:bottom w:val="none" w:sz="0" w:space="0" w:color="auto"/>
        <w:right w:val="none" w:sz="0" w:space="0" w:color="auto"/>
      </w:divBdr>
    </w:div>
    <w:div w:id="1249341397">
      <w:marLeft w:val="0"/>
      <w:marRight w:val="0"/>
      <w:marTop w:val="0"/>
      <w:marBottom w:val="0"/>
      <w:divBdr>
        <w:top w:val="none" w:sz="0" w:space="0" w:color="auto"/>
        <w:left w:val="none" w:sz="0" w:space="0" w:color="auto"/>
        <w:bottom w:val="none" w:sz="0" w:space="0" w:color="auto"/>
        <w:right w:val="none" w:sz="0" w:space="0" w:color="auto"/>
      </w:divBdr>
    </w:div>
    <w:div w:id="1249385088">
      <w:marLeft w:val="0"/>
      <w:marRight w:val="0"/>
      <w:marTop w:val="0"/>
      <w:marBottom w:val="0"/>
      <w:divBdr>
        <w:top w:val="none" w:sz="0" w:space="0" w:color="auto"/>
        <w:left w:val="none" w:sz="0" w:space="0" w:color="auto"/>
        <w:bottom w:val="none" w:sz="0" w:space="0" w:color="auto"/>
        <w:right w:val="none" w:sz="0" w:space="0" w:color="auto"/>
      </w:divBdr>
    </w:div>
    <w:div w:id="1249541177">
      <w:marLeft w:val="0"/>
      <w:marRight w:val="0"/>
      <w:marTop w:val="0"/>
      <w:marBottom w:val="0"/>
      <w:divBdr>
        <w:top w:val="none" w:sz="0" w:space="0" w:color="auto"/>
        <w:left w:val="none" w:sz="0" w:space="0" w:color="auto"/>
        <w:bottom w:val="none" w:sz="0" w:space="0" w:color="auto"/>
        <w:right w:val="none" w:sz="0" w:space="0" w:color="auto"/>
      </w:divBdr>
    </w:div>
    <w:div w:id="1250845663">
      <w:marLeft w:val="0"/>
      <w:marRight w:val="0"/>
      <w:marTop w:val="0"/>
      <w:marBottom w:val="0"/>
      <w:divBdr>
        <w:top w:val="none" w:sz="0" w:space="0" w:color="auto"/>
        <w:left w:val="none" w:sz="0" w:space="0" w:color="auto"/>
        <w:bottom w:val="none" w:sz="0" w:space="0" w:color="auto"/>
        <w:right w:val="none" w:sz="0" w:space="0" w:color="auto"/>
      </w:divBdr>
    </w:div>
    <w:div w:id="1250967003">
      <w:marLeft w:val="0"/>
      <w:marRight w:val="0"/>
      <w:marTop w:val="0"/>
      <w:marBottom w:val="0"/>
      <w:divBdr>
        <w:top w:val="none" w:sz="0" w:space="0" w:color="auto"/>
        <w:left w:val="none" w:sz="0" w:space="0" w:color="auto"/>
        <w:bottom w:val="none" w:sz="0" w:space="0" w:color="auto"/>
        <w:right w:val="none" w:sz="0" w:space="0" w:color="auto"/>
      </w:divBdr>
    </w:div>
    <w:div w:id="1251239589">
      <w:marLeft w:val="0"/>
      <w:marRight w:val="0"/>
      <w:marTop w:val="0"/>
      <w:marBottom w:val="0"/>
      <w:divBdr>
        <w:top w:val="none" w:sz="0" w:space="0" w:color="auto"/>
        <w:left w:val="none" w:sz="0" w:space="0" w:color="auto"/>
        <w:bottom w:val="none" w:sz="0" w:space="0" w:color="auto"/>
        <w:right w:val="none" w:sz="0" w:space="0" w:color="auto"/>
      </w:divBdr>
    </w:div>
    <w:div w:id="1251542021">
      <w:marLeft w:val="0"/>
      <w:marRight w:val="0"/>
      <w:marTop w:val="0"/>
      <w:marBottom w:val="0"/>
      <w:divBdr>
        <w:top w:val="none" w:sz="0" w:space="0" w:color="auto"/>
        <w:left w:val="none" w:sz="0" w:space="0" w:color="auto"/>
        <w:bottom w:val="none" w:sz="0" w:space="0" w:color="auto"/>
        <w:right w:val="none" w:sz="0" w:space="0" w:color="auto"/>
      </w:divBdr>
    </w:div>
    <w:div w:id="1252818683">
      <w:marLeft w:val="0"/>
      <w:marRight w:val="0"/>
      <w:marTop w:val="0"/>
      <w:marBottom w:val="0"/>
      <w:divBdr>
        <w:top w:val="none" w:sz="0" w:space="0" w:color="auto"/>
        <w:left w:val="none" w:sz="0" w:space="0" w:color="auto"/>
        <w:bottom w:val="none" w:sz="0" w:space="0" w:color="auto"/>
        <w:right w:val="none" w:sz="0" w:space="0" w:color="auto"/>
      </w:divBdr>
    </w:div>
    <w:div w:id="1253205515">
      <w:marLeft w:val="0"/>
      <w:marRight w:val="0"/>
      <w:marTop w:val="0"/>
      <w:marBottom w:val="0"/>
      <w:divBdr>
        <w:top w:val="none" w:sz="0" w:space="0" w:color="auto"/>
        <w:left w:val="none" w:sz="0" w:space="0" w:color="auto"/>
        <w:bottom w:val="none" w:sz="0" w:space="0" w:color="auto"/>
        <w:right w:val="none" w:sz="0" w:space="0" w:color="auto"/>
      </w:divBdr>
    </w:div>
    <w:div w:id="1255362839">
      <w:marLeft w:val="0"/>
      <w:marRight w:val="0"/>
      <w:marTop w:val="0"/>
      <w:marBottom w:val="0"/>
      <w:divBdr>
        <w:top w:val="none" w:sz="0" w:space="0" w:color="auto"/>
        <w:left w:val="none" w:sz="0" w:space="0" w:color="auto"/>
        <w:bottom w:val="none" w:sz="0" w:space="0" w:color="auto"/>
        <w:right w:val="none" w:sz="0" w:space="0" w:color="auto"/>
      </w:divBdr>
    </w:div>
    <w:div w:id="1256478879">
      <w:marLeft w:val="0"/>
      <w:marRight w:val="0"/>
      <w:marTop w:val="0"/>
      <w:marBottom w:val="0"/>
      <w:divBdr>
        <w:top w:val="none" w:sz="0" w:space="0" w:color="auto"/>
        <w:left w:val="none" w:sz="0" w:space="0" w:color="auto"/>
        <w:bottom w:val="none" w:sz="0" w:space="0" w:color="auto"/>
        <w:right w:val="none" w:sz="0" w:space="0" w:color="auto"/>
      </w:divBdr>
    </w:div>
    <w:div w:id="1258831027">
      <w:marLeft w:val="0"/>
      <w:marRight w:val="0"/>
      <w:marTop w:val="0"/>
      <w:marBottom w:val="0"/>
      <w:divBdr>
        <w:top w:val="none" w:sz="0" w:space="0" w:color="auto"/>
        <w:left w:val="none" w:sz="0" w:space="0" w:color="auto"/>
        <w:bottom w:val="none" w:sz="0" w:space="0" w:color="auto"/>
        <w:right w:val="none" w:sz="0" w:space="0" w:color="auto"/>
      </w:divBdr>
    </w:div>
    <w:div w:id="1259366946">
      <w:marLeft w:val="0"/>
      <w:marRight w:val="0"/>
      <w:marTop w:val="0"/>
      <w:marBottom w:val="0"/>
      <w:divBdr>
        <w:top w:val="none" w:sz="0" w:space="0" w:color="auto"/>
        <w:left w:val="none" w:sz="0" w:space="0" w:color="auto"/>
        <w:bottom w:val="none" w:sz="0" w:space="0" w:color="auto"/>
        <w:right w:val="none" w:sz="0" w:space="0" w:color="auto"/>
      </w:divBdr>
    </w:div>
    <w:div w:id="1259829816">
      <w:marLeft w:val="0"/>
      <w:marRight w:val="0"/>
      <w:marTop w:val="0"/>
      <w:marBottom w:val="0"/>
      <w:divBdr>
        <w:top w:val="none" w:sz="0" w:space="0" w:color="auto"/>
        <w:left w:val="none" w:sz="0" w:space="0" w:color="auto"/>
        <w:bottom w:val="none" w:sz="0" w:space="0" w:color="auto"/>
        <w:right w:val="none" w:sz="0" w:space="0" w:color="auto"/>
      </w:divBdr>
    </w:div>
    <w:div w:id="1260674729">
      <w:marLeft w:val="0"/>
      <w:marRight w:val="0"/>
      <w:marTop w:val="0"/>
      <w:marBottom w:val="0"/>
      <w:divBdr>
        <w:top w:val="none" w:sz="0" w:space="0" w:color="auto"/>
        <w:left w:val="none" w:sz="0" w:space="0" w:color="auto"/>
        <w:bottom w:val="none" w:sz="0" w:space="0" w:color="auto"/>
        <w:right w:val="none" w:sz="0" w:space="0" w:color="auto"/>
      </w:divBdr>
    </w:div>
    <w:div w:id="1262882039">
      <w:marLeft w:val="0"/>
      <w:marRight w:val="0"/>
      <w:marTop w:val="0"/>
      <w:marBottom w:val="0"/>
      <w:divBdr>
        <w:top w:val="none" w:sz="0" w:space="0" w:color="auto"/>
        <w:left w:val="none" w:sz="0" w:space="0" w:color="auto"/>
        <w:bottom w:val="none" w:sz="0" w:space="0" w:color="auto"/>
        <w:right w:val="none" w:sz="0" w:space="0" w:color="auto"/>
      </w:divBdr>
    </w:div>
    <w:div w:id="1263683277">
      <w:marLeft w:val="0"/>
      <w:marRight w:val="0"/>
      <w:marTop w:val="0"/>
      <w:marBottom w:val="0"/>
      <w:divBdr>
        <w:top w:val="none" w:sz="0" w:space="0" w:color="auto"/>
        <w:left w:val="none" w:sz="0" w:space="0" w:color="auto"/>
        <w:bottom w:val="none" w:sz="0" w:space="0" w:color="auto"/>
        <w:right w:val="none" w:sz="0" w:space="0" w:color="auto"/>
      </w:divBdr>
    </w:div>
    <w:div w:id="1264461514">
      <w:marLeft w:val="0"/>
      <w:marRight w:val="0"/>
      <w:marTop w:val="0"/>
      <w:marBottom w:val="0"/>
      <w:divBdr>
        <w:top w:val="none" w:sz="0" w:space="0" w:color="auto"/>
        <w:left w:val="none" w:sz="0" w:space="0" w:color="auto"/>
        <w:bottom w:val="none" w:sz="0" w:space="0" w:color="auto"/>
        <w:right w:val="none" w:sz="0" w:space="0" w:color="auto"/>
      </w:divBdr>
    </w:div>
    <w:div w:id="1265072090">
      <w:marLeft w:val="0"/>
      <w:marRight w:val="0"/>
      <w:marTop w:val="0"/>
      <w:marBottom w:val="0"/>
      <w:divBdr>
        <w:top w:val="none" w:sz="0" w:space="0" w:color="auto"/>
        <w:left w:val="none" w:sz="0" w:space="0" w:color="auto"/>
        <w:bottom w:val="none" w:sz="0" w:space="0" w:color="auto"/>
        <w:right w:val="none" w:sz="0" w:space="0" w:color="auto"/>
      </w:divBdr>
    </w:div>
    <w:div w:id="1265456730">
      <w:marLeft w:val="0"/>
      <w:marRight w:val="0"/>
      <w:marTop w:val="0"/>
      <w:marBottom w:val="0"/>
      <w:divBdr>
        <w:top w:val="none" w:sz="0" w:space="0" w:color="auto"/>
        <w:left w:val="none" w:sz="0" w:space="0" w:color="auto"/>
        <w:bottom w:val="none" w:sz="0" w:space="0" w:color="auto"/>
        <w:right w:val="none" w:sz="0" w:space="0" w:color="auto"/>
      </w:divBdr>
    </w:div>
    <w:div w:id="1266038740">
      <w:marLeft w:val="0"/>
      <w:marRight w:val="0"/>
      <w:marTop w:val="0"/>
      <w:marBottom w:val="0"/>
      <w:divBdr>
        <w:top w:val="none" w:sz="0" w:space="0" w:color="auto"/>
        <w:left w:val="none" w:sz="0" w:space="0" w:color="auto"/>
        <w:bottom w:val="none" w:sz="0" w:space="0" w:color="auto"/>
        <w:right w:val="none" w:sz="0" w:space="0" w:color="auto"/>
      </w:divBdr>
    </w:div>
    <w:div w:id="1266419525">
      <w:marLeft w:val="0"/>
      <w:marRight w:val="0"/>
      <w:marTop w:val="0"/>
      <w:marBottom w:val="0"/>
      <w:divBdr>
        <w:top w:val="none" w:sz="0" w:space="0" w:color="auto"/>
        <w:left w:val="none" w:sz="0" w:space="0" w:color="auto"/>
        <w:bottom w:val="none" w:sz="0" w:space="0" w:color="auto"/>
        <w:right w:val="none" w:sz="0" w:space="0" w:color="auto"/>
      </w:divBdr>
    </w:div>
    <w:div w:id="1267423610">
      <w:marLeft w:val="0"/>
      <w:marRight w:val="0"/>
      <w:marTop w:val="0"/>
      <w:marBottom w:val="0"/>
      <w:divBdr>
        <w:top w:val="none" w:sz="0" w:space="0" w:color="auto"/>
        <w:left w:val="none" w:sz="0" w:space="0" w:color="auto"/>
        <w:bottom w:val="none" w:sz="0" w:space="0" w:color="auto"/>
        <w:right w:val="none" w:sz="0" w:space="0" w:color="auto"/>
      </w:divBdr>
    </w:div>
    <w:div w:id="1268856195">
      <w:marLeft w:val="0"/>
      <w:marRight w:val="0"/>
      <w:marTop w:val="0"/>
      <w:marBottom w:val="0"/>
      <w:divBdr>
        <w:top w:val="none" w:sz="0" w:space="0" w:color="auto"/>
        <w:left w:val="none" w:sz="0" w:space="0" w:color="auto"/>
        <w:bottom w:val="none" w:sz="0" w:space="0" w:color="auto"/>
        <w:right w:val="none" w:sz="0" w:space="0" w:color="auto"/>
      </w:divBdr>
    </w:div>
    <w:div w:id="1269239790">
      <w:marLeft w:val="0"/>
      <w:marRight w:val="0"/>
      <w:marTop w:val="0"/>
      <w:marBottom w:val="0"/>
      <w:divBdr>
        <w:top w:val="none" w:sz="0" w:space="0" w:color="auto"/>
        <w:left w:val="none" w:sz="0" w:space="0" w:color="auto"/>
        <w:bottom w:val="none" w:sz="0" w:space="0" w:color="auto"/>
        <w:right w:val="none" w:sz="0" w:space="0" w:color="auto"/>
      </w:divBdr>
    </w:div>
    <w:div w:id="1269583222">
      <w:marLeft w:val="0"/>
      <w:marRight w:val="0"/>
      <w:marTop w:val="0"/>
      <w:marBottom w:val="0"/>
      <w:divBdr>
        <w:top w:val="none" w:sz="0" w:space="0" w:color="auto"/>
        <w:left w:val="none" w:sz="0" w:space="0" w:color="auto"/>
        <w:bottom w:val="none" w:sz="0" w:space="0" w:color="auto"/>
        <w:right w:val="none" w:sz="0" w:space="0" w:color="auto"/>
      </w:divBdr>
    </w:div>
    <w:div w:id="1271663161">
      <w:marLeft w:val="0"/>
      <w:marRight w:val="0"/>
      <w:marTop w:val="0"/>
      <w:marBottom w:val="0"/>
      <w:divBdr>
        <w:top w:val="none" w:sz="0" w:space="0" w:color="auto"/>
        <w:left w:val="none" w:sz="0" w:space="0" w:color="auto"/>
        <w:bottom w:val="none" w:sz="0" w:space="0" w:color="auto"/>
        <w:right w:val="none" w:sz="0" w:space="0" w:color="auto"/>
      </w:divBdr>
    </w:div>
    <w:div w:id="1273630561">
      <w:marLeft w:val="0"/>
      <w:marRight w:val="0"/>
      <w:marTop w:val="0"/>
      <w:marBottom w:val="0"/>
      <w:divBdr>
        <w:top w:val="none" w:sz="0" w:space="0" w:color="auto"/>
        <w:left w:val="none" w:sz="0" w:space="0" w:color="auto"/>
        <w:bottom w:val="none" w:sz="0" w:space="0" w:color="auto"/>
        <w:right w:val="none" w:sz="0" w:space="0" w:color="auto"/>
      </w:divBdr>
    </w:div>
    <w:div w:id="1273823823">
      <w:marLeft w:val="0"/>
      <w:marRight w:val="0"/>
      <w:marTop w:val="0"/>
      <w:marBottom w:val="0"/>
      <w:divBdr>
        <w:top w:val="none" w:sz="0" w:space="0" w:color="auto"/>
        <w:left w:val="none" w:sz="0" w:space="0" w:color="auto"/>
        <w:bottom w:val="none" w:sz="0" w:space="0" w:color="auto"/>
        <w:right w:val="none" w:sz="0" w:space="0" w:color="auto"/>
      </w:divBdr>
    </w:div>
    <w:div w:id="1274557259">
      <w:marLeft w:val="0"/>
      <w:marRight w:val="0"/>
      <w:marTop w:val="0"/>
      <w:marBottom w:val="0"/>
      <w:divBdr>
        <w:top w:val="none" w:sz="0" w:space="0" w:color="auto"/>
        <w:left w:val="none" w:sz="0" w:space="0" w:color="auto"/>
        <w:bottom w:val="none" w:sz="0" w:space="0" w:color="auto"/>
        <w:right w:val="none" w:sz="0" w:space="0" w:color="auto"/>
      </w:divBdr>
    </w:div>
    <w:div w:id="1275136349">
      <w:marLeft w:val="0"/>
      <w:marRight w:val="0"/>
      <w:marTop w:val="0"/>
      <w:marBottom w:val="0"/>
      <w:divBdr>
        <w:top w:val="none" w:sz="0" w:space="0" w:color="auto"/>
        <w:left w:val="none" w:sz="0" w:space="0" w:color="auto"/>
        <w:bottom w:val="none" w:sz="0" w:space="0" w:color="auto"/>
        <w:right w:val="none" w:sz="0" w:space="0" w:color="auto"/>
      </w:divBdr>
    </w:div>
    <w:div w:id="1275871255">
      <w:marLeft w:val="0"/>
      <w:marRight w:val="0"/>
      <w:marTop w:val="0"/>
      <w:marBottom w:val="0"/>
      <w:divBdr>
        <w:top w:val="none" w:sz="0" w:space="0" w:color="auto"/>
        <w:left w:val="none" w:sz="0" w:space="0" w:color="auto"/>
        <w:bottom w:val="none" w:sz="0" w:space="0" w:color="auto"/>
        <w:right w:val="none" w:sz="0" w:space="0" w:color="auto"/>
      </w:divBdr>
    </w:div>
    <w:div w:id="1275988118">
      <w:marLeft w:val="0"/>
      <w:marRight w:val="0"/>
      <w:marTop w:val="0"/>
      <w:marBottom w:val="0"/>
      <w:divBdr>
        <w:top w:val="none" w:sz="0" w:space="0" w:color="auto"/>
        <w:left w:val="none" w:sz="0" w:space="0" w:color="auto"/>
        <w:bottom w:val="none" w:sz="0" w:space="0" w:color="auto"/>
        <w:right w:val="none" w:sz="0" w:space="0" w:color="auto"/>
      </w:divBdr>
    </w:div>
    <w:div w:id="1276137801">
      <w:marLeft w:val="0"/>
      <w:marRight w:val="0"/>
      <w:marTop w:val="0"/>
      <w:marBottom w:val="0"/>
      <w:divBdr>
        <w:top w:val="none" w:sz="0" w:space="0" w:color="auto"/>
        <w:left w:val="none" w:sz="0" w:space="0" w:color="auto"/>
        <w:bottom w:val="none" w:sz="0" w:space="0" w:color="auto"/>
        <w:right w:val="none" w:sz="0" w:space="0" w:color="auto"/>
      </w:divBdr>
    </w:div>
    <w:div w:id="1276861274">
      <w:marLeft w:val="0"/>
      <w:marRight w:val="0"/>
      <w:marTop w:val="0"/>
      <w:marBottom w:val="0"/>
      <w:divBdr>
        <w:top w:val="none" w:sz="0" w:space="0" w:color="auto"/>
        <w:left w:val="none" w:sz="0" w:space="0" w:color="auto"/>
        <w:bottom w:val="none" w:sz="0" w:space="0" w:color="auto"/>
        <w:right w:val="none" w:sz="0" w:space="0" w:color="auto"/>
      </w:divBdr>
    </w:div>
    <w:div w:id="1276909230">
      <w:marLeft w:val="0"/>
      <w:marRight w:val="0"/>
      <w:marTop w:val="0"/>
      <w:marBottom w:val="0"/>
      <w:divBdr>
        <w:top w:val="none" w:sz="0" w:space="0" w:color="auto"/>
        <w:left w:val="none" w:sz="0" w:space="0" w:color="auto"/>
        <w:bottom w:val="none" w:sz="0" w:space="0" w:color="auto"/>
        <w:right w:val="none" w:sz="0" w:space="0" w:color="auto"/>
      </w:divBdr>
    </w:div>
    <w:div w:id="1276912075">
      <w:marLeft w:val="0"/>
      <w:marRight w:val="0"/>
      <w:marTop w:val="0"/>
      <w:marBottom w:val="0"/>
      <w:divBdr>
        <w:top w:val="none" w:sz="0" w:space="0" w:color="auto"/>
        <w:left w:val="none" w:sz="0" w:space="0" w:color="auto"/>
        <w:bottom w:val="none" w:sz="0" w:space="0" w:color="auto"/>
        <w:right w:val="none" w:sz="0" w:space="0" w:color="auto"/>
      </w:divBdr>
    </w:div>
    <w:div w:id="1277449064">
      <w:marLeft w:val="0"/>
      <w:marRight w:val="0"/>
      <w:marTop w:val="0"/>
      <w:marBottom w:val="0"/>
      <w:divBdr>
        <w:top w:val="none" w:sz="0" w:space="0" w:color="auto"/>
        <w:left w:val="none" w:sz="0" w:space="0" w:color="auto"/>
        <w:bottom w:val="none" w:sz="0" w:space="0" w:color="auto"/>
        <w:right w:val="none" w:sz="0" w:space="0" w:color="auto"/>
      </w:divBdr>
    </w:div>
    <w:div w:id="1280574816">
      <w:marLeft w:val="0"/>
      <w:marRight w:val="0"/>
      <w:marTop w:val="0"/>
      <w:marBottom w:val="0"/>
      <w:divBdr>
        <w:top w:val="none" w:sz="0" w:space="0" w:color="auto"/>
        <w:left w:val="none" w:sz="0" w:space="0" w:color="auto"/>
        <w:bottom w:val="none" w:sz="0" w:space="0" w:color="auto"/>
        <w:right w:val="none" w:sz="0" w:space="0" w:color="auto"/>
      </w:divBdr>
    </w:div>
    <w:div w:id="1283146890">
      <w:marLeft w:val="0"/>
      <w:marRight w:val="0"/>
      <w:marTop w:val="0"/>
      <w:marBottom w:val="0"/>
      <w:divBdr>
        <w:top w:val="none" w:sz="0" w:space="0" w:color="auto"/>
        <w:left w:val="none" w:sz="0" w:space="0" w:color="auto"/>
        <w:bottom w:val="none" w:sz="0" w:space="0" w:color="auto"/>
        <w:right w:val="none" w:sz="0" w:space="0" w:color="auto"/>
      </w:divBdr>
    </w:div>
    <w:div w:id="1283926119">
      <w:marLeft w:val="0"/>
      <w:marRight w:val="0"/>
      <w:marTop w:val="0"/>
      <w:marBottom w:val="0"/>
      <w:divBdr>
        <w:top w:val="none" w:sz="0" w:space="0" w:color="auto"/>
        <w:left w:val="none" w:sz="0" w:space="0" w:color="auto"/>
        <w:bottom w:val="none" w:sz="0" w:space="0" w:color="auto"/>
        <w:right w:val="none" w:sz="0" w:space="0" w:color="auto"/>
      </w:divBdr>
    </w:div>
    <w:div w:id="1284078537">
      <w:marLeft w:val="0"/>
      <w:marRight w:val="0"/>
      <w:marTop w:val="0"/>
      <w:marBottom w:val="0"/>
      <w:divBdr>
        <w:top w:val="none" w:sz="0" w:space="0" w:color="auto"/>
        <w:left w:val="none" w:sz="0" w:space="0" w:color="auto"/>
        <w:bottom w:val="none" w:sz="0" w:space="0" w:color="auto"/>
        <w:right w:val="none" w:sz="0" w:space="0" w:color="auto"/>
      </w:divBdr>
    </w:div>
    <w:div w:id="1284924420">
      <w:marLeft w:val="0"/>
      <w:marRight w:val="0"/>
      <w:marTop w:val="0"/>
      <w:marBottom w:val="0"/>
      <w:divBdr>
        <w:top w:val="none" w:sz="0" w:space="0" w:color="auto"/>
        <w:left w:val="none" w:sz="0" w:space="0" w:color="auto"/>
        <w:bottom w:val="none" w:sz="0" w:space="0" w:color="auto"/>
        <w:right w:val="none" w:sz="0" w:space="0" w:color="auto"/>
      </w:divBdr>
    </w:div>
    <w:div w:id="1285310729">
      <w:marLeft w:val="0"/>
      <w:marRight w:val="0"/>
      <w:marTop w:val="0"/>
      <w:marBottom w:val="0"/>
      <w:divBdr>
        <w:top w:val="none" w:sz="0" w:space="0" w:color="auto"/>
        <w:left w:val="none" w:sz="0" w:space="0" w:color="auto"/>
        <w:bottom w:val="none" w:sz="0" w:space="0" w:color="auto"/>
        <w:right w:val="none" w:sz="0" w:space="0" w:color="auto"/>
      </w:divBdr>
    </w:div>
    <w:div w:id="1287542758">
      <w:marLeft w:val="0"/>
      <w:marRight w:val="0"/>
      <w:marTop w:val="0"/>
      <w:marBottom w:val="0"/>
      <w:divBdr>
        <w:top w:val="none" w:sz="0" w:space="0" w:color="auto"/>
        <w:left w:val="none" w:sz="0" w:space="0" w:color="auto"/>
        <w:bottom w:val="none" w:sz="0" w:space="0" w:color="auto"/>
        <w:right w:val="none" w:sz="0" w:space="0" w:color="auto"/>
      </w:divBdr>
    </w:div>
    <w:div w:id="1288050085">
      <w:marLeft w:val="0"/>
      <w:marRight w:val="0"/>
      <w:marTop w:val="0"/>
      <w:marBottom w:val="0"/>
      <w:divBdr>
        <w:top w:val="none" w:sz="0" w:space="0" w:color="auto"/>
        <w:left w:val="none" w:sz="0" w:space="0" w:color="auto"/>
        <w:bottom w:val="none" w:sz="0" w:space="0" w:color="auto"/>
        <w:right w:val="none" w:sz="0" w:space="0" w:color="auto"/>
      </w:divBdr>
    </w:div>
    <w:div w:id="1288203338">
      <w:marLeft w:val="0"/>
      <w:marRight w:val="0"/>
      <w:marTop w:val="0"/>
      <w:marBottom w:val="0"/>
      <w:divBdr>
        <w:top w:val="none" w:sz="0" w:space="0" w:color="auto"/>
        <w:left w:val="none" w:sz="0" w:space="0" w:color="auto"/>
        <w:bottom w:val="none" w:sz="0" w:space="0" w:color="auto"/>
        <w:right w:val="none" w:sz="0" w:space="0" w:color="auto"/>
      </w:divBdr>
    </w:div>
    <w:div w:id="1289553226">
      <w:marLeft w:val="0"/>
      <w:marRight w:val="0"/>
      <w:marTop w:val="0"/>
      <w:marBottom w:val="0"/>
      <w:divBdr>
        <w:top w:val="none" w:sz="0" w:space="0" w:color="auto"/>
        <w:left w:val="none" w:sz="0" w:space="0" w:color="auto"/>
        <w:bottom w:val="none" w:sz="0" w:space="0" w:color="auto"/>
        <w:right w:val="none" w:sz="0" w:space="0" w:color="auto"/>
      </w:divBdr>
    </w:div>
    <w:div w:id="1290936073">
      <w:marLeft w:val="0"/>
      <w:marRight w:val="0"/>
      <w:marTop w:val="0"/>
      <w:marBottom w:val="0"/>
      <w:divBdr>
        <w:top w:val="none" w:sz="0" w:space="0" w:color="auto"/>
        <w:left w:val="none" w:sz="0" w:space="0" w:color="auto"/>
        <w:bottom w:val="none" w:sz="0" w:space="0" w:color="auto"/>
        <w:right w:val="none" w:sz="0" w:space="0" w:color="auto"/>
      </w:divBdr>
    </w:div>
    <w:div w:id="1292252910">
      <w:marLeft w:val="0"/>
      <w:marRight w:val="0"/>
      <w:marTop w:val="0"/>
      <w:marBottom w:val="0"/>
      <w:divBdr>
        <w:top w:val="none" w:sz="0" w:space="0" w:color="auto"/>
        <w:left w:val="none" w:sz="0" w:space="0" w:color="auto"/>
        <w:bottom w:val="none" w:sz="0" w:space="0" w:color="auto"/>
        <w:right w:val="none" w:sz="0" w:space="0" w:color="auto"/>
      </w:divBdr>
    </w:div>
    <w:div w:id="1292901158">
      <w:marLeft w:val="0"/>
      <w:marRight w:val="0"/>
      <w:marTop w:val="0"/>
      <w:marBottom w:val="0"/>
      <w:divBdr>
        <w:top w:val="none" w:sz="0" w:space="0" w:color="auto"/>
        <w:left w:val="none" w:sz="0" w:space="0" w:color="auto"/>
        <w:bottom w:val="none" w:sz="0" w:space="0" w:color="auto"/>
        <w:right w:val="none" w:sz="0" w:space="0" w:color="auto"/>
      </w:divBdr>
    </w:div>
    <w:div w:id="1293944747">
      <w:marLeft w:val="0"/>
      <w:marRight w:val="0"/>
      <w:marTop w:val="0"/>
      <w:marBottom w:val="0"/>
      <w:divBdr>
        <w:top w:val="none" w:sz="0" w:space="0" w:color="auto"/>
        <w:left w:val="none" w:sz="0" w:space="0" w:color="auto"/>
        <w:bottom w:val="none" w:sz="0" w:space="0" w:color="auto"/>
        <w:right w:val="none" w:sz="0" w:space="0" w:color="auto"/>
      </w:divBdr>
    </w:div>
    <w:div w:id="1294948952">
      <w:marLeft w:val="0"/>
      <w:marRight w:val="0"/>
      <w:marTop w:val="0"/>
      <w:marBottom w:val="0"/>
      <w:divBdr>
        <w:top w:val="none" w:sz="0" w:space="0" w:color="auto"/>
        <w:left w:val="none" w:sz="0" w:space="0" w:color="auto"/>
        <w:bottom w:val="none" w:sz="0" w:space="0" w:color="auto"/>
        <w:right w:val="none" w:sz="0" w:space="0" w:color="auto"/>
      </w:divBdr>
    </w:div>
    <w:div w:id="1295257759">
      <w:marLeft w:val="0"/>
      <w:marRight w:val="0"/>
      <w:marTop w:val="0"/>
      <w:marBottom w:val="0"/>
      <w:divBdr>
        <w:top w:val="none" w:sz="0" w:space="0" w:color="auto"/>
        <w:left w:val="none" w:sz="0" w:space="0" w:color="auto"/>
        <w:bottom w:val="none" w:sz="0" w:space="0" w:color="auto"/>
        <w:right w:val="none" w:sz="0" w:space="0" w:color="auto"/>
      </w:divBdr>
    </w:div>
    <w:div w:id="1296253709">
      <w:marLeft w:val="0"/>
      <w:marRight w:val="0"/>
      <w:marTop w:val="0"/>
      <w:marBottom w:val="0"/>
      <w:divBdr>
        <w:top w:val="none" w:sz="0" w:space="0" w:color="auto"/>
        <w:left w:val="none" w:sz="0" w:space="0" w:color="auto"/>
        <w:bottom w:val="none" w:sz="0" w:space="0" w:color="auto"/>
        <w:right w:val="none" w:sz="0" w:space="0" w:color="auto"/>
      </w:divBdr>
    </w:div>
    <w:div w:id="1296302082">
      <w:marLeft w:val="0"/>
      <w:marRight w:val="0"/>
      <w:marTop w:val="0"/>
      <w:marBottom w:val="0"/>
      <w:divBdr>
        <w:top w:val="none" w:sz="0" w:space="0" w:color="auto"/>
        <w:left w:val="none" w:sz="0" w:space="0" w:color="auto"/>
        <w:bottom w:val="none" w:sz="0" w:space="0" w:color="auto"/>
        <w:right w:val="none" w:sz="0" w:space="0" w:color="auto"/>
      </w:divBdr>
    </w:div>
    <w:div w:id="1296525252">
      <w:marLeft w:val="0"/>
      <w:marRight w:val="0"/>
      <w:marTop w:val="0"/>
      <w:marBottom w:val="0"/>
      <w:divBdr>
        <w:top w:val="none" w:sz="0" w:space="0" w:color="auto"/>
        <w:left w:val="none" w:sz="0" w:space="0" w:color="auto"/>
        <w:bottom w:val="none" w:sz="0" w:space="0" w:color="auto"/>
        <w:right w:val="none" w:sz="0" w:space="0" w:color="auto"/>
      </w:divBdr>
    </w:div>
    <w:div w:id="1296790273">
      <w:marLeft w:val="0"/>
      <w:marRight w:val="0"/>
      <w:marTop w:val="0"/>
      <w:marBottom w:val="0"/>
      <w:divBdr>
        <w:top w:val="none" w:sz="0" w:space="0" w:color="auto"/>
        <w:left w:val="none" w:sz="0" w:space="0" w:color="auto"/>
        <w:bottom w:val="none" w:sz="0" w:space="0" w:color="auto"/>
        <w:right w:val="none" w:sz="0" w:space="0" w:color="auto"/>
      </w:divBdr>
    </w:div>
    <w:div w:id="1297027367">
      <w:marLeft w:val="0"/>
      <w:marRight w:val="0"/>
      <w:marTop w:val="0"/>
      <w:marBottom w:val="0"/>
      <w:divBdr>
        <w:top w:val="none" w:sz="0" w:space="0" w:color="auto"/>
        <w:left w:val="none" w:sz="0" w:space="0" w:color="auto"/>
        <w:bottom w:val="none" w:sz="0" w:space="0" w:color="auto"/>
        <w:right w:val="none" w:sz="0" w:space="0" w:color="auto"/>
      </w:divBdr>
    </w:div>
    <w:div w:id="1297108010">
      <w:marLeft w:val="0"/>
      <w:marRight w:val="0"/>
      <w:marTop w:val="0"/>
      <w:marBottom w:val="0"/>
      <w:divBdr>
        <w:top w:val="none" w:sz="0" w:space="0" w:color="auto"/>
        <w:left w:val="none" w:sz="0" w:space="0" w:color="auto"/>
        <w:bottom w:val="none" w:sz="0" w:space="0" w:color="auto"/>
        <w:right w:val="none" w:sz="0" w:space="0" w:color="auto"/>
      </w:divBdr>
    </w:div>
    <w:div w:id="1297686803">
      <w:marLeft w:val="0"/>
      <w:marRight w:val="0"/>
      <w:marTop w:val="0"/>
      <w:marBottom w:val="0"/>
      <w:divBdr>
        <w:top w:val="none" w:sz="0" w:space="0" w:color="auto"/>
        <w:left w:val="none" w:sz="0" w:space="0" w:color="auto"/>
        <w:bottom w:val="none" w:sz="0" w:space="0" w:color="auto"/>
        <w:right w:val="none" w:sz="0" w:space="0" w:color="auto"/>
      </w:divBdr>
    </w:div>
    <w:div w:id="1297956010">
      <w:marLeft w:val="0"/>
      <w:marRight w:val="0"/>
      <w:marTop w:val="0"/>
      <w:marBottom w:val="0"/>
      <w:divBdr>
        <w:top w:val="none" w:sz="0" w:space="0" w:color="auto"/>
        <w:left w:val="none" w:sz="0" w:space="0" w:color="auto"/>
        <w:bottom w:val="none" w:sz="0" w:space="0" w:color="auto"/>
        <w:right w:val="none" w:sz="0" w:space="0" w:color="auto"/>
      </w:divBdr>
    </w:div>
    <w:div w:id="1298993191">
      <w:marLeft w:val="0"/>
      <w:marRight w:val="0"/>
      <w:marTop w:val="0"/>
      <w:marBottom w:val="0"/>
      <w:divBdr>
        <w:top w:val="none" w:sz="0" w:space="0" w:color="auto"/>
        <w:left w:val="none" w:sz="0" w:space="0" w:color="auto"/>
        <w:bottom w:val="none" w:sz="0" w:space="0" w:color="auto"/>
        <w:right w:val="none" w:sz="0" w:space="0" w:color="auto"/>
      </w:divBdr>
    </w:div>
    <w:div w:id="1299066593">
      <w:marLeft w:val="0"/>
      <w:marRight w:val="0"/>
      <w:marTop w:val="0"/>
      <w:marBottom w:val="0"/>
      <w:divBdr>
        <w:top w:val="none" w:sz="0" w:space="0" w:color="auto"/>
        <w:left w:val="none" w:sz="0" w:space="0" w:color="auto"/>
        <w:bottom w:val="none" w:sz="0" w:space="0" w:color="auto"/>
        <w:right w:val="none" w:sz="0" w:space="0" w:color="auto"/>
      </w:divBdr>
    </w:div>
    <w:div w:id="1301885473">
      <w:marLeft w:val="0"/>
      <w:marRight w:val="0"/>
      <w:marTop w:val="0"/>
      <w:marBottom w:val="0"/>
      <w:divBdr>
        <w:top w:val="none" w:sz="0" w:space="0" w:color="auto"/>
        <w:left w:val="none" w:sz="0" w:space="0" w:color="auto"/>
        <w:bottom w:val="none" w:sz="0" w:space="0" w:color="auto"/>
        <w:right w:val="none" w:sz="0" w:space="0" w:color="auto"/>
      </w:divBdr>
    </w:div>
    <w:div w:id="1302996293">
      <w:marLeft w:val="0"/>
      <w:marRight w:val="0"/>
      <w:marTop w:val="0"/>
      <w:marBottom w:val="0"/>
      <w:divBdr>
        <w:top w:val="none" w:sz="0" w:space="0" w:color="auto"/>
        <w:left w:val="none" w:sz="0" w:space="0" w:color="auto"/>
        <w:bottom w:val="none" w:sz="0" w:space="0" w:color="auto"/>
        <w:right w:val="none" w:sz="0" w:space="0" w:color="auto"/>
      </w:divBdr>
    </w:div>
    <w:div w:id="1304041486">
      <w:marLeft w:val="0"/>
      <w:marRight w:val="0"/>
      <w:marTop w:val="0"/>
      <w:marBottom w:val="0"/>
      <w:divBdr>
        <w:top w:val="none" w:sz="0" w:space="0" w:color="auto"/>
        <w:left w:val="none" w:sz="0" w:space="0" w:color="auto"/>
        <w:bottom w:val="none" w:sz="0" w:space="0" w:color="auto"/>
        <w:right w:val="none" w:sz="0" w:space="0" w:color="auto"/>
      </w:divBdr>
    </w:div>
    <w:div w:id="1304235210">
      <w:marLeft w:val="0"/>
      <w:marRight w:val="0"/>
      <w:marTop w:val="0"/>
      <w:marBottom w:val="0"/>
      <w:divBdr>
        <w:top w:val="none" w:sz="0" w:space="0" w:color="auto"/>
        <w:left w:val="none" w:sz="0" w:space="0" w:color="auto"/>
        <w:bottom w:val="none" w:sz="0" w:space="0" w:color="auto"/>
        <w:right w:val="none" w:sz="0" w:space="0" w:color="auto"/>
      </w:divBdr>
    </w:div>
    <w:div w:id="1304851019">
      <w:marLeft w:val="0"/>
      <w:marRight w:val="0"/>
      <w:marTop w:val="0"/>
      <w:marBottom w:val="0"/>
      <w:divBdr>
        <w:top w:val="none" w:sz="0" w:space="0" w:color="auto"/>
        <w:left w:val="none" w:sz="0" w:space="0" w:color="auto"/>
        <w:bottom w:val="none" w:sz="0" w:space="0" w:color="auto"/>
        <w:right w:val="none" w:sz="0" w:space="0" w:color="auto"/>
      </w:divBdr>
    </w:div>
    <w:div w:id="1305160824">
      <w:marLeft w:val="0"/>
      <w:marRight w:val="0"/>
      <w:marTop w:val="0"/>
      <w:marBottom w:val="0"/>
      <w:divBdr>
        <w:top w:val="none" w:sz="0" w:space="0" w:color="auto"/>
        <w:left w:val="none" w:sz="0" w:space="0" w:color="auto"/>
        <w:bottom w:val="none" w:sz="0" w:space="0" w:color="auto"/>
        <w:right w:val="none" w:sz="0" w:space="0" w:color="auto"/>
      </w:divBdr>
    </w:div>
    <w:div w:id="1306545123">
      <w:marLeft w:val="0"/>
      <w:marRight w:val="0"/>
      <w:marTop w:val="0"/>
      <w:marBottom w:val="0"/>
      <w:divBdr>
        <w:top w:val="none" w:sz="0" w:space="0" w:color="auto"/>
        <w:left w:val="none" w:sz="0" w:space="0" w:color="auto"/>
        <w:bottom w:val="none" w:sz="0" w:space="0" w:color="auto"/>
        <w:right w:val="none" w:sz="0" w:space="0" w:color="auto"/>
      </w:divBdr>
    </w:div>
    <w:div w:id="1307130252">
      <w:marLeft w:val="0"/>
      <w:marRight w:val="0"/>
      <w:marTop w:val="0"/>
      <w:marBottom w:val="0"/>
      <w:divBdr>
        <w:top w:val="none" w:sz="0" w:space="0" w:color="auto"/>
        <w:left w:val="none" w:sz="0" w:space="0" w:color="auto"/>
        <w:bottom w:val="none" w:sz="0" w:space="0" w:color="auto"/>
        <w:right w:val="none" w:sz="0" w:space="0" w:color="auto"/>
      </w:divBdr>
    </w:div>
    <w:div w:id="1307274163">
      <w:marLeft w:val="0"/>
      <w:marRight w:val="0"/>
      <w:marTop w:val="0"/>
      <w:marBottom w:val="0"/>
      <w:divBdr>
        <w:top w:val="none" w:sz="0" w:space="0" w:color="auto"/>
        <w:left w:val="none" w:sz="0" w:space="0" w:color="auto"/>
        <w:bottom w:val="none" w:sz="0" w:space="0" w:color="auto"/>
        <w:right w:val="none" w:sz="0" w:space="0" w:color="auto"/>
      </w:divBdr>
    </w:div>
    <w:div w:id="1307395904">
      <w:marLeft w:val="0"/>
      <w:marRight w:val="0"/>
      <w:marTop w:val="0"/>
      <w:marBottom w:val="0"/>
      <w:divBdr>
        <w:top w:val="none" w:sz="0" w:space="0" w:color="auto"/>
        <w:left w:val="none" w:sz="0" w:space="0" w:color="auto"/>
        <w:bottom w:val="none" w:sz="0" w:space="0" w:color="auto"/>
        <w:right w:val="none" w:sz="0" w:space="0" w:color="auto"/>
      </w:divBdr>
    </w:div>
    <w:div w:id="1308362933">
      <w:marLeft w:val="0"/>
      <w:marRight w:val="0"/>
      <w:marTop w:val="0"/>
      <w:marBottom w:val="0"/>
      <w:divBdr>
        <w:top w:val="none" w:sz="0" w:space="0" w:color="auto"/>
        <w:left w:val="none" w:sz="0" w:space="0" w:color="auto"/>
        <w:bottom w:val="none" w:sz="0" w:space="0" w:color="auto"/>
        <w:right w:val="none" w:sz="0" w:space="0" w:color="auto"/>
      </w:divBdr>
    </w:div>
    <w:div w:id="1308516293">
      <w:marLeft w:val="0"/>
      <w:marRight w:val="0"/>
      <w:marTop w:val="0"/>
      <w:marBottom w:val="0"/>
      <w:divBdr>
        <w:top w:val="none" w:sz="0" w:space="0" w:color="auto"/>
        <w:left w:val="none" w:sz="0" w:space="0" w:color="auto"/>
        <w:bottom w:val="none" w:sz="0" w:space="0" w:color="auto"/>
        <w:right w:val="none" w:sz="0" w:space="0" w:color="auto"/>
      </w:divBdr>
    </w:div>
    <w:div w:id="1308586179">
      <w:marLeft w:val="0"/>
      <w:marRight w:val="0"/>
      <w:marTop w:val="0"/>
      <w:marBottom w:val="0"/>
      <w:divBdr>
        <w:top w:val="none" w:sz="0" w:space="0" w:color="auto"/>
        <w:left w:val="none" w:sz="0" w:space="0" w:color="auto"/>
        <w:bottom w:val="none" w:sz="0" w:space="0" w:color="auto"/>
        <w:right w:val="none" w:sz="0" w:space="0" w:color="auto"/>
      </w:divBdr>
    </w:div>
    <w:div w:id="1308587169">
      <w:marLeft w:val="0"/>
      <w:marRight w:val="0"/>
      <w:marTop w:val="0"/>
      <w:marBottom w:val="0"/>
      <w:divBdr>
        <w:top w:val="none" w:sz="0" w:space="0" w:color="auto"/>
        <w:left w:val="none" w:sz="0" w:space="0" w:color="auto"/>
        <w:bottom w:val="none" w:sz="0" w:space="0" w:color="auto"/>
        <w:right w:val="none" w:sz="0" w:space="0" w:color="auto"/>
      </w:divBdr>
    </w:div>
    <w:div w:id="1308826432">
      <w:marLeft w:val="0"/>
      <w:marRight w:val="0"/>
      <w:marTop w:val="0"/>
      <w:marBottom w:val="0"/>
      <w:divBdr>
        <w:top w:val="none" w:sz="0" w:space="0" w:color="auto"/>
        <w:left w:val="none" w:sz="0" w:space="0" w:color="auto"/>
        <w:bottom w:val="none" w:sz="0" w:space="0" w:color="auto"/>
        <w:right w:val="none" w:sz="0" w:space="0" w:color="auto"/>
      </w:divBdr>
    </w:div>
    <w:div w:id="1309548983">
      <w:marLeft w:val="0"/>
      <w:marRight w:val="0"/>
      <w:marTop w:val="0"/>
      <w:marBottom w:val="0"/>
      <w:divBdr>
        <w:top w:val="none" w:sz="0" w:space="0" w:color="auto"/>
        <w:left w:val="none" w:sz="0" w:space="0" w:color="auto"/>
        <w:bottom w:val="none" w:sz="0" w:space="0" w:color="auto"/>
        <w:right w:val="none" w:sz="0" w:space="0" w:color="auto"/>
      </w:divBdr>
    </w:div>
    <w:div w:id="1310592117">
      <w:marLeft w:val="0"/>
      <w:marRight w:val="0"/>
      <w:marTop w:val="0"/>
      <w:marBottom w:val="0"/>
      <w:divBdr>
        <w:top w:val="none" w:sz="0" w:space="0" w:color="auto"/>
        <w:left w:val="none" w:sz="0" w:space="0" w:color="auto"/>
        <w:bottom w:val="none" w:sz="0" w:space="0" w:color="auto"/>
        <w:right w:val="none" w:sz="0" w:space="0" w:color="auto"/>
      </w:divBdr>
    </w:div>
    <w:div w:id="1310868904">
      <w:marLeft w:val="0"/>
      <w:marRight w:val="0"/>
      <w:marTop w:val="0"/>
      <w:marBottom w:val="0"/>
      <w:divBdr>
        <w:top w:val="none" w:sz="0" w:space="0" w:color="auto"/>
        <w:left w:val="none" w:sz="0" w:space="0" w:color="auto"/>
        <w:bottom w:val="none" w:sz="0" w:space="0" w:color="auto"/>
        <w:right w:val="none" w:sz="0" w:space="0" w:color="auto"/>
      </w:divBdr>
    </w:div>
    <w:div w:id="1311599362">
      <w:marLeft w:val="0"/>
      <w:marRight w:val="0"/>
      <w:marTop w:val="0"/>
      <w:marBottom w:val="0"/>
      <w:divBdr>
        <w:top w:val="none" w:sz="0" w:space="0" w:color="auto"/>
        <w:left w:val="none" w:sz="0" w:space="0" w:color="auto"/>
        <w:bottom w:val="none" w:sz="0" w:space="0" w:color="auto"/>
        <w:right w:val="none" w:sz="0" w:space="0" w:color="auto"/>
      </w:divBdr>
    </w:div>
    <w:div w:id="1313757182">
      <w:marLeft w:val="0"/>
      <w:marRight w:val="0"/>
      <w:marTop w:val="0"/>
      <w:marBottom w:val="0"/>
      <w:divBdr>
        <w:top w:val="none" w:sz="0" w:space="0" w:color="auto"/>
        <w:left w:val="none" w:sz="0" w:space="0" w:color="auto"/>
        <w:bottom w:val="none" w:sz="0" w:space="0" w:color="auto"/>
        <w:right w:val="none" w:sz="0" w:space="0" w:color="auto"/>
      </w:divBdr>
    </w:div>
    <w:div w:id="1315598232">
      <w:marLeft w:val="0"/>
      <w:marRight w:val="0"/>
      <w:marTop w:val="0"/>
      <w:marBottom w:val="0"/>
      <w:divBdr>
        <w:top w:val="none" w:sz="0" w:space="0" w:color="auto"/>
        <w:left w:val="none" w:sz="0" w:space="0" w:color="auto"/>
        <w:bottom w:val="none" w:sz="0" w:space="0" w:color="auto"/>
        <w:right w:val="none" w:sz="0" w:space="0" w:color="auto"/>
      </w:divBdr>
    </w:div>
    <w:div w:id="1316182937">
      <w:marLeft w:val="0"/>
      <w:marRight w:val="0"/>
      <w:marTop w:val="0"/>
      <w:marBottom w:val="0"/>
      <w:divBdr>
        <w:top w:val="none" w:sz="0" w:space="0" w:color="auto"/>
        <w:left w:val="none" w:sz="0" w:space="0" w:color="auto"/>
        <w:bottom w:val="none" w:sz="0" w:space="0" w:color="auto"/>
        <w:right w:val="none" w:sz="0" w:space="0" w:color="auto"/>
      </w:divBdr>
    </w:div>
    <w:div w:id="1316373118">
      <w:marLeft w:val="0"/>
      <w:marRight w:val="0"/>
      <w:marTop w:val="0"/>
      <w:marBottom w:val="0"/>
      <w:divBdr>
        <w:top w:val="none" w:sz="0" w:space="0" w:color="auto"/>
        <w:left w:val="none" w:sz="0" w:space="0" w:color="auto"/>
        <w:bottom w:val="none" w:sz="0" w:space="0" w:color="auto"/>
        <w:right w:val="none" w:sz="0" w:space="0" w:color="auto"/>
      </w:divBdr>
    </w:div>
    <w:div w:id="1317488246">
      <w:marLeft w:val="0"/>
      <w:marRight w:val="0"/>
      <w:marTop w:val="0"/>
      <w:marBottom w:val="0"/>
      <w:divBdr>
        <w:top w:val="none" w:sz="0" w:space="0" w:color="auto"/>
        <w:left w:val="none" w:sz="0" w:space="0" w:color="auto"/>
        <w:bottom w:val="none" w:sz="0" w:space="0" w:color="auto"/>
        <w:right w:val="none" w:sz="0" w:space="0" w:color="auto"/>
      </w:divBdr>
    </w:div>
    <w:div w:id="1317995454">
      <w:marLeft w:val="0"/>
      <w:marRight w:val="0"/>
      <w:marTop w:val="0"/>
      <w:marBottom w:val="0"/>
      <w:divBdr>
        <w:top w:val="none" w:sz="0" w:space="0" w:color="auto"/>
        <w:left w:val="none" w:sz="0" w:space="0" w:color="auto"/>
        <w:bottom w:val="none" w:sz="0" w:space="0" w:color="auto"/>
        <w:right w:val="none" w:sz="0" w:space="0" w:color="auto"/>
      </w:divBdr>
    </w:div>
    <w:div w:id="1318876951">
      <w:marLeft w:val="0"/>
      <w:marRight w:val="0"/>
      <w:marTop w:val="0"/>
      <w:marBottom w:val="0"/>
      <w:divBdr>
        <w:top w:val="none" w:sz="0" w:space="0" w:color="auto"/>
        <w:left w:val="none" w:sz="0" w:space="0" w:color="auto"/>
        <w:bottom w:val="none" w:sz="0" w:space="0" w:color="auto"/>
        <w:right w:val="none" w:sz="0" w:space="0" w:color="auto"/>
      </w:divBdr>
    </w:div>
    <w:div w:id="1320118337">
      <w:marLeft w:val="0"/>
      <w:marRight w:val="0"/>
      <w:marTop w:val="0"/>
      <w:marBottom w:val="0"/>
      <w:divBdr>
        <w:top w:val="none" w:sz="0" w:space="0" w:color="auto"/>
        <w:left w:val="none" w:sz="0" w:space="0" w:color="auto"/>
        <w:bottom w:val="none" w:sz="0" w:space="0" w:color="auto"/>
        <w:right w:val="none" w:sz="0" w:space="0" w:color="auto"/>
      </w:divBdr>
    </w:div>
    <w:div w:id="1321497962">
      <w:marLeft w:val="0"/>
      <w:marRight w:val="0"/>
      <w:marTop w:val="0"/>
      <w:marBottom w:val="0"/>
      <w:divBdr>
        <w:top w:val="none" w:sz="0" w:space="0" w:color="auto"/>
        <w:left w:val="none" w:sz="0" w:space="0" w:color="auto"/>
        <w:bottom w:val="none" w:sz="0" w:space="0" w:color="auto"/>
        <w:right w:val="none" w:sz="0" w:space="0" w:color="auto"/>
      </w:divBdr>
    </w:div>
    <w:div w:id="1321500529">
      <w:marLeft w:val="0"/>
      <w:marRight w:val="0"/>
      <w:marTop w:val="0"/>
      <w:marBottom w:val="0"/>
      <w:divBdr>
        <w:top w:val="none" w:sz="0" w:space="0" w:color="auto"/>
        <w:left w:val="none" w:sz="0" w:space="0" w:color="auto"/>
        <w:bottom w:val="none" w:sz="0" w:space="0" w:color="auto"/>
        <w:right w:val="none" w:sz="0" w:space="0" w:color="auto"/>
      </w:divBdr>
    </w:div>
    <w:div w:id="1321546363">
      <w:marLeft w:val="0"/>
      <w:marRight w:val="0"/>
      <w:marTop w:val="0"/>
      <w:marBottom w:val="0"/>
      <w:divBdr>
        <w:top w:val="none" w:sz="0" w:space="0" w:color="auto"/>
        <w:left w:val="none" w:sz="0" w:space="0" w:color="auto"/>
        <w:bottom w:val="none" w:sz="0" w:space="0" w:color="auto"/>
        <w:right w:val="none" w:sz="0" w:space="0" w:color="auto"/>
      </w:divBdr>
    </w:div>
    <w:div w:id="1322584565">
      <w:marLeft w:val="0"/>
      <w:marRight w:val="0"/>
      <w:marTop w:val="0"/>
      <w:marBottom w:val="0"/>
      <w:divBdr>
        <w:top w:val="none" w:sz="0" w:space="0" w:color="auto"/>
        <w:left w:val="none" w:sz="0" w:space="0" w:color="auto"/>
        <w:bottom w:val="none" w:sz="0" w:space="0" w:color="auto"/>
        <w:right w:val="none" w:sz="0" w:space="0" w:color="auto"/>
      </w:divBdr>
    </w:div>
    <w:div w:id="1323585879">
      <w:marLeft w:val="0"/>
      <w:marRight w:val="0"/>
      <w:marTop w:val="0"/>
      <w:marBottom w:val="0"/>
      <w:divBdr>
        <w:top w:val="none" w:sz="0" w:space="0" w:color="auto"/>
        <w:left w:val="none" w:sz="0" w:space="0" w:color="auto"/>
        <w:bottom w:val="none" w:sz="0" w:space="0" w:color="auto"/>
        <w:right w:val="none" w:sz="0" w:space="0" w:color="auto"/>
      </w:divBdr>
    </w:div>
    <w:div w:id="1324360909">
      <w:marLeft w:val="0"/>
      <w:marRight w:val="0"/>
      <w:marTop w:val="0"/>
      <w:marBottom w:val="0"/>
      <w:divBdr>
        <w:top w:val="none" w:sz="0" w:space="0" w:color="auto"/>
        <w:left w:val="none" w:sz="0" w:space="0" w:color="auto"/>
        <w:bottom w:val="none" w:sz="0" w:space="0" w:color="auto"/>
        <w:right w:val="none" w:sz="0" w:space="0" w:color="auto"/>
      </w:divBdr>
    </w:div>
    <w:div w:id="1324507861">
      <w:marLeft w:val="0"/>
      <w:marRight w:val="0"/>
      <w:marTop w:val="0"/>
      <w:marBottom w:val="0"/>
      <w:divBdr>
        <w:top w:val="none" w:sz="0" w:space="0" w:color="auto"/>
        <w:left w:val="none" w:sz="0" w:space="0" w:color="auto"/>
        <w:bottom w:val="none" w:sz="0" w:space="0" w:color="auto"/>
        <w:right w:val="none" w:sz="0" w:space="0" w:color="auto"/>
      </w:divBdr>
    </w:div>
    <w:div w:id="1324696568">
      <w:marLeft w:val="0"/>
      <w:marRight w:val="0"/>
      <w:marTop w:val="0"/>
      <w:marBottom w:val="0"/>
      <w:divBdr>
        <w:top w:val="none" w:sz="0" w:space="0" w:color="auto"/>
        <w:left w:val="none" w:sz="0" w:space="0" w:color="auto"/>
        <w:bottom w:val="none" w:sz="0" w:space="0" w:color="auto"/>
        <w:right w:val="none" w:sz="0" w:space="0" w:color="auto"/>
      </w:divBdr>
    </w:div>
    <w:div w:id="1327896720">
      <w:marLeft w:val="0"/>
      <w:marRight w:val="0"/>
      <w:marTop w:val="0"/>
      <w:marBottom w:val="0"/>
      <w:divBdr>
        <w:top w:val="none" w:sz="0" w:space="0" w:color="auto"/>
        <w:left w:val="none" w:sz="0" w:space="0" w:color="auto"/>
        <w:bottom w:val="none" w:sz="0" w:space="0" w:color="auto"/>
        <w:right w:val="none" w:sz="0" w:space="0" w:color="auto"/>
      </w:divBdr>
    </w:div>
    <w:div w:id="1328367983">
      <w:marLeft w:val="0"/>
      <w:marRight w:val="0"/>
      <w:marTop w:val="0"/>
      <w:marBottom w:val="0"/>
      <w:divBdr>
        <w:top w:val="none" w:sz="0" w:space="0" w:color="auto"/>
        <w:left w:val="none" w:sz="0" w:space="0" w:color="auto"/>
        <w:bottom w:val="none" w:sz="0" w:space="0" w:color="auto"/>
        <w:right w:val="none" w:sz="0" w:space="0" w:color="auto"/>
      </w:divBdr>
    </w:div>
    <w:div w:id="1328484433">
      <w:marLeft w:val="0"/>
      <w:marRight w:val="0"/>
      <w:marTop w:val="0"/>
      <w:marBottom w:val="0"/>
      <w:divBdr>
        <w:top w:val="none" w:sz="0" w:space="0" w:color="auto"/>
        <w:left w:val="none" w:sz="0" w:space="0" w:color="auto"/>
        <w:bottom w:val="none" w:sz="0" w:space="0" w:color="auto"/>
        <w:right w:val="none" w:sz="0" w:space="0" w:color="auto"/>
      </w:divBdr>
    </w:div>
    <w:div w:id="1329401403">
      <w:marLeft w:val="0"/>
      <w:marRight w:val="0"/>
      <w:marTop w:val="0"/>
      <w:marBottom w:val="0"/>
      <w:divBdr>
        <w:top w:val="none" w:sz="0" w:space="0" w:color="auto"/>
        <w:left w:val="none" w:sz="0" w:space="0" w:color="auto"/>
        <w:bottom w:val="none" w:sz="0" w:space="0" w:color="auto"/>
        <w:right w:val="none" w:sz="0" w:space="0" w:color="auto"/>
      </w:divBdr>
    </w:div>
    <w:div w:id="1330135572">
      <w:marLeft w:val="0"/>
      <w:marRight w:val="0"/>
      <w:marTop w:val="0"/>
      <w:marBottom w:val="0"/>
      <w:divBdr>
        <w:top w:val="none" w:sz="0" w:space="0" w:color="auto"/>
        <w:left w:val="none" w:sz="0" w:space="0" w:color="auto"/>
        <w:bottom w:val="none" w:sz="0" w:space="0" w:color="auto"/>
        <w:right w:val="none" w:sz="0" w:space="0" w:color="auto"/>
      </w:divBdr>
    </w:div>
    <w:div w:id="1330140068">
      <w:marLeft w:val="0"/>
      <w:marRight w:val="0"/>
      <w:marTop w:val="0"/>
      <w:marBottom w:val="0"/>
      <w:divBdr>
        <w:top w:val="none" w:sz="0" w:space="0" w:color="auto"/>
        <w:left w:val="none" w:sz="0" w:space="0" w:color="auto"/>
        <w:bottom w:val="none" w:sz="0" w:space="0" w:color="auto"/>
        <w:right w:val="none" w:sz="0" w:space="0" w:color="auto"/>
      </w:divBdr>
    </w:div>
    <w:div w:id="1330868962">
      <w:marLeft w:val="0"/>
      <w:marRight w:val="0"/>
      <w:marTop w:val="0"/>
      <w:marBottom w:val="0"/>
      <w:divBdr>
        <w:top w:val="none" w:sz="0" w:space="0" w:color="auto"/>
        <w:left w:val="none" w:sz="0" w:space="0" w:color="auto"/>
        <w:bottom w:val="none" w:sz="0" w:space="0" w:color="auto"/>
        <w:right w:val="none" w:sz="0" w:space="0" w:color="auto"/>
      </w:divBdr>
    </w:div>
    <w:div w:id="1331372080">
      <w:marLeft w:val="0"/>
      <w:marRight w:val="0"/>
      <w:marTop w:val="0"/>
      <w:marBottom w:val="0"/>
      <w:divBdr>
        <w:top w:val="none" w:sz="0" w:space="0" w:color="auto"/>
        <w:left w:val="none" w:sz="0" w:space="0" w:color="auto"/>
        <w:bottom w:val="none" w:sz="0" w:space="0" w:color="auto"/>
        <w:right w:val="none" w:sz="0" w:space="0" w:color="auto"/>
      </w:divBdr>
    </w:div>
    <w:div w:id="1331443584">
      <w:marLeft w:val="0"/>
      <w:marRight w:val="0"/>
      <w:marTop w:val="0"/>
      <w:marBottom w:val="0"/>
      <w:divBdr>
        <w:top w:val="none" w:sz="0" w:space="0" w:color="auto"/>
        <w:left w:val="none" w:sz="0" w:space="0" w:color="auto"/>
        <w:bottom w:val="none" w:sz="0" w:space="0" w:color="auto"/>
        <w:right w:val="none" w:sz="0" w:space="0" w:color="auto"/>
      </w:divBdr>
    </w:div>
    <w:div w:id="1331568504">
      <w:marLeft w:val="0"/>
      <w:marRight w:val="0"/>
      <w:marTop w:val="0"/>
      <w:marBottom w:val="0"/>
      <w:divBdr>
        <w:top w:val="none" w:sz="0" w:space="0" w:color="auto"/>
        <w:left w:val="none" w:sz="0" w:space="0" w:color="auto"/>
        <w:bottom w:val="none" w:sz="0" w:space="0" w:color="auto"/>
        <w:right w:val="none" w:sz="0" w:space="0" w:color="auto"/>
      </w:divBdr>
    </w:div>
    <w:div w:id="1336345283">
      <w:marLeft w:val="0"/>
      <w:marRight w:val="0"/>
      <w:marTop w:val="0"/>
      <w:marBottom w:val="0"/>
      <w:divBdr>
        <w:top w:val="none" w:sz="0" w:space="0" w:color="auto"/>
        <w:left w:val="none" w:sz="0" w:space="0" w:color="auto"/>
        <w:bottom w:val="none" w:sz="0" w:space="0" w:color="auto"/>
        <w:right w:val="none" w:sz="0" w:space="0" w:color="auto"/>
      </w:divBdr>
    </w:div>
    <w:div w:id="1337074121">
      <w:marLeft w:val="0"/>
      <w:marRight w:val="0"/>
      <w:marTop w:val="0"/>
      <w:marBottom w:val="0"/>
      <w:divBdr>
        <w:top w:val="none" w:sz="0" w:space="0" w:color="auto"/>
        <w:left w:val="none" w:sz="0" w:space="0" w:color="auto"/>
        <w:bottom w:val="none" w:sz="0" w:space="0" w:color="auto"/>
        <w:right w:val="none" w:sz="0" w:space="0" w:color="auto"/>
      </w:divBdr>
    </w:div>
    <w:div w:id="1337462263">
      <w:marLeft w:val="0"/>
      <w:marRight w:val="0"/>
      <w:marTop w:val="0"/>
      <w:marBottom w:val="0"/>
      <w:divBdr>
        <w:top w:val="none" w:sz="0" w:space="0" w:color="auto"/>
        <w:left w:val="none" w:sz="0" w:space="0" w:color="auto"/>
        <w:bottom w:val="none" w:sz="0" w:space="0" w:color="auto"/>
        <w:right w:val="none" w:sz="0" w:space="0" w:color="auto"/>
      </w:divBdr>
    </w:div>
    <w:div w:id="1338342025">
      <w:marLeft w:val="0"/>
      <w:marRight w:val="0"/>
      <w:marTop w:val="0"/>
      <w:marBottom w:val="0"/>
      <w:divBdr>
        <w:top w:val="none" w:sz="0" w:space="0" w:color="auto"/>
        <w:left w:val="none" w:sz="0" w:space="0" w:color="auto"/>
        <w:bottom w:val="none" w:sz="0" w:space="0" w:color="auto"/>
        <w:right w:val="none" w:sz="0" w:space="0" w:color="auto"/>
      </w:divBdr>
    </w:div>
    <w:div w:id="1338578844">
      <w:marLeft w:val="0"/>
      <w:marRight w:val="0"/>
      <w:marTop w:val="0"/>
      <w:marBottom w:val="0"/>
      <w:divBdr>
        <w:top w:val="none" w:sz="0" w:space="0" w:color="auto"/>
        <w:left w:val="none" w:sz="0" w:space="0" w:color="auto"/>
        <w:bottom w:val="none" w:sz="0" w:space="0" w:color="auto"/>
        <w:right w:val="none" w:sz="0" w:space="0" w:color="auto"/>
      </w:divBdr>
    </w:div>
    <w:div w:id="1339625130">
      <w:marLeft w:val="0"/>
      <w:marRight w:val="0"/>
      <w:marTop w:val="0"/>
      <w:marBottom w:val="0"/>
      <w:divBdr>
        <w:top w:val="none" w:sz="0" w:space="0" w:color="auto"/>
        <w:left w:val="none" w:sz="0" w:space="0" w:color="auto"/>
        <w:bottom w:val="none" w:sz="0" w:space="0" w:color="auto"/>
        <w:right w:val="none" w:sz="0" w:space="0" w:color="auto"/>
      </w:divBdr>
    </w:div>
    <w:div w:id="1340035776">
      <w:marLeft w:val="0"/>
      <w:marRight w:val="0"/>
      <w:marTop w:val="0"/>
      <w:marBottom w:val="0"/>
      <w:divBdr>
        <w:top w:val="none" w:sz="0" w:space="0" w:color="auto"/>
        <w:left w:val="none" w:sz="0" w:space="0" w:color="auto"/>
        <w:bottom w:val="none" w:sz="0" w:space="0" w:color="auto"/>
        <w:right w:val="none" w:sz="0" w:space="0" w:color="auto"/>
      </w:divBdr>
    </w:div>
    <w:div w:id="1340504313">
      <w:marLeft w:val="0"/>
      <w:marRight w:val="0"/>
      <w:marTop w:val="0"/>
      <w:marBottom w:val="0"/>
      <w:divBdr>
        <w:top w:val="none" w:sz="0" w:space="0" w:color="auto"/>
        <w:left w:val="none" w:sz="0" w:space="0" w:color="auto"/>
        <w:bottom w:val="none" w:sz="0" w:space="0" w:color="auto"/>
        <w:right w:val="none" w:sz="0" w:space="0" w:color="auto"/>
      </w:divBdr>
    </w:div>
    <w:div w:id="1341199654">
      <w:marLeft w:val="0"/>
      <w:marRight w:val="0"/>
      <w:marTop w:val="0"/>
      <w:marBottom w:val="0"/>
      <w:divBdr>
        <w:top w:val="none" w:sz="0" w:space="0" w:color="auto"/>
        <w:left w:val="none" w:sz="0" w:space="0" w:color="auto"/>
        <w:bottom w:val="none" w:sz="0" w:space="0" w:color="auto"/>
        <w:right w:val="none" w:sz="0" w:space="0" w:color="auto"/>
      </w:divBdr>
    </w:div>
    <w:div w:id="1341201413">
      <w:marLeft w:val="0"/>
      <w:marRight w:val="0"/>
      <w:marTop w:val="0"/>
      <w:marBottom w:val="0"/>
      <w:divBdr>
        <w:top w:val="none" w:sz="0" w:space="0" w:color="auto"/>
        <w:left w:val="none" w:sz="0" w:space="0" w:color="auto"/>
        <w:bottom w:val="none" w:sz="0" w:space="0" w:color="auto"/>
        <w:right w:val="none" w:sz="0" w:space="0" w:color="auto"/>
      </w:divBdr>
    </w:div>
    <w:div w:id="1341351072">
      <w:marLeft w:val="0"/>
      <w:marRight w:val="0"/>
      <w:marTop w:val="0"/>
      <w:marBottom w:val="0"/>
      <w:divBdr>
        <w:top w:val="none" w:sz="0" w:space="0" w:color="auto"/>
        <w:left w:val="none" w:sz="0" w:space="0" w:color="auto"/>
        <w:bottom w:val="none" w:sz="0" w:space="0" w:color="auto"/>
        <w:right w:val="none" w:sz="0" w:space="0" w:color="auto"/>
      </w:divBdr>
    </w:div>
    <w:div w:id="1342856145">
      <w:marLeft w:val="0"/>
      <w:marRight w:val="0"/>
      <w:marTop w:val="0"/>
      <w:marBottom w:val="0"/>
      <w:divBdr>
        <w:top w:val="none" w:sz="0" w:space="0" w:color="auto"/>
        <w:left w:val="none" w:sz="0" w:space="0" w:color="auto"/>
        <w:bottom w:val="none" w:sz="0" w:space="0" w:color="auto"/>
        <w:right w:val="none" w:sz="0" w:space="0" w:color="auto"/>
      </w:divBdr>
    </w:div>
    <w:div w:id="1343312100">
      <w:marLeft w:val="0"/>
      <w:marRight w:val="0"/>
      <w:marTop w:val="0"/>
      <w:marBottom w:val="0"/>
      <w:divBdr>
        <w:top w:val="none" w:sz="0" w:space="0" w:color="auto"/>
        <w:left w:val="none" w:sz="0" w:space="0" w:color="auto"/>
        <w:bottom w:val="none" w:sz="0" w:space="0" w:color="auto"/>
        <w:right w:val="none" w:sz="0" w:space="0" w:color="auto"/>
      </w:divBdr>
    </w:div>
    <w:div w:id="1343320232">
      <w:marLeft w:val="0"/>
      <w:marRight w:val="0"/>
      <w:marTop w:val="0"/>
      <w:marBottom w:val="0"/>
      <w:divBdr>
        <w:top w:val="none" w:sz="0" w:space="0" w:color="auto"/>
        <w:left w:val="none" w:sz="0" w:space="0" w:color="auto"/>
        <w:bottom w:val="none" w:sz="0" w:space="0" w:color="auto"/>
        <w:right w:val="none" w:sz="0" w:space="0" w:color="auto"/>
      </w:divBdr>
    </w:div>
    <w:div w:id="1344286725">
      <w:marLeft w:val="0"/>
      <w:marRight w:val="0"/>
      <w:marTop w:val="0"/>
      <w:marBottom w:val="0"/>
      <w:divBdr>
        <w:top w:val="none" w:sz="0" w:space="0" w:color="auto"/>
        <w:left w:val="none" w:sz="0" w:space="0" w:color="auto"/>
        <w:bottom w:val="none" w:sz="0" w:space="0" w:color="auto"/>
        <w:right w:val="none" w:sz="0" w:space="0" w:color="auto"/>
      </w:divBdr>
    </w:div>
    <w:div w:id="1344547376">
      <w:marLeft w:val="0"/>
      <w:marRight w:val="0"/>
      <w:marTop w:val="0"/>
      <w:marBottom w:val="0"/>
      <w:divBdr>
        <w:top w:val="none" w:sz="0" w:space="0" w:color="auto"/>
        <w:left w:val="none" w:sz="0" w:space="0" w:color="auto"/>
        <w:bottom w:val="none" w:sz="0" w:space="0" w:color="auto"/>
        <w:right w:val="none" w:sz="0" w:space="0" w:color="auto"/>
      </w:divBdr>
    </w:div>
    <w:div w:id="1345280814">
      <w:marLeft w:val="0"/>
      <w:marRight w:val="0"/>
      <w:marTop w:val="0"/>
      <w:marBottom w:val="0"/>
      <w:divBdr>
        <w:top w:val="none" w:sz="0" w:space="0" w:color="auto"/>
        <w:left w:val="none" w:sz="0" w:space="0" w:color="auto"/>
        <w:bottom w:val="none" w:sz="0" w:space="0" w:color="auto"/>
        <w:right w:val="none" w:sz="0" w:space="0" w:color="auto"/>
      </w:divBdr>
    </w:div>
    <w:div w:id="1347368717">
      <w:marLeft w:val="0"/>
      <w:marRight w:val="0"/>
      <w:marTop w:val="0"/>
      <w:marBottom w:val="0"/>
      <w:divBdr>
        <w:top w:val="none" w:sz="0" w:space="0" w:color="auto"/>
        <w:left w:val="none" w:sz="0" w:space="0" w:color="auto"/>
        <w:bottom w:val="none" w:sz="0" w:space="0" w:color="auto"/>
        <w:right w:val="none" w:sz="0" w:space="0" w:color="auto"/>
      </w:divBdr>
    </w:div>
    <w:div w:id="1347554651">
      <w:marLeft w:val="0"/>
      <w:marRight w:val="0"/>
      <w:marTop w:val="0"/>
      <w:marBottom w:val="0"/>
      <w:divBdr>
        <w:top w:val="none" w:sz="0" w:space="0" w:color="auto"/>
        <w:left w:val="none" w:sz="0" w:space="0" w:color="auto"/>
        <w:bottom w:val="none" w:sz="0" w:space="0" w:color="auto"/>
        <w:right w:val="none" w:sz="0" w:space="0" w:color="auto"/>
      </w:divBdr>
    </w:div>
    <w:div w:id="1349679585">
      <w:marLeft w:val="0"/>
      <w:marRight w:val="0"/>
      <w:marTop w:val="0"/>
      <w:marBottom w:val="0"/>
      <w:divBdr>
        <w:top w:val="none" w:sz="0" w:space="0" w:color="auto"/>
        <w:left w:val="none" w:sz="0" w:space="0" w:color="auto"/>
        <w:bottom w:val="none" w:sz="0" w:space="0" w:color="auto"/>
        <w:right w:val="none" w:sz="0" w:space="0" w:color="auto"/>
      </w:divBdr>
    </w:div>
    <w:div w:id="1349721110">
      <w:marLeft w:val="0"/>
      <w:marRight w:val="0"/>
      <w:marTop w:val="0"/>
      <w:marBottom w:val="0"/>
      <w:divBdr>
        <w:top w:val="none" w:sz="0" w:space="0" w:color="auto"/>
        <w:left w:val="none" w:sz="0" w:space="0" w:color="auto"/>
        <w:bottom w:val="none" w:sz="0" w:space="0" w:color="auto"/>
        <w:right w:val="none" w:sz="0" w:space="0" w:color="auto"/>
      </w:divBdr>
    </w:div>
    <w:div w:id="1350326431">
      <w:marLeft w:val="0"/>
      <w:marRight w:val="0"/>
      <w:marTop w:val="0"/>
      <w:marBottom w:val="0"/>
      <w:divBdr>
        <w:top w:val="none" w:sz="0" w:space="0" w:color="auto"/>
        <w:left w:val="none" w:sz="0" w:space="0" w:color="auto"/>
        <w:bottom w:val="none" w:sz="0" w:space="0" w:color="auto"/>
        <w:right w:val="none" w:sz="0" w:space="0" w:color="auto"/>
      </w:divBdr>
    </w:div>
    <w:div w:id="1350446394">
      <w:marLeft w:val="0"/>
      <w:marRight w:val="0"/>
      <w:marTop w:val="0"/>
      <w:marBottom w:val="0"/>
      <w:divBdr>
        <w:top w:val="none" w:sz="0" w:space="0" w:color="auto"/>
        <w:left w:val="none" w:sz="0" w:space="0" w:color="auto"/>
        <w:bottom w:val="none" w:sz="0" w:space="0" w:color="auto"/>
        <w:right w:val="none" w:sz="0" w:space="0" w:color="auto"/>
      </w:divBdr>
    </w:div>
    <w:div w:id="1351446724">
      <w:marLeft w:val="0"/>
      <w:marRight w:val="0"/>
      <w:marTop w:val="0"/>
      <w:marBottom w:val="0"/>
      <w:divBdr>
        <w:top w:val="none" w:sz="0" w:space="0" w:color="auto"/>
        <w:left w:val="none" w:sz="0" w:space="0" w:color="auto"/>
        <w:bottom w:val="none" w:sz="0" w:space="0" w:color="auto"/>
        <w:right w:val="none" w:sz="0" w:space="0" w:color="auto"/>
      </w:divBdr>
    </w:div>
    <w:div w:id="1353998399">
      <w:marLeft w:val="0"/>
      <w:marRight w:val="0"/>
      <w:marTop w:val="0"/>
      <w:marBottom w:val="0"/>
      <w:divBdr>
        <w:top w:val="none" w:sz="0" w:space="0" w:color="auto"/>
        <w:left w:val="none" w:sz="0" w:space="0" w:color="auto"/>
        <w:bottom w:val="none" w:sz="0" w:space="0" w:color="auto"/>
        <w:right w:val="none" w:sz="0" w:space="0" w:color="auto"/>
      </w:divBdr>
    </w:div>
    <w:div w:id="1354114228">
      <w:marLeft w:val="0"/>
      <w:marRight w:val="0"/>
      <w:marTop w:val="0"/>
      <w:marBottom w:val="0"/>
      <w:divBdr>
        <w:top w:val="none" w:sz="0" w:space="0" w:color="auto"/>
        <w:left w:val="none" w:sz="0" w:space="0" w:color="auto"/>
        <w:bottom w:val="none" w:sz="0" w:space="0" w:color="auto"/>
        <w:right w:val="none" w:sz="0" w:space="0" w:color="auto"/>
      </w:divBdr>
    </w:div>
    <w:div w:id="1354460081">
      <w:marLeft w:val="0"/>
      <w:marRight w:val="0"/>
      <w:marTop w:val="0"/>
      <w:marBottom w:val="0"/>
      <w:divBdr>
        <w:top w:val="none" w:sz="0" w:space="0" w:color="auto"/>
        <w:left w:val="none" w:sz="0" w:space="0" w:color="auto"/>
        <w:bottom w:val="none" w:sz="0" w:space="0" w:color="auto"/>
        <w:right w:val="none" w:sz="0" w:space="0" w:color="auto"/>
      </w:divBdr>
    </w:div>
    <w:div w:id="1355309551">
      <w:marLeft w:val="0"/>
      <w:marRight w:val="0"/>
      <w:marTop w:val="0"/>
      <w:marBottom w:val="0"/>
      <w:divBdr>
        <w:top w:val="none" w:sz="0" w:space="0" w:color="auto"/>
        <w:left w:val="none" w:sz="0" w:space="0" w:color="auto"/>
        <w:bottom w:val="none" w:sz="0" w:space="0" w:color="auto"/>
        <w:right w:val="none" w:sz="0" w:space="0" w:color="auto"/>
      </w:divBdr>
    </w:div>
    <w:div w:id="1356733635">
      <w:marLeft w:val="0"/>
      <w:marRight w:val="0"/>
      <w:marTop w:val="0"/>
      <w:marBottom w:val="0"/>
      <w:divBdr>
        <w:top w:val="none" w:sz="0" w:space="0" w:color="auto"/>
        <w:left w:val="none" w:sz="0" w:space="0" w:color="auto"/>
        <w:bottom w:val="none" w:sz="0" w:space="0" w:color="auto"/>
        <w:right w:val="none" w:sz="0" w:space="0" w:color="auto"/>
      </w:divBdr>
    </w:div>
    <w:div w:id="1356812629">
      <w:marLeft w:val="0"/>
      <w:marRight w:val="0"/>
      <w:marTop w:val="0"/>
      <w:marBottom w:val="0"/>
      <w:divBdr>
        <w:top w:val="none" w:sz="0" w:space="0" w:color="auto"/>
        <w:left w:val="none" w:sz="0" w:space="0" w:color="auto"/>
        <w:bottom w:val="none" w:sz="0" w:space="0" w:color="auto"/>
        <w:right w:val="none" w:sz="0" w:space="0" w:color="auto"/>
      </w:divBdr>
    </w:div>
    <w:div w:id="1357006013">
      <w:marLeft w:val="0"/>
      <w:marRight w:val="0"/>
      <w:marTop w:val="0"/>
      <w:marBottom w:val="0"/>
      <w:divBdr>
        <w:top w:val="none" w:sz="0" w:space="0" w:color="auto"/>
        <w:left w:val="none" w:sz="0" w:space="0" w:color="auto"/>
        <w:bottom w:val="none" w:sz="0" w:space="0" w:color="auto"/>
        <w:right w:val="none" w:sz="0" w:space="0" w:color="auto"/>
      </w:divBdr>
    </w:div>
    <w:div w:id="1357804889">
      <w:marLeft w:val="0"/>
      <w:marRight w:val="0"/>
      <w:marTop w:val="0"/>
      <w:marBottom w:val="0"/>
      <w:divBdr>
        <w:top w:val="none" w:sz="0" w:space="0" w:color="auto"/>
        <w:left w:val="none" w:sz="0" w:space="0" w:color="auto"/>
        <w:bottom w:val="none" w:sz="0" w:space="0" w:color="auto"/>
        <w:right w:val="none" w:sz="0" w:space="0" w:color="auto"/>
      </w:divBdr>
    </w:div>
    <w:div w:id="1358191922">
      <w:marLeft w:val="0"/>
      <w:marRight w:val="0"/>
      <w:marTop w:val="0"/>
      <w:marBottom w:val="0"/>
      <w:divBdr>
        <w:top w:val="none" w:sz="0" w:space="0" w:color="auto"/>
        <w:left w:val="none" w:sz="0" w:space="0" w:color="auto"/>
        <w:bottom w:val="none" w:sz="0" w:space="0" w:color="auto"/>
        <w:right w:val="none" w:sz="0" w:space="0" w:color="auto"/>
      </w:divBdr>
    </w:div>
    <w:div w:id="1358505817">
      <w:marLeft w:val="0"/>
      <w:marRight w:val="0"/>
      <w:marTop w:val="0"/>
      <w:marBottom w:val="0"/>
      <w:divBdr>
        <w:top w:val="none" w:sz="0" w:space="0" w:color="auto"/>
        <w:left w:val="none" w:sz="0" w:space="0" w:color="auto"/>
        <w:bottom w:val="none" w:sz="0" w:space="0" w:color="auto"/>
        <w:right w:val="none" w:sz="0" w:space="0" w:color="auto"/>
      </w:divBdr>
    </w:div>
    <w:div w:id="1360426382">
      <w:marLeft w:val="0"/>
      <w:marRight w:val="0"/>
      <w:marTop w:val="0"/>
      <w:marBottom w:val="0"/>
      <w:divBdr>
        <w:top w:val="none" w:sz="0" w:space="0" w:color="auto"/>
        <w:left w:val="none" w:sz="0" w:space="0" w:color="auto"/>
        <w:bottom w:val="none" w:sz="0" w:space="0" w:color="auto"/>
        <w:right w:val="none" w:sz="0" w:space="0" w:color="auto"/>
      </w:divBdr>
    </w:div>
    <w:div w:id="1360740992">
      <w:marLeft w:val="0"/>
      <w:marRight w:val="0"/>
      <w:marTop w:val="0"/>
      <w:marBottom w:val="0"/>
      <w:divBdr>
        <w:top w:val="none" w:sz="0" w:space="0" w:color="auto"/>
        <w:left w:val="none" w:sz="0" w:space="0" w:color="auto"/>
        <w:bottom w:val="none" w:sz="0" w:space="0" w:color="auto"/>
        <w:right w:val="none" w:sz="0" w:space="0" w:color="auto"/>
      </w:divBdr>
    </w:div>
    <w:div w:id="1361858248">
      <w:marLeft w:val="0"/>
      <w:marRight w:val="0"/>
      <w:marTop w:val="0"/>
      <w:marBottom w:val="0"/>
      <w:divBdr>
        <w:top w:val="none" w:sz="0" w:space="0" w:color="auto"/>
        <w:left w:val="none" w:sz="0" w:space="0" w:color="auto"/>
        <w:bottom w:val="none" w:sz="0" w:space="0" w:color="auto"/>
        <w:right w:val="none" w:sz="0" w:space="0" w:color="auto"/>
      </w:divBdr>
    </w:div>
    <w:div w:id="1362363079">
      <w:marLeft w:val="0"/>
      <w:marRight w:val="0"/>
      <w:marTop w:val="0"/>
      <w:marBottom w:val="0"/>
      <w:divBdr>
        <w:top w:val="none" w:sz="0" w:space="0" w:color="auto"/>
        <w:left w:val="none" w:sz="0" w:space="0" w:color="auto"/>
        <w:bottom w:val="none" w:sz="0" w:space="0" w:color="auto"/>
        <w:right w:val="none" w:sz="0" w:space="0" w:color="auto"/>
      </w:divBdr>
    </w:div>
    <w:div w:id="1362437905">
      <w:marLeft w:val="0"/>
      <w:marRight w:val="0"/>
      <w:marTop w:val="0"/>
      <w:marBottom w:val="0"/>
      <w:divBdr>
        <w:top w:val="none" w:sz="0" w:space="0" w:color="auto"/>
        <w:left w:val="none" w:sz="0" w:space="0" w:color="auto"/>
        <w:bottom w:val="none" w:sz="0" w:space="0" w:color="auto"/>
        <w:right w:val="none" w:sz="0" w:space="0" w:color="auto"/>
      </w:divBdr>
    </w:div>
    <w:div w:id="1363822587">
      <w:marLeft w:val="0"/>
      <w:marRight w:val="0"/>
      <w:marTop w:val="0"/>
      <w:marBottom w:val="0"/>
      <w:divBdr>
        <w:top w:val="none" w:sz="0" w:space="0" w:color="auto"/>
        <w:left w:val="none" w:sz="0" w:space="0" w:color="auto"/>
        <w:bottom w:val="none" w:sz="0" w:space="0" w:color="auto"/>
        <w:right w:val="none" w:sz="0" w:space="0" w:color="auto"/>
      </w:divBdr>
    </w:div>
    <w:div w:id="1363823031">
      <w:marLeft w:val="0"/>
      <w:marRight w:val="0"/>
      <w:marTop w:val="0"/>
      <w:marBottom w:val="0"/>
      <w:divBdr>
        <w:top w:val="none" w:sz="0" w:space="0" w:color="auto"/>
        <w:left w:val="none" w:sz="0" w:space="0" w:color="auto"/>
        <w:bottom w:val="none" w:sz="0" w:space="0" w:color="auto"/>
        <w:right w:val="none" w:sz="0" w:space="0" w:color="auto"/>
      </w:divBdr>
    </w:div>
    <w:div w:id="1363900720">
      <w:marLeft w:val="0"/>
      <w:marRight w:val="0"/>
      <w:marTop w:val="0"/>
      <w:marBottom w:val="0"/>
      <w:divBdr>
        <w:top w:val="none" w:sz="0" w:space="0" w:color="auto"/>
        <w:left w:val="none" w:sz="0" w:space="0" w:color="auto"/>
        <w:bottom w:val="none" w:sz="0" w:space="0" w:color="auto"/>
        <w:right w:val="none" w:sz="0" w:space="0" w:color="auto"/>
      </w:divBdr>
    </w:div>
    <w:div w:id="1364013444">
      <w:marLeft w:val="0"/>
      <w:marRight w:val="0"/>
      <w:marTop w:val="0"/>
      <w:marBottom w:val="0"/>
      <w:divBdr>
        <w:top w:val="none" w:sz="0" w:space="0" w:color="auto"/>
        <w:left w:val="none" w:sz="0" w:space="0" w:color="auto"/>
        <w:bottom w:val="none" w:sz="0" w:space="0" w:color="auto"/>
        <w:right w:val="none" w:sz="0" w:space="0" w:color="auto"/>
      </w:divBdr>
    </w:div>
    <w:div w:id="1364087166">
      <w:marLeft w:val="0"/>
      <w:marRight w:val="0"/>
      <w:marTop w:val="0"/>
      <w:marBottom w:val="0"/>
      <w:divBdr>
        <w:top w:val="none" w:sz="0" w:space="0" w:color="auto"/>
        <w:left w:val="none" w:sz="0" w:space="0" w:color="auto"/>
        <w:bottom w:val="none" w:sz="0" w:space="0" w:color="auto"/>
        <w:right w:val="none" w:sz="0" w:space="0" w:color="auto"/>
      </w:divBdr>
    </w:div>
    <w:div w:id="1364985115">
      <w:marLeft w:val="0"/>
      <w:marRight w:val="0"/>
      <w:marTop w:val="0"/>
      <w:marBottom w:val="0"/>
      <w:divBdr>
        <w:top w:val="none" w:sz="0" w:space="0" w:color="auto"/>
        <w:left w:val="none" w:sz="0" w:space="0" w:color="auto"/>
        <w:bottom w:val="none" w:sz="0" w:space="0" w:color="auto"/>
        <w:right w:val="none" w:sz="0" w:space="0" w:color="auto"/>
      </w:divBdr>
    </w:div>
    <w:div w:id="1365060716">
      <w:marLeft w:val="0"/>
      <w:marRight w:val="0"/>
      <w:marTop w:val="0"/>
      <w:marBottom w:val="0"/>
      <w:divBdr>
        <w:top w:val="none" w:sz="0" w:space="0" w:color="auto"/>
        <w:left w:val="none" w:sz="0" w:space="0" w:color="auto"/>
        <w:bottom w:val="none" w:sz="0" w:space="0" w:color="auto"/>
        <w:right w:val="none" w:sz="0" w:space="0" w:color="auto"/>
      </w:divBdr>
    </w:div>
    <w:div w:id="1365639627">
      <w:marLeft w:val="0"/>
      <w:marRight w:val="0"/>
      <w:marTop w:val="0"/>
      <w:marBottom w:val="0"/>
      <w:divBdr>
        <w:top w:val="none" w:sz="0" w:space="0" w:color="auto"/>
        <w:left w:val="none" w:sz="0" w:space="0" w:color="auto"/>
        <w:bottom w:val="none" w:sz="0" w:space="0" w:color="auto"/>
        <w:right w:val="none" w:sz="0" w:space="0" w:color="auto"/>
      </w:divBdr>
    </w:div>
    <w:div w:id="1365981714">
      <w:marLeft w:val="0"/>
      <w:marRight w:val="0"/>
      <w:marTop w:val="0"/>
      <w:marBottom w:val="0"/>
      <w:divBdr>
        <w:top w:val="none" w:sz="0" w:space="0" w:color="auto"/>
        <w:left w:val="none" w:sz="0" w:space="0" w:color="auto"/>
        <w:bottom w:val="none" w:sz="0" w:space="0" w:color="auto"/>
        <w:right w:val="none" w:sz="0" w:space="0" w:color="auto"/>
      </w:divBdr>
    </w:div>
    <w:div w:id="1366129147">
      <w:marLeft w:val="0"/>
      <w:marRight w:val="0"/>
      <w:marTop w:val="0"/>
      <w:marBottom w:val="0"/>
      <w:divBdr>
        <w:top w:val="none" w:sz="0" w:space="0" w:color="auto"/>
        <w:left w:val="none" w:sz="0" w:space="0" w:color="auto"/>
        <w:bottom w:val="none" w:sz="0" w:space="0" w:color="auto"/>
        <w:right w:val="none" w:sz="0" w:space="0" w:color="auto"/>
      </w:divBdr>
    </w:div>
    <w:div w:id="1366247907">
      <w:marLeft w:val="0"/>
      <w:marRight w:val="0"/>
      <w:marTop w:val="0"/>
      <w:marBottom w:val="0"/>
      <w:divBdr>
        <w:top w:val="none" w:sz="0" w:space="0" w:color="auto"/>
        <w:left w:val="none" w:sz="0" w:space="0" w:color="auto"/>
        <w:bottom w:val="none" w:sz="0" w:space="0" w:color="auto"/>
        <w:right w:val="none" w:sz="0" w:space="0" w:color="auto"/>
      </w:divBdr>
    </w:div>
    <w:div w:id="1367564107">
      <w:marLeft w:val="0"/>
      <w:marRight w:val="0"/>
      <w:marTop w:val="0"/>
      <w:marBottom w:val="0"/>
      <w:divBdr>
        <w:top w:val="none" w:sz="0" w:space="0" w:color="auto"/>
        <w:left w:val="none" w:sz="0" w:space="0" w:color="auto"/>
        <w:bottom w:val="none" w:sz="0" w:space="0" w:color="auto"/>
        <w:right w:val="none" w:sz="0" w:space="0" w:color="auto"/>
      </w:divBdr>
    </w:div>
    <w:div w:id="1368070943">
      <w:marLeft w:val="0"/>
      <w:marRight w:val="0"/>
      <w:marTop w:val="0"/>
      <w:marBottom w:val="0"/>
      <w:divBdr>
        <w:top w:val="none" w:sz="0" w:space="0" w:color="auto"/>
        <w:left w:val="none" w:sz="0" w:space="0" w:color="auto"/>
        <w:bottom w:val="none" w:sz="0" w:space="0" w:color="auto"/>
        <w:right w:val="none" w:sz="0" w:space="0" w:color="auto"/>
      </w:divBdr>
    </w:div>
    <w:div w:id="1368144280">
      <w:marLeft w:val="0"/>
      <w:marRight w:val="0"/>
      <w:marTop w:val="0"/>
      <w:marBottom w:val="0"/>
      <w:divBdr>
        <w:top w:val="none" w:sz="0" w:space="0" w:color="auto"/>
        <w:left w:val="none" w:sz="0" w:space="0" w:color="auto"/>
        <w:bottom w:val="none" w:sz="0" w:space="0" w:color="auto"/>
        <w:right w:val="none" w:sz="0" w:space="0" w:color="auto"/>
      </w:divBdr>
    </w:div>
    <w:div w:id="1370300620">
      <w:marLeft w:val="0"/>
      <w:marRight w:val="0"/>
      <w:marTop w:val="0"/>
      <w:marBottom w:val="0"/>
      <w:divBdr>
        <w:top w:val="none" w:sz="0" w:space="0" w:color="auto"/>
        <w:left w:val="none" w:sz="0" w:space="0" w:color="auto"/>
        <w:bottom w:val="none" w:sz="0" w:space="0" w:color="auto"/>
        <w:right w:val="none" w:sz="0" w:space="0" w:color="auto"/>
      </w:divBdr>
    </w:div>
    <w:div w:id="1371223643">
      <w:marLeft w:val="0"/>
      <w:marRight w:val="0"/>
      <w:marTop w:val="0"/>
      <w:marBottom w:val="0"/>
      <w:divBdr>
        <w:top w:val="none" w:sz="0" w:space="0" w:color="auto"/>
        <w:left w:val="none" w:sz="0" w:space="0" w:color="auto"/>
        <w:bottom w:val="none" w:sz="0" w:space="0" w:color="auto"/>
        <w:right w:val="none" w:sz="0" w:space="0" w:color="auto"/>
      </w:divBdr>
    </w:div>
    <w:div w:id="1371496467">
      <w:marLeft w:val="0"/>
      <w:marRight w:val="0"/>
      <w:marTop w:val="0"/>
      <w:marBottom w:val="0"/>
      <w:divBdr>
        <w:top w:val="none" w:sz="0" w:space="0" w:color="auto"/>
        <w:left w:val="none" w:sz="0" w:space="0" w:color="auto"/>
        <w:bottom w:val="none" w:sz="0" w:space="0" w:color="auto"/>
        <w:right w:val="none" w:sz="0" w:space="0" w:color="auto"/>
      </w:divBdr>
    </w:div>
    <w:div w:id="1371565971">
      <w:marLeft w:val="0"/>
      <w:marRight w:val="0"/>
      <w:marTop w:val="0"/>
      <w:marBottom w:val="0"/>
      <w:divBdr>
        <w:top w:val="none" w:sz="0" w:space="0" w:color="auto"/>
        <w:left w:val="none" w:sz="0" w:space="0" w:color="auto"/>
        <w:bottom w:val="none" w:sz="0" w:space="0" w:color="auto"/>
        <w:right w:val="none" w:sz="0" w:space="0" w:color="auto"/>
      </w:divBdr>
    </w:div>
    <w:div w:id="1372925592">
      <w:marLeft w:val="0"/>
      <w:marRight w:val="0"/>
      <w:marTop w:val="0"/>
      <w:marBottom w:val="0"/>
      <w:divBdr>
        <w:top w:val="none" w:sz="0" w:space="0" w:color="auto"/>
        <w:left w:val="none" w:sz="0" w:space="0" w:color="auto"/>
        <w:bottom w:val="none" w:sz="0" w:space="0" w:color="auto"/>
        <w:right w:val="none" w:sz="0" w:space="0" w:color="auto"/>
      </w:divBdr>
    </w:div>
    <w:div w:id="1373379626">
      <w:marLeft w:val="0"/>
      <w:marRight w:val="0"/>
      <w:marTop w:val="0"/>
      <w:marBottom w:val="0"/>
      <w:divBdr>
        <w:top w:val="none" w:sz="0" w:space="0" w:color="auto"/>
        <w:left w:val="none" w:sz="0" w:space="0" w:color="auto"/>
        <w:bottom w:val="none" w:sz="0" w:space="0" w:color="auto"/>
        <w:right w:val="none" w:sz="0" w:space="0" w:color="auto"/>
      </w:divBdr>
    </w:div>
    <w:div w:id="1373456833">
      <w:marLeft w:val="0"/>
      <w:marRight w:val="0"/>
      <w:marTop w:val="0"/>
      <w:marBottom w:val="0"/>
      <w:divBdr>
        <w:top w:val="none" w:sz="0" w:space="0" w:color="auto"/>
        <w:left w:val="none" w:sz="0" w:space="0" w:color="auto"/>
        <w:bottom w:val="none" w:sz="0" w:space="0" w:color="auto"/>
        <w:right w:val="none" w:sz="0" w:space="0" w:color="auto"/>
      </w:divBdr>
    </w:div>
    <w:div w:id="1373460969">
      <w:marLeft w:val="0"/>
      <w:marRight w:val="0"/>
      <w:marTop w:val="0"/>
      <w:marBottom w:val="0"/>
      <w:divBdr>
        <w:top w:val="none" w:sz="0" w:space="0" w:color="auto"/>
        <w:left w:val="none" w:sz="0" w:space="0" w:color="auto"/>
        <w:bottom w:val="none" w:sz="0" w:space="0" w:color="auto"/>
        <w:right w:val="none" w:sz="0" w:space="0" w:color="auto"/>
      </w:divBdr>
    </w:div>
    <w:div w:id="1374384894">
      <w:marLeft w:val="0"/>
      <w:marRight w:val="0"/>
      <w:marTop w:val="0"/>
      <w:marBottom w:val="0"/>
      <w:divBdr>
        <w:top w:val="none" w:sz="0" w:space="0" w:color="auto"/>
        <w:left w:val="none" w:sz="0" w:space="0" w:color="auto"/>
        <w:bottom w:val="none" w:sz="0" w:space="0" w:color="auto"/>
        <w:right w:val="none" w:sz="0" w:space="0" w:color="auto"/>
      </w:divBdr>
    </w:div>
    <w:div w:id="1374691406">
      <w:marLeft w:val="0"/>
      <w:marRight w:val="0"/>
      <w:marTop w:val="0"/>
      <w:marBottom w:val="0"/>
      <w:divBdr>
        <w:top w:val="none" w:sz="0" w:space="0" w:color="auto"/>
        <w:left w:val="none" w:sz="0" w:space="0" w:color="auto"/>
        <w:bottom w:val="none" w:sz="0" w:space="0" w:color="auto"/>
        <w:right w:val="none" w:sz="0" w:space="0" w:color="auto"/>
      </w:divBdr>
    </w:div>
    <w:div w:id="1377318329">
      <w:marLeft w:val="0"/>
      <w:marRight w:val="0"/>
      <w:marTop w:val="0"/>
      <w:marBottom w:val="0"/>
      <w:divBdr>
        <w:top w:val="none" w:sz="0" w:space="0" w:color="auto"/>
        <w:left w:val="none" w:sz="0" w:space="0" w:color="auto"/>
        <w:bottom w:val="none" w:sz="0" w:space="0" w:color="auto"/>
        <w:right w:val="none" w:sz="0" w:space="0" w:color="auto"/>
      </w:divBdr>
    </w:div>
    <w:div w:id="1377389667">
      <w:marLeft w:val="0"/>
      <w:marRight w:val="0"/>
      <w:marTop w:val="0"/>
      <w:marBottom w:val="0"/>
      <w:divBdr>
        <w:top w:val="none" w:sz="0" w:space="0" w:color="auto"/>
        <w:left w:val="none" w:sz="0" w:space="0" w:color="auto"/>
        <w:bottom w:val="none" w:sz="0" w:space="0" w:color="auto"/>
        <w:right w:val="none" w:sz="0" w:space="0" w:color="auto"/>
      </w:divBdr>
    </w:div>
    <w:div w:id="1379626844">
      <w:marLeft w:val="0"/>
      <w:marRight w:val="0"/>
      <w:marTop w:val="0"/>
      <w:marBottom w:val="0"/>
      <w:divBdr>
        <w:top w:val="none" w:sz="0" w:space="0" w:color="auto"/>
        <w:left w:val="none" w:sz="0" w:space="0" w:color="auto"/>
        <w:bottom w:val="none" w:sz="0" w:space="0" w:color="auto"/>
        <w:right w:val="none" w:sz="0" w:space="0" w:color="auto"/>
      </w:divBdr>
    </w:div>
    <w:div w:id="1380858717">
      <w:marLeft w:val="0"/>
      <w:marRight w:val="0"/>
      <w:marTop w:val="0"/>
      <w:marBottom w:val="0"/>
      <w:divBdr>
        <w:top w:val="none" w:sz="0" w:space="0" w:color="auto"/>
        <w:left w:val="none" w:sz="0" w:space="0" w:color="auto"/>
        <w:bottom w:val="none" w:sz="0" w:space="0" w:color="auto"/>
        <w:right w:val="none" w:sz="0" w:space="0" w:color="auto"/>
      </w:divBdr>
    </w:div>
    <w:div w:id="1382241213">
      <w:marLeft w:val="0"/>
      <w:marRight w:val="0"/>
      <w:marTop w:val="0"/>
      <w:marBottom w:val="0"/>
      <w:divBdr>
        <w:top w:val="none" w:sz="0" w:space="0" w:color="auto"/>
        <w:left w:val="none" w:sz="0" w:space="0" w:color="auto"/>
        <w:bottom w:val="none" w:sz="0" w:space="0" w:color="auto"/>
        <w:right w:val="none" w:sz="0" w:space="0" w:color="auto"/>
      </w:divBdr>
    </w:div>
    <w:div w:id="1382707897">
      <w:marLeft w:val="0"/>
      <w:marRight w:val="0"/>
      <w:marTop w:val="0"/>
      <w:marBottom w:val="0"/>
      <w:divBdr>
        <w:top w:val="none" w:sz="0" w:space="0" w:color="auto"/>
        <w:left w:val="none" w:sz="0" w:space="0" w:color="auto"/>
        <w:bottom w:val="none" w:sz="0" w:space="0" w:color="auto"/>
        <w:right w:val="none" w:sz="0" w:space="0" w:color="auto"/>
      </w:divBdr>
    </w:div>
    <w:div w:id="1382828610">
      <w:marLeft w:val="0"/>
      <w:marRight w:val="0"/>
      <w:marTop w:val="0"/>
      <w:marBottom w:val="0"/>
      <w:divBdr>
        <w:top w:val="none" w:sz="0" w:space="0" w:color="auto"/>
        <w:left w:val="none" w:sz="0" w:space="0" w:color="auto"/>
        <w:bottom w:val="none" w:sz="0" w:space="0" w:color="auto"/>
        <w:right w:val="none" w:sz="0" w:space="0" w:color="auto"/>
      </w:divBdr>
    </w:div>
    <w:div w:id="1382896970">
      <w:marLeft w:val="0"/>
      <w:marRight w:val="0"/>
      <w:marTop w:val="0"/>
      <w:marBottom w:val="0"/>
      <w:divBdr>
        <w:top w:val="none" w:sz="0" w:space="0" w:color="auto"/>
        <w:left w:val="none" w:sz="0" w:space="0" w:color="auto"/>
        <w:bottom w:val="none" w:sz="0" w:space="0" w:color="auto"/>
        <w:right w:val="none" w:sz="0" w:space="0" w:color="auto"/>
      </w:divBdr>
    </w:div>
    <w:div w:id="1382905358">
      <w:marLeft w:val="0"/>
      <w:marRight w:val="0"/>
      <w:marTop w:val="0"/>
      <w:marBottom w:val="0"/>
      <w:divBdr>
        <w:top w:val="none" w:sz="0" w:space="0" w:color="auto"/>
        <w:left w:val="none" w:sz="0" w:space="0" w:color="auto"/>
        <w:bottom w:val="none" w:sz="0" w:space="0" w:color="auto"/>
        <w:right w:val="none" w:sz="0" w:space="0" w:color="auto"/>
      </w:divBdr>
    </w:div>
    <w:div w:id="1384019816">
      <w:marLeft w:val="0"/>
      <w:marRight w:val="0"/>
      <w:marTop w:val="0"/>
      <w:marBottom w:val="0"/>
      <w:divBdr>
        <w:top w:val="none" w:sz="0" w:space="0" w:color="auto"/>
        <w:left w:val="none" w:sz="0" w:space="0" w:color="auto"/>
        <w:bottom w:val="none" w:sz="0" w:space="0" w:color="auto"/>
        <w:right w:val="none" w:sz="0" w:space="0" w:color="auto"/>
      </w:divBdr>
    </w:div>
    <w:div w:id="1385059614">
      <w:marLeft w:val="0"/>
      <w:marRight w:val="0"/>
      <w:marTop w:val="0"/>
      <w:marBottom w:val="0"/>
      <w:divBdr>
        <w:top w:val="none" w:sz="0" w:space="0" w:color="auto"/>
        <w:left w:val="none" w:sz="0" w:space="0" w:color="auto"/>
        <w:bottom w:val="none" w:sz="0" w:space="0" w:color="auto"/>
        <w:right w:val="none" w:sz="0" w:space="0" w:color="auto"/>
      </w:divBdr>
    </w:div>
    <w:div w:id="1388064042">
      <w:marLeft w:val="0"/>
      <w:marRight w:val="0"/>
      <w:marTop w:val="0"/>
      <w:marBottom w:val="0"/>
      <w:divBdr>
        <w:top w:val="none" w:sz="0" w:space="0" w:color="auto"/>
        <w:left w:val="none" w:sz="0" w:space="0" w:color="auto"/>
        <w:bottom w:val="none" w:sz="0" w:space="0" w:color="auto"/>
        <w:right w:val="none" w:sz="0" w:space="0" w:color="auto"/>
      </w:divBdr>
    </w:div>
    <w:div w:id="1389764861">
      <w:marLeft w:val="0"/>
      <w:marRight w:val="0"/>
      <w:marTop w:val="0"/>
      <w:marBottom w:val="0"/>
      <w:divBdr>
        <w:top w:val="none" w:sz="0" w:space="0" w:color="auto"/>
        <w:left w:val="none" w:sz="0" w:space="0" w:color="auto"/>
        <w:bottom w:val="none" w:sz="0" w:space="0" w:color="auto"/>
        <w:right w:val="none" w:sz="0" w:space="0" w:color="auto"/>
      </w:divBdr>
    </w:div>
    <w:div w:id="1390230123">
      <w:marLeft w:val="0"/>
      <w:marRight w:val="0"/>
      <w:marTop w:val="0"/>
      <w:marBottom w:val="0"/>
      <w:divBdr>
        <w:top w:val="none" w:sz="0" w:space="0" w:color="auto"/>
        <w:left w:val="none" w:sz="0" w:space="0" w:color="auto"/>
        <w:bottom w:val="none" w:sz="0" w:space="0" w:color="auto"/>
        <w:right w:val="none" w:sz="0" w:space="0" w:color="auto"/>
      </w:divBdr>
    </w:div>
    <w:div w:id="1392195970">
      <w:marLeft w:val="0"/>
      <w:marRight w:val="0"/>
      <w:marTop w:val="0"/>
      <w:marBottom w:val="0"/>
      <w:divBdr>
        <w:top w:val="none" w:sz="0" w:space="0" w:color="auto"/>
        <w:left w:val="none" w:sz="0" w:space="0" w:color="auto"/>
        <w:bottom w:val="none" w:sz="0" w:space="0" w:color="auto"/>
        <w:right w:val="none" w:sz="0" w:space="0" w:color="auto"/>
      </w:divBdr>
    </w:div>
    <w:div w:id="1392730358">
      <w:marLeft w:val="0"/>
      <w:marRight w:val="0"/>
      <w:marTop w:val="0"/>
      <w:marBottom w:val="0"/>
      <w:divBdr>
        <w:top w:val="none" w:sz="0" w:space="0" w:color="auto"/>
        <w:left w:val="none" w:sz="0" w:space="0" w:color="auto"/>
        <w:bottom w:val="none" w:sz="0" w:space="0" w:color="auto"/>
        <w:right w:val="none" w:sz="0" w:space="0" w:color="auto"/>
      </w:divBdr>
    </w:div>
    <w:div w:id="1393231126">
      <w:marLeft w:val="0"/>
      <w:marRight w:val="0"/>
      <w:marTop w:val="0"/>
      <w:marBottom w:val="0"/>
      <w:divBdr>
        <w:top w:val="none" w:sz="0" w:space="0" w:color="auto"/>
        <w:left w:val="none" w:sz="0" w:space="0" w:color="auto"/>
        <w:bottom w:val="none" w:sz="0" w:space="0" w:color="auto"/>
        <w:right w:val="none" w:sz="0" w:space="0" w:color="auto"/>
      </w:divBdr>
    </w:div>
    <w:div w:id="1393769873">
      <w:marLeft w:val="0"/>
      <w:marRight w:val="0"/>
      <w:marTop w:val="0"/>
      <w:marBottom w:val="0"/>
      <w:divBdr>
        <w:top w:val="none" w:sz="0" w:space="0" w:color="auto"/>
        <w:left w:val="none" w:sz="0" w:space="0" w:color="auto"/>
        <w:bottom w:val="none" w:sz="0" w:space="0" w:color="auto"/>
        <w:right w:val="none" w:sz="0" w:space="0" w:color="auto"/>
      </w:divBdr>
    </w:div>
    <w:div w:id="1397899197">
      <w:marLeft w:val="0"/>
      <w:marRight w:val="0"/>
      <w:marTop w:val="0"/>
      <w:marBottom w:val="0"/>
      <w:divBdr>
        <w:top w:val="none" w:sz="0" w:space="0" w:color="auto"/>
        <w:left w:val="none" w:sz="0" w:space="0" w:color="auto"/>
        <w:bottom w:val="none" w:sz="0" w:space="0" w:color="auto"/>
        <w:right w:val="none" w:sz="0" w:space="0" w:color="auto"/>
      </w:divBdr>
    </w:div>
    <w:div w:id="1399477067">
      <w:marLeft w:val="0"/>
      <w:marRight w:val="0"/>
      <w:marTop w:val="0"/>
      <w:marBottom w:val="0"/>
      <w:divBdr>
        <w:top w:val="none" w:sz="0" w:space="0" w:color="auto"/>
        <w:left w:val="none" w:sz="0" w:space="0" w:color="auto"/>
        <w:bottom w:val="none" w:sz="0" w:space="0" w:color="auto"/>
        <w:right w:val="none" w:sz="0" w:space="0" w:color="auto"/>
      </w:divBdr>
    </w:div>
    <w:div w:id="1400978412">
      <w:marLeft w:val="0"/>
      <w:marRight w:val="0"/>
      <w:marTop w:val="0"/>
      <w:marBottom w:val="0"/>
      <w:divBdr>
        <w:top w:val="none" w:sz="0" w:space="0" w:color="auto"/>
        <w:left w:val="none" w:sz="0" w:space="0" w:color="auto"/>
        <w:bottom w:val="none" w:sz="0" w:space="0" w:color="auto"/>
        <w:right w:val="none" w:sz="0" w:space="0" w:color="auto"/>
      </w:divBdr>
    </w:div>
    <w:div w:id="1401562131">
      <w:marLeft w:val="0"/>
      <w:marRight w:val="0"/>
      <w:marTop w:val="0"/>
      <w:marBottom w:val="0"/>
      <w:divBdr>
        <w:top w:val="none" w:sz="0" w:space="0" w:color="auto"/>
        <w:left w:val="none" w:sz="0" w:space="0" w:color="auto"/>
        <w:bottom w:val="none" w:sz="0" w:space="0" w:color="auto"/>
        <w:right w:val="none" w:sz="0" w:space="0" w:color="auto"/>
      </w:divBdr>
    </w:div>
    <w:div w:id="1401752256">
      <w:marLeft w:val="0"/>
      <w:marRight w:val="0"/>
      <w:marTop w:val="0"/>
      <w:marBottom w:val="0"/>
      <w:divBdr>
        <w:top w:val="none" w:sz="0" w:space="0" w:color="auto"/>
        <w:left w:val="none" w:sz="0" w:space="0" w:color="auto"/>
        <w:bottom w:val="none" w:sz="0" w:space="0" w:color="auto"/>
        <w:right w:val="none" w:sz="0" w:space="0" w:color="auto"/>
      </w:divBdr>
    </w:div>
    <w:div w:id="1401900208">
      <w:marLeft w:val="0"/>
      <w:marRight w:val="0"/>
      <w:marTop w:val="0"/>
      <w:marBottom w:val="0"/>
      <w:divBdr>
        <w:top w:val="none" w:sz="0" w:space="0" w:color="auto"/>
        <w:left w:val="none" w:sz="0" w:space="0" w:color="auto"/>
        <w:bottom w:val="none" w:sz="0" w:space="0" w:color="auto"/>
        <w:right w:val="none" w:sz="0" w:space="0" w:color="auto"/>
      </w:divBdr>
    </w:div>
    <w:div w:id="1402019023">
      <w:marLeft w:val="0"/>
      <w:marRight w:val="0"/>
      <w:marTop w:val="0"/>
      <w:marBottom w:val="0"/>
      <w:divBdr>
        <w:top w:val="none" w:sz="0" w:space="0" w:color="auto"/>
        <w:left w:val="none" w:sz="0" w:space="0" w:color="auto"/>
        <w:bottom w:val="none" w:sz="0" w:space="0" w:color="auto"/>
        <w:right w:val="none" w:sz="0" w:space="0" w:color="auto"/>
      </w:divBdr>
    </w:div>
    <w:div w:id="1402410283">
      <w:marLeft w:val="0"/>
      <w:marRight w:val="0"/>
      <w:marTop w:val="0"/>
      <w:marBottom w:val="0"/>
      <w:divBdr>
        <w:top w:val="none" w:sz="0" w:space="0" w:color="auto"/>
        <w:left w:val="none" w:sz="0" w:space="0" w:color="auto"/>
        <w:bottom w:val="none" w:sz="0" w:space="0" w:color="auto"/>
        <w:right w:val="none" w:sz="0" w:space="0" w:color="auto"/>
      </w:divBdr>
    </w:div>
    <w:div w:id="1403601080">
      <w:marLeft w:val="0"/>
      <w:marRight w:val="0"/>
      <w:marTop w:val="0"/>
      <w:marBottom w:val="0"/>
      <w:divBdr>
        <w:top w:val="none" w:sz="0" w:space="0" w:color="auto"/>
        <w:left w:val="none" w:sz="0" w:space="0" w:color="auto"/>
        <w:bottom w:val="none" w:sz="0" w:space="0" w:color="auto"/>
        <w:right w:val="none" w:sz="0" w:space="0" w:color="auto"/>
      </w:divBdr>
    </w:div>
    <w:div w:id="1403716855">
      <w:marLeft w:val="0"/>
      <w:marRight w:val="0"/>
      <w:marTop w:val="0"/>
      <w:marBottom w:val="0"/>
      <w:divBdr>
        <w:top w:val="none" w:sz="0" w:space="0" w:color="auto"/>
        <w:left w:val="none" w:sz="0" w:space="0" w:color="auto"/>
        <w:bottom w:val="none" w:sz="0" w:space="0" w:color="auto"/>
        <w:right w:val="none" w:sz="0" w:space="0" w:color="auto"/>
      </w:divBdr>
    </w:div>
    <w:div w:id="1404523299">
      <w:marLeft w:val="0"/>
      <w:marRight w:val="0"/>
      <w:marTop w:val="0"/>
      <w:marBottom w:val="0"/>
      <w:divBdr>
        <w:top w:val="none" w:sz="0" w:space="0" w:color="auto"/>
        <w:left w:val="none" w:sz="0" w:space="0" w:color="auto"/>
        <w:bottom w:val="none" w:sz="0" w:space="0" w:color="auto"/>
        <w:right w:val="none" w:sz="0" w:space="0" w:color="auto"/>
      </w:divBdr>
    </w:div>
    <w:div w:id="1405759112">
      <w:marLeft w:val="0"/>
      <w:marRight w:val="0"/>
      <w:marTop w:val="0"/>
      <w:marBottom w:val="0"/>
      <w:divBdr>
        <w:top w:val="none" w:sz="0" w:space="0" w:color="auto"/>
        <w:left w:val="none" w:sz="0" w:space="0" w:color="auto"/>
        <w:bottom w:val="none" w:sz="0" w:space="0" w:color="auto"/>
        <w:right w:val="none" w:sz="0" w:space="0" w:color="auto"/>
      </w:divBdr>
    </w:div>
    <w:div w:id="1406997617">
      <w:marLeft w:val="0"/>
      <w:marRight w:val="0"/>
      <w:marTop w:val="0"/>
      <w:marBottom w:val="0"/>
      <w:divBdr>
        <w:top w:val="none" w:sz="0" w:space="0" w:color="auto"/>
        <w:left w:val="none" w:sz="0" w:space="0" w:color="auto"/>
        <w:bottom w:val="none" w:sz="0" w:space="0" w:color="auto"/>
        <w:right w:val="none" w:sz="0" w:space="0" w:color="auto"/>
      </w:divBdr>
    </w:div>
    <w:div w:id="1407337123">
      <w:marLeft w:val="0"/>
      <w:marRight w:val="0"/>
      <w:marTop w:val="0"/>
      <w:marBottom w:val="0"/>
      <w:divBdr>
        <w:top w:val="none" w:sz="0" w:space="0" w:color="auto"/>
        <w:left w:val="none" w:sz="0" w:space="0" w:color="auto"/>
        <w:bottom w:val="none" w:sz="0" w:space="0" w:color="auto"/>
        <w:right w:val="none" w:sz="0" w:space="0" w:color="auto"/>
      </w:divBdr>
    </w:div>
    <w:div w:id="1407530166">
      <w:marLeft w:val="0"/>
      <w:marRight w:val="0"/>
      <w:marTop w:val="0"/>
      <w:marBottom w:val="0"/>
      <w:divBdr>
        <w:top w:val="none" w:sz="0" w:space="0" w:color="auto"/>
        <w:left w:val="none" w:sz="0" w:space="0" w:color="auto"/>
        <w:bottom w:val="none" w:sz="0" w:space="0" w:color="auto"/>
        <w:right w:val="none" w:sz="0" w:space="0" w:color="auto"/>
      </w:divBdr>
    </w:div>
    <w:div w:id="1407610907">
      <w:marLeft w:val="0"/>
      <w:marRight w:val="0"/>
      <w:marTop w:val="0"/>
      <w:marBottom w:val="0"/>
      <w:divBdr>
        <w:top w:val="none" w:sz="0" w:space="0" w:color="auto"/>
        <w:left w:val="none" w:sz="0" w:space="0" w:color="auto"/>
        <w:bottom w:val="none" w:sz="0" w:space="0" w:color="auto"/>
        <w:right w:val="none" w:sz="0" w:space="0" w:color="auto"/>
      </w:divBdr>
    </w:div>
    <w:div w:id="1407993388">
      <w:marLeft w:val="0"/>
      <w:marRight w:val="0"/>
      <w:marTop w:val="0"/>
      <w:marBottom w:val="0"/>
      <w:divBdr>
        <w:top w:val="none" w:sz="0" w:space="0" w:color="auto"/>
        <w:left w:val="none" w:sz="0" w:space="0" w:color="auto"/>
        <w:bottom w:val="none" w:sz="0" w:space="0" w:color="auto"/>
        <w:right w:val="none" w:sz="0" w:space="0" w:color="auto"/>
      </w:divBdr>
    </w:div>
    <w:div w:id="1407993513">
      <w:marLeft w:val="0"/>
      <w:marRight w:val="0"/>
      <w:marTop w:val="0"/>
      <w:marBottom w:val="0"/>
      <w:divBdr>
        <w:top w:val="none" w:sz="0" w:space="0" w:color="auto"/>
        <w:left w:val="none" w:sz="0" w:space="0" w:color="auto"/>
        <w:bottom w:val="none" w:sz="0" w:space="0" w:color="auto"/>
        <w:right w:val="none" w:sz="0" w:space="0" w:color="auto"/>
      </w:divBdr>
    </w:div>
    <w:div w:id="1408334372">
      <w:marLeft w:val="0"/>
      <w:marRight w:val="0"/>
      <w:marTop w:val="0"/>
      <w:marBottom w:val="0"/>
      <w:divBdr>
        <w:top w:val="none" w:sz="0" w:space="0" w:color="auto"/>
        <w:left w:val="none" w:sz="0" w:space="0" w:color="auto"/>
        <w:bottom w:val="none" w:sz="0" w:space="0" w:color="auto"/>
        <w:right w:val="none" w:sz="0" w:space="0" w:color="auto"/>
      </w:divBdr>
    </w:div>
    <w:div w:id="1408503438">
      <w:marLeft w:val="0"/>
      <w:marRight w:val="0"/>
      <w:marTop w:val="0"/>
      <w:marBottom w:val="0"/>
      <w:divBdr>
        <w:top w:val="none" w:sz="0" w:space="0" w:color="auto"/>
        <w:left w:val="none" w:sz="0" w:space="0" w:color="auto"/>
        <w:bottom w:val="none" w:sz="0" w:space="0" w:color="auto"/>
        <w:right w:val="none" w:sz="0" w:space="0" w:color="auto"/>
      </w:divBdr>
    </w:div>
    <w:div w:id="1409962349">
      <w:marLeft w:val="0"/>
      <w:marRight w:val="0"/>
      <w:marTop w:val="0"/>
      <w:marBottom w:val="0"/>
      <w:divBdr>
        <w:top w:val="none" w:sz="0" w:space="0" w:color="auto"/>
        <w:left w:val="none" w:sz="0" w:space="0" w:color="auto"/>
        <w:bottom w:val="none" w:sz="0" w:space="0" w:color="auto"/>
        <w:right w:val="none" w:sz="0" w:space="0" w:color="auto"/>
      </w:divBdr>
    </w:div>
    <w:div w:id="1411542992">
      <w:marLeft w:val="0"/>
      <w:marRight w:val="0"/>
      <w:marTop w:val="0"/>
      <w:marBottom w:val="0"/>
      <w:divBdr>
        <w:top w:val="none" w:sz="0" w:space="0" w:color="auto"/>
        <w:left w:val="none" w:sz="0" w:space="0" w:color="auto"/>
        <w:bottom w:val="none" w:sz="0" w:space="0" w:color="auto"/>
        <w:right w:val="none" w:sz="0" w:space="0" w:color="auto"/>
      </w:divBdr>
    </w:div>
    <w:div w:id="1412124425">
      <w:marLeft w:val="0"/>
      <w:marRight w:val="0"/>
      <w:marTop w:val="0"/>
      <w:marBottom w:val="0"/>
      <w:divBdr>
        <w:top w:val="none" w:sz="0" w:space="0" w:color="auto"/>
        <w:left w:val="none" w:sz="0" w:space="0" w:color="auto"/>
        <w:bottom w:val="none" w:sz="0" w:space="0" w:color="auto"/>
        <w:right w:val="none" w:sz="0" w:space="0" w:color="auto"/>
      </w:divBdr>
    </w:div>
    <w:div w:id="1412582274">
      <w:marLeft w:val="0"/>
      <w:marRight w:val="0"/>
      <w:marTop w:val="0"/>
      <w:marBottom w:val="0"/>
      <w:divBdr>
        <w:top w:val="none" w:sz="0" w:space="0" w:color="auto"/>
        <w:left w:val="none" w:sz="0" w:space="0" w:color="auto"/>
        <w:bottom w:val="none" w:sz="0" w:space="0" w:color="auto"/>
        <w:right w:val="none" w:sz="0" w:space="0" w:color="auto"/>
      </w:divBdr>
    </w:div>
    <w:div w:id="1413353738">
      <w:marLeft w:val="0"/>
      <w:marRight w:val="0"/>
      <w:marTop w:val="0"/>
      <w:marBottom w:val="0"/>
      <w:divBdr>
        <w:top w:val="none" w:sz="0" w:space="0" w:color="auto"/>
        <w:left w:val="none" w:sz="0" w:space="0" w:color="auto"/>
        <w:bottom w:val="none" w:sz="0" w:space="0" w:color="auto"/>
        <w:right w:val="none" w:sz="0" w:space="0" w:color="auto"/>
      </w:divBdr>
    </w:div>
    <w:div w:id="1414014158">
      <w:marLeft w:val="0"/>
      <w:marRight w:val="0"/>
      <w:marTop w:val="0"/>
      <w:marBottom w:val="0"/>
      <w:divBdr>
        <w:top w:val="none" w:sz="0" w:space="0" w:color="auto"/>
        <w:left w:val="none" w:sz="0" w:space="0" w:color="auto"/>
        <w:bottom w:val="none" w:sz="0" w:space="0" w:color="auto"/>
        <w:right w:val="none" w:sz="0" w:space="0" w:color="auto"/>
      </w:divBdr>
    </w:div>
    <w:div w:id="1414623957">
      <w:marLeft w:val="0"/>
      <w:marRight w:val="0"/>
      <w:marTop w:val="0"/>
      <w:marBottom w:val="0"/>
      <w:divBdr>
        <w:top w:val="none" w:sz="0" w:space="0" w:color="auto"/>
        <w:left w:val="none" w:sz="0" w:space="0" w:color="auto"/>
        <w:bottom w:val="none" w:sz="0" w:space="0" w:color="auto"/>
        <w:right w:val="none" w:sz="0" w:space="0" w:color="auto"/>
      </w:divBdr>
    </w:div>
    <w:div w:id="1414812241">
      <w:marLeft w:val="0"/>
      <w:marRight w:val="0"/>
      <w:marTop w:val="0"/>
      <w:marBottom w:val="0"/>
      <w:divBdr>
        <w:top w:val="none" w:sz="0" w:space="0" w:color="auto"/>
        <w:left w:val="none" w:sz="0" w:space="0" w:color="auto"/>
        <w:bottom w:val="none" w:sz="0" w:space="0" w:color="auto"/>
        <w:right w:val="none" w:sz="0" w:space="0" w:color="auto"/>
      </w:divBdr>
    </w:div>
    <w:div w:id="1414820465">
      <w:marLeft w:val="0"/>
      <w:marRight w:val="0"/>
      <w:marTop w:val="0"/>
      <w:marBottom w:val="0"/>
      <w:divBdr>
        <w:top w:val="none" w:sz="0" w:space="0" w:color="auto"/>
        <w:left w:val="none" w:sz="0" w:space="0" w:color="auto"/>
        <w:bottom w:val="none" w:sz="0" w:space="0" w:color="auto"/>
        <w:right w:val="none" w:sz="0" w:space="0" w:color="auto"/>
      </w:divBdr>
    </w:div>
    <w:div w:id="1415317898">
      <w:marLeft w:val="0"/>
      <w:marRight w:val="0"/>
      <w:marTop w:val="0"/>
      <w:marBottom w:val="0"/>
      <w:divBdr>
        <w:top w:val="none" w:sz="0" w:space="0" w:color="auto"/>
        <w:left w:val="none" w:sz="0" w:space="0" w:color="auto"/>
        <w:bottom w:val="none" w:sz="0" w:space="0" w:color="auto"/>
        <w:right w:val="none" w:sz="0" w:space="0" w:color="auto"/>
      </w:divBdr>
    </w:div>
    <w:div w:id="1416440983">
      <w:marLeft w:val="0"/>
      <w:marRight w:val="0"/>
      <w:marTop w:val="0"/>
      <w:marBottom w:val="0"/>
      <w:divBdr>
        <w:top w:val="none" w:sz="0" w:space="0" w:color="auto"/>
        <w:left w:val="none" w:sz="0" w:space="0" w:color="auto"/>
        <w:bottom w:val="none" w:sz="0" w:space="0" w:color="auto"/>
        <w:right w:val="none" w:sz="0" w:space="0" w:color="auto"/>
      </w:divBdr>
    </w:div>
    <w:div w:id="1417432578">
      <w:marLeft w:val="0"/>
      <w:marRight w:val="0"/>
      <w:marTop w:val="0"/>
      <w:marBottom w:val="0"/>
      <w:divBdr>
        <w:top w:val="none" w:sz="0" w:space="0" w:color="auto"/>
        <w:left w:val="none" w:sz="0" w:space="0" w:color="auto"/>
        <w:bottom w:val="none" w:sz="0" w:space="0" w:color="auto"/>
        <w:right w:val="none" w:sz="0" w:space="0" w:color="auto"/>
      </w:divBdr>
    </w:div>
    <w:div w:id="1418818590">
      <w:marLeft w:val="0"/>
      <w:marRight w:val="0"/>
      <w:marTop w:val="0"/>
      <w:marBottom w:val="0"/>
      <w:divBdr>
        <w:top w:val="none" w:sz="0" w:space="0" w:color="auto"/>
        <w:left w:val="none" w:sz="0" w:space="0" w:color="auto"/>
        <w:bottom w:val="none" w:sz="0" w:space="0" w:color="auto"/>
        <w:right w:val="none" w:sz="0" w:space="0" w:color="auto"/>
      </w:divBdr>
    </w:div>
    <w:div w:id="1418870383">
      <w:marLeft w:val="0"/>
      <w:marRight w:val="0"/>
      <w:marTop w:val="0"/>
      <w:marBottom w:val="0"/>
      <w:divBdr>
        <w:top w:val="none" w:sz="0" w:space="0" w:color="auto"/>
        <w:left w:val="none" w:sz="0" w:space="0" w:color="auto"/>
        <w:bottom w:val="none" w:sz="0" w:space="0" w:color="auto"/>
        <w:right w:val="none" w:sz="0" w:space="0" w:color="auto"/>
      </w:divBdr>
    </w:div>
    <w:div w:id="1418938752">
      <w:marLeft w:val="0"/>
      <w:marRight w:val="0"/>
      <w:marTop w:val="0"/>
      <w:marBottom w:val="0"/>
      <w:divBdr>
        <w:top w:val="none" w:sz="0" w:space="0" w:color="auto"/>
        <w:left w:val="none" w:sz="0" w:space="0" w:color="auto"/>
        <w:bottom w:val="none" w:sz="0" w:space="0" w:color="auto"/>
        <w:right w:val="none" w:sz="0" w:space="0" w:color="auto"/>
      </w:divBdr>
    </w:div>
    <w:div w:id="1419249483">
      <w:marLeft w:val="0"/>
      <w:marRight w:val="0"/>
      <w:marTop w:val="0"/>
      <w:marBottom w:val="0"/>
      <w:divBdr>
        <w:top w:val="none" w:sz="0" w:space="0" w:color="auto"/>
        <w:left w:val="none" w:sz="0" w:space="0" w:color="auto"/>
        <w:bottom w:val="none" w:sz="0" w:space="0" w:color="auto"/>
        <w:right w:val="none" w:sz="0" w:space="0" w:color="auto"/>
      </w:divBdr>
    </w:div>
    <w:div w:id="1419257082">
      <w:marLeft w:val="0"/>
      <w:marRight w:val="0"/>
      <w:marTop w:val="0"/>
      <w:marBottom w:val="0"/>
      <w:divBdr>
        <w:top w:val="none" w:sz="0" w:space="0" w:color="auto"/>
        <w:left w:val="none" w:sz="0" w:space="0" w:color="auto"/>
        <w:bottom w:val="none" w:sz="0" w:space="0" w:color="auto"/>
        <w:right w:val="none" w:sz="0" w:space="0" w:color="auto"/>
      </w:divBdr>
    </w:div>
    <w:div w:id="1419864194">
      <w:marLeft w:val="0"/>
      <w:marRight w:val="0"/>
      <w:marTop w:val="0"/>
      <w:marBottom w:val="0"/>
      <w:divBdr>
        <w:top w:val="none" w:sz="0" w:space="0" w:color="auto"/>
        <w:left w:val="none" w:sz="0" w:space="0" w:color="auto"/>
        <w:bottom w:val="none" w:sz="0" w:space="0" w:color="auto"/>
        <w:right w:val="none" w:sz="0" w:space="0" w:color="auto"/>
      </w:divBdr>
    </w:div>
    <w:div w:id="1420832610">
      <w:marLeft w:val="0"/>
      <w:marRight w:val="0"/>
      <w:marTop w:val="0"/>
      <w:marBottom w:val="0"/>
      <w:divBdr>
        <w:top w:val="none" w:sz="0" w:space="0" w:color="auto"/>
        <w:left w:val="none" w:sz="0" w:space="0" w:color="auto"/>
        <w:bottom w:val="none" w:sz="0" w:space="0" w:color="auto"/>
        <w:right w:val="none" w:sz="0" w:space="0" w:color="auto"/>
      </w:divBdr>
    </w:div>
    <w:div w:id="1420833249">
      <w:marLeft w:val="0"/>
      <w:marRight w:val="0"/>
      <w:marTop w:val="0"/>
      <w:marBottom w:val="0"/>
      <w:divBdr>
        <w:top w:val="none" w:sz="0" w:space="0" w:color="auto"/>
        <w:left w:val="none" w:sz="0" w:space="0" w:color="auto"/>
        <w:bottom w:val="none" w:sz="0" w:space="0" w:color="auto"/>
        <w:right w:val="none" w:sz="0" w:space="0" w:color="auto"/>
      </w:divBdr>
    </w:div>
    <w:div w:id="1421296898">
      <w:marLeft w:val="0"/>
      <w:marRight w:val="0"/>
      <w:marTop w:val="0"/>
      <w:marBottom w:val="0"/>
      <w:divBdr>
        <w:top w:val="none" w:sz="0" w:space="0" w:color="auto"/>
        <w:left w:val="none" w:sz="0" w:space="0" w:color="auto"/>
        <w:bottom w:val="none" w:sz="0" w:space="0" w:color="auto"/>
        <w:right w:val="none" w:sz="0" w:space="0" w:color="auto"/>
      </w:divBdr>
    </w:div>
    <w:div w:id="1421637916">
      <w:marLeft w:val="0"/>
      <w:marRight w:val="0"/>
      <w:marTop w:val="0"/>
      <w:marBottom w:val="0"/>
      <w:divBdr>
        <w:top w:val="none" w:sz="0" w:space="0" w:color="auto"/>
        <w:left w:val="none" w:sz="0" w:space="0" w:color="auto"/>
        <w:bottom w:val="none" w:sz="0" w:space="0" w:color="auto"/>
        <w:right w:val="none" w:sz="0" w:space="0" w:color="auto"/>
      </w:divBdr>
    </w:div>
    <w:div w:id="1422483456">
      <w:marLeft w:val="0"/>
      <w:marRight w:val="0"/>
      <w:marTop w:val="0"/>
      <w:marBottom w:val="0"/>
      <w:divBdr>
        <w:top w:val="none" w:sz="0" w:space="0" w:color="auto"/>
        <w:left w:val="none" w:sz="0" w:space="0" w:color="auto"/>
        <w:bottom w:val="none" w:sz="0" w:space="0" w:color="auto"/>
        <w:right w:val="none" w:sz="0" w:space="0" w:color="auto"/>
      </w:divBdr>
    </w:div>
    <w:div w:id="1422797533">
      <w:marLeft w:val="0"/>
      <w:marRight w:val="0"/>
      <w:marTop w:val="0"/>
      <w:marBottom w:val="0"/>
      <w:divBdr>
        <w:top w:val="none" w:sz="0" w:space="0" w:color="auto"/>
        <w:left w:val="none" w:sz="0" w:space="0" w:color="auto"/>
        <w:bottom w:val="none" w:sz="0" w:space="0" w:color="auto"/>
        <w:right w:val="none" w:sz="0" w:space="0" w:color="auto"/>
      </w:divBdr>
    </w:div>
    <w:div w:id="1423070878">
      <w:marLeft w:val="0"/>
      <w:marRight w:val="0"/>
      <w:marTop w:val="0"/>
      <w:marBottom w:val="0"/>
      <w:divBdr>
        <w:top w:val="none" w:sz="0" w:space="0" w:color="auto"/>
        <w:left w:val="none" w:sz="0" w:space="0" w:color="auto"/>
        <w:bottom w:val="none" w:sz="0" w:space="0" w:color="auto"/>
        <w:right w:val="none" w:sz="0" w:space="0" w:color="auto"/>
      </w:divBdr>
    </w:div>
    <w:div w:id="1424032052">
      <w:marLeft w:val="0"/>
      <w:marRight w:val="0"/>
      <w:marTop w:val="0"/>
      <w:marBottom w:val="0"/>
      <w:divBdr>
        <w:top w:val="none" w:sz="0" w:space="0" w:color="auto"/>
        <w:left w:val="none" w:sz="0" w:space="0" w:color="auto"/>
        <w:bottom w:val="none" w:sz="0" w:space="0" w:color="auto"/>
        <w:right w:val="none" w:sz="0" w:space="0" w:color="auto"/>
      </w:divBdr>
    </w:div>
    <w:div w:id="1424842578">
      <w:marLeft w:val="0"/>
      <w:marRight w:val="0"/>
      <w:marTop w:val="0"/>
      <w:marBottom w:val="0"/>
      <w:divBdr>
        <w:top w:val="none" w:sz="0" w:space="0" w:color="auto"/>
        <w:left w:val="none" w:sz="0" w:space="0" w:color="auto"/>
        <w:bottom w:val="none" w:sz="0" w:space="0" w:color="auto"/>
        <w:right w:val="none" w:sz="0" w:space="0" w:color="auto"/>
      </w:divBdr>
    </w:div>
    <w:div w:id="1426657392">
      <w:marLeft w:val="0"/>
      <w:marRight w:val="0"/>
      <w:marTop w:val="0"/>
      <w:marBottom w:val="0"/>
      <w:divBdr>
        <w:top w:val="none" w:sz="0" w:space="0" w:color="auto"/>
        <w:left w:val="none" w:sz="0" w:space="0" w:color="auto"/>
        <w:bottom w:val="none" w:sz="0" w:space="0" w:color="auto"/>
        <w:right w:val="none" w:sz="0" w:space="0" w:color="auto"/>
      </w:divBdr>
    </w:div>
    <w:div w:id="1427576823">
      <w:marLeft w:val="0"/>
      <w:marRight w:val="0"/>
      <w:marTop w:val="0"/>
      <w:marBottom w:val="0"/>
      <w:divBdr>
        <w:top w:val="none" w:sz="0" w:space="0" w:color="auto"/>
        <w:left w:val="none" w:sz="0" w:space="0" w:color="auto"/>
        <w:bottom w:val="none" w:sz="0" w:space="0" w:color="auto"/>
        <w:right w:val="none" w:sz="0" w:space="0" w:color="auto"/>
      </w:divBdr>
    </w:div>
    <w:div w:id="1427920092">
      <w:marLeft w:val="0"/>
      <w:marRight w:val="0"/>
      <w:marTop w:val="0"/>
      <w:marBottom w:val="0"/>
      <w:divBdr>
        <w:top w:val="none" w:sz="0" w:space="0" w:color="auto"/>
        <w:left w:val="none" w:sz="0" w:space="0" w:color="auto"/>
        <w:bottom w:val="none" w:sz="0" w:space="0" w:color="auto"/>
        <w:right w:val="none" w:sz="0" w:space="0" w:color="auto"/>
      </w:divBdr>
    </w:div>
    <w:div w:id="1428385373">
      <w:marLeft w:val="0"/>
      <w:marRight w:val="0"/>
      <w:marTop w:val="0"/>
      <w:marBottom w:val="0"/>
      <w:divBdr>
        <w:top w:val="none" w:sz="0" w:space="0" w:color="auto"/>
        <w:left w:val="none" w:sz="0" w:space="0" w:color="auto"/>
        <w:bottom w:val="none" w:sz="0" w:space="0" w:color="auto"/>
        <w:right w:val="none" w:sz="0" w:space="0" w:color="auto"/>
      </w:divBdr>
    </w:div>
    <w:div w:id="1428885966">
      <w:marLeft w:val="0"/>
      <w:marRight w:val="0"/>
      <w:marTop w:val="0"/>
      <w:marBottom w:val="0"/>
      <w:divBdr>
        <w:top w:val="none" w:sz="0" w:space="0" w:color="auto"/>
        <w:left w:val="none" w:sz="0" w:space="0" w:color="auto"/>
        <w:bottom w:val="none" w:sz="0" w:space="0" w:color="auto"/>
        <w:right w:val="none" w:sz="0" w:space="0" w:color="auto"/>
      </w:divBdr>
    </w:div>
    <w:div w:id="1429546990">
      <w:marLeft w:val="0"/>
      <w:marRight w:val="0"/>
      <w:marTop w:val="0"/>
      <w:marBottom w:val="0"/>
      <w:divBdr>
        <w:top w:val="none" w:sz="0" w:space="0" w:color="auto"/>
        <w:left w:val="none" w:sz="0" w:space="0" w:color="auto"/>
        <w:bottom w:val="none" w:sz="0" w:space="0" w:color="auto"/>
        <w:right w:val="none" w:sz="0" w:space="0" w:color="auto"/>
      </w:divBdr>
    </w:div>
    <w:div w:id="1430351843">
      <w:marLeft w:val="0"/>
      <w:marRight w:val="0"/>
      <w:marTop w:val="0"/>
      <w:marBottom w:val="0"/>
      <w:divBdr>
        <w:top w:val="none" w:sz="0" w:space="0" w:color="auto"/>
        <w:left w:val="none" w:sz="0" w:space="0" w:color="auto"/>
        <w:bottom w:val="none" w:sz="0" w:space="0" w:color="auto"/>
        <w:right w:val="none" w:sz="0" w:space="0" w:color="auto"/>
      </w:divBdr>
    </w:div>
    <w:div w:id="1431392674">
      <w:marLeft w:val="0"/>
      <w:marRight w:val="0"/>
      <w:marTop w:val="0"/>
      <w:marBottom w:val="0"/>
      <w:divBdr>
        <w:top w:val="none" w:sz="0" w:space="0" w:color="auto"/>
        <w:left w:val="none" w:sz="0" w:space="0" w:color="auto"/>
        <w:bottom w:val="none" w:sz="0" w:space="0" w:color="auto"/>
        <w:right w:val="none" w:sz="0" w:space="0" w:color="auto"/>
      </w:divBdr>
    </w:div>
    <w:div w:id="1432624634">
      <w:marLeft w:val="0"/>
      <w:marRight w:val="0"/>
      <w:marTop w:val="0"/>
      <w:marBottom w:val="0"/>
      <w:divBdr>
        <w:top w:val="none" w:sz="0" w:space="0" w:color="auto"/>
        <w:left w:val="none" w:sz="0" w:space="0" w:color="auto"/>
        <w:bottom w:val="none" w:sz="0" w:space="0" w:color="auto"/>
        <w:right w:val="none" w:sz="0" w:space="0" w:color="auto"/>
      </w:divBdr>
    </w:div>
    <w:div w:id="1432817318">
      <w:marLeft w:val="0"/>
      <w:marRight w:val="0"/>
      <w:marTop w:val="0"/>
      <w:marBottom w:val="0"/>
      <w:divBdr>
        <w:top w:val="none" w:sz="0" w:space="0" w:color="auto"/>
        <w:left w:val="none" w:sz="0" w:space="0" w:color="auto"/>
        <w:bottom w:val="none" w:sz="0" w:space="0" w:color="auto"/>
        <w:right w:val="none" w:sz="0" w:space="0" w:color="auto"/>
      </w:divBdr>
    </w:div>
    <w:div w:id="1432970427">
      <w:marLeft w:val="0"/>
      <w:marRight w:val="0"/>
      <w:marTop w:val="0"/>
      <w:marBottom w:val="0"/>
      <w:divBdr>
        <w:top w:val="none" w:sz="0" w:space="0" w:color="auto"/>
        <w:left w:val="none" w:sz="0" w:space="0" w:color="auto"/>
        <w:bottom w:val="none" w:sz="0" w:space="0" w:color="auto"/>
        <w:right w:val="none" w:sz="0" w:space="0" w:color="auto"/>
      </w:divBdr>
    </w:div>
    <w:div w:id="1434323637">
      <w:marLeft w:val="0"/>
      <w:marRight w:val="0"/>
      <w:marTop w:val="0"/>
      <w:marBottom w:val="0"/>
      <w:divBdr>
        <w:top w:val="none" w:sz="0" w:space="0" w:color="auto"/>
        <w:left w:val="none" w:sz="0" w:space="0" w:color="auto"/>
        <w:bottom w:val="none" w:sz="0" w:space="0" w:color="auto"/>
        <w:right w:val="none" w:sz="0" w:space="0" w:color="auto"/>
      </w:divBdr>
    </w:div>
    <w:div w:id="1435131991">
      <w:marLeft w:val="0"/>
      <w:marRight w:val="0"/>
      <w:marTop w:val="0"/>
      <w:marBottom w:val="0"/>
      <w:divBdr>
        <w:top w:val="none" w:sz="0" w:space="0" w:color="auto"/>
        <w:left w:val="none" w:sz="0" w:space="0" w:color="auto"/>
        <w:bottom w:val="none" w:sz="0" w:space="0" w:color="auto"/>
        <w:right w:val="none" w:sz="0" w:space="0" w:color="auto"/>
      </w:divBdr>
    </w:div>
    <w:div w:id="1435133094">
      <w:marLeft w:val="0"/>
      <w:marRight w:val="0"/>
      <w:marTop w:val="0"/>
      <w:marBottom w:val="0"/>
      <w:divBdr>
        <w:top w:val="none" w:sz="0" w:space="0" w:color="auto"/>
        <w:left w:val="none" w:sz="0" w:space="0" w:color="auto"/>
        <w:bottom w:val="none" w:sz="0" w:space="0" w:color="auto"/>
        <w:right w:val="none" w:sz="0" w:space="0" w:color="auto"/>
      </w:divBdr>
    </w:div>
    <w:div w:id="1435401265">
      <w:marLeft w:val="0"/>
      <w:marRight w:val="0"/>
      <w:marTop w:val="0"/>
      <w:marBottom w:val="0"/>
      <w:divBdr>
        <w:top w:val="none" w:sz="0" w:space="0" w:color="auto"/>
        <w:left w:val="none" w:sz="0" w:space="0" w:color="auto"/>
        <w:bottom w:val="none" w:sz="0" w:space="0" w:color="auto"/>
        <w:right w:val="none" w:sz="0" w:space="0" w:color="auto"/>
      </w:divBdr>
    </w:div>
    <w:div w:id="1435436728">
      <w:marLeft w:val="0"/>
      <w:marRight w:val="0"/>
      <w:marTop w:val="0"/>
      <w:marBottom w:val="0"/>
      <w:divBdr>
        <w:top w:val="none" w:sz="0" w:space="0" w:color="auto"/>
        <w:left w:val="none" w:sz="0" w:space="0" w:color="auto"/>
        <w:bottom w:val="none" w:sz="0" w:space="0" w:color="auto"/>
        <w:right w:val="none" w:sz="0" w:space="0" w:color="auto"/>
      </w:divBdr>
    </w:div>
    <w:div w:id="1435975503">
      <w:marLeft w:val="0"/>
      <w:marRight w:val="0"/>
      <w:marTop w:val="0"/>
      <w:marBottom w:val="0"/>
      <w:divBdr>
        <w:top w:val="none" w:sz="0" w:space="0" w:color="auto"/>
        <w:left w:val="none" w:sz="0" w:space="0" w:color="auto"/>
        <w:bottom w:val="none" w:sz="0" w:space="0" w:color="auto"/>
        <w:right w:val="none" w:sz="0" w:space="0" w:color="auto"/>
      </w:divBdr>
    </w:div>
    <w:div w:id="1436559687">
      <w:marLeft w:val="0"/>
      <w:marRight w:val="0"/>
      <w:marTop w:val="0"/>
      <w:marBottom w:val="0"/>
      <w:divBdr>
        <w:top w:val="none" w:sz="0" w:space="0" w:color="auto"/>
        <w:left w:val="none" w:sz="0" w:space="0" w:color="auto"/>
        <w:bottom w:val="none" w:sz="0" w:space="0" w:color="auto"/>
        <w:right w:val="none" w:sz="0" w:space="0" w:color="auto"/>
      </w:divBdr>
    </w:div>
    <w:div w:id="1436754238">
      <w:marLeft w:val="0"/>
      <w:marRight w:val="0"/>
      <w:marTop w:val="0"/>
      <w:marBottom w:val="0"/>
      <w:divBdr>
        <w:top w:val="none" w:sz="0" w:space="0" w:color="auto"/>
        <w:left w:val="none" w:sz="0" w:space="0" w:color="auto"/>
        <w:bottom w:val="none" w:sz="0" w:space="0" w:color="auto"/>
        <w:right w:val="none" w:sz="0" w:space="0" w:color="auto"/>
      </w:divBdr>
    </w:div>
    <w:div w:id="1438020320">
      <w:marLeft w:val="0"/>
      <w:marRight w:val="0"/>
      <w:marTop w:val="0"/>
      <w:marBottom w:val="0"/>
      <w:divBdr>
        <w:top w:val="none" w:sz="0" w:space="0" w:color="auto"/>
        <w:left w:val="none" w:sz="0" w:space="0" w:color="auto"/>
        <w:bottom w:val="none" w:sz="0" w:space="0" w:color="auto"/>
        <w:right w:val="none" w:sz="0" w:space="0" w:color="auto"/>
      </w:divBdr>
    </w:div>
    <w:div w:id="1440025560">
      <w:marLeft w:val="0"/>
      <w:marRight w:val="0"/>
      <w:marTop w:val="0"/>
      <w:marBottom w:val="0"/>
      <w:divBdr>
        <w:top w:val="none" w:sz="0" w:space="0" w:color="auto"/>
        <w:left w:val="none" w:sz="0" w:space="0" w:color="auto"/>
        <w:bottom w:val="none" w:sz="0" w:space="0" w:color="auto"/>
        <w:right w:val="none" w:sz="0" w:space="0" w:color="auto"/>
      </w:divBdr>
    </w:div>
    <w:div w:id="1440179000">
      <w:marLeft w:val="0"/>
      <w:marRight w:val="0"/>
      <w:marTop w:val="0"/>
      <w:marBottom w:val="0"/>
      <w:divBdr>
        <w:top w:val="none" w:sz="0" w:space="0" w:color="auto"/>
        <w:left w:val="none" w:sz="0" w:space="0" w:color="auto"/>
        <w:bottom w:val="none" w:sz="0" w:space="0" w:color="auto"/>
        <w:right w:val="none" w:sz="0" w:space="0" w:color="auto"/>
      </w:divBdr>
    </w:div>
    <w:div w:id="1440372013">
      <w:marLeft w:val="0"/>
      <w:marRight w:val="0"/>
      <w:marTop w:val="0"/>
      <w:marBottom w:val="0"/>
      <w:divBdr>
        <w:top w:val="none" w:sz="0" w:space="0" w:color="auto"/>
        <w:left w:val="none" w:sz="0" w:space="0" w:color="auto"/>
        <w:bottom w:val="none" w:sz="0" w:space="0" w:color="auto"/>
        <w:right w:val="none" w:sz="0" w:space="0" w:color="auto"/>
      </w:divBdr>
    </w:div>
    <w:div w:id="1441492374">
      <w:marLeft w:val="0"/>
      <w:marRight w:val="0"/>
      <w:marTop w:val="0"/>
      <w:marBottom w:val="0"/>
      <w:divBdr>
        <w:top w:val="none" w:sz="0" w:space="0" w:color="auto"/>
        <w:left w:val="none" w:sz="0" w:space="0" w:color="auto"/>
        <w:bottom w:val="none" w:sz="0" w:space="0" w:color="auto"/>
        <w:right w:val="none" w:sz="0" w:space="0" w:color="auto"/>
      </w:divBdr>
    </w:div>
    <w:div w:id="1442531314">
      <w:marLeft w:val="0"/>
      <w:marRight w:val="0"/>
      <w:marTop w:val="0"/>
      <w:marBottom w:val="0"/>
      <w:divBdr>
        <w:top w:val="none" w:sz="0" w:space="0" w:color="auto"/>
        <w:left w:val="none" w:sz="0" w:space="0" w:color="auto"/>
        <w:bottom w:val="none" w:sz="0" w:space="0" w:color="auto"/>
        <w:right w:val="none" w:sz="0" w:space="0" w:color="auto"/>
      </w:divBdr>
    </w:div>
    <w:div w:id="1442653349">
      <w:marLeft w:val="0"/>
      <w:marRight w:val="0"/>
      <w:marTop w:val="0"/>
      <w:marBottom w:val="0"/>
      <w:divBdr>
        <w:top w:val="none" w:sz="0" w:space="0" w:color="auto"/>
        <w:left w:val="none" w:sz="0" w:space="0" w:color="auto"/>
        <w:bottom w:val="none" w:sz="0" w:space="0" w:color="auto"/>
        <w:right w:val="none" w:sz="0" w:space="0" w:color="auto"/>
      </w:divBdr>
    </w:div>
    <w:div w:id="1442725362">
      <w:marLeft w:val="0"/>
      <w:marRight w:val="0"/>
      <w:marTop w:val="0"/>
      <w:marBottom w:val="0"/>
      <w:divBdr>
        <w:top w:val="none" w:sz="0" w:space="0" w:color="auto"/>
        <w:left w:val="none" w:sz="0" w:space="0" w:color="auto"/>
        <w:bottom w:val="none" w:sz="0" w:space="0" w:color="auto"/>
        <w:right w:val="none" w:sz="0" w:space="0" w:color="auto"/>
      </w:divBdr>
    </w:div>
    <w:div w:id="1443455050">
      <w:marLeft w:val="0"/>
      <w:marRight w:val="0"/>
      <w:marTop w:val="0"/>
      <w:marBottom w:val="0"/>
      <w:divBdr>
        <w:top w:val="none" w:sz="0" w:space="0" w:color="auto"/>
        <w:left w:val="none" w:sz="0" w:space="0" w:color="auto"/>
        <w:bottom w:val="none" w:sz="0" w:space="0" w:color="auto"/>
        <w:right w:val="none" w:sz="0" w:space="0" w:color="auto"/>
      </w:divBdr>
    </w:div>
    <w:div w:id="1444493631">
      <w:marLeft w:val="0"/>
      <w:marRight w:val="0"/>
      <w:marTop w:val="0"/>
      <w:marBottom w:val="0"/>
      <w:divBdr>
        <w:top w:val="none" w:sz="0" w:space="0" w:color="auto"/>
        <w:left w:val="none" w:sz="0" w:space="0" w:color="auto"/>
        <w:bottom w:val="none" w:sz="0" w:space="0" w:color="auto"/>
        <w:right w:val="none" w:sz="0" w:space="0" w:color="auto"/>
      </w:divBdr>
    </w:div>
    <w:div w:id="1444574043">
      <w:marLeft w:val="0"/>
      <w:marRight w:val="0"/>
      <w:marTop w:val="0"/>
      <w:marBottom w:val="0"/>
      <w:divBdr>
        <w:top w:val="none" w:sz="0" w:space="0" w:color="auto"/>
        <w:left w:val="none" w:sz="0" w:space="0" w:color="auto"/>
        <w:bottom w:val="none" w:sz="0" w:space="0" w:color="auto"/>
        <w:right w:val="none" w:sz="0" w:space="0" w:color="auto"/>
      </w:divBdr>
    </w:div>
    <w:div w:id="1445267340">
      <w:marLeft w:val="0"/>
      <w:marRight w:val="0"/>
      <w:marTop w:val="0"/>
      <w:marBottom w:val="0"/>
      <w:divBdr>
        <w:top w:val="none" w:sz="0" w:space="0" w:color="auto"/>
        <w:left w:val="none" w:sz="0" w:space="0" w:color="auto"/>
        <w:bottom w:val="none" w:sz="0" w:space="0" w:color="auto"/>
        <w:right w:val="none" w:sz="0" w:space="0" w:color="auto"/>
      </w:divBdr>
    </w:div>
    <w:div w:id="1445924704">
      <w:marLeft w:val="0"/>
      <w:marRight w:val="0"/>
      <w:marTop w:val="0"/>
      <w:marBottom w:val="0"/>
      <w:divBdr>
        <w:top w:val="none" w:sz="0" w:space="0" w:color="auto"/>
        <w:left w:val="none" w:sz="0" w:space="0" w:color="auto"/>
        <w:bottom w:val="none" w:sz="0" w:space="0" w:color="auto"/>
        <w:right w:val="none" w:sz="0" w:space="0" w:color="auto"/>
      </w:divBdr>
    </w:div>
    <w:div w:id="1446457987">
      <w:marLeft w:val="0"/>
      <w:marRight w:val="0"/>
      <w:marTop w:val="0"/>
      <w:marBottom w:val="0"/>
      <w:divBdr>
        <w:top w:val="none" w:sz="0" w:space="0" w:color="auto"/>
        <w:left w:val="none" w:sz="0" w:space="0" w:color="auto"/>
        <w:bottom w:val="none" w:sz="0" w:space="0" w:color="auto"/>
        <w:right w:val="none" w:sz="0" w:space="0" w:color="auto"/>
      </w:divBdr>
    </w:div>
    <w:div w:id="1447576952">
      <w:marLeft w:val="0"/>
      <w:marRight w:val="0"/>
      <w:marTop w:val="0"/>
      <w:marBottom w:val="0"/>
      <w:divBdr>
        <w:top w:val="none" w:sz="0" w:space="0" w:color="auto"/>
        <w:left w:val="none" w:sz="0" w:space="0" w:color="auto"/>
        <w:bottom w:val="none" w:sz="0" w:space="0" w:color="auto"/>
        <w:right w:val="none" w:sz="0" w:space="0" w:color="auto"/>
      </w:divBdr>
    </w:div>
    <w:div w:id="1448355469">
      <w:marLeft w:val="0"/>
      <w:marRight w:val="0"/>
      <w:marTop w:val="0"/>
      <w:marBottom w:val="0"/>
      <w:divBdr>
        <w:top w:val="none" w:sz="0" w:space="0" w:color="auto"/>
        <w:left w:val="none" w:sz="0" w:space="0" w:color="auto"/>
        <w:bottom w:val="none" w:sz="0" w:space="0" w:color="auto"/>
        <w:right w:val="none" w:sz="0" w:space="0" w:color="auto"/>
      </w:divBdr>
    </w:div>
    <w:div w:id="1449160469">
      <w:marLeft w:val="0"/>
      <w:marRight w:val="0"/>
      <w:marTop w:val="0"/>
      <w:marBottom w:val="0"/>
      <w:divBdr>
        <w:top w:val="none" w:sz="0" w:space="0" w:color="auto"/>
        <w:left w:val="none" w:sz="0" w:space="0" w:color="auto"/>
        <w:bottom w:val="none" w:sz="0" w:space="0" w:color="auto"/>
        <w:right w:val="none" w:sz="0" w:space="0" w:color="auto"/>
      </w:divBdr>
    </w:div>
    <w:div w:id="1449200857">
      <w:marLeft w:val="0"/>
      <w:marRight w:val="0"/>
      <w:marTop w:val="0"/>
      <w:marBottom w:val="0"/>
      <w:divBdr>
        <w:top w:val="none" w:sz="0" w:space="0" w:color="auto"/>
        <w:left w:val="none" w:sz="0" w:space="0" w:color="auto"/>
        <w:bottom w:val="none" w:sz="0" w:space="0" w:color="auto"/>
        <w:right w:val="none" w:sz="0" w:space="0" w:color="auto"/>
      </w:divBdr>
    </w:div>
    <w:div w:id="1449201319">
      <w:marLeft w:val="0"/>
      <w:marRight w:val="0"/>
      <w:marTop w:val="0"/>
      <w:marBottom w:val="0"/>
      <w:divBdr>
        <w:top w:val="none" w:sz="0" w:space="0" w:color="auto"/>
        <w:left w:val="none" w:sz="0" w:space="0" w:color="auto"/>
        <w:bottom w:val="none" w:sz="0" w:space="0" w:color="auto"/>
        <w:right w:val="none" w:sz="0" w:space="0" w:color="auto"/>
      </w:divBdr>
    </w:div>
    <w:div w:id="1449936052">
      <w:marLeft w:val="0"/>
      <w:marRight w:val="0"/>
      <w:marTop w:val="0"/>
      <w:marBottom w:val="0"/>
      <w:divBdr>
        <w:top w:val="none" w:sz="0" w:space="0" w:color="auto"/>
        <w:left w:val="none" w:sz="0" w:space="0" w:color="auto"/>
        <w:bottom w:val="none" w:sz="0" w:space="0" w:color="auto"/>
        <w:right w:val="none" w:sz="0" w:space="0" w:color="auto"/>
      </w:divBdr>
    </w:div>
    <w:div w:id="1450709115">
      <w:marLeft w:val="0"/>
      <w:marRight w:val="0"/>
      <w:marTop w:val="0"/>
      <w:marBottom w:val="0"/>
      <w:divBdr>
        <w:top w:val="none" w:sz="0" w:space="0" w:color="auto"/>
        <w:left w:val="none" w:sz="0" w:space="0" w:color="auto"/>
        <w:bottom w:val="none" w:sz="0" w:space="0" w:color="auto"/>
        <w:right w:val="none" w:sz="0" w:space="0" w:color="auto"/>
      </w:divBdr>
    </w:div>
    <w:div w:id="1450972715">
      <w:marLeft w:val="0"/>
      <w:marRight w:val="0"/>
      <w:marTop w:val="0"/>
      <w:marBottom w:val="0"/>
      <w:divBdr>
        <w:top w:val="none" w:sz="0" w:space="0" w:color="auto"/>
        <w:left w:val="none" w:sz="0" w:space="0" w:color="auto"/>
        <w:bottom w:val="none" w:sz="0" w:space="0" w:color="auto"/>
        <w:right w:val="none" w:sz="0" w:space="0" w:color="auto"/>
      </w:divBdr>
    </w:div>
    <w:div w:id="1452672688">
      <w:marLeft w:val="0"/>
      <w:marRight w:val="0"/>
      <w:marTop w:val="0"/>
      <w:marBottom w:val="0"/>
      <w:divBdr>
        <w:top w:val="none" w:sz="0" w:space="0" w:color="auto"/>
        <w:left w:val="none" w:sz="0" w:space="0" w:color="auto"/>
        <w:bottom w:val="none" w:sz="0" w:space="0" w:color="auto"/>
        <w:right w:val="none" w:sz="0" w:space="0" w:color="auto"/>
      </w:divBdr>
    </w:div>
    <w:div w:id="1452747146">
      <w:marLeft w:val="0"/>
      <w:marRight w:val="0"/>
      <w:marTop w:val="0"/>
      <w:marBottom w:val="0"/>
      <w:divBdr>
        <w:top w:val="none" w:sz="0" w:space="0" w:color="auto"/>
        <w:left w:val="none" w:sz="0" w:space="0" w:color="auto"/>
        <w:bottom w:val="none" w:sz="0" w:space="0" w:color="auto"/>
        <w:right w:val="none" w:sz="0" w:space="0" w:color="auto"/>
      </w:divBdr>
    </w:div>
    <w:div w:id="1453012942">
      <w:marLeft w:val="0"/>
      <w:marRight w:val="0"/>
      <w:marTop w:val="0"/>
      <w:marBottom w:val="0"/>
      <w:divBdr>
        <w:top w:val="none" w:sz="0" w:space="0" w:color="auto"/>
        <w:left w:val="none" w:sz="0" w:space="0" w:color="auto"/>
        <w:bottom w:val="none" w:sz="0" w:space="0" w:color="auto"/>
        <w:right w:val="none" w:sz="0" w:space="0" w:color="auto"/>
      </w:divBdr>
    </w:div>
    <w:div w:id="1453667854">
      <w:marLeft w:val="0"/>
      <w:marRight w:val="0"/>
      <w:marTop w:val="0"/>
      <w:marBottom w:val="0"/>
      <w:divBdr>
        <w:top w:val="none" w:sz="0" w:space="0" w:color="auto"/>
        <w:left w:val="none" w:sz="0" w:space="0" w:color="auto"/>
        <w:bottom w:val="none" w:sz="0" w:space="0" w:color="auto"/>
        <w:right w:val="none" w:sz="0" w:space="0" w:color="auto"/>
      </w:divBdr>
    </w:div>
    <w:div w:id="1453785608">
      <w:marLeft w:val="0"/>
      <w:marRight w:val="0"/>
      <w:marTop w:val="0"/>
      <w:marBottom w:val="0"/>
      <w:divBdr>
        <w:top w:val="none" w:sz="0" w:space="0" w:color="auto"/>
        <w:left w:val="none" w:sz="0" w:space="0" w:color="auto"/>
        <w:bottom w:val="none" w:sz="0" w:space="0" w:color="auto"/>
        <w:right w:val="none" w:sz="0" w:space="0" w:color="auto"/>
      </w:divBdr>
    </w:div>
    <w:div w:id="1454210389">
      <w:marLeft w:val="0"/>
      <w:marRight w:val="0"/>
      <w:marTop w:val="0"/>
      <w:marBottom w:val="0"/>
      <w:divBdr>
        <w:top w:val="none" w:sz="0" w:space="0" w:color="auto"/>
        <w:left w:val="none" w:sz="0" w:space="0" w:color="auto"/>
        <w:bottom w:val="none" w:sz="0" w:space="0" w:color="auto"/>
        <w:right w:val="none" w:sz="0" w:space="0" w:color="auto"/>
      </w:divBdr>
    </w:div>
    <w:div w:id="1454327714">
      <w:marLeft w:val="0"/>
      <w:marRight w:val="0"/>
      <w:marTop w:val="0"/>
      <w:marBottom w:val="0"/>
      <w:divBdr>
        <w:top w:val="none" w:sz="0" w:space="0" w:color="auto"/>
        <w:left w:val="none" w:sz="0" w:space="0" w:color="auto"/>
        <w:bottom w:val="none" w:sz="0" w:space="0" w:color="auto"/>
        <w:right w:val="none" w:sz="0" w:space="0" w:color="auto"/>
      </w:divBdr>
    </w:div>
    <w:div w:id="1454591676">
      <w:marLeft w:val="0"/>
      <w:marRight w:val="0"/>
      <w:marTop w:val="0"/>
      <w:marBottom w:val="0"/>
      <w:divBdr>
        <w:top w:val="none" w:sz="0" w:space="0" w:color="auto"/>
        <w:left w:val="none" w:sz="0" w:space="0" w:color="auto"/>
        <w:bottom w:val="none" w:sz="0" w:space="0" w:color="auto"/>
        <w:right w:val="none" w:sz="0" w:space="0" w:color="auto"/>
      </w:divBdr>
    </w:div>
    <w:div w:id="1454906127">
      <w:marLeft w:val="0"/>
      <w:marRight w:val="0"/>
      <w:marTop w:val="0"/>
      <w:marBottom w:val="0"/>
      <w:divBdr>
        <w:top w:val="none" w:sz="0" w:space="0" w:color="auto"/>
        <w:left w:val="none" w:sz="0" w:space="0" w:color="auto"/>
        <w:bottom w:val="none" w:sz="0" w:space="0" w:color="auto"/>
        <w:right w:val="none" w:sz="0" w:space="0" w:color="auto"/>
      </w:divBdr>
    </w:div>
    <w:div w:id="1456220462">
      <w:marLeft w:val="0"/>
      <w:marRight w:val="0"/>
      <w:marTop w:val="0"/>
      <w:marBottom w:val="0"/>
      <w:divBdr>
        <w:top w:val="none" w:sz="0" w:space="0" w:color="auto"/>
        <w:left w:val="none" w:sz="0" w:space="0" w:color="auto"/>
        <w:bottom w:val="none" w:sz="0" w:space="0" w:color="auto"/>
        <w:right w:val="none" w:sz="0" w:space="0" w:color="auto"/>
      </w:divBdr>
    </w:div>
    <w:div w:id="1458640474">
      <w:marLeft w:val="0"/>
      <w:marRight w:val="0"/>
      <w:marTop w:val="0"/>
      <w:marBottom w:val="0"/>
      <w:divBdr>
        <w:top w:val="none" w:sz="0" w:space="0" w:color="auto"/>
        <w:left w:val="none" w:sz="0" w:space="0" w:color="auto"/>
        <w:bottom w:val="none" w:sz="0" w:space="0" w:color="auto"/>
        <w:right w:val="none" w:sz="0" w:space="0" w:color="auto"/>
      </w:divBdr>
    </w:div>
    <w:div w:id="1460563557">
      <w:marLeft w:val="0"/>
      <w:marRight w:val="0"/>
      <w:marTop w:val="0"/>
      <w:marBottom w:val="0"/>
      <w:divBdr>
        <w:top w:val="none" w:sz="0" w:space="0" w:color="auto"/>
        <w:left w:val="none" w:sz="0" w:space="0" w:color="auto"/>
        <w:bottom w:val="none" w:sz="0" w:space="0" w:color="auto"/>
        <w:right w:val="none" w:sz="0" w:space="0" w:color="auto"/>
      </w:divBdr>
    </w:div>
    <w:div w:id="1460877151">
      <w:marLeft w:val="0"/>
      <w:marRight w:val="0"/>
      <w:marTop w:val="0"/>
      <w:marBottom w:val="0"/>
      <w:divBdr>
        <w:top w:val="none" w:sz="0" w:space="0" w:color="auto"/>
        <w:left w:val="none" w:sz="0" w:space="0" w:color="auto"/>
        <w:bottom w:val="none" w:sz="0" w:space="0" w:color="auto"/>
        <w:right w:val="none" w:sz="0" w:space="0" w:color="auto"/>
      </w:divBdr>
    </w:div>
    <w:div w:id="1460951090">
      <w:marLeft w:val="0"/>
      <w:marRight w:val="0"/>
      <w:marTop w:val="0"/>
      <w:marBottom w:val="0"/>
      <w:divBdr>
        <w:top w:val="none" w:sz="0" w:space="0" w:color="auto"/>
        <w:left w:val="none" w:sz="0" w:space="0" w:color="auto"/>
        <w:bottom w:val="none" w:sz="0" w:space="0" w:color="auto"/>
        <w:right w:val="none" w:sz="0" w:space="0" w:color="auto"/>
      </w:divBdr>
    </w:div>
    <w:div w:id="1461190661">
      <w:marLeft w:val="0"/>
      <w:marRight w:val="0"/>
      <w:marTop w:val="0"/>
      <w:marBottom w:val="0"/>
      <w:divBdr>
        <w:top w:val="none" w:sz="0" w:space="0" w:color="auto"/>
        <w:left w:val="none" w:sz="0" w:space="0" w:color="auto"/>
        <w:bottom w:val="none" w:sz="0" w:space="0" w:color="auto"/>
        <w:right w:val="none" w:sz="0" w:space="0" w:color="auto"/>
      </w:divBdr>
    </w:div>
    <w:div w:id="1461261755">
      <w:marLeft w:val="0"/>
      <w:marRight w:val="0"/>
      <w:marTop w:val="0"/>
      <w:marBottom w:val="0"/>
      <w:divBdr>
        <w:top w:val="none" w:sz="0" w:space="0" w:color="auto"/>
        <w:left w:val="none" w:sz="0" w:space="0" w:color="auto"/>
        <w:bottom w:val="none" w:sz="0" w:space="0" w:color="auto"/>
        <w:right w:val="none" w:sz="0" w:space="0" w:color="auto"/>
      </w:divBdr>
    </w:div>
    <w:div w:id="1462114954">
      <w:marLeft w:val="0"/>
      <w:marRight w:val="0"/>
      <w:marTop w:val="0"/>
      <w:marBottom w:val="0"/>
      <w:divBdr>
        <w:top w:val="none" w:sz="0" w:space="0" w:color="auto"/>
        <w:left w:val="none" w:sz="0" w:space="0" w:color="auto"/>
        <w:bottom w:val="none" w:sz="0" w:space="0" w:color="auto"/>
        <w:right w:val="none" w:sz="0" w:space="0" w:color="auto"/>
      </w:divBdr>
    </w:div>
    <w:div w:id="1463113475">
      <w:marLeft w:val="0"/>
      <w:marRight w:val="0"/>
      <w:marTop w:val="0"/>
      <w:marBottom w:val="0"/>
      <w:divBdr>
        <w:top w:val="none" w:sz="0" w:space="0" w:color="auto"/>
        <w:left w:val="none" w:sz="0" w:space="0" w:color="auto"/>
        <w:bottom w:val="none" w:sz="0" w:space="0" w:color="auto"/>
        <w:right w:val="none" w:sz="0" w:space="0" w:color="auto"/>
      </w:divBdr>
    </w:div>
    <w:div w:id="1463158187">
      <w:marLeft w:val="0"/>
      <w:marRight w:val="0"/>
      <w:marTop w:val="0"/>
      <w:marBottom w:val="0"/>
      <w:divBdr>
        <w:top w:val="none" w:sz="0" w:space="0" w:color="auto"/>
        <w:left w:val="none" w:sz="0" w:space="0" w:color="auto"/>
        <w:bottom w:val="none" w:sz="0" w:space="0" w:color="auto"/>
        <w:right w:val="none" w:sz="0" w:space="0" w:color="auto"/>
      </w:divBdr>
    </w:div>
    <w:div w:id="1465539320">
      <w:marLeft w:val="0"/>
      <w:marRight w:val="0"/>
      <w:marTop w:val="0"/>
      <w:marBottom w:val="0"/>
      <w:divBdr>
        <w:top w:val="none" w:sz="0" w:space="0" w:color="auto"/>
        <w:left w:val="none" w:sz="0" w:space="0" w:color="auto"/>
        <w:bottom w:val="none" w:sz="0" w:space="0" w:color="auto"/>
        <w:right w:val="none" w:sz="0" w:space="0" w:color="auto"/>
      </w:divBdr>
    </w:div>
    <w:div w:id="1465583783">
      <w:marLeft w:val="0"/>
      <w:marRight w:val="0"/>
      <w:marTop w:val="0"/>
      <w:marBottom w:val="0"/>
      <w:divBdr>
        <w:top w:val="none" w:sz="0" w:space="0" w:color="auto"/>
        <w:left w:val="none" w:sz="0" w:space="0" w:color="auto"/>
        <w:bottom w:val="none" w:sz="0" w:space="0" w:color="auto"/>
        <w:right w:val="none" w:sz="0" w:space="0" w:color="auto"/>
      </w:divBdr>
    </w:div>
    <w:div w:id="1468204777">
      <w:marLeft w:val="0"/>
      <w:marRight w:val="0"/>
      <w:marTop w:val="0"/>
      <w:marBottom w:val="0"/>
      <w:divBdr>
        <w:top w:val="none" w:sz="0" w:space="0" w:color="auto"/>
        <w:left w:val="none" w:sz="0" w:space="0" w:color="auto"/>
        <w:bottom w:val="none" w:sz="0" w:space="0" w:color="auto"/>
        <w:right w:val="none" w:sz="0" w:space="0" w:color="auto"/>
      </w:divBdr>
    </w:div>
    <w:div w:id="1468475367">
      <w:marLeft w:val="0"/>
      <w:marRight w:val="0"/>
      <w:marTop w:val="0"/>
      <w:marBottom w:val="0"/>
      <w:divBdr>
        <w:top w:val="none" w:sz="0" w:space="0" w:color="auto"/>
        <w:left w:val="none" w:sz="0" w:space="0" w:color="auto"/>
        <w:bottom w:val="none" w:sz="0" w:space="0" w:color="auto"/>
        <w:right w:val="none" w:sz="0" w:space="0" w:color="auto"/>
      </w:divBdr>
    </w:div>
    <w:div w:id="1468663243">
      <w:marLeft w:val="0"/>
      <w:marRight w:val="0"/>
      <w:marTop w:val="0"/>
      <w:marBottom w:val="0"/>
      <w:divBdr>
        <w:top w:val="none" w:sz="0" w:space="0" w:color="auto"/>
        <w:left w:val="none" w:sz="0" w:space="0" w:color="auto"/>
        <w:bottom w:val="none" w:sz="0" w:space="0" w:color="auto"/>
        <w:right w:val="none" w:sz="0" w:space="0" w:color="auto"/>
      </w:divBdr>
    </w:div>
    <w:div w:id="1468818486">
      <w:marLeft w:val="0"/>
      <w:marRight w:val="0"/>
      <w:marTop w:val="0"/>
      <w:marBottom w:val="0"/>
      <w:divBdr>
        <w:top w:val="none" w:sz="0" w:space="0" w:color="auto"/>
        <w:left w:val="none" w:sz="0" w:space="0" w:color="auto"/>
        <w:bottom w:val="none" w:sz="0" w:space="0" w:color="auto"/>
        <w:right w:val="none" w:sz="0" w:space="0" w:color="auto"/>
      </w:divBdr>
    </w:div>
    <w:div w:id="1469009684">
      <w:marLeft w:val="0"/>
      <w:marRight w:val="0"/>
      <w:marTop w:val="0"/>
      <w:marBottom w:val="0"/>
      <w:divBdr>
        <w:top w:val="none" w:sz="0" w:space="0" w:color="auto"/>
        <w:left w:val="none" w:sz="0" w:space="0" w:color="auto"/>
        <w:bottom w:val="none" w:sz="0" w:space="0" w:color="auto"/>
        <w:right w:val="none" w:sz="0" w:space="0" w:color="auto"/>
      </w:divBdr>
    </w:div>
    <w:div w:id="1469010790">
      <w:marLeft w:val="0"/>
      <w:marRight w:val="0"/>
      <w:marTop w:val="0"/>
      <w:marBottom w:val="0"/>
      <w:divBdr>
        <w:top w:val="none" w:sz="0" w:space="0" w:color="auto"/>
        <w:left w:val="none" w:sz="0" w:space="0" w:color="auto"/>
        <w:bottom w:val="none" w:sz="0" w:space="0" w:color="auto"/>
        <w:right w:val="none" w:sz="0" w:space="0" w:color="auto"/>
      </w:divBdr>
    </w:div>
    <w:div w:id="1469013399">
      <w:marLeft w:val="0"/>
      <w:marRight w:val="0"/>
      <w:marTop w:val="0"/>
      <w:marBottom w:val="0"/>
      <w:divBdr>
        <w:top w:val="none" w:sz="0" w:space="0" w:color="auto"/>
        <w:left w:val="none" w:sz="0" w:space="0" w:color="auto"/>
        <w:bottom w:val="none" w:sz="0" w:space="0" w:color="auto"/>
        <w:right w:val="none" w:sz="0" w:space="0" w:color="auto"/>
      </w:divBdr>
    </w:div>
    <w:div w:id="1469514039">
      <w:marLeft w:val="0"/>
      <w:marRight w:val="0"/>
      <w:marTop w:val="0"/>
      <w:marBottom w:val="0"/>
      <w:divBdr>
        <w:top w:val="none" w:sz="0" w:space="0" w:color="auto"/>
        <w:left w:val="none" w:sz="0" w:space="0" w:color="auto"/>
        <w:bottom w:val="none" w:sz="0" w:space="0" w:color="auto"/>
        <w:right w:val="none" w:sz="0" w:space="0" w:color="auto"/>
      </w:divBdr>
    </w:div>
    <w:div w:id="1470172789">
      <w:marLeft w:val="0"/>
      <w:marRight w:val="0"/>
      <w:marTop w:val="0"/>
      <w:marBottom w:val="0"/>
      <w:divBdr>
        <w:top w:val="none" w:sz="0" w:space="0" w:color="auto"/>
        <w:left w:val="none" w:sz="0" w:space="0" w:color="auto"/>
        <w:bottom w:val="none" w:sz="0" w:space="0" w:color="auto"/>
        <w:right w:val="none" w:sz="0" w:space="0" w:color="auto"/>
      </w:divBdr>
    </w:div>
    <w:div w:id="1471097152">
      <w:marLeft w:val="0"/>
      <w:marRight w:val="0"/>
      <w:marTop w:val="0"/>
      <w:marBottom w:val="0"/>
      <w:divBdr>
        <w:top w:val="none" w:sz="0" w:space="0" w:color="auto"/>
        <w:left w:val="none" w:sz="0" w:space="0" w:color="auto"/>
        <w:bottom w:val="none" w:sz="0" w:space="0" w:color="auto"/>
        <w:right w:val="none" w:sz="0" w:space="0" w:color="auto"/>
      </w:divBdr>
    </w:div>
    <w:div w:id="1472214239">
      <w:marLeft w:val="0"/>
      <w:marRight w:val="0"/>
      <w:marTop w:val="0"/>
      <w:marBottom w:val="0"/>
      <w:divBdr>
        <w:top w:val="none" w:sz="0" w:space="0" w:color="auto"/>
        <w:left w:val="none" w:sz="0" w:space="0" w:color="auto"/>
        <w:bottom w:val="none" w:sz="0" w:space="0" w:color="auto"/>
        <w:right w:val="none" w:sz="0" w:space="0" w:color="auto"/>
      </w:divBdr>
    </w:div>
    <w:div w:id="1472362825">
      <w:marLeft w:val="0"/>
      <w:marRight w:val="0"/>
      <w:marTop w:val="0"/>
      <w:marBottom w:val="0"/>
      <w:divBdr>
        <w:top w:val="none" w:sz="0" w:space="0" w:color="auto"/>
        <w:left w:val="none" w:sz="0" w:space="0" w:color="auto"/>
        <w:bottom w:val="none" w:sz="0" w:space="0" w:color="auto"/>
        <w:right w:val="none" w:sz="0" w:space="0" w:color="auto"/>
      </w:divBdr>
    </w:div>
    <w:div w:id="1472749581">
      <w:marLeft w:val="0"/>
      <w:marRight w:val="0"/>
      <w:marTop w:val="0"/>
      <w:marBottom w:val="0"/>
      <w:divBdr>
        <w:top w:val="none" w:sz="0" w:space="0" w:color="auto"/>
        <w:left w:val="none" w:sz="0" w:space="0" w:color="auto"/>
        <w:bottom w:val="none" w:sz="0" w:space="0" w:color="auto"/>
        <w:right w:val="none" w:sz="0" w:space="0" w:color="auto"/>
      </w:divBdr>
    </w:div>
    <w:div w:id="1473061655">
      <w:marLeft w:val="0"/>
      <w:marRight w:val="0"/>
      <w:marTop w:val="0"/>
      <w:marBottom w:val="0"/>
      <w:divBdr>
        <w:top w:val="none" w:sz="0" w:space="0" w:color="auto"/>
        <w:left w:val="none" w:sz="0" w:space="0" w:color="auto"/>
        <w:bottom w:val="none" w:sz="0" w:space="0" w:color="auto"/>
        <w:right w:val="none" w:sz="0" w:space="0" w:color="auto"/>
      </w:divBdr>
    </w:div>
    <w:div w:id="1473792234">
      <w:marLeft w:val="0"/>
      <w:marRight w:val="0"/>
      <w:marTop w:val="0"/>
      <w:marBottom w:val="0"/>
      <w:divBdr>
        <w:top w:val="none" w:sz="0" w:space="0" w:color="auto"/>
        <w:left w:val="none" w:sz="0" w:space="0" w:color="auto"/>
        <w:bottom w:val="none" w:sz="0" w:space="0" w:color="auto"/>
        <w:right w:val="none" w:sz="0" w:space="0" w:color="auto"/>
      </w:divBdr>
    </w:div>
    <w:div w:id="1474250694">
      <w:marLeft w:val="0"/>
      <w:marRight w:val="0"/>
      <w:marTop w:val="0"/>
      <w:marBottom w:val="0"/>
      <w:divBdr>
        <w:top w:val="none" w:sz="0" w:space="0" w:color="auto"/>
        <w:left w:val="none" w:sz="0" w:space="0" w:color="auto"/>
        <w:bottom w:val="none" w:sz="0" w:space="0" w:color="auto"/>
        <w:right w:val="none" w:sz="0" w:space="0" w:color="auto"/>
      </w:divBdr>
    </w:div>
    <w:div w:id="1474366147">
      <w:marLeft w:val="0"/>
      <w:marRight w:val="0"/>
      <w:marTop w:val="0"/>
      <w:marBottom w:val="0"/>
      <w:divBdr>
        <w:top w:val="none" w:sz="0" w:space="0" w:color="auto"/>
        <w:left w:val="none" w:sz="0" w:space="0" w:color="auto"/>
        <w:bottom w:val="none" w:sz="0" w:space="0" w:color="auto"/>
        <w:right w:val="none" w:sz="0" w:space="0" w:color="auto"/>
      </w:divBdr>
    </w:div>
    <w:div w:id="1475023374">
      <w:marLeft w:val="0"/>
      <w:marRight w:val="0"/>
      <w:marTop w:val="0"/>
      <w:marBottom w:val="0"/>
      <w:divBdr>
        <w:top w:val="none" w:sz="0" w:space="0" w:color="auto"/>
        <w:left w:val="none" w:sz="0" w:space="0" w:color="auto"/>
        <w:bottom w:val="none" w:sz="0" w:space="0" w:color="auto"/>
        <w:right w:val="none" w:sz="0" w:space="0" w:color="auto"/>
      </w:divBdr>
    </w:div>
    <w:div w:id="1475413091">
      <w:marLeft w:val="0"/>
      <w:marRight w:val="0"/>
      <w:marTop w:val="0"/>
      <w:marBottom w:val="0"/>
      <w:divBdr>
        <w:top w:val="none" w:sz="0" w:space="0" w:color="auto"/>
        <w:left w:val="none" w:sz="0" w:space="0" w:color="auto"/>
        <w:bottom w:val="none" w:sz="0" w:space="0" w:color="auto"/>
        <w:right w:val="none" w:sz="0" w:space="0" w:color="auto"/>
      </w:divBdr>
    </w:div>
    <w:div w:id="1477721832">
      <w:marLeft w:val="0"/>
      <w:marRight w:val="0"/>
      <w:marTop w:val="0"/>
      <w:marBottom w:val="0"/>
      <w:divBdr>
        <w:top w:val="none" w:sz="0" w:space="0" w:color="auto"/>
        <w:left w:val="none" w:sz="0" w:space="0" w:color="auto"/>
        <w:bottom w:val="none" w:sz="0" w:space="0" w:color="auto"/>
        <w:right w:val="none" w:sz="0" w:space="0" w:color="auto"/>
      </w:divBdr>
    </w:div>
    <w:div w:id="1478185436">
      <w:marLeft w:val="0"/>
      <w:marRight w:val="0"/>
      <w:marTop w:val="0"/>
      <w:marBottom w:val="0"/>
      <w:divBdr>
        <w:top w:val="none" w:sz="0" w:space="0" w:color="auto"/>
        <w:left w:val="none" w:sz="0" w:space="0" w:color="auto"/>
        <w:bottom w:val="none" w:sz="0" w:space="0" w:color="auto"/>
        <w:right w:val="none" w:sz="0" w:space="0" w:color="auto"/>
      </w:divBdr>
    </w:div>
    <w:div w:id="1478456800">
      <w:marLeft w:val="0"/>
      <w:marRight w:val="0"/>
      <w:marTop w:val="0"/>
      <w:marBottom w:val="0"/>
      <w:divBdr>
        <w:top w:val="none" w:sz="0" w:space="0" w:color="auto"/>
        <w:left w:val="none" w:sz="0" w:space="0" w:color="auto"/>
        <w:bottom w:val="none" w:sz="0" w:space="0" w:color="auto"/>
        <w:right w:val="none" w:sz="0" w:space="0" w:color="auto"/>
      </w:divBdr>
    </w:div>
    <w:div w:id="1479178835">
      <w:marLeft w:val="0"/>
      <w:marRight w:val="0"/>
      <w:marTop w:val="0"/>
      <w:marBottom w:val="0"/>
      <w:divBdr>
        <w:top w:val="none" w:sz="0" w:space="0" w:color="auto"/>
        <w:left w:val="none" w:sz="0" w:space="0" w:color="auto"/>
        <w:bottom w:val="none" w:sz="0" w:space="0" w:color="auto"/>
        <w:right w:val="none" w:sz="0" w:space="0" w:color="auto"/>
      </w:divBdr>
    </w:div>
    <w:div w:id="1481115025">
      <w:marLeft w:val="0"/>
      <w:marRight w:val="0"/>
      <w:marTop w:val="0"/>
      <w:marBottom w:val="0"/>
      <w:divBdr>
        <w:top w:val="none" w:sz="0" w:space="0" w:color="auto"/>
        <w:left w:val="none" w:sz="0" w:space="0" w:color="auto"/>
        <w:bottom w:val="none" w:sz="0" w:space="0" w:color="auto"/>
        <w:right w:val="none" w:sz="0" w:space="0" w:color="auto"/>
      </w:divBdr>
    </w:div>
    <w:div w:id="1482507145">
      <w:marLeft w:val="0"/>
      <w:marRight w:val="0"/>
      <w:marTop w:val="0"/>
      <w:marBottom w:val="0"/>
      <w:divBdr>
        <w:top w:val="none" w:sz="0" w:space="0" w:color="auto"/>
        <w:left w:val="none" w:sz="0" w:space="0" w:color="auto"/>
        <w:bottom w:val="none" w:sz="0" w:space="0" w:color="auto"/>
        <w:right w:val="none" w:sz="0" w:space="0" w:color="auto"/>
      </w:divBdr>
    </w:div>
    <w:div w:id="1483423814">
      <w:marLeft w:val="0"/>
      <w:marRight w:val="0"/>
      <w:marTop w:val="0"/>
      <w:marBottom w:val="0"/>
      <w:divBdr>
        <w:top w:val="none" w:sz="0" w:space="0" w:color="auto"/>
        <w:left w:val="none" w:sz="0" w:space="0" w:color="auto"/>
        <w:bottom w:val="none" w:sz="0" w:space="0" w:color="auto"/>
        <w:right w:val="none" w:sz="0" w:space="0" w:color="auto"/>
      </w:divBdr>
    </w:div>
    <w:div w:id="1484734519">
      <w:marLeft w:val="0"/>
      <w:marRight w:val="0"/>
      <w:marTop w:val="0"/>
      <w:marBottom w:val="0"/>
      <w:divBdr>
        <w:top w:val="none" w:sz="0" w:space="0" w:color="auto"/>
        <w:left w:val="none" w:sz="0" w:space="0" w:color="auto"/>
        <w:bottom w:val="none" w:sz="0" w:space="0" w:color="auto"/>
        <w:right w:val="none" w:sz="0" w:space="0" w:color="auto"/>
      </w:divBdr>
    </w:div>
    <w:div w:id="1485314903">
      <w:marLeft w:val="0"/>
      <w:marRight w:val="0"/>
      <w:marTop w:val="0"/>
      <w:marBottom w:val="0"/>
      <w:divBdr>
        <w:top w:val="none" w:sz="0" w:space="0" w:color="auto"/>
        <w:left w:val="none" w:sz="0" w:space="0" w:color="auto"/>
        <w:bottom w:val="none" w:sz="0" w:space="0" w:color="auto"/>
        <w:right w:val="none" w:sz="0" w:space="0" w:color="auto"/>
      </w:divBdr>
    </w:div>
    <w:div w:id="1485395867">
      <w:marLeft w:val="0"/>
      <w:marRight w:val="0"/>
      <w:marTop w:val="0"/>
      <w:marBottom w:val="0"/>
      <w:divBdr>
        <w:top w:val="none" w:sz="0" w:space="0" w:color="auto"/>
        <w:left w:val="none" w:sz="0" w:space="0" w:color="auto"/>
        <w:bottom w:val="none" w:sz="0" w:space="0" w:color="auto"/>
        <w:right w:val="none" w:sz="0" w:space="0" w:color="auto"/>
      </w:divBdr>
    </w:div>
    <w:div w:id="1485854394">
      <w:marLeft w:val="0"/>
      <w:marRight w:val="0"/>
      <w:marTop w:val="0"/>
      <w:marBottom w:val="0"/>
      <w:divBdr>
        <w:top w:val="none" w:sz="0" w:space="0" w:color="auto"/>
        <w:left w:val="none" w:sz="0" w:space="0" w:color="auto"/>
        <w:bottom w:val="none" w:sz="0" w:space="0" w:color="auto"/>
        <w:right w:val="none" w:sz="0" w:space="0" w:color="auto"/>
      </w:divBdr>
    </w:div>
    <w:div w:id="1485855130">
      <w:marLeft w:val="0"/>
      <w:marRight w:val="0"/>
      <w:marTop w:val="0"/>
      <w:marBottom w:val="0"/>
      <w:divBdr>
        <w:top w:val="none" w:sz="0" w:space="0" w:color="auto"/>
        <w:left w:val="none" w:sz="0" w:space="0" w:color="auto"/>
        <w:bottom w:val="none" w:sz="0" w:space="0" w:color="auto"/>
        <w:right w:val="none" w:sz="0" w:space="0" w:color="auto"/>
      </w:divBdr>
    </w:div>
    <w:div w:id="1486121044">
      <w:marLeft w:val="0"/>
      <w:marRight w:val="0"/>
      <w:marTop w:val="0"/>
      <w:marBottom w:val="0"/>
      <w:divBdr>
        <w:top w:val="none" w:sz="0" w:space="0" w:color="auto"/>
        <w:left w:val="none" w:sz="0" w:space="0" w:color="auto"/>
        <w:bottom w:val="none" w:sz="0" w:space="0" w:color="auto"/>
        <w:right w:val="none" w:sz="0" w:space="0" w:color="auto"/>
      </w:divBdr>
    </w:div>
    <w:div w:id="1487165006">
      <w:marLeft w:val="0"/>
      <w:marRight w:val="0"/>
      <w:marTop w:val="0"/>
      <w:marBottom w:val="0"/>
      <w:divBdr>
        <w:top w:val="none" w:sz="0" w:space="0" w:color="auto"/>
        <w:left w:val="none" w:sz="0" w:space="0" w:color="auto"/>
        <w:bottom w:val="none" w:sz="0" w:space="0" w:color="auto"/>
        <w:right w:val="none" w:sz="0" w:space="0" w:color="auto"/>
      </w:divBdr>
    </w:div>
    <w:div w:id="1487237544">
      <w:marLeft w:val="0"/>
      <w:marRight w:val="0"/>
      <w:marTop w:val="0"/>
      <w:marBottom w:val="0"/>
      <w:divBdr>
        <w:top w:val="none" w:sz="0" w:space="0" w:color="auto"/>
        <w:left w:val="none" w:sz="0" w:space="0" w:color="auto"/>
        <w:bottom w:val="none" w:sz="0" w:space="0" w:color="auto"/>
        <w:right w:val="none" w:sz="0" w:space="0" w:color="auto"/>
      </w:divBdr>
    </w:div>
    <w:div w:id="1488084524">
      <w:marLeft w:val="0"/>
      <w:marRight w:val="0"/>
      <w:marTop w:val="0"/>
      <w:marBottom w:val="0"/>
      <w:divBdr>
        <w:top w:val="none" w:sz="0" w:space="0" w:color="auto"/>
        <w:left w:val="none" w:sz="0" w:space="0" w:color="auto"/>
        <w:bottom w:val="none" w:sz="0" w:space="0" w:color="auto"/>
        <w:right w:val="none" w:sz="0" w:space="0" w:color="auto"/>
      </w:divBdr>
    </w:div>
    <w:div w:id="1488285478">
      <w:marLeft w:val="0"/>
      <w:marRight w:val="0"/>
      <w:marTop w:val="0"/>
      <w:marBottom w:val="0"/>
      <w:divBdr>
        <w:top w:val="none" w:sz="0" w:space="0" w:color="auto"/>
        <w:left w:val="none" w:sz="0" w:space="0" w:color="auto"/>
        <w:bottom w:val="none" w:sz="0" w:space="0" w:color="auto"/>
        <w:right w:val="none" w:sz="0" w:space="0" w:color="auto"/>
      </w:divBdr>
    </w:div>
    <w:div w:id="1488475743">
      <w:marLeft w:val="0"/>
      <w:marRight w:val="0"/>
      <w:marTop w:val="0"/>
      <w:marBottom w:val="0"/>
      <w:divBdr>
        <w:top w:val="none" w:sz="0" w:space="0" w:color="auto"/>
        <w:left w:val="none" w:sz="0" w:space="0" w:color="auto"/>
        <w:bottom w:val="none" w:sz="0" w:space="0" w:color="auto"/>
        <w:right w:val="none" w:sz="0" w:space="0" w:color="auto"/>
      </w:divBdr>
    </w:div>
    <w:div w:id="1488588926">
      <w:marLeft w:val="0"/>
      <w:marRight w:val="0"/>
      <w:marTop w:val="0"/>
      <w:marBottom w:val="0"/>
      <w:divBdr>
        <w:top w:val="none" w:sz="0" w:space="0" w:color="auto"/>
        <w:left w:val="none" w:sz="0" w:space="0" w:color="auto"/>
        <w:bottom w:val="none" w:sz="0" w:space="0" w:color="auto"/>
        <w:right w:val="none" w:sz="0" w:space="0" w:color="auto"/>
      </w:divBdr>
    </w:div>
    <w:div w:id="1488785221">
      <w:marLeft w:val="0"/>
      <w:marRight w:val="0"/>
      <w:marTop w:val="0"/>
      <w:marBottom w:val="0"/>
      <w:divBdr>
        <w:top w:val="none" w:sz="0" w:space="0" w:color="auto"/>
        <w:left w:val="none" w:sz="0" w:space="0" w:color="auto"/>
        <w:bottom w:val="none" w:sz="0" w:space="0" w:color="auto"/>
        <w:right w:val="none" w:sz="0" w:space="0" w:color="auto"/>
      </w:divBdr>
    </w:div>
    <w:div w:id="1488934691">
      <w:marLeft w:val="0"/>
      <w:marRight w:val="0"/>
      <w:marTop w:val="0"/>
      <w:marBottom w:val="0"/>
      <w:divBdr>
        <w:top w:val="none" w:sz="0" w:space="0" w:color="auto"/>
        <w:left w:val="none" w:sz="0" w:space="0" w:color="auto"/>
        <w:bottom w:val="none" w:sz="0" w:space="0" w:color="auto"/>
        <w:right w:val="none" w:sz="0" w:space="0" w:color="auto"/>
      </w:divBdr>
    </w:div>
    <w:div w:id="1489710026">
      <w:marLeft w:val="0"/>
      <w:marRight w:val="0"/>
      <w:marTop w:val="0"/>
      <w:marBottom w:val="0"/>
      <w:divBdr>
        <w:top w:val="none" w:sz="0" w:space="0" w:color="auto"/>
        <w:left w:val="none" w:sz="0" w:space="0" w:color="auto"/>
        <w:bottom w:val="none" w:sz="0" w:space="0" w:color="auto"/>
        <w:right w:val="none" w:sz="0" w:space="0" w:color="auto"/>
      </w:divBdr>
    </w:div>
    <w:div w:id="1491016696">
      <w:marLeft w:val="0"/>
      <w:marRight w:val="0"/>
      <w:marTop w:val="0"/>
      <w:marBottom w:val="0"/>
      <w:divBdr>
        <w:top w:val="none" w:sz="0" w:space="0" w:color="auto"/>
        <w:left w:val="none" w:sz="0" w:space="0" w:color="auto"/>
        <w:bottom w:val="none" w:sz="0" w:space="0" w:color="auto"/>
        <w:right w:val="none" w:sz="0" w:space="0" w:color="auto"/>
      </w:divBdr>
    </w:div>
    <w:div w:id="1492601598">
      <w:marLeft w:val="0"/>
      <w:marRight w:val="0"/>
      <w:marTop w:val="0"/>
      <w:marBottom w:val="0"/>
      <w:divBdr>
        <w:top w:val="none" w:sz="0" w:space="0" w:color="auto"/>
        <w:left w:val="none" w:sz="0" w:space="0" w:color="auto"/>
        <w:bottom w:val="none" w:sz="0" w:space="0" w:color="auto"/>
        <w:right w:val="none" w:sz="0" w:space="0" w:color="auto"/>
      </w:divBdr>
    </w:div>
    <w:div w:id="1493568551">
      <w:marLeft w:val="0"/>
      <w:marRight w:val="0"/>
      <w:marTop w:val="0"/>
      <w:marBottom w:val="0"/>
      <w:divBdr>
        <w:top w:val="none" w:sz="0" w:space="0" w:color="auto"/>
        <w:left w:val="none" w:sz="0" w:space="0" w:color="auto"/>
        <w:bottom w:val="none" w:sz="0" w:space="0" w:color="auto"/>
        <w:right w:val="none" w:sz="0" w:space="0" w:color="auto"/>
      </w:divBdr>
    </w:div>
    <w:div w:id="1493645138">
      <w:marLeft w:val="0"/>
      <w:marRight w:val="0"/>
      <w:marTop w:val="0"/>
      <w:marBottom w:val="0"/>
      <w:divBdr>
        <w:top w:val="none" w:sz="0" w:space="0" w:color="auto"/>
        <w:left w:val="none" w:sz="0" w:space="0" w:color="auto"/>
        <w:bottom w:val="none" w:sz="0" w:space="0" w:color="auto"/>
        <w:right w:val="none" w:sz="0" w:space="0" w:color="auto"/>
      </w:divBdr>
    </w:div>
    <w:div w:id="1493982429">
      <w:marLeft w:val="0"/>
      <w:marRight w:val="0"/>
      <w:marTop w:val="0"/>
      <w:marBottom w:val="0"/>
      <w:divBdr>
        <w:top w:val="none" w:sz="0" w:space="0" w:color="auto"/>
        <w:left w:val="none" w:sz="0" w:space="0" w:color="auto"/>
        <w:bottom w:val="none" w:sz="0" w:space="0" w:color="auto"/>
        <w:right w:val="none" w:sz="0" w:space="0" w:color="auto"/>
      </w:divBdr>
    </w:div>
    <w:div w:id="1494369875">
      <w:marLeft w:val="0"/>
      <w:marRight w:val="0"/>
      <w:marTop w:val="0"/>
      <w:marBottom w:val="0"/>
      <w:divBdr>
        <w:top w:val="none" w:sz="0" w:space="0" w:color="auto"/>
        <w:left w:val="none" w:sz="0" w:space="0" w:color="auto"/>
        <w:bottom w:val="none" w:sz="0" w:space="0" w:color="auto"/>
        <w:right w:val="none" w:sz="0" w:space="0" w:color="auto"/>
      </w:divBdr>
    </w:div>
    <w:div w:id="1495754465">
      <w:marLeft w:val="0"/>
      <w:marRight w:val="0"/>
      <w:marTop w:val="0"/>
      <w:marBottom w:val="0"/>
      <w:divBdr>
        <w:top w:val="none" w:sz="0" w:space="0" w:color="auto"/>
        <w:left w:val="none" w:sz="0" w:space="0" w:color="auto"/>
        <w:bottom w:val="none" w:sz="0" w:space="0" w:color="auto"/>
        <w:right w:val="none" w:sz="0" w:space="0" w:color="auto"/>
      </w:divBdr>
    </w:div>
    <w:div w:id="1496451322">
      <w:marLeft w:val="0"/>
      <w:marRight w:val="0"/>
      <w:marTop w:val="0"/>
      <w:marBottom w:val="0"/>
      <w:divBdr>
        <w:top w:val="none" w:sz="0" w:space="0" w:color="auto"/>
        <w:left w:val="none" w:sz="0" w:space="0" w:color="auto"/>
        <w:bottom w:val="none" w:sz="0" w:space="0" w:color="auto"/>
        <w:right w:val="none" w:sz="0" w:space="0" w:color="auto"/>
      </w:divBdr>
    </w:div>
    <w:div w:id="1497577238">
      <w:marLeft w:val="0"/>
      <w:marRight w:val="0"/>
      <w:marTop w:val="0"/>
      <w:marBottom w:val="0"/>
      <w:divBdr>
        <w:top w:val="none" w:sz="0" w:space="0" w:color="auto"/>
        <w:left w:val="none" w:sz="0" w:space="0" w:color="auto"/>
        <w:bottom w:val="none" w:sz="0" w:space="0" w:color="auto"/>
        <w:right w:val="none" w:sz="0" w:space="0" w:color="auto"/>
      </w:divBdr>
    </w:div>
    <w:div w:id="1498375904">
      <w:marLeft w:val="0"/>
      <w:marRight w:val="0"/>
      <w:marTop w:val="0"/>
      <w:marBottom w:val="0"/>
      <w:divBdr>
        <w:top w:val="none" w:sz="0" w:space="0" w:color="auto"/>
        <w:left w:val="none" w:sz="0" w:space="0" w:color="auto"/>
        <w:bottom w:val="none" w:sz="0" w:space="0" w:color="auto"/>
        <w:right w:val="none" w:sz="0" w:space="0" w:color="auto"/>
      </w:divBdr>
    </w:div>
    <w:div w:id="1498616073">
      <w:marLeft w:val="0"/>
      <w:marRight w:val="0"/>
      <w:marTop w:val="0"/>
      <w:marBottom w:val="0"/>
      <w:divBdr>
        <w:top w:val="none" w:sz="0" w:space="0" w:color="auto"/>
        <w:left w:val="none" w:sz="0" w:space="0" w:color="auto"/>
        <w:bottom w:val="none" w:sz="0" w:space="0" w:color="auto"/>
        <w:right w:val="none" w:sz="0" w:space="0" w:color="auto"/>
      </w:divBdr>
    </w:div>
    <w:div w:id="1498882134">
      <w:marLeft w:val="0"/>
      <w:marRight w:val="0"/>
      <w:marTop w:val="0"/>
      <w:marBottom w:val="0"/>
      <w:divBdr>
        <w:top w:val="none" w:sz="0" w:space="0" w:color="auto"/>
        <w:left w:val="none" w:sz="0" w:space="0" w:color="auto"/>
        <w:bottom w:val="none" w:sz="0" w:space="0" w:color="auto"/>
        <w:right w:val="none" w:sz="0" w:space="0" w:color="auto"/>
      </w:divBdr>
    </w:div>
    <w:div w:id="1501122866">
      <w:marLeft w:val="0"/>
      <w:marRight w:val="0"/>
      <w:marTop w:val="0"/>
      <w:marBottom w:val="0"/>
      <w:divBdr>
        <w:top w:val="none" w:sz="0" w:space="0" w:color="auto"/>
        <w:left w:val="none" w:sz="0" w:space="0" w:color="auto"/>
        <w:bottom w:val="none" w:sz="0" w:space="0" w:color="auto"/>
        <w:right w:val="none" w:sz="0" w:space="0" w:color="auto"/>
      </w:divBdr>
    </w:div>
    <w:div w:id="1501192146">
      <w:marLeft w:val="0"/>
      <w:marRight w:val="0"/>
      <w:marTop w:val="0"/>
      <w:marBottom w:val="0"/>
      <w:divBdr>
        <w:top w:val="none" w:sz="0" w:space="0" w:color="auto"/>
        <w:left w:val="none" w:sz="0" w:space="0" w:color="auto"/>
        <w:bottom w:val="none" w:sz="0" w:space="0" w:color="auto"/>
        <w:right w:val="none" w:sz="0" w:space="0" w:color="auto"/>
      </w:divBdr>
    </w:div>
    <w:div w:id="1502042066">
      <w:marLeft w:val="0"/>
      <w:marRight w:val="0"/>
      <w:marTop w:val="0"/>
      <w:marBottom w:val="0"/>
      <w:divBdr>
        <w:top w:val="none" w:sz="0" w:space="0" w:color="auto"/>
        <w:left w:val="none" w:sz="0" w:space="0" w:color="auto"/>
        <w:bottom w:val="none" w:sz="0" w:space="0" w:color="auto"/>
        <w:right w:val="none" w:sz="0" w:space="0" w:color="auto"/>
      </w:divBdr>
    </w:div>
    <w:div w:id="1503351858">
      <w:marLeft w:val="0"/>
      <w:marRight w:val="0"/>
      <w:marTop w:val="0"/>
      <w:marBottom w:val="0"/>
      <w:divBdr>
        <w:top w:val="none" w:sz="0" w:space="0" w:color="auto"/>
        <w:left w:val="none" w:sz="0" w:space="0" w:color="auto"/>
        <w:bottom w:val="none" w:sz="0" w:space="0" w:color="auto"/>
        <w:right w:val="none" w:sz="0" w:space="0" w:color="auto"/>
      </w:divBdr>
    </w:div>
    <w:div w:id="1503931323">
      <w:marLeft w:val="0"/>
      <w:marRight w:val="0"/>
      <w:marTop w:val="0"/>
      <w:marBottom w:val="0"/>
      <w:divBdr>
        <w:top w:val="none" w:sz="0" w:space="0" w:color="auto"/>
        <w:left w:val="none" w:sz="0" w:space="0" w:color="auto"/>
        <w:bottom w:val="none" w:sz="0" w:space="0" w:color="auto"/>
        <w:right w:val="none" w:sz="0" w:space="0" w:color="auto"/>
      </w:divBdr>
    </w:div>
    <w:div w:id="1504122068">
      <w:marLeft w:val="0"/>
      <w:marRight w:val="0"/>
      <w:marTop w:val="0"/>
      <w:marBottom w:val="0"/>
      <w:divBdr>
        <w:top w:val="none" w:sz="0" w:space="0" w:color="auto"/>
        <w:left w:val="none" w:sz="0" w:space="0" w:color="auto"/>
        <w:bottom w:val="none" w:sz="0" w:space="0" w:color="auto"/>
        <w:right w:val="none" w:sz="0" w:space="0" w:color="auto"/>
      </w:divBdr>
    </w:div>
    <w:div w:id="1505045696">
      <w:marLeft w:val="0"/>
      <w:marRight w:val="0"/>
      <w:marTop w:val="0"/>
      <w:marBottom w:val="0"/>
      <w:divBdr>
        <w:top w:val="none" w:sz="0" w:space="0" w:color="auto"/>
        <w:left w:val="none" w:sz="0" w:space="0" w:color="auto"/>
        <w:bottom w:val="none" w:sz="0" w:space="0" w:color="auto"/>
        <w:right w:val="none" w:sz="0" w:space="0" w:color="auto"/>
      </w:divBdr>
    </w:div>
    <w:div w:id="1505122098">
      <w:marLeft w:val="0"/>
      <w:marRight w:val="0"/>
      <w:marTop w:val="0"/>
      <w:marBottom w:val="0"/>
      <w:divBdr>
        <w:top w:val="none" w:sz="0" w:space="0" w:color="auto"/>
        <w:left w:val="none" w:sz="0" w:space="0" w:color="auto"/>
        <w:bottom w:val="none" w:sz="0" w:space="0" w:color="auto"/>
        <w:right w:val="none" w:sz="0" w:space="0" w:color="auto"/>
      </w:divBdr>
    </w:div>
    <w:div w:id="1505167215">
      <w:marLeft w:val="0"/>
      <w:marRight w:val="0"/>
      <w:marTop w:val="0"/>
      <w:marBottom w:val="0"/>
      <w:divBdr>
        <w:top w:val="none" w:sz="0" w:space="0" w:color="auto"/>
        <w:left w:val="none" w:sz="0" w:space="0" w:color="auto"/>
        <w:bottom w:val="none" w:sz="0" w:space="0" w:color="auto"/>
        <w:right w:val="none" w:sz="0" w:space="0" w:color="auto"/>
      </w:divBdr>
    </w:div>
    <w:div w:id="1505825117">
      <w:marLeft w:val="0"/>
      <w:marRight w:val="0"/>
      <w:marTop w:val="0"/>
      <w:marBottom w:val="0"/>
      <w:divBdr>
        <w:top w:val="none" w:sz="0" w:space="0" w:color="auto"/>
        <w:left w:val="none" w:sz="0" w:space="0" w:color="auto"/>
        <w:bottom w:val="none" w:sz="0" w:space="0" w:color="auto"/>
        <w:right w:val="none" w:sz="0" w:space="0" w:color="auto"/>
      </w:divBdr>
    </w:div>
    <w:div w:id="1505826093">
      <w:marLeft w:val="0"/>
      <w:marRight w:val="0"/>
      <w:marTop w:val="0"/>
      <w:marBottom w:val="0"/>
      <w:divBdr>
        <w:top w:val="none" w:sz="0" w:space="0" w:color="auto"/>
        <w:left w:val="none" w:sz="0" w:space="0" w:color="auto"/>
        <w:bottom w:val="none" w:sz="0" w:space="0" w:color="auto"/>
        <w:right w:val="none" w:sz="0" w:space="0" w:color="auto"/>
      </w:divBdr>
    </w:div>
    <w:div w:id="1506436612">
      <w:marLeft w:val="0"/>
      <w:marRight w:val="0"/>
      <w:marTop w:val="0"/>
      <w:marBottom w:val="0"/>
      <w:divBdr>
        <w:top w:val="none" w:sz="0" w:space="0" w:color="auto"/>
        <w:left w:val="none" w:sz="0" w:space="0" w:color="auto"/>
        <w:bottom w:val="none" w:sz="0" w:space="0" w:color="auto"/>
        <w:right w:val="none" w:sz="0" w:space="0" w:color="auto"/>
      </w:divBdr>
    </w:div>
    <w:div w:id="1507593446">
      <w:marLeft w:val="0"/>
      <w:marRight w:val="0"/>
      <w:marTop w:val="0"/>
      <w:marBottom w:val="0"/>
      <w:divBdr>
        <w:top w:val="none" w:sz="0" w:space="0" w:color="auto"/>
        <w:left w:val="none" w:sz="0" w:space="0" w:color="auto"/>
        <w:bottom w:val="none" w:sz="0" w:space="0" w:color="auto"/>
        <w:right w:val="none" w:sz="0" w:space="0" w:color="auto"/>
      </w:divBdr>
    </w:div>
    <w:div w:id="1509906428">
      <w:marLeft w:val="0"/>
      <w:marRight w:val="0"/>
      <w:marTop w:val="0"/>
      <w:marBottom w:val="0"/>
      <w:divBdr>
        <w:top w:val="none" w:sz="0" w:space="0" w:color="auto"/>
        <w:left w:val="none" w:sz="0" w:space="0" w:color="auto"/>
        <w:bottom w:val="none" w:sz="0" w:space="0" w:color="auto"/>
        <w:right w:val="none" w:sz="0" w:space="0" w:color="auto"/>
      </w:divBdr>
    </w:div>
    <w:div w:id="1509909795">
      <w:marLeft w:val="0"/>
      <w:marRight w:val="0"/>
      <w:marTop w:val="0"/>
      <w:marBottom w:val="0"/>
      <w:divBdr>
        <w:top w:val="none" w:sz="0" w:space="0" w:color="auto"/>
        <w:left w:val="none" w:sz="0" w:space="0" w:color="auto"/>
        <w:bottom w:val="none" w:sz="0" w:space="0" w:color="auto"/>
        <w:right w:val="none" w:sz="0" w:space="0" w:color="auto"/>
      </w:divBdr>
    </w:div>
    <w:div w:id="1510095219">
      <w:marLeft w:val="0"/>
      <w:marRight w:val="0"/>
      <w:marTop w:val="0"/>
      <w:marBottom w:val="0"/>
      <w:divBdr>
        <w:top w:val="none" w:sz="0" w:space="0" w:color="auto"/>
        <w:left w:val="none" w:sz="0" w:space="0" w:color="auto"/>
        <w:bottom w:val="none" w:sz="0" w:space="0" w:color="auto"/>
        <w:right w:val="none" w:sz="0" w:space="0" w:color="auto"/>
      </w:divBdr>
    </w:div>
    <w:div w:id="1510215052">
      <w:marLeft w:val="0"/>
      <w:marRight w:val="0"/>
      <w:marTop w:val="0"/>
      <w:marBottom w:val="0"/>
      <w:divBdr>
        <w:top w:val="none" w:sz="0" w:space="0" w:color="auto"/>
        <w:left w:val="none" w:sz="0" w:space="0" w:color="auto"/>
        <w:bottom w:val="none" w:sz="0" w:space="0" w:color="auto"/>
        <w:right w:val="none" w:sz="0" w:space="0" w:color="auto"/>
      </w:divBdr>
    </w:div>
    <w:div w:id="1510486750">
      <w:marLeft w:val="0"/>
      <w:marRight w:val="0"/>
      <w:marTop w:val="0"/>
      <w:marBottom w:val="0"/>
      <w:divBdr>
        <w:top w:val="none" w:sz="0" w:space="0" w:color="auto"/>
        <w:left w:val="none" w:sz="0" w:space="0" w:color="auto"/>
        <w:bottom w:val="none" w:sz="0" w:space="0" w:color="auto"/>
        <w:right w:val="none" w:sz="0" w:space="0" w:color="auto"/>
      </w:divBdr>
    </w:div>
    <w:div w:id="1510486959">
      <w:marLeft w:val="0"/>
      <w:marRight w:val="0"/>
      <w:marTop w:val="0"/>
      <w:marBottom w:val="0"/>
      <w:divBdr>
        <w:top w:val="none" w:sz="0" w:space="0" w:color="auto"/>
        <w:left w:val="none" w:sz="0" w:space="0" w:color="auto"/>
        <w:bottom w:val="none" w:sz="0" w:space="0" w:color="auto"/>
        <w:right w:val="none" w:sz="0" w:space="0" w:color="auto"/>
      </w:divBdr>
    </w:div>
    <w:div w:id="1510565274">
      <w:marLeft w:val="0"/>
      <w:marRight w:val="0"/>
      <w:marTop w:val="0"/>
      <w:marBottom w:val="0"/>
      <w:divBdr>
        <w:top w:val="none" w:sz="0" w:space="0" w:color="auto"/>
        <w:left w:val="none" w:sz="0" w:space="0" w:color="auto"/>
        <w:bottom w:val="none" w:sz="0" w:space="0" w:color="auto"/>
        <w:right w:val="none" w:sz="0" w:space="0" w:color="auto"/>
      </w:divBdr>
    </w:div>
    <w:div w:id="1511140417">
      <w:marLeft w:val="0"/>
      <w:marRight w:val="0"/>
      <w:marTop w:val="0"/>
      <w:marBottom w:val="0"/>
      <w:divBdr>
        <w:top w:val="none" w:sz="0" w:space="0" w:color="auto"/>
        <w:left w:val="none" w:sz="0" w:space="0" w:color="auto"/>
        <w:bottom w:val="none" w:sz="0" w:space="0" w:color="auto"/>
        <w:right w:val="none" w:sz="0" w:space="0" w:color="auto"/>
      </w:divBdr>
    </w:div>
    <w:div w:id="1511216100">
      <w:marLeft w:val="0"/>
      <w:marRight w:val="0"/>
      <w:marTop w:val="0"/>
      <w:marBottom w:val="0"/>
      <w:divBdr>
        <w:top w:val="none" w:sz="0" w:space="0" w:color="auto"/>
        <w:left w:val="none" w:sz="0" w:space="0" w:color="auto"/>
        <w:bottom w:val="none" w:sz="0" w:space="0" w:color="auto"/>
        <w:right w:val="none" w:sz="0" w:space="0" w:color="auto"/>
      </w:divBdr>
    </w:div>
    <w:div w:id="1511675735">
      <w:marLeft w:val="0"/>
      <w:marRight w:val="0"/>
      <w:marTop w:val="0"/>
      <w:marBottom w:val="0"/>
      <w:divBdr>
        <w:top w:val="none" w:sz="0" w:space="0" w:color="auto"/>
        <w:left w:val="none" w:sz="0" w:space="0" w:color="auto"/>
        <w:bottom w:val="none" w:sz="0" w:space="0" w:color="auto"/>
        <w:right w:val="none" w:sz="0" w:space="0" w:color="auto"/>
      </w:divBdr>
    </w:div>
    <w:div w:id="1512603420">
      <w:marLeft w:val="0"/>
      <w:marRight w:val="0"/>
      <w:marTop w:val="0"/>
      <w:marBottom w:val="0"/>
      <w:divBdr>
        <w:top w:val="none" w:sz="0" w:space="0" w:color="auto"/>
        <w:left w:val="none" w:sz="0" w:space="0" w:color="auto"/>
        <w:bottom w:val="none" w:sz="0" w:space="0" w:color="auto"/>
        <w:right w:val="none" w:sz="0" w:space="0" w:color="auto"/>
      </w:divBdr>
    </w:div>
    <w:div w:id="1513300580">
      <w:marLeft w:val="0"/>
      <w:marRight w:val="0"/>
      <w:marTop w:val="0"/>
      <w:marBottom w:val="0"/>
      <w:divBdr>
        <w:top w:val="none" w:sz="0" w:space="0" w:color="auto"/>
        <w:left w:val="none" w:sz="0" w:space="0" w:color="auto"/>
        <w:bottom w:val="none" w:sz="0" w:space="0" w:color="auto"/>
        <w:right w:val="none" w:sz="0" w:space="0" w:color="auto"/>
      </w:divBdr>
    </w:div>
    <w:div w:id="1513572511">
      <w:marLeft w:val="0"/>
      <w:marRight w:val="0"/>
      <w:marTop w:val="0"/>
      <w:marBottom w:val="0"/>
      <w:divBdr>
        <w:top w:val="none" w:sz="0" w:space="0" w:color="auto"/>
        <w:left w:val="none" w:sz="0" w:space="0" w:color="auto"/>
        <w:bottom w:val="none" w:sz="0" w:space="0" w:color="auto"/>
        <w:right w:val="none" w:sz="0" w:space="0" w:color="auto"/>
      </w:divBdr>
    </w:div>
    <w:div w:id="1513640256">
      <w:marLeft w:val="0"/>
      <w:marRight w:val="0"/>
      <w:marTop w:val="0"/>
      <w:marBottom w:val="0"/>
      <w:divBdr>
        <w:top w:val="none" w:sz="0" w:space="0" w:color="auto"/>
        <w:left w:val="none" w:sz="0" w:space="0" w:color="auto"/>
        <w:bottom w:val="none" w:sz="0" w:space="0" w:color="auto"/>
        <w:right w:val="none" w:sz="0" w:space="0" w:color="auto"/>
      </w:divBdr>
    </w:div>
    <w:div w:id="1513690426">
      <w:marLeft w:val="0"/>
      <w:marRight w:val="0"/>
      <w:marTop w:val="0"/>
      <w:marBottom w:val="0"/>
      <w:divBdr>
        <w:top w:val="none" w:sz="0" w:space="0" w:color="auto"/>
        <w:left w:val="none" w:sz="0" w:space="0" w:color="auto"/>
        <w:bottom w:val="none" w:sz="0" w:space="0" w:color="auto"/>
        <w:right w:val="none" w:sz="0" w:space="0" w:color="auto"/>
      </w:divBdr>
    </w:div>
    <w:div w:id="1514152357">
      <w:marLeft w:val="0"/>
      <w:marRight w:val="0"/>
      <w:marTop w:val="0"/>
      <w:marBottom w:val="0"/>
      <w:divBdr>
        <w:top w:val="none" w:sz="0" w:space="0" w:color="auto"/>
        <w:left w:val="none" w:sz="0" w:space="0" w:color="auto"/>
        <w:bottom w:val="none" w:sz="0" w:space="0" w:color="auto"/>
        <w:right w:val="none" w:sz="0" w:space="0" w:color="auto"/>
      </w:divBdr>
    </w:div>
    <w:div w:id="1516072294">
      <w:marLeft w:val="0"/>
      <w:marRight w:val="0"/>
      <w:marTop w:val="0"/>
      <w:marBottom w:val="0"/>
      <w:divBdr>
        <w:top w:val="none" w:sz="0" w:space="0" w:color="auto"/>
        <w:left w:val="none" w:sz="0" w:space="0" w:color="auto"/>
        <w:bottom w:val="none" w:sz="0" w:space="0" w:color="auto"/>
        <w:right w:val="none" w:sz="0" w:space="0" w:color="auto"/>
      </w:divBdr>
    </w:div>
    <w:div w:id="1517158624">
      <w:marLeft w:val="0"/>
      <w:marRight w:val="0"/>
      <w:marTop w:val="0"/>
      <w:marBottom w:val="0"/>
      <w:divBdr>
        <w:top w:val="none" w:sz="0" w:space="0" w:color="auto"/>
        <w:left w:val="none" w:sz="0" w:space="0" w:color="auto"/>
        <w:bottom w:val="none" w:sz="0" w:space="0" w:color="auto"/>
        <w:right w:val="none" w:sz="0" w:space="0" w:color="auto"/>
      </w:divBdr>
    </w:div>
    <w:div w:id="1517161036">
      <w:marLeft w:val="0"/>
      <w:marRight w:val="0"/>
      <w:marTop w:val="0"/>
      <w:marBottom w:val="0"/>
      <w:divBdr>
        <w:top w:val="none" w:sz="0" w:space="0" w:color="auto"/>
        <w:left w:val="none" w:sz="0" w:space="0" w:color="auto"/>
        <w:bottom w:val="none" w:sz="0" w:space="0" w:color="auto"/>
        <w:right w:val="none" w:sz="0" w:space="0" w:color="auto"/>
      </w:divBdr>
    </w:div>
    <w:div w:id="1517307777">
      <w:marLeft w:val="0"/>
      <w:marRight w:val="0"/>
      <w:marTop w:val="0"/>
      <w:marBottom w:val="0"/>
      <w:divBdr>
        <w:top w:val="none" w:sz="0" w:space="0" w:color="auto"/>
        <w:left w:val="none" w:sz="0" w:space="0" w:color="auto"/>
        <w:bottom w:val="none" w:sz="0" w:space="0" w:color="auto"/>
        <w:right w:val="none" w:sz="0" w:space="0" w:color="auto"/>
      </w:divBdr>
    </w:div>
    <w:div w:id="1517574041">
      <w:marLeft w:val="0"/>
      <w:marRight w:val="0"/>
      <w:marTop w:val="0"/>
      <w:marBottom w:val="0"/>
      <w:divBdr>
        <w:top w:val="none" w:sz="0" w:space="0" w:color="auto"/>
        <w:left w:val="none" w:sz="0" w:space="0" w:color="auto"/>
        <w:bottom w:val="none" w:sz="0" w:space="0" w:color="auto"/>
        <w:right w:val="none" w:sz="0" w:space="0" w:color="auto"/>
      </w:divBdr>
    </w:div>
    <w:div w:id="1517619021">
      <w:marLeft w:val="0"/>
      <w:marRight w:val="0"/>
      <w:marTop w:val="0"/>
      <w:marBottom w:val="0"/>
      <w:divBdr>
        <w:top w:val="none" w:sz="0" w:space="0" w:color="auto"/>
        <w:left w:val="none" w:sz="0" w:space="0" w:color="auto"/>
        <w:bottom w:val="none" w:sz="0" w:space="0" w:color="auto"/>
        <w:right w:val="none" w:sz="0" w:space="0" w:color="auto"/>
      </w:divBdr>
    </w:div>
    <w:div w:id="1518688144">
      <w:marLeft w:val="0"/>
      <w:marRight w:val="0"/>
      <w:marTop w:val="0"/>
      <w:marBottom w:val="0"/>
      <w:divBdr>
        <w:top w:val="none" w:sz="0" w:space="0" w:color="auto"/>
        <w:left w:val="none" w:sz="0" w:space="0" w:color="auto"/>
        <w:bottom w:val="none" w:sz="0" w:space="0" w:color="auto"/>
        <w:right w:val="none" w:sz="0" w:space="0" w:color="auto"/>
      </w:divBdr>
    </w:div>
    <w:div w:id="1520436430">
      <w:marLeft w:val="0"/>
      <w:marRight w:val="0"/>
      <w:marTop w:val="0"/>
      <w:marBottom w:val="0"/>
      <w:divBdr>
        <w:top w:val="none" w:sz="0" w:space="0" w:color="auto"/>
        <w:left w:val="none" w:sz="0" w:space="0" w:color="auto"/>
        <w:bottom w:val="none" w:sz="0" w:space="0" w:color="auto"/>
        <w:right w:val="none" w:sz="0" w:space="0" w:color="auto"/>
      </w:divBdr>
    </w:div>
    <w:div w:id="1520780505">
      <w:marLeft w:val="0"/>
      <w:marRight w:val="0"/>
      <w:marTop w:val="0"/>
      <w:marBottom w:val="0"/>
      <w:divBdr>
        <w:top w:val="none" w:sz="0" w:space="0" w:color="auto"/>
        <w:left w:val="none" w:sz="0" w:space="0" w:color="auto"/>
        <w:bottom w:val="none" w:sz="0" w:space="0" w:color="auto"/>
        <w:right w:val="none" w:sz="0" w:space="0" w:color="auto"/>
      </w:divBdr>
    </w:div>
    <w:div w:id="1522935299">
      <w:marLeft w:val="0"/>
      <w:marRight w:val="0"/>
      <w:marTop w:val="0"/>
      <w:marBottom w:val="0"/>
      <w:divBdr>
        <w:top w:val="none" w:sz="0" w:space="0" w:color="auto"/>
        <w:left w:val="none" w:sz="0" w:space="0" w:color="auto"/>
        <w:bottom w:val="none" w:sz="0" w:space="0" w:color="auto"/>
        <w:right w:val="none" w:sz="0" w:space="0" w:color="auto"/>
      </w:divBdr>
    </w:div>
    <w:div w:id="1524394439">
      <w:marLeft w:val="0"/>
      <w:marRight w:val="0"/>
      <w:marTop w:val="0"/>
      <w:marBottom w:val="0"/>
      <w:divBdr>
        <w:top w:val="none" w:sz="0" w:space="0" w:color="auto"/>
        <w:left w:val="none" w:sz="0" w:space="0" w:color="auto"/>
        <w:bottom w:val="none" w:sz="0" w:space="0" w:color="auto"/>
        <w:right w:val="none" w:sz="0" w:space="0" w:color="auto"/>
      </w:divBdr>
    </w:div>
    <w:div w:id="1524782036">
      <w:marLeft w:val="0"/>
      <w:marRight w:val="0"/>
      <w:marTop w:val="0"/>
      <w:marBottom w:val="0"/>
      <w:divBdr>
        <w:top w:val="none" w:sz="0" w:space="0" w:color="auto"/>
        <w:left w:val="none" w:sz="0" w:space="0" w:color="auto"/>
        <w:bottom w:val="none" w:sz="0" w:space="0" w:color="auto"/>
        <w:right w:val="none" w:sz="0" w:space="0" w:color="auto"/>
      </w:divBdr>
    </w:div>
    <w:div w:id="1524856021">
      <w:marLeft w:val="0"/>
      <w:marRight w:val="0"/>
      <w:marTop w:val="0"/>
      <w:marBottom w:val="0"/>
      <w:divBdr>
        <w:top w:val="none" w:sz="0" w:space="0" w:color="auto"/>
        <w:left w:val="none" w:sz="0" w:space="0" w:color="auto"/>
        <w:bottom w:val="none" w:sz="0" w:space="0" w:color="auto"/>
        <w:right w:val="none" w:sz="0" w:space="0" w:color="auto"/>
      </w:divBdr>
    </w:div>
    <w:div w:id="1525174747">
      <w:marLeft w:val="0"/>
      <w:marRight w:val="0"/>
      <w:marTop w:val="0"/>
      <w:marBottom w:val="0"/>
      <w:divBdr>
        <w:top w:val="none" w:sz="0" w:space="0" w:color="auto"/>
        <w:left w:val="none" w:sz="0" w:space="0" w:color="auto"/>
        <w:bottom w:val="none" w:sz="0" w:space="0" w:color="auto"/>
        <w:right w:val="none" w:sz="0" w:space="0" w:color="auto"/>
      </w:divBdr>
    </w:div>
    <w:div w:id="1525246432">
      <w:marLeft w:val="0"/>
      <w:marRight w:val="0"/>
      <w:marTop w:val="0"/>
      <w:marBottom w:val="0"/>
      <w:divBdr>
        <w:top w:val="none" w:sz="0" w:space="0" w:color="auto"/>
        <w:left w:val="none" w:sz="0" w:space="0" w:color="auto"/>
        <w:bottom w:val="none" w:sz="0" w:space="0" w:color="auto"/>
        <w:right w:val="none" w:sz="0" w:space="0" w:color="auto"/>
      </w:divBdr>
    </w:div>
    <w:div w:id="1525441329">
      <w:marLeft w:val="0"/>
      <w:marRight w:val="0"/>
      <w:marTop w:val="0"/>
      <w:marBottom w:val="0"/>
      <w:divBdr>
        <w:top w:val="none" w:sz="0" w:space="0" w:color="auto"/>
        <w:left w:val="none" w:sz="0" w:space="0" w:color="auto"/>
        <w:bottom w:val="none" w:sz="0" w:space="0" w:color="auto"/>
        <w:right w:val="none" w:sz="0" w:space="0" w:color="auto"/>
      </w:divBdr>
    </w:div>
    <w:div w:id="1526094627">
      <w:marLeft w:val="0"/>
      <w:marRight w:val="0"/>
      <w:marTop w:val="0"/>
      <w:marBottom w:val="0"/>
      <w:divBdr>
        <w:top w:val="none" w:sz="0" w:space="0" w:color="auto"/>
        <w:left w:val="none" w:sz="0" w:space="0" w:color="auto"/>
        <w:bottom w:val="none" w:sz="0" w:space="0" w:color="auto"/>
        <w:right w:val="none" w:sz="0" w:space="0" w:color="auto"/>
      </w:divBdr>
    </w:div>
    <w:div w:id="1526408058">
      <w:marLeft w:val="0"/>
      <w:marRight w:val="0"/>
      <w:marTop w:val="0"/>
      <w:marBottom w:val="0"/>
      <w:divBdr>
        <w:top w:val="none" w:sz="0" w:space="0" w:color="auto"/>
        <w:left w:val="none" w:sz="0" w:space="0" w:color="auto"/>
        <w:bottom w:val="none" w:sz="0" w:space="0" w:color="auto"/>
        <w:right w:val="none" w:sz="0" w:space="0" w:color="auto"/>
      </w:divBdr>
    </w:div>
    <w:div w:id="1526745691">
      <w:marLeft w:val="0"/>
      <w:marRight w:val="0"/>
      <w:marTop w:val="0"/>
      <w:marBottom w:val="0"/>
      <w:divBdr>
        <w:top w:val="none" w:sz="0" w:space="0" w:color="auto"/>
        <w:left w:val="none" w:sz="0" w:space="0" w:color="auto"/>
        <w:bottom w:val="none" w:sz="0" w:space="0" w:color="auto"/>
        <w:right w:val="none" w:sz="0" w:space="0" w:color="auto"/>
      </w:divBdr>
    </w:div>
    <w:div w:id="1528713366">
      <w:marLeft w:val="0"/>
      <w:marRight w:val="0"/>
      <w:marTop w:val="0"/>
      <w:marBottom w:val="0"/>
      <w:divBdr>
        <w:top w:val="none" w:sz="0" w:space="0" w:color="auto"/>
        <w:left w:val="none" w:sz="0" w:space="0" w:color="auto"/>
        <w:bottom w:val="none" w:sz="0" w:space="0" w:color="auto"/>
        <w:right w:val="none" w:sz="0" w:space="0" w:color="auto"/>
      </w:divBdr>
    </w:div>
    <w:div w:id="1529442493">
      <w:marLeft w:val="0"/>
      <w:marRight w:val="0"/>
      <w:marTop w:val="0"/>
      <w:marBottom w:val="0"/>
      <w:divBdr>
        <w:top w:val="none" w:sz="0" w:space="0" w:color="auto"/>
        <w:left w:val="none" w:sz="0" w:space="0" w:color="auto"/>
        <w:bottom w:val="none" w:sz="0" w:space="0" w:color="auto"/>
        <w:right w:val="none" w:sz="0" w:space="0" w:color="auto"/>
      </w:divBdr>
    </w:div>
    <w:div w:id="1529679093">
      <w:marLeft w:val="0"/>
      <w:marRight w:val="0"/>
      <w:marTop w:val="0"/>
      <w:marBottom w:val="0"/>
      <w:divBdr>
        <w:top w:val="none" w:sz="0" w:space="0" w:color="auto"/>
        <w:left w:val="none" w:sz="0" w:space="0" w:color="auto"/>
        <w:bottom w:val="none" w:sz="0" w:space="0" w:color="auto"/>
        <w:right w:val="none" w:sz="0" w:space="0" w:color="auto"/>
      </w:divBdr>
    </w:div>
    <w:div w:id="1531528446">
      <w:marLeft w:val="0"/>
      <w:marRight w:val="0"/>
      <w:marTop w:val="0"/>
      <w:marBottom w:val="0"/>
      <w:divBdr>
        <w:top w:val="none" w:sz="0" w:space="0" w:color="auto"/>
        <w:left w:val="none" w:sz="0" w:space="0" w:color="auto"/>
        <w:bottom w:val="none" w:sz="0" w:space="0" w:color="auto"/>
        <w:right w:val="none" w:sz="0" w:space="0" w:color="auto"/>
      </w:divBdr>
    </w:div>
    <w:div w:id="1531839730">
      <w:marLeft w:val="0"/>
      <w:marRight w:val="0"/>
      <w:marTop w:val="0"/>
      <w:marBottom w:val="0"/>
      <w:divBdr>
        <w:top w:val="none" w:sz="0" w:space="0" w:color="auto"/>
        <w:left w:val="none" w:sz="0" w:space="0" w:color="auto"/>
        <w:bottom w:val="none" w:sz="0" w:space="0" w:color="auto"/>
        <w:right w:val="none" w:sz="0" w:space="0" w:color="auto"/>
      </w:divBdr>
    </w:div>
    <w:div w:id="1533807270">
      <w:marLeft w:val="0"/>
      <w:marRight w:val="0"/>
      <w:marTop w:val="0"/>
      <w:marBottom w:val="0"/>
      <w:divBdr>
        <w:top w:val="none" w:sz="0" w:space="0" w:color="auto"/>
        <w:left w:val="none" w:sz="0" w:space="0" w:color="auto"/>
        <w:bottom w:val="none" w:sz="0" w:space="0" w:color="auto"/>
        <w:right w:val="none" w:sz="0" w:space="0" w:color="auto"/>
      </w:divBdr>
    </w:div>
    <w:div w:id="1533959763">
      <w:marLeft w:val="0"/>
      <w:marRight w:val="0"/>
      <w:marTop w:val="0"/>
      <w:marBottom w:val="0"/>
      <w:divBdr>
        <w:top w:val="none" w:sz="0" w:space="0" w:color="auto"/>
        <w:left w:val="none" w:sz="0" w:space="0" w:color="auto"/>
        <w:bottom w:val="none" w:sz="0" w:space="0" w:color="auto"/>
        <w:right w:val="none" w:sz="0" w:space="0" w:color="auto"/>
      </w:divBdr>
    </w:div>
    <w:div w:id="1534229438">
      <w:marLeft w:val="0"/>
      <w:marRight w:val="0"/>
      <w:marTop w:val="0"/>
      <w:marBottom w:val="0"/>
      <w:divBdr>
        <w:top w:val="none" w:sz="0" w:space="0" w:color="auto"/>
        <w:left w:val="none" w:sz="0" w:space="0" w:color="auto"/>
        <w:bottom w:val="none" w:sz="0" w:space="0" w:color="auto"/>
        <w:right w:val="none" w:sz="0" w:space="0" w:color="auto"/>
      </w:divBdr>
    </w:div>
    <w:div w:id="1535388400">
      <w:marLeft w:val="0"/>
      <w:marRight w:val="0"/>
      <w:marTop w:val="0"/>
      <w:marBottom w:val="0"/>
      <w:divBdr>
        <w:top w:val="none" w:sz="0" w:space="0" w:color="auto"/>
        <w:left w:val="none" w:sz="0" w:space="0" w:color="auto"/>
        <w:bottom w:val="none" w:sz="0" w:space="0" w:color="auto"/>
        <w:right w:val="none" w:sz="0" w:space="0" w:color="auto"/>
      </w:divBdr>
    </w:div>
    <w:div w:id="1535925169">
      <w:marLeft w:val="0"/>
      <w:marRight w:val="0"/>
      <w:marTop w:val="0"/>
      <w:marBottom w:val="0"/>
      <w:divBdr>
        <w:top w:val="none" w:sz="0" w:space="0" w:color="auto"/>
        <w:left w:val="none" w:sz="0" w:space="0" w:color="auto"/>
        <w:bottom w:val="none" w:sz="0" w:space="0" w:color="auto"/>
        <w:right w:val="none" w:sz="0" w:space="0" w:color="auto"/>
      </w:divBdr>
    </w:div>
    <w:div w:id="1536313323">
      <w:marLeft w:val="0"/>
      <w:marRight w:val="0"/>
      <w:marTop w:val="0"/>
      <w:marBottom w:val="0"/>
      <w:divBdr>
        <w:top w:val="none" w:sz="0" w:space="0" w:color="auto"/>
        <w:left w:val="none" w:sz="0" w:space="0" w:color="auto"/>
        <w:bottom w:val="none" w:sz="0" w:space="0" w:color="auto"/>
        <w:right w:val="none" w:sz="0" w:space="0" w:color="auto"/>
      </w:divBdr>
    </w:div>
    <w:div w:id="1536380322">
      <w:marLeft w:val="0"/>
      <w:marRight w:val="0"/>
      <w:marTop w:val="0"/>
      <w:marBottom w:val="0"/>
      <w:divBdr>
        <w:top w:val="none" w:sz="0" w:space="0" w:color="auto"/>
        <w:left w:val="none" w:sz="0" w:space="0" w:color="auto"/>
        <w:bottom w:val="none" w:sz="0" w:space="0" w:color="auto"/>
        <w:right w:val="none" w:sz="0" w:space="0" w:color="auto"/>
      </w:divBdr>
    </w:div>
    <w:div w:id="1536767112">
      <w:marLeft w:val="0"/>
      <w:marRight w:val="0"/>
      <w:marTop w:val="0"/>
      <w:marBottom w:val="0"/>
      <w:divBdr>
        <w:top w:val="none" w:sz="0" w:space="0" w:color="auto"/>
        <w:left w:val="none" w:sz="0" w:space="0" w:color="auto"/>
        <w:bottom w:val="none" w:sz="0" w:space="0" w:color="auto"/>
        <w:right w:val="none" w:sz="0" w:space="0" w:color="auto"/>
      </w:divBdr>
    </w:div>
    <w:div w:id="1537347466">
      <w:marLeft w:val="0"/>
      <w:marRight w:val="0"/>
      <w:marTop w:val="0"/>
      <w:marBottom w:val="0"/>
      <w:divBdr>
        <w:top w:val="none" w:sz="0" w:space="0" w:color="auto"/>
        <w:left w:val="none" w:sz="0" w:space="0" w:color="auto"/>
        <w:bottom w:val="none" w:sz="0" w:space="0" w:color="auto"/>
        <w:right w:val="none" w:sz="0" w:space="0" w:color="auto"/>
      </w:divBdr>
    </w:div>
    <w:div w:id="1539006909">
      <w:marLeft w:val="0"/>
      <w:marRight w:val="0"/>
      <w:marTop w:val="0"/>
      <w:marBottom w:val="0"/>
      <w:divBdr>
        <w:top w:val="none" w:sz="0" w:space="0" w:color="auto"/>
        <w:left w:val="none" w:sz="0" w:space="0" w:color="auto"/>
        <w:bottom w:val="none" w:sz="0" w:space="0" w:color="auto"/>
        <w:right w:val="none" w:sz="0" w:space="0" w:color="auto"/>
      </w:divBdr>
    </w:div>
    <w:div w:id="1539128462">
      <w:marLeft w:val="0"/>
      <w:marRight w:val="0"/>
      <w:marTop w:val="0"/>
      <w:marBottom w:val="0"/>
      <w:divBdr>
        <w:top w:val="none" w:sz="0" w:space="0" w:color="auto"/>
        <w:left w:val="none" w:sz="0" w:space="0" w:color="auto"/>
        <w:bottom w:val="none" w:sz="0" w:space="0" w:color="auto"/>
        <w:right w:val="none" w:sz="0" w:space="0" w:color="auto"/>
      </w:divBdr>
    </w:div>
    <w:div w:id="1539661535">
      <w:marLeft w:val="0"/>
      <w:marRight w:val="0"/>
      <w:marTop w:val="0"/>
      <w:marBottom w:val="0"/>
      <w:divBdr>
        <w:top w:val="none" w:sz="0" w:space="0" w:color="auto"/>
        <w:left w:val="none" w:sz="0" w:space="0" w:color="auto"/>
        <w:bottom w:val="none" w:sz="0" w:space="0" w:color="auto"/>
        <w:right w:val="none" w:sz="0" w:space="0" w:color="auto"/>
      </w:divBdr>
    </w:div>
    <w:div w:id="1541554247">
      <w:marLeft w:val="0"/>
      <w:marRight w:val="0"/>
      <w:marTop w:val="0"/>
      <w:marBottom w:val="0"/>
      <w:divBdr>
        <w:top w:val="none" w:sz="0" w:space="0" w:color="auto"/>
        <w:left w:val="none" w:sz="0" w:space="0" w:color="auto"/>
        <w:bottom w:val="none" w:sz="0" w:space="0" w:color="auto"/>
        <w:right w:val="none" w:sz="0" w:space="0" w:color="auto"/>
      </w:divBdr>
    </w:div>
    <w:div w:id="1542401743">
      <w:marLeft w:val="0"/>
      <w:marRight w:val="0"/>
      <w:marTop w:val="0"/>
      <w:marBottom w:val="0"/>
      <w:divBdr>
        <w:top w:val="none" w:sz="0" w:space="0" w:color="auto"/>
        <w:left w:val="none" w:sz="0" w:space="0" w:color="auto"/>
        <w:bottom w:val="none" w:sz="0" w:space="0" w:color="auto"/>
        <w:right w:val="none" w:sz="0" w:space="0" w:color="auto"/>
      </w:divBdr>
    </w:div>
    <w:div w:id="1543056577">
      <w:marLeft w:val="0"/>
      <w:marRight w:val="0"/>
      <w:marTop w:val="0"/>
      <w:marBottom w:val="0"/>
      <w:divBdr>
        <w:top w:val="none" w:sz="0" w:space="0" w:color="auto"/>
        <w:left w:val="none" w:sz="0" w:space="0" w:color="auto"/>
        <w:bottom w:val="none" w:sz="0" w:space="0" w:color="auto"/>
        <w:right w:val="none" w:sz="0" w:space="0" w:color="auto"/>
      </w:divBdr>
    </w:div>
    <w:div w:id="1544828069">
      <w:marLeft w:val="0"/>
      <w:marRight w:val="0"/>
      <w:marTop w:val="0"/>
      <w:marBottom w:val="0"/>
      <w:divBdr>
        <w:top w:val="none" w:sz="0" w:space="0" w:color="auto"/>
        <w:left w:val="none" w:sz="0" w:space="0" w:color="auto"/>
        <w:bottom w:val="none" w:sz="0" w:space="0" w:color="auto"/>
        <w:right w:val="none" w:sz="0" w:space="0" w:color="auto"/>
      </w:divBdr>
    </w:div>
    <w:div w:id="1545293752">
      <w:marLeft w:val="0"/>
      <w:marRight w:val="0"/>
      <w:marTop w:val="0"/>
      <w:marBottom w:val="0"/>
      <w:divBdr>
        <w:top w:val="none" w:sz="0" w:space="0" w:color="auto"/>
        <w:left w:val="none" w:sz="0" w:space="0" w:color="auto"/>
        <w:bottom w:val="none" w:sz="0" w:space="0" w:color="auto"/>
        <w:right w:val="none" w:sz="0" w:space="0" w:color="auto"/>
      </w:divBdr>
    </w:div>
    <w:div w:id="1545630370">
      <w:marLeft w:val="0"/>
      <w:marRight w:val="0"/>
      <w:marTop w:val="0"/>
      <w:marBottom w:val="0"/>
      <w:divBdr>
        <w:top w:val="none" w:sz="0" w:space="0" w:color="auto"/>
        <w:left w:val="none" w:sz="0" w:space="0" w:color="auto"/>
        <w:bottom w:val="none" w:sz="0" w:space="0" w:color="auto"/>
        <w:right w:val="none" w:sz="0" w:space="0" w:color="auto"/>
      </w:divBdr>
    </w:div>
    <w:div w:id="1548489181">
      <w:marLeft w:val="0"/>
      <w:marRight w:val="0"/>
      <w:marTop w:val="0"/>
      <w:marBottom w:val="0"/>
      <w:divBdr>
        <w:top w:val="none" w:sz="0" w:space="0" w:color="auto"/>
        <w:left w:val="none" w:sz="0" w:space="0" w:color="auto"/>
        <w:bottom w:val="none" w:sz="0" w:space="0" w:color="auto"/>
        <w:right w:val="none" w:sz="0" w:space="0" w:color="auto"/>
      </w:divBdr>
    </w:div>
    <w:div w:id="1549993002">
      <w:marLeft w:val="0"/>
      <w:marRight w:val="0"/>
      <w:marTop w:val="0"/>
      <w:marBottom w:val="0"/>
      <w:divBdr>
        <w:top w:val="none" w:sz="0" w:space="0" w:color="auto"/>
        <w:left w:val="none" w:sz="0" w:space="0" w:color="auto"/>
        <w:bottom w:val="none" w:sz="0" w:space="0" w:color="auto"/>
        <w:right w:val="none" w:sz="0" w:space="0" w:color="auto"/>
      </w:divBdr>
    </w:div>
    <w:div w:id="1551380403">
      <w:marLeft w:val="0"/>
      <w:marRight w:val="0"/>
      <w:marTop w:val="0"/>
      <w:marBottom w:val="0"/>
      <w:divBdr>
        <w:top w:val="none" w:sz="0" w:space="0" w:color="auto"/>
        <w:left w:val="none" w:sz="0" w:space="0" w:color="auto"/>
        <w:bottom w:val="none" w:sz="0" w:space="0" w:color="auto"/>
        <w:right w:val="none" w:sz="0" w:space="0" w:color="auto"/>
      </w:divBdr>
    </w:div>
    <w:div w:id="1552157208">
      <w:marLeft w:val="0"/>
      <w:marRight w:val="0"/>
      <w:marTop w:val="0"/>
      <w:marBottom w:val="0"/>
      <w:divBdr>
        <w:top w:val="none" w:sz="0" w:space="0" w:color="auto"/>
        <w:left w:val="none" w:sz="0" w:space="0" w:color="auto"/>
        <w:bottom w:val="none" w:sz="0" w:space="0" w:color="auto"/>
        <w:right w:val="none" w:sz="0" w:space="0" w:color="auto"/>
      </w:divBdr>
    </w:div>
    <w:div w:id="1552309387">
      <w:marLeft w:val="0"/>
      <w:marRight w:val="0"/>
      <w:marTop w:val="0"/>
      <w:marBottom w:val="0"/>
      <w:divBdr>
        <w:top w:val="none" w:sz="0" w:space="0" w:color="auto"/>
        <w:left w:val="none" w:sz="0" w:space="0" w:color="auto"/>
        <w:bottom w:val="none" w:sz="0" w:space="0" w:color="auto"/>
        <w:right w:val="none" w:sz="0" w:space="0" w:color="auto"/>
      </w:divBdr>
    </w:div>
    <w:div w:id="1554076535">
      <w:marLeft w:val="0"/>
      <w:marRight w:val="0"/>
      <w:marTop w:val="0"/>
      <w:marBottom w:val="0"/>
      <w:divBdr>
        <w:top w:val="none" w:sz="0" w:space="0" w:color="auto"/>
        <w:left w:val="none" w:sz="0" w:space="0" w:color="auto"/>
        <w:bottom w:val="none" w:sz="0" w:space="0" w:color="auto"/>
        <w:right w:val="none" w:sz="0" w:space="0" w:color="auto"/>
      </w:divBdr>
    </w:div>
    <w:div w:id="1554270168">
      <w:marLeft w:val="0"/>
      <w:marRight w:val="0"/>
      <w:marTop w:val="0"/>
      <w:marBottom w:val="0"/>
      <w:divBdr>
        <w:top w:val="none" w:sz="0" w:space="0" w:color="auto"/>
        <w:left w:val="none" w:sz="0" w:space="0" w:color="auto"/>
        <w:bottom w:val="none" w:sz="0" w:space="0" w:color="auto"/>
        <w:right w:val="none" w:sz="0" w:space="0" w:color="auto"/>
      </w:divBdr>
    </w:div>
    <w:div w:id="1554845748">
      <w:marLeft w:val="0"/>
      <w:marRight w:val="0"/>
      <w:marTop w:val="0"/>
      <w:marBottom w:val="0"/>
      <w:divBdr>
        <w:top w:val="none" w:sz="0" w:space="0" w:color="auto"/>
        <w:left w:val="none" w:sz="0" w:space="0" w:color="auto"/>
        <w:bottom w:val="none" w:sz="0" w:space="0" w:color="auto"/>
        <w:right w:val="none" w:sz="0" w:space="0" w:color="auto"/>
      </w:divBdr>
    </w:div>
    <w:div w:id="1555041566">
      <w:marLeft w:val="0"/>
      <w:marRight w:val="0"/>
      <w:marTop w:val="0"/>
      <w:marBottom w:val="0"/>
      <w:divBdr>
        <w:top w:val="none" w:sz="0" w:space="0" w:color="auto"/>
        <w:left w:val="none" w:sz="0" w:space="0" w:color="auto"/>
        <w:bottom w:val="none" w:sz="0" w:space="0" w:color="auto"/>
        <w:right w:val="none" w:sz="0" w:space="0" w:color="auto"/>
      </w:divBdr>
    </w:div>
    <w:div w:id="1555510027">
      <w:marLeft w:val="0"/>
      <w:marRight w:val="0"/>
      <w:marTop w:val="0"/>
      <w:marBottom w:val="0"/>
      <w:divBdr>
        <w:top w:val="none" w:sz="0" w:space="0" w:color="auto"/>
        <w:left w:val="none" w:sz="0" w:space="0" w:color="auto"/>
        <w:bottom w:val="none" w:sz="0" w:space="0" w:color="auto"/>
        <w:right w:val="none" w:sz="0" w:space="0" w:color="auto"/>
      </w:divBdr>
    </w:div>
    <w:div w:id="1555771035">
      <w:marLeft w:val="0"/>
      <w:marRight w:val="0"/>
      <w:marTop w:val="0"/>
      <w:marBottom w:val="0"/>
      <w:divBdr>
        <w:top w:val="none" w:sz="0" w:space="0" w:color="auto"/>
        <w:left w:val="none" w:sz="0" w:space="0" w:color="auto"/>
        <w:bottom w:val="none" w:sz="0" w:space="0" w:color="auto"/>
        <w:right w:val="none" w:sz="0" w:space="0" w:color="auto"/>
      </w:divBdr>
    </w:div>
    <w:div w:id="1555853103">
      <w:marLeft w:val="0"/>
      <w:marRight w:val="0"/>
      <w:marTop w:val="0"/>
      <w:marBottom w:val="0"/>
      <w:divBdr>
        <w:top w:val="none" w:sz="0" w:space="0" w:color="auto"/>
        <w:left w:val="none" w:sz="0" w:space="0" w:color="auto"/>
        <w:bottom w:val="none" w:sz="0" w:space="0" w:color="auto"/>
        <w:right w:val="none" w:sz="0" w:space="0" w:color="auto"/>
      </w:divBdr>
    </w:div>
    <w:div w:id="1556232887">
      <w:marLeft w:val="0"/>
      <w:marRight w:val="0"/>
      <w:marTop w:val="0"/>
      <w:marBottom w:val="0"/>
      <w:divBdr>
        <w:top w:val="none" w:sz="0" w:space="0" w:color="auto"/>
        <w:left w:val="none" w:sz="0" w:space="0" w:color="auto"/>
        <w:bottom w:val="none" w:sz="0" w:space="0" w:color="auto"/>
        <w:right w:val="none" w:sz="0" w:space="0" w:color="auto"/>
      </w:divBdr>
    </w:div>
    <w:div w:id="1556551489">
      <w:marLeft w:val="0"/>
      <w:marRight w:val="0"/>
      <w:marTop w:val="0"/>
      <w:marBottom w:val="0"/>
      <w:divBdr>
        <w:top w:val="none" w:sz="0" w:space="0" w:color="auto"/>
        <w:left w:val="none" w:sz="0" w:space="0" w:color="auto"/>
        <w:bottom w:val="none" w:sz="0" w:space="0" w:color="auto"/>
        <w:right w:val="none" w:sz="0" w:space="0" w:color="auto"/>
      </w:divBdr>
    </w:div>
    <w:div w:id="1558467387">
      <w:marLeft w:val="0"/>
      <w:marRight w:val="0"/>
      <w:marTop w:val="0"/>
      <w:marBottom w:val="0"/>
      <w:divBdr>
        <w:top w:val="none" w:sz="0" w:space="0" w:color="auto"/>
        <w:left w:val="none" w:sz="0" w:space="0" w:color="auto"/>
        <w:bottom w:val="none" w:sz="0" w:space="0" w:color="auto"/>
        <w:right w:val="none" w:sz="0" w:space="0" w:color="auto"/>
      </w:divBdr>
    </w:div>
    <w:div w:id="1558475511">
      <w:marLeft w:val="0"/>
      <w:marRight w:val="0"/>
      <w:marTop w:val="0"/>
      <w:marBottom w:val="0"/>
      <w:divBdr>
        <w:top w:val="none" w:sz="0" w:space="0" w:color="auto"/>
        <w:left w:val="none" w:sz="0" w:space="0" w:color="auto"/>
        <w:bottom w:val="none" w:sz="0" w:space="0" w:color="auto"/>
        <w:right w:val="none" w:sz="0" w:space="0" w:color="auto"/>
      </w:divBdr>
    </w:div>
    <w:div w:id="1559128683">
      <w:marLeft w:val="0"/>
      <w:marRight w:val="0"/>
      <w:marTop w:val="0"/>
      <w:marBottom w:val="0"/>
      <w:divBdr>
        <w:top w:val="none" w:sz="0" w:space="0" w:color="auto"/>
        <w:left w:val="none" w:sz="0" w:space="0" w:color="auto"/>
        <w:bottom w:val="none" w:sz="0" w:space="0" w:color="auto"/>
        <w:right w:val="none" w:sz="0" w:space="0" w:color="auto"/>
      </w:divBdr>
    </w:div>
    <w:div w:id="1561286270">
      <w:marLeft w:val="0"/>
      <w:marRight w:val="0"/>
      <w:marTop w:val="0"/>
      <w:marBottom w:val="0"/>
      <w:divBdr>
        <w:top w:val="none" w:sz="0" w:space="0" w:color="auto"/>
        <w:left w:val="none" w:sz="0" w:space="0" w:color="auto"/>
        <w:bottom w:val="none" w:sz="0" w:space="0" w:color="auto"/>
        <w:right w:val="none" w:sz="0" w:space="0" w:color="auto"/>
      </w:divBdr>
    </w:div>
    <w:div w:id="1562982775">
      <w:marLeft w:val="0"/>
      <w:marRight w:val="0"/>
      <w:marTop w:val="0"/>
      <w:marBottom w:val="0"/>
      <w:divBdr>
        <w:top w:val="none" w:sz="0" w:space="0" w:color="auto"/>
        <w:left w:val="none" w:sz="0" w:space="0" w:color="auto"/>
        <w:bottom w:val="none" w:sz="0" w:space="0" w:color="auto"/>
        <w:right w:val="none" w:sz="0" w:space="0" w:color="auto"/>
      </w:divBdr>
    </w:div>
    <w:div w:id="1563054859">
      <w:marLeft w:val="0"/>
      <w:marRight w:val="0"/>
      <w:marTop w:val="0"/>
      <w:marBottom w:val="0"/>
      <w:divBdr>
        <w:top w:val="none" w:sz="0" w:space="0" w:color="auto"/>
        <w:left w:val="none" w:sz="0" w:space="0" w:color="auto"/>
        <w:bottom w:val="none" w:sz="0" w:space="0" w:color="auto"/>
        <w:right w:val="none" w:sz="0" w:space="0" w:color="auto"/>
      </w:divBdr>
    </w:div>
    <w:div w:id="1563635879">
      <w:marLeft w:val="0"/>
      <w:marRight w:val="0"/>
      <w:marTop w:val="0"/>
      <w:marBottom w:val="0"/>
      <w:divBdr>
        <w:top w:val="none" w:sz="0" w:space="0" w:color="auto"/>
        <w:left w:val="none" w:sz="0" w:space="0" w:color="auto"/>
        <w:bottom w:val="none" w:sz="0" w:space="0" w:color="auto"/>
        <w:right w:val="none" w:sz="0" w:space="0" w:color="auto"/>
      </w:divBdr>
    </w:div>
    <w:div w:id="1565289136">
      <w:marLeft w:val="0"/>
      <w:marRight w:val="0"/>
      <w:marTop w:val="0"/>
      <w:marBottom w:val="0"/>
      <w:divBdr>
        <w:top w:val="none" w:sz="0" w:space="0" w:color="auto"/>
        <w:left w:val="none" w:sz="0" w:space="0" w:color="auto"/>
        <w:bottom w:val="none" w:sz="0" w:space="0" w:color="auto"/>
        <w:right w:val="none" w:sz="0" w:space="0" w:color="auto"/>
      </w:divBdr>
    </w:div>
    <w:div w:id="1565291587">
      <w:marLeft w:val="0"/>
      <w:marRight w:val="0"/>
      <w:marTop w:val="0"/>
      <w:marBottom w:val="0"/>
      <w:divBdr>
        <w:top w:val="none" w:sz="0" w:space="0" w:color="auto"/>
        <w:left w:val="none" w:sz="0" w:space="0" w:color="auto"/>
        <w:bottom w:val="none" w:sz="0" w:space="0" w:color="auto"/>
        <w:right w:val="none" w:sz="0" w:space="0" w:color="auto"/>
      </w:divBdr>
    </w:div>
    <w:div w:id="1566791823">
      <w:marLeft w:val="0"/>
      <w:marRight w:val="0"/>
      <w:marTop w:val="0"/>
      <w:marBottom w:val="0"/>
      <w:divBdr>
        <w:top w:val="none" w:sz="0" w:space="0" w:color="auto"/>
        <w:left w:val="none" w:sz="0" w:space="0" w:color="auto"/>
        <w:bottom w:val="none" w:sz="0" w:space="0" w:color="auto"/>
        <w:right w:val="none" w:sz="0" w:space="0" w:color="auto"/>
      </w:divBdr>
    </w:div>
    <w:div w:id="1569463035">
      <w:marLeft w:val="0"/>
      <w:marRight w:val="0"/>
      <w:marTop w:val="0"/>
      <w:marBottom w:val="0"/>
      <w:divBdr>
        <w:top w:val="none" w:sz="0" w:space="0" w:color="auto"/>
        <w:left w:val="none" w:sz="0" w:space="0" w:color="auto"/>
        <w:bottom w:val="none" w:sz="0" w:space="0" w:color="auto"/>
        <w:right w:val="none" w:sz="0" w:space="0" w:color="auto"/>
      </w:divBdr>
    </w:div>
    <w:div w:id="1571036139">
      <w:marLeft w:val="0"/>
      <w:marRight w:val="0"/>
      <w:marTop w:val="0"/>
      <w:marBottom w:val="0"/>
      <w:divBdr>
        <w:top w:val="none" w:sz="0" w:space="0" w:color="auto"/>
        <w:left w:val="none" w:sz="0" w:space="0" w:color="auto"/>
        <w:bottom w:val="none" w:sz="0" w:space="0" w:color="auto"/>
        <w:right w:val="none" w:sz="0" w:space="0" w:color="auto"/>
      </w:divBdr>
    </w:div>
    <w:div w:id="1571113311">
      <w:marLeft w:val="0"/>
      <w:marRight w:val="0"/>
      <w:marTop w:val="0"/>
      <w:marBottom w:val="0"/>
      <w:divBdr>
        <w:top w:val="none" w:sz="0" w:space="0" w:color="auto"/>
        <w:left w:val="none" w:sz="0" w:space="0" w:color="auto"/>
        <w:bottom w:val="none" w:sz="0" w:space="0" w:color="auto"/>
        <w:right w:val="none" w:sz="0" w:space="0" w:color="auto"/>
      </w:divBdr>
    </w:div>
    <w:div w:id="1571429828">
      <w:marLeft w:val="0"/>
      <w:marRight w:val="0"/>
      <w:marTop w:val="0"/>
      <w:marBottom w:val="0"/>
      <w:divBdr>
        <w:top w:val="none" w:sz="0" w:space="0" w:color="auto"/>
        <w:left w:val="none" w:sz="0" w:space="0" w:color="auto"/>
        <w:bottom w:val="none" w:sz="0" w:space="0" w:color="auto"/>
        <w:right w:val="none" w:sz="0" w:space="0" w:color="auto"/>
      </w:divBdr>
    </w:div>
    <w:div w:id="1572151886">
      <w:marLeft w:val="0"/>
      <w:marRight w:val="0"/>
      <w:marTop w:val="0"/>
      <w:marBottom w:val="0"/>
      <w:divBdr>
        <w:top w:val="none" w:sz="0" w:space="0" w:color="auto"/>
        <w:left w:val="none" w:sz="0" w:space="0" w:color="auto"/>
        <w:bottom w:val="none" w:sz="0" w:space="0" w:color="auto"/>
        <w:right w:val="none" w:sz="0" w:space="0" w:color="auto"/>
      </w:divBdr>
    </w:div>
    <w:div w:id="1572961762">
      <w:marLeft w:val="0"/>
      <w:marRight w:val="0"/>
      <w:marTop w:val="0"/>
      <w:marBottom w:val="0"/>
      <w:divBdr>
        <w:top w:val="none" w:sz="0" w:space="0" w:color="auto"/>
        <w:left w:val="none" w:sz="0" w:space="0" w:color="auto"/>
        <w:bottom w:val="none" w:sz="0" w:space="0" w:color="auto"/>
        <w:right w:val="none" w:sz="0" w:space="0" w:color="auto"/>
      </w:divBdr>
    </w:div>
    <w:div w:id="1573156809">
      <w:marLeft w:val="0"/>
      <w:marRight w:val="0"/>
      <w:marTop w:val="0"/>
      <w:marBottom w:val="0"/>
      <w:divBdr>
        <w:top w:val="none" w:sz="0" w:space="0" w:color="auto"/>
        <w:left w:val="none" w:sz="0" w:space="0" w:color="auto"/>
        <w:bottom w:val="none" w:sz="0" w:space="0" w:color="auto"/>
        <w:right w:val="none" w:sz="0" w:space="0" w:color="auto"/>
      </w:divBdr>
    </w:div>
    <w:div w:id="1574001705">
      <w:marLeft w:val="0"/>
      <w:marRight w:val="0"/>
      <w:marTop w:val="0"/>
      <w:marBottom w:val="0"/>
      <w:divBdr>
        <w:top w:val="none" w:sz="0" w:space="0" w:color="auto"/>
        <w:left w:val="none" w:sz="0" w:space="0" w:color="auto"/>
        <w:bottom w:val="none" w:sz="0" w:space="0" w:color="auto"/>
        <w:right w:val="none" w:sz="0" w:space="0" w:color="auto"/>
      </w:divBdr>
    </w:div>
    <w:div w:id="1574731181">
      <w:marLeft w:val="0"/>
      <w:marRight w:val="0"/>
      <w:marTop w:val="0"/>
      <w:marBottom w:val="0"/>
      <w:divBdr>
        <w:top w:val="none" w:sz="0" w:space="0" w:color="auto"/>
        <w:left w:val="none" w:sz="0" w:space="0" w:color="auto"/>
        <w:bottom w:val="none" w:sz="0" w:space="0" w:color="auto"/>
        <w:right w:val="none" w:sz="0" w:space="0" w:color="auto"/>
      </w:divBdr>
    </w:div>
    <w:div w:id="1575312133">
      <w:marLeft w:val="0"/>
      <w:marRight w:val="0"/>
      <w:marTop w:val="0"/>
      <w:marBottom w:val="0"/>
      <w:divBdr>
        <w:top w:val="none" w:sz="0" w:space="0" w:color="auto"/>
        <w:left w:val="none" w:sz="0" w:space="0" w:color="auto"/>
        <w:bottom w:val="none" w:sz="0" w:space="0" w:color="auto"/>
        <w:right w:val="none" w:sz="0" w:space="0" w:color="auto"/>
      </w:divBdr>
    </w:div>
    <w:div w:id="1575315862">
      <w:marLeft w:val="0"/>
      <w:marRight w:val="0"/>
      <w:marTop w:val="0"/>
      <w:marBottom w:val="0"/>
      <w:divBdr>
        <w:top w:val="none" w:sz="0" w:space="0" w:color="auto"/>
        <w:left w:val="none" w:sz="0" w:space="0" w:color="auto"/>
        <w:bottom w:val="none" w:sz="0" w:space="0" w:color="auto"/>
        <w:right w:val="none" w:sz="0" w:space="0" w:color="auto"/>
      </w:divBdr>
    </w:div>
    <w:div w:id="1575437083">
      <w:marLeft w:val="0"/>
      <w:marRight w:val="0"/>
      <w:marTop w:val="0"/>
      <w:marBottom w:val="0"/>
      <w:divBdr>
        <w:top w:val="none" w:sz="0" w:space="0" w:color="auto"/>
        <w:left w:val="none" w:sz="0" w:space="0" w:color="auto"/>
        <w:bottom w:val="none" w:sz="0" w:space="0" w:color="auto"/>
        <w:right w:val="none" w:sz="0" w:space="0" w:color="auto"/>
      </w:divBdr>
    </w:div>
    <w:div w:id="1576210452">
      <w:marLeft w:val="0"/>
      <w:marRight w:val="0"/>
      <w:marTop w:val="0"/>
      <w:marBottom w:val="0"/>
      <w:divBdr>
        <w:top w:val="none" w:sz="0" w:space="0" w:color="auto"/>
        <w:left w:val="none" w:sz="0" w:space="0" w:color="auto"/>
        <w:bottom w:val="none" w:sz="0" w:space="0" w:color="auto"/>
        <w:right w:val="none" w:sz="0" w:space="0" w:color="auto"/>
      </w:divBdr>
    </w:div>
    <w:div w:id="1576278844">
      <w:marLeft w:val="0"/>
      <w:marRight w:val="0"/>
      <w:marTop w:val="0"/>
      <w:marBottom w:val="0"/>
      <w:divBdr>
        <w:top w:val="none" w:sz="0" w:space="0" w:color="auto"/>
        <w:left w:val="none" w:sz="0" w:space="0" w:color="auto"/>
        <w:bottom w:val="none" w:sz="0" w:space="0" w:color="auto"/>
        <w:right w:val="none" w:sz="0" w:space="0" w:color="auto"/>
      </w:divBdr>
    </w:div>
    <w:div w:id="1576279474">
      <w:marLeft w:val="0"/>
      <w:marRight w:val="0"/>
      <w:marTop w:val="0"/>
      <w:marBottom w:val="0"/>
      <w:divBdr>
        <w:top w:val="none" w:sz="0" w:space="0" w:color="auto"/>
        <w:left w:val="none" w:sz="0" w:space="0" w:color="auto"/>
        <w:bottom w:val="none" w:sz="0" w:space="0" w:color="auto"/>
        <w:right w:val="none" w:sz="0" w:space="0" w:color="auto"/>
      </w:divBdr>
    </w:div>
    <w:div w:id="1576620759">
      <w:marLeft w:val="0"/>
      <w:marRight w:val="0"/>
      <w:marTop w:val="0"/>
      <w:marBottom w:val="0"/>
      <w:divBdr>
        <w:top w:val="none" w:sz="0" w:space="0" w:color="auto"/>
        <w:left w:val="none" w:sz="0" w:space="0" w:color="auto"/>
        <w:bottom w:val="none" w:sz="0" w:space="0" w:color="auto"/>
        <w:right w:val="none" w:sz="0" w:space="0" w:color="auto"/>
      </w:divBdr>
    </w:div>
    <w:div w:id="1577787334">
      <w:marLeft w:val="0"/>
      <w:marRight w:val="0"/>
      <w:marTop w:val="0"/>
      <w:marBottom w:val="0"/>
      <w:divBdr>
        <w:top w:val="none" w:sz="0" w:space="0" w:color="auto"/>
        <w:left w:val="none" w:sz="0" w:space="0" w:color="auto"/>
        <w:bottom w:val="none" w:sz="0" w:space="0" w:color="auto"/>
        <w:right w:val="none" w:sz="0" w:space="0" w:color="auto"/>
      </w:divBdr>
    </w:div>
    <w:div w:id="1578518668">
      <w:marLeft w:val="0"/>
      <w:marRight w:val="0"/>
      <w:marTop w:val="0"/>
      <w:marBottom w:val="0"/>
      <w:divBdr>
        <w:top w:val="none" w:sz="0" w:space="0" w:color="auto"/>
        <w:left w:val="none" w:sz="0" w:space="0" w:color="auto"/>
        <w:bottom w:val="none" w:sz="0" w:space="0" w:color="auto"/>
        <w:right w:val="none" w:sz="0" w:space="0" w:color="auto"/>
      </w:divBdr>
    </w:div>
    <w:div w:id="1578595393">
      <w:marLeft w:val="0"/>
      <w:marRight w:val="0"/>
      <w:marTop w:val="0"/>
      <w:marBottom w:val="0"/>
      <w:divBdr>
        <w:top w:val="none" w:sz="0" w:space="0" w:color="auto"/>
        <w:left w:val="none" w:sz="0" w:space="0" w:color="auto"/>
        <w:bottom w:val="none" w:sz="0" w:space="0" w:color="auto"/>
        <w:right w:val="none" w:sz="0" w:space="0" w:color="auto"/>
      </w:divBdr>
    </w:div>
    <w:div w:id="1578855593">
      <w:marLeft w:val="0"/>
      <w:marRight w:val="0"/>
      <w:marTop w:val="0"/>
      <w:marBottom w:val="0"/>
      <w:divBdr>
        <w:top w:val="none" w:sz="0" w:space="0" w:color="auto"/>
        <w:left w:val="none" w:sz="0" w:space="0" w:color="auto"/>
        <w:bottom w:val="none" w:sz="0" w:space="0" w:color="auto"/>
        <w:right w:val="none" w:sz="0" w:space="0" w:color="auto"/>
      </w:divBdr>
    </w:div>
    <w:div w:id="1578900336">
      <w:marLeft w:val="0"/>
      <w:marRight w:val="0"/>
      <w:marTop w:val="0"/>
      <w:marBottom w:val="0"/>
      <w:divBdr>
        <w:top w:val="none" w:sz="0" w:space="0" w:color="auto"/>
        <w:left w:val="none" w:sz="0" w:space="0" w:color="auto"/>
        <w:bottom w:val="none" w:sz="0" w:space="0" w:color="auto"/>
        <w:right w:val="none" w:sz="0" w:space="0" w:color="auto"/>
      </w:divBdr>
    </w:div>
    <w:div w:id="1581988358">
      <w:marLeft w:val="0"/>
      <w:marRight w:val="0"/>
      <w:marTop w:val="0"/>
      <w:marBottom w:val="0"/>
      <w:divBdr>
        <w:top w:val="none" w:sz="0" w:space="0" w:color="auto"/>
        <w:left w:val="none" w:sz="0" w:space="0" w:color="auto"/>
        <w:bottom w:val="none" w:sz="0" w:space="0" w:color="auto"/>
        <w:right w:val="none" w:sz="0" w:space="0" w:color="auto"/>
      </w:divBdr>
    </w:div>
    <w:div w:id="1584534854">
      <w:marLeft w:val="0"/>
      <w:marRight w:val="0"/>
      <w:marTop w:val="0"/>
      <w:marBottom w:val="0"/>
      <w:divBdr>
        <w:top w:val="none" w:sz="0" w:space="0" w:color="auto"/>
        <w:left w:val="none" w:sz="0" w:space="0" w:color="auto"/>
        <w:bottom w:val="none" w:sz="0" w:space="0" w:color="auto"/>
        <w:right w:val="none" w:sz="0" w:space="0" w:color="auto"/>
      </w:divBdr>
    </w:div>
    <w:div w:id="1584607904">
      <w:marLeft w:val="0"/>
      <w:marRight w:val="0"/>
      <w:marTop w:val="0"/>
      <w:marBottom w:val="0"/>
      <w:divBdr>
        <w:top w:val="none" w:sz="0" w:space="0" w:color="auto"/>
        <w:left w:val="none" w:sz="0" w:space="0" w:color="auto"/>
        <w:bottom w:val="none" w:sz="0" w:space="0" w:color="auto"/>
        <w:right w:val="none" w:sz="0" w:space="0" w:color="auto"/>
      </w:divBdr>
    </w:div>
    <w:div w:id="1584945480">
      <w:marLeft w:val="0"/>
      <w:marRight w:val="0"/>
      <w:marTop w:val="0"/>
      <w:marBottom w:val="0"/>
      <w:divBdr>
        <w:top w:val="none" w:sz="0" w:space="0" w:color="auto"/>
        <w:left w:val="none" w:sz="0" w:space="0" w:color="auto"/>
        <w:bottom w:val="none" w:sz="0" w:space="0" w:color="auto"/>
        <w:right w:val="none" w:sz="0" w:space="0" w:color="auto"/>
      </w:divBdr>
    </w:div>
    <w:div w:id="1586376251">
      <w:marLeft w:val="0"/>
      <w:marRight w:val="0"/>
      <w:marTop w:val="0"/>
      <w:marBottom w:val="0"/>
      <w:divBdr>
        <w:top w:val="none" w:sz="0" w:space="0" w:color="auto"/>
        <w:left w:val="none" w:sz="0" w:space="0" w:color="auto"/>
        <w:bottom w:val="none" w:sz="0" w:space="0" w:color="auto"/>
        <w:right w:val="none" w:sz="0" w:space="0" w:color="auto"/>
      </w:divBdr>
    </w:div>
    <w:div w:id="1586383118">
      <w:marLeft w:val="0"/>
      <w:marRight w:val="0"/>
      <w:marTop w:val="0"/>
      <w:marBottom w:val="0"/>
      <w:divBdr>
        <w:top w:val="none" w:sz="0" w:space="0" w:color="auto"/>
        <w:left w:val="none" w:sz="0" w:space="0" w:color="auto"/>
        <w:bottom w:val="none" w:sz="0" w:space="0" w:color="auto"/>
        <w:right w:val="none" w:sz="0" w:space="0" w:color="auto"/>
      </w:divBdr>
    </w:div>
    <w:div w:id="1587614307">
      <w:marLeft w:val="0"/>
      <w:marRight w:val="0"/>
      <w:marTop w:val="0"/>
      <w:marBottom w:val="0"/>
      <w:divBdr>
        <w:top w:val="none" w:sz="0" w:space="0" w:color="auto"/>
        <w:left w:val="none" w:sz="0" w:space="0" w:color="auto"/>
        <w:bottom w:val="none" w:sz="0" w:space="0" w:color="auto"/>
        <w:right w:val="none" w:sz="0" w:space="0" w:color="auto"/>
      </w:divBdr>
    </w:div>
    <w:div w:id="1587685144">
      <w:marLeft w:val="0"/>
      <w:marRight w:val="0"/>
      <w:marTop w:val="0"/>
      <w:marBottom w:val="0"/>
      <w:divBdr>
        <w:top w:val="none" w:sz="0" w:space="0" w:color="auto"/>
        <w:left w:val="none" w:sz="0" w:space="0" w:color="auto"/>
        <w:bottom w:val="none" w:sz="0" w:space="0" w:color="auto"/>
        <w:right w:val="none" w:sz="0" w:space="0" w:color="auto"/>
      </w:divBdr>
    </w:div>
    <w:div w:id="1587880095">
      <w:marLeft w:val="0"/>
      <w:marRight w:val="0"/>
      <w:marTop w:val="0"/>
      <w:marBottom w:val="0"/>
      <w:divBdr>
        <w:top w:val="none" w:sz="0" w:space="0" w:color="auto"/>
        <w:left w:val="none" w:sz="0" w:space="0" w:color="auto"/>
        <w:bottom w:val="none" w:sz="0" w:space="0" w:color="auto"/>
        <w:right w:val="none" w:sz="0" w:space="0" w:color="auto"/>
      </w:divBdr>
    </w:div>
    <w:div w:id="1588349373">
      <w:marLeft w:val="0"/>
      <w:marRight w:val="0"/>
      <w:marTop w:val="0"/>
      <w:marBottom w:val="0"/>
      <w:divBdr>
        <w:top w:val="none" w:sz="0" w:space="0" w:color="auto"/>
        <w:left w:val="none" w:sz="0" w:space="0" w:color="auto"/>
        <w:bottom w:val="none" w:sz="0" w:space="0" w:color="auto"/>
        <w:right w:val="none" w:sz="0" w:space="0" w:color="auto"/>
      </w:divBdr>
    </w:div>
    <w:div w:id="1588684838">
      <w:marLeft w:val="0"/>
      <w:marRight w:val="0"/>
      <w:marTop w:val="0"/>
      <w:marBottom w:val="0"/>
      <w:divBdr>
        <w:top w:val="none" w:sz="0" w:space="0" w:color="auto"/>
        <w:left w:val="none" w:sz="0" w:space="0" w:color="auto"/>
        <w:bottom w:val="none" w:sz="0" w:space="0" w:color="auto"/>
        <w:right w:val="none" w:sz="0" w:space="0" w:color="auto"/>
      </w:divBdr>
    </w:div>
    <w:div w:id="1589459941">
      <w:marLeft w:val="0"/>
      <w:marRight w:val="0"/>
      <w:marTop w:val="0"/>
      <w:marBottom w:val="0"/>
      <w:divBdr>
        <w:top w:val="none" w:sz="0" w:space="0" w:color="auto"/>
        <w:left w:val="none" w:sz="0" w:space="0" w:color="auto"/>
        <w:bottom w:val="none" w:sz="0" w:space="0" w:color="auto"/>
        <w:right w:val="none" w:sz="0" w:space="0" w:color="auto"/>
      </w:divBdr>
    </w:div>
    <w:div w:id="1589466734">
      <w:marLeft w:val="0"/>
      <w:marRight w:val="0"/>
      <w:marTop w:val="0"/>
      <w:marBottom w:val="0"/>
      <w:divBdr>
        <w:top w:val="none" w:sz="0" w:space="0" w:color="auto"/>
        <w:left w:val="none" w:sz="0" w:space="0" w:color="auto"/>
        <w:bottom w:val="none" w:sz="0" w:space="0" w:color="auto"/>
        <w:right w:val="none" w:sz="0" w:space="0" w:color="auto"/>
      </w:divBdr>
    </w:div>
    <w:div w:id="1589923864">
      <w:marLeft w:val="0"/>
      <w:marRight w:val="0"/>
      <w:marTop w:val="0"/>
      <w:marBottom w:val="0"/>
      <w:divBdr>
        <w:top w:val="none" w:sz="0" w:space="0" w:color="auto"/>
        <w:left w:val="none" w:sz="0" w:space="0" w:color="auto"/>
        <w:bottom w:val="none" w:sz="0" w:space="0" w:color="auto"/>
        <w:right w:val="none" w:sz="0" w:space="0" w:color="auto"/>
      </w:divBdr>
    </w:div>
    <w:div w:id="1590121587">
      <w:marLeft w:val="0"/>
      <w:marRight w:val="0"/>
      <w:marTop w:val="0"/>
      <w:marBottom w:val="0"/>
      <w:divBdr>
        <w:top w:val="none" w:sz="0" w:space="0" w:color="auto"/>
        <w:left w:val="none" w:sz="0" w:space="0" w:color="auto"/>
        <w:bottom w:val="none" w:sz="0" w:space="0" w:color="auto"/>
        <w:right w:val="none" w:sz="0" w:space="0" w:color="auto"/>
      </w:divBdr>
    </w:div>
    <w:div w:id="1591549314">
      <w:marLeft w:val="0"/>
      <w:marRight w:val="0"/>
      <w:marTop w:val="0"/>
      <w:marBottom w:val="0"/>
      <w:divBdr>
        <w:top w:val="none" w:sz="0" w:space="0" w:color="auto"/>
        <w:left w:val="none" w:sz="0" w:space="0" w:color="auto"/>
        <w:bottom w:val="none" w:sz="0" w:space="0" w:color="auto"/>
        <w:right w:val="none" w:sz="0" w:space="0" w:color="auto"/>
      </w:divBdr>
    </w:div>
    <w:div w:id="1592469897">
      <w:marLeft w:val="0"/>
      <w:marRight w:val="0"/>
      <w:marTop w:val="0"/>
      <w:marBottom w:val="0"/>
      <w:divBdr>
        <w:top w:val="none" w:sz="0" w:space="0" w:color="auto"/>
        <w:left w:val="none" w:sz="0" w:space="0" w:color="auto"/>
        <w:bottom w:val="none" w:sz="0" w:space="0" w:color="auto"/>
        <w:right w:val="none" w:sz="0" w:space="0" w:color="auto"/>
      </w:divBdr>
    </w:div>
    <w:div w:id="1592660145">
      <w:marLeft w:val="0"/>
      <w:marRight w:val="0"/>
      <w:marTop w:val="0"/>
      <w:marBottom w:val="0"/>
      <w:divBdr>
        <w:top w:val="none" w:sz="0" w:space="0" w:color="auto"/>
        <w:left w:val="none" w:sz="0" w:space="0" w:color="auto"/>
        <w:bottom w:val="none" w:sz="0" w:space="0" w:color="auto"/>
        <w:right w:val="none" w:sz="0" w:space="0" w:color="auto"/>
      </w:divBdr>
    </w:div>
    <w:div w:id="1592811303">
      <w:marLeft w:val="0"/>
      <w:marRight w:val="0"/>
      <w:marTop w:val="0"/>
      <w:marBottom w:val="0"/>
      <w:divBdr>
        <w:top w:val="none" w:sz="0" w:space="0" w:color="auto"/>
        <w:left w:val="none" w:sz="0" w:space="0" w:color="auto"/>
        <w:bottom w:val="none" w:sz="0" w:space="0" w:color="auto"/>
        <w:right w:val="none" w:sz="0" w:space="0" w:color="auto"/>
      </w:divBdr>
    </w:div>
    <w:div w:id="1593314631">
      <w:marLeft w:val="0"/>
      <w:marRight w:val="0"/>
      <w:marTop w:val="0"/>
      <w:marBottom w:val="0"/>
      <w:divBdr>
        <w:top w:val="none" w:sz="0" w:space="0" w:color="auto"/>
        <w:left w:val="none" w:sz="0" w:space="0" w:color="auto"/>
        <w:bottom w:val="none" w:sz="0" w:space="0" w:color="auto"/>
        <w:right w:val="none" w:sz="0" w:space="0" w:color="auto"/>
      </w:divBdr>
    </w:div>
    <w:div w:id="1594046667">
      <w:marLeft w:val="0"/>
      <w:marRight w:val="0"/>
      <w:marTop w:val="0"/>
      <w:marBottom w:val="0"/>
      <w:divBdr>
        <w:top w:val="none" w:sz="0" w:space="0" w:color="auto"/>
        <w:left w:val="none" w:sz="0" w:space="0" w:color="auto"/>
        <w:bottom w:val="none" w:sz="0" w:space="0" w:color="auto"/>
        <w:right w:val="none" w:sz="0" w:space="0" w:color="auto"/>
      </w:divBdr>
    </w:div>
    <w:div w:id="1594776522">
      <w:marLeft w:val="0"/>
      <w:marRight w:val="0"/>
      <w:marTop w:val="0"/>
      <w:marBottom w:val="0"/>
      <w:divBdr>
        <w:top w:val="none" w:sz="0" w:space="0" w:color="auto"/>
        <w:left w:val="none" w:sz="0" w:space="0" w:color="auto"/>
        <w:bottom w:val="none" w:sz="0" w:space="0" w:color="auto"/>
        <w:right w:val="none" w:sz="0" w:space="0" w:color="auto"/>
      </w:divBdr>
    </w:div>
    <w:div w:id="1596401205">
      <w:marLeft w:val="0"/>
      <w:marRight w:val="0"/>
      <w:marTop w:val="0"/>
      <w:marBottom w:val="0"/>
      <w:divBdr>
        <w:top w:val="none" w:sz="0" w:space="0" w:color="auto"/>
        <w:left w:val="none" w:sz="0" w:space="0" w:color="auto"/>
        <w:bottom w:val="none" w:sz="0" w:space="0" w:color="auto"/>
        <w:right w:val="none" w:sz="0" w:space="0" w:color="auto"/>
      </w:divBdr>
    </w:div>
    <w:div w:id="1597059455">
      <w:marLeft w:val="0"/>
      <w:marRight w:val="0"/>
      <w:marTop w:val="0"/>
      <w:marBottom w:val="0"/>
      <w:divBdr>
        <w:top w:val="none" w:sz="0" w:space="0" w:color="auto"/>
        <w:left w:val="none" w:sz="0" w:space="0" w:color="auto"/>
        <w:bottom w:val="none" w:sz="0" w:space="0" w:color="auto"/>
        <w:right w:val="none" w:sz="0" w:space="0" w:color="auto"/>
      </w:divBdr>
    </w:div>
    <w:div w:id="1597133817">
      <w:marLeft w:val="0"/>
      <w:marRight w:val="0"/>
      <w:marTop w:val="0"/>
      <w:marBottom w:val="0"/>
      <w:divBdr>
        <w:top w:val="none" w:sz="0" w:space="0" w:color="auto"/>
        <w:left w:val="none" w:sz="0" w:space="0" w:color="auto"/>
        <w:bottom w:val="none" w:sz="0" w:space="0" w:color="auto"/>
        <w:right w:val="none" w:sz="0" w:space="0" w:color="auto"/>
      </w:divBdr>
    </w:div>
    <w:div w:id="1598098867">
      <w:marLeft w:val="0"/>
      <w:marRight w:val="0"/>
      <w:marTop w:val="0"/>
      <w:marBottom w:val="0"/>
      <w:divBdr>
        <w:top w:val="none" w:sz="0" w:space="0" w:color="auto"/>
        <w:left w:val="none" w:sz="0" w:space="0" w:color="auto"/>
        <w:bottom w:val="none" w:sz="0" w:space="0" w:color="auto"/>
        <w:right w:val="none" w:sz="0" w:space="0" w:color="auto"/>
      </w:divBdr>
    </w:div>
    <w:div w:id="1598369965">
      <w:marLeft w:val="0"/>
      <w:marRight w:val="0"/>
      <w:marTop w:val="0"/>
      <w:marBottom w:val="0"/>
      <w:divBdr>
        <w:top w:val="none" w:sz="0" w:space="0" w:color="auto"/>
        <w:left w:val="none" w:sz="0" w:space="0" w:color="auto"/>
        <w:bottom w:val="none" w:sz="0" w:space="0" w:color="auto"/>
        <w:right w:val="none" w:sz="0" w:space="0" w:color="auto"/>
      </w:divBdr>
    </w:div>
    <w:div w:id="1598948245">
      <w:marLeft w:val="0"/>
      <w:marRight w:val="0"/>
      <w:marTop w:val="0"/>
      <w:marBottom w:val="0"/>
      <w:divBdr>
        <w:top w:val="none" w:sz="0" w:space="0" w:color="auto"/>
        <w:left w:val="none" w:sz="0" w:space="0" w:color="auto"/>
        <w:bottom w:val="none" w:sz="0" w:space="0" w:color="auto"/>
        <w:right w:val="none" w:sz="0" w:space="0" w:color="auto"/>
      </w:divBdr>
    </w:div>
    <w:div w:id="1600403932">
      <w:marLeft w:val="0"/>
      <w:marRight w:val="0"/>
      <w:marTop w:val="0"/>
      <w:marBottom w:val="0"/>
      <w:divBdr>
        <w:top w:val="none" w:sz="0" w:space="0" w:color="auto"/>
        <w:left w:val="none" w:sz="0" w:space="0" w:color="auto"/>
        <w:bottom w:val="none" w:sz="0" w:space="0" w:color="auto"/>
        <w:right w:val="none" w:sz="0" w:space="0" w:color="auto"/>
      </w:divBdr>
    </w:div>
    <w:div w:id="1600795787">
      <w:marLeft w:val="0"/>
      <w:marRight w:val="0"/>
      <w:marTop w:val="0"/>
      <w:marBottom w:val="0"/>
      <w:divBdr>
        <w:top w:val="none" w:sz="0" w:space="0" w:color="auto"/>
        <w:left w:val="none" w:sz="0" w:space="0" w:color="auto"/>
        <w:bottom w:val="none" w:sz="0" w:space="0" w:color="auto"/>
        <w:right w:val="none" w:sz="0" w:space="0" w:color="auto"/>
      </w:divBdr>
    </w:div>
    <w:div w:id="1601572591">
      <w:marLeft w:val="0"/>
      <w:marRight w:val="0"/>
      <w:marTop w:val="0"/>
      <w:marBottom w:val="0"/>
      <w:divBdr>
        <w:top w:val="none" w:sz="0" w:space="0" w:color="auto"/>
        <w:left w:val="none" w:sz="0" w:space="0" w:color="auto"/>
        <w:bottom w:val="none" w:sz="0" w:space="0" w:color="auto"/>
        <w:right w:val="none" w:sz="0" w:space="0" w:color="auto"/>
      </w:divBdr>
    </w:div>
    <w:div w:id="1602254826">
      <w:marLeft w:val="0"/>
      <w:marRight w:val="0"/>
      <w:marTop w:val="0"/>
      <w:marBottom w:val="0"/>
      <w:divBdr>
        <w:top w:val="none" w:sz="0" w:space="0" w:color="auto"/>
        <w:left w:val="none" w:sz="0" w:space="0" w:color="auto"/>
        <w:bottom w:val="none" w:sz="0" w:space="0" w:color="auto"/>
        <w:right w:val="none" w:sz="0" w:space="0" w:color="auto"/>
      </w:divBdr>
    </w:div>
    <w:div w:id="1603956532">
      <w:marLeft w:val="0"/>
      <w:marRight w:val="0"/>
      <w:marTop w:val="0"/>
      <w:marBottom w:val="0"/>
      <w:divBdr>
        <w:top w:val="none" w:sz="0" w:space="0" w:color="auto"/>
        <w:left w:val="none" w:sz="0" w:space="0" w:color="auto"/>
        <w:bottom w:val="none" w:sz="0" w:space="0" w:color="auto"/>
        <w:right w:val="none" w:sz="0" w:space="0" w:color="auto"/>
      </w:divBdr>
    </w:div>
    <w:div w:id="1604336066">
      <w:marLeft w:val="0"/>
      <w:marRight w:val="0"/>
      <w:marTop w:val="0"/>
      <w:marBottom w:val="0"/>
      <w:divBdr>
        <w:top w:val="none" w:sz="0" w:space="0" w:color="auto"/>
        <w:left w:val="none" w:sz="0" w:space="0" w:color="auto"/>
        <w:bottom w:val="none" w:sz="0" w:space="0" w:color="auto"/>
        <w:right w:val="none" w:sz="0" w:space="0" w:color="auto"/>
      </w:divBdr>
    </w:div>
    <w:div w:id="1604461527">
      <w:marLeft w:val="0"/>
      <w:marRight w:val="0"/>
      <w:marTop w:val="0"/>
      <w:marBottom w:val="0"/>
      <w:divBdr>
        <w:top w:val="none" w:sz="0" w:space="0" w:color="auto"/>
        <w:left w:val="none" w:sz="0" w:space="0" w:color="auto"/>
        <w:bottom w:val="none" w:sz="0" w:space="0" w:color="auto"/>
        <w:right w:val="none" w:sz="0" w:space="0" w:color="auto"/>
      </w:divBdr>
    </w:div>
    <w:div w:id="1605964012">
      <w:marLeft w:val="0"/>
      <w:marRight w:val="0"/>
      <w:marTop w:val="0"/>
      <w:marBottom w:val="0"/>
      <w:divBdr>
        <w:top w:val="none" w:sz="0" w:space="0" w:color="auto"/>
        <w:left w:val="none" w:sz="0" w:space="0" w:color="auto"/>
        <w:bottom w:val="none" w:sz="0" w:space="0" w:color="auto"/>
        <w:right w:val="none" w:sz="0" w:space="0" w:color="auto"/>
      </w:divBdr>
    </w:div>
    <w:div w:id="1606036845">
      <w:marLeft w:val="0"/>
      <w:marRight w:val="0"/>
      <w:marTop w:val="0"/>
      <w:marBottom w:val="0"/>
      <w:divBdr>
        <w:top w:val="none" w:sz="0" w:space="0" w:color="auto"/>
        <w:left w:val="none" w:sz="0" w:space="0" w:color="auto"/>
        <w:bottom w:val="none" w:sz="0" w:space="0" w:color="auto"/>
        <w:right w:val="none" w:sz="0" w:space="0" w:color="auto"/>
      </w:divBdr>
    </w:div>
    <w:div w:id="1606107563">
      <w:marLeft w:val="0"/>
      <w:marRight w:val="0"/>
      <w:marTop w:val="0"/>
      <w:marBottom w:val="0"/>
      <w:divBdr>
        <w:top w:val="none" w:sz="0" w:space="0" w:color="auto"/>
        <w:left w:val="none" w:sz="0" w:space="0" w:color="auto"/>
        <w:bottom w:val="none" w:sz="0" w:space="0" w:color="auto"/>
        <w:right w:val="none" w:sz="0" w:space="0" w:color="auto"/>
      </w:divBdr>
    </w:div>
    <w:div w:id="1606158249">
      <w:marLeft w:val="0"/>
      <w:marRight w:val="0"/>
      <w:marTop w:val="0"/>
      <w:marBottom w:val="0"/>
      <w:divBdr>
        <w:top w:val="none" w:sz="0" w:space="0" w:color="auto"/>
        <w:left w:val="none" w:sz="0" w:space="0" w:color="auto"/>
        <w:bottom w:val="none" w:sz="0" w:space="0" w:color="auto"/>
        <w:right w:val="none" w:sz="0" w:space="0" w:color="auto"/>
      </w:divBdr>
    </w:div>
    <w:div w:id="1606494295">
      <w:marLeft w:val="0"/>
      <w:marRight w:val="0"/>
      <w:marTop w:val="0"/>
      <w:marBottom w:val="0"/>
      <w:divBdr>
        <w:top w:val="none" w:sz="0" w:space="0" w:color="auto"/>
        <w:left w:val="none" w:sz="0" w:space="0" w:color="auto"/>
        <w:bottom w:val="none" w:sz="0" w:space="0" w:color="auto"/>
        <w:right w:val="none" w:sz="0" w:space="0" w:color="auto"/>
      </w:divBdr>
    </w:div>
    <w:div w:id="1606960591">
      <w:marLeft w:val="0"/>
      <w:marRight w:val="0"/>
      <w:marTop w:val="0"/>
      <w:marBottom w:val="0"/>
      <w:divBdr>
        <w:top w:val="none" w:sz="0" w:space="0" w:color="auto"/>
        <w:left w:val="none" w:sz="0" w:space="0" w:color="auto"/>
        <w:bottom w:val="none" w:sz="0" w:space="0" w:color="auto"/>
        <w:right w:val="none" w:sz="0" w:space="0" w:color="auto"/>
      </w:divBdr>
    </w:div>
    <w:div w:id="1607081699">
      <w:marLeft w:val="0"/>
      <w:marRight w:val="0"/>
      <w:marTop w:val="0"/>
      <w:marBottom w:val="0"/>
      <w:divBdr>
        <w:top w:val="none" w:sz="0" w:space="0" w:color="auto"/>
        <w:left w:val="none" w:sz="0" w:space="0" w:color="auto"/>
        <w:bottom w:val="none" w:sz="0" w:space="0" w:color="auto"/>
        <w:right w:val="none" w:sz="0" w:space="0" w:color="auto"/>
      </w:divBdr>
    </w:div>
    <w:div w:id="1607493799">
      <w:marLeft w:val="0"/>
      <w:marRight w:val="0"/>
      <w:marTop w:val="0"/>
      <w:marBottom w:val="0"/>
      <w:divBdr>
        <w:top w:val="none" w:sz="0" w:space="0" w:color="auto"/>
        <w:left w:val="none" w:sz="0" w:space="0" w:color="auto"/>
        <w:bottom w:val="none" w:sz="0" w:space="0" w:color="auto"/>
        <w:right w:val="none" w:sz="0" w:space="0" w:color="auto"/>
      </w:divBdr>
    </w:div>
    <w:div w:id="1608074512">
      <w:marLeft w:val="0"/>
      <w:marRight w:val="0"/>
      <w:marTop w:val="0"/>
      <w:marBottom w:val="0"/>
      <w:divBdr>
        <w:top w:val="none" w:sz="0" w:space="0" w:color="auto"/>
        <w:left w:val="none" w:sz="0" w:space="0" w:color="auto"/>
        <w:bottom w:val="none" w:sz="0" w:space="0" w:color="auto"/>
        <w:right w:val="none" w:sz="0" w:space="0" w:color="auto"/>
      </w:divBdr>
    </w:div>
    <w:div w:id="1608386451">
      <w:marLeft w:val="0"/>
      <w:marRight w:val="0"/>
      <w:marTop w:val="0"/>
      <w:marBottom w:val="0"/>
      <w:divBdr>
        <w:top w:val="none" w:sz="0" w:space="0" w:color="auto"/>
        <w:left w:val="none" w:sz="0" w:space="0" w:color="auto"/>
        <w:bottom w:val="none" w:sz="0" w:space="0" w:color="auto"/>
        <w:right w:val="none" w:sz="0" w:space="0" w:color="auto"/>
      </w:divBdr>
    </w:div>
    <w:div w:id="1608930127">
      <w:marLeft w:val="0"/>
      <w:marRight w:val="0"/>
      <w:marTop w:val="0"/>
      <w:marBottom w:val="0"/>
      <w:divBdr>
        <w:top w:val="none" w:sz="0" w:space="0" w:color="auto"/>
        <w:left w:val="none" w:sz="0" w:space="0" w:color="auto"/>
        <w:bottom w:val="none" w:sz="0" w:space="0" w:color="auto"/>
        <w:right w:val="none" w:sz="0" w:space="0" w:color="auto"/>
      </w:divBdr>
    </w:div>
    <w:div w:id="1609845899">
      <w:marLeft w:val="0"/>
      <w:marRight w:val="0"/>
      <w:marTop w:val="0"/>
      <w:marBottom w:val="0"/>
      <w:divBdr>
        <w:top w:val="none" w:sz="0" w:space="0" w:color="auto"/>
        <w:left w:val="none" w:sz="0" w:space="0" w:color="auto"/>
        <w:bottom w:val="none" w:sz="0" w:space="0" w:color="auto"/>
        <w:right w:val="none" w:sz="0" w:space="0" w:color="auto"/>
      </w:divBdr>
    </w:div>
    <w:div w:id="1610090857">
      <w:marLeft w:val="0"/>
      <w:marRight w:val="0"/>
      <w:marTop w:val="0"/>
      <w:marBottom w:val="0"/>
      <w:divBdr>
        <w:top w:val="none" w:sz="0" w:space="0" w:color="auto"/>
        <w:left w:val="none" w:sz="0" w:space="0" w:color="auto"/>
        <w:bottom w:val="none" w:sz="0" w:space="0" w:color="auto"/>
        <w:right w:val="none" w:sz="0" w:space="0" w:color="auto"/>
      </w:divBdr>
    </w:div>
    <w:div w:id="1610548574">
      <w:marLeft w:val="0"/>
      <w:marRight w:val="0"/>
      <w:marTop w:val="0"/>
      <w:marBottom w:val="0"/>
      <w:divBdr>
        <w:top w:val="none" w:sz="0" w:space="0" w:color="auto"/>
        <w:left w:val="none" w:sz="0" w:space="0" w:color="auto"/>
        <w:bottom w:val="none" w:sz="0" w:space="0" w:color="auto"/>
        <w:right w:val="none" w:sz="0" w:space="0" w:color="auto"/>
      </w:divBdr>
    </w:div>
    <w:div w:id="1610624548">
      <w:marLeft w:val="0"/>
      <w:marRight w:val="0"/>
      <w:marTop w:val="0"/>
      <w:marBottom w:val="0"/>
      <w:divBdr>
        <w:top w:val="none" w:sz="0" w:space="0" w:color="auto"/>
        <w:left w:val="none" w:sz="0" w:space="0" w:color="auto"/>
        <w:bottom w:val="none" w:sz="0" w:space="0" w:color="auto"/>
        <w:right w:val="none" w:sz="0" w:space="0" w:color="auto"/>
      </w:divBdr>
    </w:div>
    <w:div w:id="1610626830">
      <w:marLeft w:val="0"/>
      <w:marRight w:val="0"/>
      <w:marTop w:val="0"/>
      <w:marBottom w:val="0"/>
      <w:divBdr>
        <w:top w:val="none" w:sz="0" w:space="0" w:color="auto"/>
        <w:left w:val="none" w:sz="0" w:space="0" w:color="auto"/>
        <w:bottom w:val="none" w:sz="0" w:space="0" w:color="auto"/>
        <w:right w:val="none" w:sz="0" w:space="0" w:color="auto"/>
      </w:divBdr>
    </w:div>
    <w:div w:id="1611626514">
      <w:marLeft w:val="0"/>
      <w:marRight w:val="0"/>
      <w:marTop w:val="0"/>
      <w:marBottom w:val="0"/>
      <w:divBdr>
        <w:top w:val="none" w:sz="0" w:space="0" w:color="auto"/>
        <w:left w:val="none" w:sz="0" w:space="0" w:color="auto"/>
        <w:bottom w:val="none" w:sz="0" w:space="0" w:color="auto"/>
        <w:right w:val="none" w:sz="0" w:space="0" w:color="auto"/>
      </w:divBdr>
    </w:div>
    <w:div w:id="1612513933">
      <w:marLeft w:val="0"/>
      <w:marRight w:val="0"/>
      <w:marTop w:val="0"/>
      <w:marBottom w:val="0"/>
      <w:divBdr>
        <w:top w:val="none" w:sz="0" w:space="0" w:color="auto"/>
        <w:left w:val="none" w:sz="0" w:space="0" w:color="auto"/>
        <w:bottom w:val="none" w:sz="0" w:space="0" w:color="auto"/>
        <w:right w:val="none" w:sz="0" w:space="0" w:color="auto"/>
      </w:divBdr>
    </w:div>
    <w:div w:id="1612855351">
      <w:marLeft w:val="0"/>
      <w:marRight w:val="0"/>
      <w:marTop w:val="0"/>
      <w:marBottom w:val="0"/>
      <w:divBdr>
        <w:top w:val="none" w:sz="0" w:space="0" w:color="auto"/>
        <w:left w:val="none" w:sz="0" w:space="0" w:color="auto"/>
        <w:bottom w:val="none" w:sz="0" w:space="0" w:color="auto"/>
        <w:right w:val="none" w:sz="0" w:space="0" w:color="auto"/>
      </w:divBdr>
    </w:div>
    <w:div w:id="1613433957">
      <w:marLeft w:val="0"/>
      <w:marRight w:val="0"/>
      <w:marTop w:val="0"/>
      <w:marBottom w:val="0"/>
      <w:divBdr>
        <w:top w:val="none" w:sz="0" w:space="0" w:color="auto"/>
        <w:left w:val="none" w:sz="0" w:space="0" w:color="auto"/>
        <w:bottom w:val="none" w:sz="0" w:space="0" w:color="auto"/>
        <w:right w:val="none" w:sz="0" w:space="0" w:color="auto"/>
      </w:divBdr>
    </w:div>
    <w:div w:id="1613630415">
      <w:marLeft w:val="0"/>
      <w:marRight w:val="0"/>
      <w:marTop w:val="0"/>
      <w:marBottom w:val="0"/>
      <w:divBdr>
        <w:top w:val="none" w:sz="0" w:space="0" w:color="auto"/>
        <w:left w:val="none" w:sz="0" w:space="0" w:color="auto"/>
        <w:bottom w:val="none" w:sz="0" w:space="0" w:color="auto"/>
        <w:right w:val="none" w:sz="0" w:space="0" w:color="auto"/>
      </w:divBdr>
    </w:div>
    <w:div w:id="1613976610">
      <w:marLeft w:val="0"/>
      <w:marRight w:val="0"/>
      <w:marTop w:val="0"/>
      <w:marBottom w:val="0"/>
      <w:divBdr>
        <w:top w:val="none" w:sz="0" w:space="0" w:color="auto"/>
        <w:left w:val="none" w:sz="0" w:space="0" w:color="auto"/>
        <w:bottom w:val="none" w:sz="0" w:space="0" w:color="auto"/>
        <w:right w:val="none" w:sz="0" w:space="0" w:color="auto"/>
      </w:divBdr>
    </w:div>
    <w:div w:id="1614363511">
      <w:marLeft w:val="0"/>
      <w:marRight w:val="0"/>
      <w:marTop w:val="0"/>
      <w:marBottom w:val="0"/>
      <w:divBdr>
        <w:top w:val="none" w:sz="0" w:space="0" w:color="auto"/>
        <w:left w:val="none" w:sz="0" w:space="0" w:color="auto"/>
        <w:bottom w:val="none" w:sz="0" w:space="0" w:color="auto"/>
        <w:right w:val="none" w:sz="0" w:space="0" w:color="auto"/>
      </w:divBdr>
    </w:div>
    <w:div w:id="1614556817">
      <w:marLeft w:val="0"/>
      <w:marRight w:val="0"/>
      <w:marTop w:val="0"/>
      <w:marBottom w:val="0"/>
      <w:divBdr>
        <w:top w:val="none" w:sz="0" w:space="0" w:color="auto"/>
        <w:left w:val="none" w:sz="0" w:space="0" w:color="auto"/>
        <w:bottom w:val="none" w:sz="0" w:space="0" w:color="auto"/>
        <w:right w:val="none" w:sz="0" w:space="0" w:color="auto"/>
      </w:divBdr>
    </w:div>
    <w:div w:id="1615285750">
      <w:marLeft w:val="0"/>
      <w:marRight w:val="0"/>
      <w:marTop w:val="0"/>
      <w:marBottom w:val="0"/>
      <w:divBdr>
        <w:top w:val="none" w:sz="0" w:space="0" w:color="auto"/>
        <w:left w:val="none" w:sz="0" w:space="0" w:color="auto"/>
        <w:bottom w:val="none" w:sz="0" w:space="0" w:color="auto"/>
        <w:right w:val="none" w:sz="0" w:space="0" w:color="auto"/>
      </w:divBdr>
    </w:div>
    <w:div w:id="1615598463">
      <w:marLeft w:val="0"/>
      <w:marRight w:val="0"/>
      <w:marTop w:val="0"/>
      <w:marBottom w:val="0"/>
      <w:divBdr>
        <w:top w:val="none" w:sz="0" w:space="0" w:color="auto"/>
        <w:left w:val="none" w:sz="0" w:space="0" w:color="auto"/>
        <w:bottom w:val="none" w:sz="0" w:space="0" w:color="auto"/>
        <w:right w:val="none" w:sz="0" w:space="0" w:color="auto"/>
      </w:divBdr>
    </w:div>
    <w:div w:id="1615674592">
      <w:marLeft w:val="0"/>
      <w:marRight w:val="0"/>
      <w:marTop w:val="0"/>
      <w:marBottom w:val="0"/>
      <w:divBdr>
        <w:top w:val="none" w:sz="0" w:space="0" w:color="auto"/>
        <w:left w:val="none" w:sz="0" w:space="0" w:color="auto"/>
        <w:bottom w:val="none" w:sz="0" w:space="0" w:color="auto"/>
        <w:right w:val="none" w:sz="0" w:space="0" w:color="auto"/>
      </w:divBdr>
    </w:div>
    <w:div w:id="1616250532">
      <w:marLeft w:val="0"/>
      <w:marRight w:val="0"/>
      <w:marTop w:val="0"/>
      <w:marBottom w:val="0"/>
      <w:divBdr>
        <w:top w:val="none" w:sz="0" w:space="0" w:color="auto"/>
        <w:left w:val="none" w:sz="0" w:space="0" w:color="auto"/>
        <w:bottom w:val="none" w:sz="0" w:space="0" w:color="auto"/>
        <w:right w:val="none" w:sz="0" w:space="0" w:color="auto"/>
      </w:divBdr>
    </w:div>
    <w:div w:id="1619557826">
      <w:marLeft w:val="0"/>
      <w:marRight w:val="0"/>
      <w:marTop w:val="0"/>
      <w:marBottom w:val="0"/>
      <w:divBdr>
        <w:top w:val="none" w:sz="0" w:space="0" w:color="auto"/>
        <w:left w:val="none" w:sz="0" w:space="0" w:color="auto"/>
        <w:bottom w:val="none" w:sz="0" w:space="0" w:color="auto"/>
        <w:right w:val="none" w:sz="0" w:space="0" w:color="auto"/>
      </w:divBdr>
    </w:div>
    <w:div w:id="1620259253">
      <w:marLeft w:val="0"/>
      <w:marRight w:val="0"/>
      <w:marTop w:val="0"/>
      <w:marBottom w:val="0"/>
      <w:divBdr>
        <w:top w:val="none" w:sz="0" w:space="0" w:color="auto"/>
        <w:left w:val="none" w:sz="0" w:space="0" w:color="auto"/>
        <w:bottom w:val="none" w:sz="0" w:space="0" w:color="auto"/>
        <w:right w:val="none" w:sz="0" w:space="0" w:color="auto"/>
      </w:divBdr>
    </w:div>
    <w:div w:id="1621447443">
      <w:marLeft w:val="0"/>
      <w:marRight w:val="0"/>
      <w:marTop w:val="0"/>
      <w:marBottom w:val="0"/>
      <w:divBdr>
        <w:top w:val="none" w:sz="0" w:space="0" w:color="auto"/>
        <w:left w:val="none" w:sz="0" w:space="0" w:color="auto"/>
        <w:bottom w:val="none" w:sz="0" w:space="0" w:color="auto"/>
        <w:right w:val="none" w:sz="0" w:space="0" w:color="auto"/>
      </w:divBdr>
    </w:div>
    <w:div w:id="1623343522">
      <w:marLeft w:val="0"/>
      <w:marRight w:val="0"/>
      <w:marTop w:val="0"/>
      <w:marBottom w:val="0"/>
      <w:divBdr>
        <w:top w:val="none" w:sz="0" w:space="0" w:color="auto"/>
        <w:left w:val="none" w:sz="0" w:space="0" w:color="auto"/>
        <w:bottom w:val="none" w:sz="0" w:space="0" w:color="auto"/>
        <w:right w:val="none" w:sz="0" w:space="0" w:color="auto"/>
      </w:divBdr>
    </w:div>
    <w:div w:id="1623801721">
      <w:marLeft w:val="0"/>
      <w:marRight w:val="0"/>
      <w:marTop w:val="0"/>
      <w:marBottom w:val="0"/>
      <w:divBdr>
        <w:top w:val="none" w:sz="0" w:space="0" w:color="auto"/>
        <w:left w:val="none" w:sz="0" w:space="0" w:color="auto"/>
        <w:bottom w:val="none" w:sz="0" w:space="0" w:color="auto"/>
        <w:right w:val="none" w:sz="0" w:space="0" w:color="auto"/>
      </w:divBdr>
    </w:div>
    <w:div w:id="1624262290">
      <w:marLeft w:val="0"/>
      <w:marRight w:val="0"/>
      <w:marTop w:val="0"/>
      <w:marBottom w:val="0"/>
      <w:divBdr>
        <w:top w:val="none" w:sz="0" w:space="0" w:color="auto"/>
        <w:left w:val="none" w:sz="0" w:space="0" w:color="auto"/>
        <w:bottom w:val="none" w:sz="0" w:space="0" w:color="auto"/>
        <w:right w:val="none" w:sz="0" w:space="0" w:color="auto"/>
      </w:divBdr>
    </w:div>
    <w:div w:id="1624732637">
      <w:marLeft w:val="0"/>
      <w:marRight w:val="0"/>
      <w:marTop w:val="0"/>
      <w:marBottom w:val="0"/>
      <w:divBdr>
        <w:top w:val="none" w:sz="0" w:space="0" w:color="auto"/>
        <w:left w:val="none" w:sz="0" w:space="0" w:color="auto"/>
        <w:bottom w:val="none" w:sz="0" w:space="0" w:color="auto"/>
        <w:right w:val="none" w:sz="0" w:space="0" w:color="auto"/>
      </w:divBdr>
    </w:div>
    <w:div w:id="1625382583">
      <w:marLeft w:val="0"/>
      <w:marRight w:val="0"/>
      <w:marTop w:val="0"/>
      <w:marBottom w:val="0"/>
      <w:divBdr>
        <w:top w:val="none" w:sz="0" w:space="0" w:color="auto"/>
        <w:left w:val="none" w:sz="0" w:space="0" w:color="auto"/>
        <w:bottom w:val="none" w:sz="0" w:space="0" w:color="auto"/>
        <w:right w:val="none" w:sz="0" w:space="0" w:color="auto"/>
      </w:divBdr>
    </w:div>
    <w:div w:id="1625387292">
      <w:marLeft w:val="0"/>
      <w:marRight w:val="0"/>
      <w:marTop w:val="0"/>
      <w:marBottom w:val="0"/>
      <w:divBdr>
        <w:top w:val="none" w:sz="0" w:space="0" w:color="auto"/>
        <w:left w:val="none" w:sz="0" w:space="0" w:color="auto"/>
        <w:bottom w:val="none" w:sz="0" w:space="0" w:color="auto"/>
        <w:right w:val="none" w:sz="0" w:space="0" w:color="auto"/>
      </w:divBdr>
    </w:div>
    <w:div w:id="1625572493">
      <w:marLeft w:val="0"/>
      <w:marRight w:val="0"/>
      <w:marTop w:val="0"/>
      <w:marBottom w:val="0"/>
      <w:divBdr>
        <w:top w:val="none" w:sz="0" w:space="0" w:color="auto"/>
        <w:left w:val="none" w:sz="0" w:space="0" w:color="auto"/>
        <w:bottom w:val="none" w:sz="0" w:space="0" w:color="auto"/>
        <w:right w:val="none" w:sz="0" w:space="0" w:color="auto"/>
      </w:divBdr>
    </w:div>
    <w:div w:id="1625772634">
      <w:marLeft w:val="0"/>
      <w:marRight w:val="0"/>
      <w:marTop w:val="0"/>
      <w:marBottom w:val="0"/>
      <w:divBdr>
        <w:top w:val="none" w:sz="0" w:space="0" w:color="auto"/>
        <w:left w:val="none" w:sz="0" w:space="0" w:color="auto"/>
        <w:bottom w:val="none" w:sz="0" w:space="0" w:color="auto"/>
        <w:right w:val="none" w:sz="0" w:space="0" w:color="auto"/>
      </w:divBdr>
    </w:div>
    <w:div w:id="1626038742">
      <w:marLeft w:val="0"/>
      <w:marRight w:val="0"/>
      <w:marTop w:val="0"/>
      <w:marBottom w:val="0"/>
      <w:divBdr>
        <w:top w:val="none" w:sz="0" w:space="0" w:color="auto"/>
        <w:left w:val="none" w:sz="0" w:space="0" w:color="auto"/>
        <w:bottom w:val="none" w:sz="0" w:space="0" w:color="auto"/>
        <w:right w:val="none" w:sz="0" w:space="0" w:color="auto"/>
      </w:divBdr>
    </w:div>
    <w:div w:id="1626303885">
      <w:marLeft w:val="0"/>
      <w:marRight w:val="0"/>
      <w:marTop w:val="0"/>
      <w:marBottom w:val="0"/>
      <w:divBdr>
        <w:top w:val="none" w:sz="0" w:space="0" w:color="auto"/>
        <w:left w:val="none" w:sz="0" w:space="0" w:color="auto"/>
        <w:bottom w:val="none" w:sz="0" w:space="0" w:color="auto"/>
        <w:right w:val="none" w:sz="0" w:space="0" w:color="auto"/>
      </w:divBdr>
    </w:div>
    <w:div w:id="1629780915">
      <w:marLeft w:val="0"/>
      <w:marRight w:val="0"/>
      <w:marTop w:val="0"/>
      <w:marBottom w:val="0"/>
      <w:divBdr>
        <w:top w:val="none" w:sz="0" w:space="0" w:color="auto"/>
        <w:left w:val="none" w:sz="0" w:space="0" w:color="auto"/>
        <w:bottom w:val="none" w:sz="0" w:space="0" w:color="auto"/>
        <w:right w:val="none" w:sz="0" w:space="0" w:color="auto"/>
      </w:divBdr>
    </w:div>
    <w:div w:id="1632982330">
      <w:marLeft w:val="0"/>
      <w:marRight w:val="0"/>
      <w:marTop w:val="0"/>
      <w:marBottom w:val="0"/>
      <w:divBdr>
        <w:top w:val="none" w:sz="0" w:space="0" w:color="auto"/>
        <w:left w:val="none" w:sz="0" w:space="0" w:color="auto"/>
        <w:bottom w:val="none" w:sz="0" w:space="0" w:color="auto"/>
        <w:right w:val="none" w:sz="0" w:space="0" w:color="auto"/>
      </w:divBdr>
    </w:div>
    <w:div w:id="1633906156">
      <w:marLeft w:val="0"/>
      <w:marRight w:val="0"/>
      <w:marTop w:val="0"/>
      <w:marBottom w:val="0"/>
      <w:divBdr>
        <w:top w:val="none" w:sz="0" w:space="0" w:color="auto"/>
        <w:left w:val="none" w:sz="0" w:space="0" w:color="auto"/>
        <w:bottom w:val="none" w:sz="0" w:space="0" w:color="auto"/>
        <w:right w:val="none" w:sz="0" w:space="0" w:color="auto"/>
      </w:divBdr>
    </w:div>
    <w:div w:id="1635408297">
      <w:marLeft w:val="0"/>
      <w:marRight w:val="0"/>
      <w:marTop w:val="0"/>
      <w:marBottom w:val="0"/>
      <w:divBdr>
        <w:top w:val="none" w:sz="0" w:space="0" w:color="auto"/>
        <w:left w:val="none" w:sz="0" w:space="0" w:color="auto"/>
        <w:bottom w:val="none" w:sz="0" w:space="0" w:color="auto"/>
        <w:right w:val="none" w:sz="0" w:space="0" w:color="auto"/>
      </w:divBdr>
    </w:div>
    <w:div w:id="1635677495">
      <w:marLeft w:val="0"/>
      <w:marRight w:val="0"/>
      <w:marTop w:val="0"/>
      <w:marBottom w:val="0"/>
      <w:divBdr>
        <w:top w:val="none" w:sz="0" w:space="0" w:color="auto"/>
        <w:left w:val="none" w:sz="0" w:space="0" w:color="auto"/>
        <w:bottom w:val="none" w:sz="0" w:space="0" w:color="auto"/>
        <w:right w:val="none" w:sz="0" w:space="0" w:color="auto"/>
      </w:divBdr>
    </w:div>
    <w:div w:id="1635865625">
      <w:marLeft w:val="0"/>
      <w:marRight w:val="0"/>
      <w:marTop w:val="0"/>
      <w:marBottom w:val="0"/>
      <w:divBdr>
        <w:top w:val="none" w:sz="0" w:space="0" w:color="auto"/>
        <w:left w:val="none" w:sz="0" w:space="0" w:color="auto"/>
        <w:bottom w:val="none" w:sz="0" w:space="0" w:color="auto"/>
        <w:right w:val="none" w:sz="0" w:space="0" w:color="auto"/>
      </w:divBdr>
    </w:div>
    <w:div w:id="1636838100">
      <w:marLeft w:val="0"/>
      <w:marRight w:val="0"/>
      <w:marTop w:val="0"/>
      <w:marBottom w:val="0"/>
      <w:divBdr>
        <w:top w:val="none" w:sz="0" w:space="0" w:color="auto"/>
        <w:left w:val="none" w:sz="0" w:space="0" w:color="auto"/>
        <w:bottom w:val="none" w:sz="0" w:space="0" w:color="auto"/>
        <w:right w:val="none" w:sz="0" w:space="0" w:color="auto"/>
      </w:divBdr>
    </w:div>
    <w:div w:id="1638417547">
      <w:marLeft w:val="0"/>
      <w:marRight w:val="0"/>
      <w:marTop w:val="0"/>
      <w:marBottom w:val="0"/>
      <w:divBdr>
        <w:top w:val="none" w:sz="0" w:space="0" w:color="auto"/>
        <w:left w:val="none" w:sz="0" w:space="0" w:color="auto"/>
        <w:bottom w:val="none" w:sz="0" w:space="0" w:color="auto"/>
        <w:right w:val="none" w:sz="0" w:space="0" w:color="auto"/>
      </w:divBdr>
    </w:div>
    <w:div w:id="1644853092">
      <w:marLeft w:val="0"/>
      <w:marRight w:val="0"/>
      <w:marTop w:val="0"/>
      <w:marBottom w:val="0"/>
      <w:divBdr>
        <w:top w:val="none" w:sz="0" w:space="0" w:color="auto"/>
        <w:left w:val="none" w:sz="0" w:space="0" w:color="auto"/>
        <w:bottom w:val="none" w:sz="0" w:space="0" w:color="auto"/>
        <w:right w:val="none" w:sz="0" w:space="0" w:color="auto"/>
      </w:divBdr>
    </w:div>
    <w:div w:id="1647127407">
      <w:marLeft w:val="0"/>
      <w:marRight w:val="0"/>
      <w:marTop w:val="0"/>
      <w:marBottom w:val="0"/>
      <w:divBdr>
        <w:top w:val="none" w:sz="0" w:space="0" w:color="auto"/>
        <w:left w:val="none" w:sz="0" w:space="0" w:color="auto"/>
        <w:bottom w:val="none" w:sz="0" w:space="0" w:color="auto"/>
        <w:right w:val="none" w:sz="0" w:space="0" w:color="auto"/>
      </w:divBdr>
    </w:div>
    <w:div w:id="1647931904">
      <w:marLeft w:val="0"/>
      <w:marRight w:val="0"/>
      <w:marTop w:val="0"/>
      <w:marBottom w:val="0"/>
      <w:divBdr>
        <w:top w:val="none" w:sz="0" w:space="0" w:color="auto"/>
        <w:left w:val="none" w:sz="0" w:space="0" w:color="auto"/>
        <w:bottom w:val="none" w:sz="0" w:space="0" w:color="auto"/>
        <w:right w:val="none" w:sz="0" w:space="0" w:color="auto"/>
      </w:divBdr>
    </w:div>
    <w:div w:id="1648245584">
      <w:marLeft w:val="0"/>
      <w:marRight w:val="0"/>
      <w:marTop w:val="0"/>
      <w:marBottom w:val="0"/>
      <w:divBdr>
        <w:top w:val="none" w:sz="0" w:space="0" w:color="auto"/>
        <w:left w:val="none" w:sz="0" w:space="0" w:color="auto"/>
        <w:bottom w:val="none" w:sz="0" w:space="0" w:color="auto"/>
        <w:right w:val="none" w:sz="0" w:space="0" w:color="auto"/>
      </w:divBdr>
    </w:div>
    <w:div w:id="1648510239">
      <w:marLeft w:val="0"/>
      <w:marRight w:val="0"/>
      <w:marTop w:val="0"/>
      <w:marBottom w:val="0"/>
      <w:divBdr>
        <w:top w:val="none" w:sz="0" w:space="0" w:color="auto"/>
        <w:left w:val="none" w:sz="0" w:space="0" w:color="auto"/>
        <w:bottom w:val="none" w:sz="0" w:space="0" w:color="auto"/>
        <w:right w:val="none" w:sz="0" w:space="0" w:color="auto"/>
      </w:divBdr>
    </w:div>
    <w:div w:id="1648900068">
      <w:marLeft w:val="0"/>
      <w:marRight w:val="0"/>
      <w:marTop w:val="0"/>
      <w:marBottom w:val="0"/>
      <w:divBdr>
        <w:top w:val="none" w:sz="0" w:space="0" w:color="auto"/>
        <w:left w:val="none" w:sz="0" w:space="0" w:color="auto"/>
        <w:bottom w:val="none" w:sz="0" w:space="0" w:color="auto"/>
        <w:right w:val="none" w:sz="0" w:space="0" w:color="auto"/>
      </w:divBdr>
    </w:div>
    <w:div w:id="1649045208">
      <w:marLeft w:val="0"/>
      <w:marRight w:val="0"/>
      <w:marTop w:val="0"/>
      <w:marBottom w:val="0"/>
      <w:divBdr>
        <w:top w:val="none" w:sz="0" w:space="0" w:color="auto"/>
        <w:left w:val="none" w:sz="0" w:space="0" w:color="auto"/>
        <w:bottom w:val="none" w:sz="0" w:space="0" w:color="auto"/>
        <w:right w:val="none" w:sz="0" w:space="0" w:color="auto"/>
      </w:divBdr>
    </w:div>
    <w:div w:id="1650020134">
      <w:marLeft w:val="0"/>
      <w:marRight w:val="0"/>
      <w:marTop w:val="0"/>
      <w:marBottom w:val="0"/>
      <w:divBdr>
        <w:top w:val="none" w:sz="0" w:space="0" w:color="auto"/>
        <w:left w:val="none" w:sz="0" w:space="0" w:color="auto"/>
        <w:bottom w:val="none" w:sz="0" w:space="0" w:color="auto"/>
        <w:right w:val="none" w:sz="0" w:space="0" w:color="auto"/>
      </w:divBdr>
    </w:div>
    <w:div w:id="1653218691">
      <w:marLeft w:val="0"/>
      <w:marRight w:val="0"/>
      <w:marTop w:val="0"/>
      <w:marBottom w:val="0"/>
      <w:divBdr>
        <w:top w:val="none" w:sz="0" w:space="0" w:color="auto"/>
        <w:left w:val="none" w:sz="0" w:space="0" w:color="auto"/>
        <w:bottom w:val="none" w:sz="0" w:space="0" w:color="auto"/>
        <w:right w:val="none" w:sz="0" w:space="0" w:color="auto"/>
      </w:divBdr>
    </w:div>
    <w:div w:id="1653369116">
      <w:marLeft w:val="0"/>
      <w:marRight w:val="0"/>
      <w:marTop w:val="0"/>
      <w:marBottom w:val="0"/>
      <w:divBdr>
        <w:top w:val="none" w:sz="0" w:space="0" w:color="auto"/>
        <w:left w:val="none" w:sz="0" w:space="0" w:color="auto"/>
        <w:bottom w:val="none" w:sz="0" w:space="0" w:color="auto"/>
        <w:right w:val="none" w:sz="0" w:space="0" w:color="auto"/>
      </w:divBdr>
    </w:div>
    <w:div w:id="1653604400">
      <w:marLeft w:val="0"/>
      <w:marRight w:val="0"/>
      <w:marTop w:val="0"/>
      <w:marBottom w:val="0"/>
      <w:divBdr>
        <w:top w:val="none" w:sz="0" w:space="0" w:color="auto"/>
        <w:left w:val="none" w:sz="0" w:space="0" w:color="auto"/>
        <w:bottom w:val="none" w:sz="0" w:space="0" w:color="auto"/>
        <w:right w:val="none" w:sz="0" w:space="0" w:color="auto"/>
      </w:divBdr>
    </w:div>
    <w:div w:id="1654095284">
      <w:marLeft w:val="0"/>
      <w:marRight w:val="0"/>
      <w:marTop w:val="0"/>
      <w:marBottom w:val="0"/>
      <w:divBdr>
        <w:top w:val="none" w:sz="0" w:space="0" w:color="auto"/>
        <w:left w:val="none" w:sz="0" w:space="0" w:color="auto"/>
        <w:bottom w:val="none" w:sz="0" w:space="0" w:color="auto"/>
        <w:right w:val="none" w:sz="0" w:space="0" w:color="auto"/>
      </w:divBdr>
    </w:div>
    <w:div w:id="1654219938">
      <w:marLeft w:val="0"/>
      <w:marRight w:val="0"/>
      <w:marTop w:val="0"/>
      <w:marBottom w:val="0"/>
      <w:divBdr>
        <w:top w:val="none" w:sz="0" w:space="0" w:color="auto"/>
        <w:left w:val="none" w:sz="0" w:space="0" w:color="auto"/>
        <w:bottom w:val="none" w:sz="0" w:space="0" w:color="auto"/>
        <w:right w:val="none" w:sz="0" w:space="0" w:color="auto"/>
      </w:divBdr>
    </w:div>
    <w:div w:id="1654291725">
      <w:marLeft w:val="0"/>
      <w:marRight w:val="0"/>
      <w:marTop w:val="0"/>
      <w:marBottom w:val="0"/>
      <w:divBdr>
        <w:top w:val="none" w:sz="0" w:space="0" w:color="auto"/>
        <w:left w:val="none" w:sz="0" w:space="0" w:color="auto"/>
        <w:bottom w:val="none" w:sz="0" w:space="0" w:color="auto"/>
        <w:right w:val="none" w:sz="0" w:space="0" w:color="auto"/>
      </w:divBdr>
    </w:div>
    <w:div w:id="1655454543">
      <w:marLeft w:val="0"/>
      <w:marRight w:val="0"/>
      <w:marTop w:val="0"/>
      <w:marBottom w:val="0"/>
      <w:divBdr>
        <w:top w:val="none" w:sz="0" w:space="0" w:color="auto"/>
        <w:left w:val="none" w:sz="0" w:space="0" w:color="auto"/>
        <w:bottom w:val="none" w:sz="0" w:space="0" w:color="auto"/>
        <w:right w:val="none" w:sz="0" w:space="0" w:color="auto"/>
      </w:divBdr>
    </w:div>
    <w:div w:id="1655528045">
      <w:marLeft w:val="0"/>
      <w:marRight w:val="0"/>
      <w:marTop w:val="0"/>
      <w:marBottom w:val="0"/>
      <w:divBdr>
        <w:top w:val="none" w:sz="0" w:space="0" w:color="auto"/>
        <w:left w:val="none" w:sz="0" w:space="0" w:color="auto"/>
        <w:bottom w:val="none" w:sz="0" w:space="0" w:color="auto"/>
        <w:right w:val="none" w:sz="0" w:space="0" w:color="auto"/>
      </w:divBdr>
    </w:div>
    <w:div w:id="1656300359">
      <w:marLeft w:val="0"/>
      <w:marRight w:val="0"/>
      <w:marTop w:val="0"/>
      <w:marBottom w:val="0"/>
      <w:divBdr>
        <w:top w:val="none" w:sz="0" w:space="0" w:color="auto"/>
        <w:left w:val="none" w:sz="0" w:space="0" w:color="auto"/>
        <w:bottom w:val="none" w:sz="0" w:space="0" w:color="auto"/>
        <w:right w:val="none" w:sz="0" w:space="0" w:color="auto"/>
      </w:divBdr>
    </w:div>
    <w:div w:id="1656641856">
      <w:marLeft w:val="0"/>
      <w:marRight w:val="0"/>
      <w:marTop w:val="0"/>
      <w:marBottom w:val="0"/>
      <w:divBdr>
        <w:top w:val="none" w:sz="0" w:space="0" w:color="auto"/>
        <w:left w:val="none" w:sz="0" w:space="0" w:color="auto"/>
        <w:bottom w:val="none" w:sz="0" w:space="0" w:color="auto"/>
        <w:right w:val="none" w:sz="0" w:space="0" w:color="auto"/>
      </w:divBdr>
    </w:div>
    <w:div w:id="1657226328">
      <w:marLeft w:val="0"/>
      <w:marRight w:val="0"/>
      <w:marTop w:val="0"/>
      <w:marBottom w:val="0"/>
      <w:divBdr>
        <w:top w:val="none" w:sz="0" w:space="0" w:color="auto"/>
        <w:left w:val="none" w:sz="0" w:space="0" w:color="auto"/>
        <w:bottom w:val="none" w:sz="0" w:space="0" w:color="auto"/>
        <w:right w:val="none" w:sz="0" w:space="0" w:color="auto"/>
      </w:divBdr>
    </w:div>
    <w:div w:id="1657369863">
      <w:marLeft w:val="0"/>
      <w:marRight w:val="0"/>
      <w:marTop w:val="0"/>
      <w:marBottom w:val="0"/>
      <w:divBdr>
        <w:top w:val="none" w:sz="0" w:space="0" w:color="auto"/>
        <w:left w:val="none" w:sz="0" w:space="0" w:color="auto"/>
        <w:bottom w:val="none" w:sz="0" w:space="0" w:color="auto"/>
        <w:right w:val="none" w:sz="0" w:space="0" w:color="auto"/>
      </w:divBdr>
    </w:div>
    <w:div w:id="1657612841">
      <w:marLeft w:val="0"/>
      <w:marRight w:val="0"/>
      <w:marTop w:val="0"/>
      <w:marBottom w:val="0"/>
      <w:divBdr>
        <w:top w:val="none" w:sz="0" w:space="0" w:color="auto"/>
        <w:left w:val="none" w:sz="0" w:space="0" w:color="auto"/>
        <w:bottom w:val="none" w:sz="0" w:space="0" w:color="auto"/>
        <w:right w:val="none" w:sz="0" w:space="0" w:color="auto"/>
      </w:divBdr>
    </w:div>
    <w:div w:id="1658419514">
      <w:marLeft w:val="0"/>
      <w:marRight w:val="0"/>
      <w:marTop w:val="0"/>
      <w:marBottom w:val="0"/>
      <w:divBdr>
        <w:top w:val="none" w:sz="0" w:space="0" w:color="auto"/>
        <w:left w:val="none" w:sz="0" w:space="0" w:color="auto"/>
        <w:bottom w:val="none" w:sz="0" w:space="0" w:color="auto"/>
        <w:right w:val="none" w:sz="0" w:space="0" w:color="auto"/>
      </w:divBdr>
    </w:div>
    <w:div w:id="1658529707">
      <w:marLeft w:val="0"/>
      <w:marRight w:val="0"/>
      <w:marTop w:val="0"/>
      <w:marBottom w:val="0"/>
      <w:divBdr>
        <w:top w:val="none" w:sz="0" w:space="0" w:color="auto"/>
        <w:left w:val="none" w:sz="0" w:space="0" w:color="auto"/>
        <w:bottom w:val="none" w:sz="0" w:space="0" w:color="auto"/>
        <w:right w:val="none" w:sz="0" w:space="0" w:color="auto"/>
      </w:divBdr>
    </w:div>
    <w:div w:id="1658613197">
      <w:marLeft w:val="0"/>
      <w:marRight w:val="0"/>
      <w:marTop w:val="0"/>
      <w:marBottom w:val="0"/>
      <w:divBdr>
        <w:top w:val="none" w:sz="0" w:space="0" w:color="auto"/>
        <w:left w:val="none" w:sz="0" w:space="0" w:color="auto"/>
        <w:bottom w:val="none" w:sz="0" w:space="0" w:color="auto"/>
        <w:right w:val="none" w:sz="0" w:space="0" w:color="auto"/>
      </w:divBdr>
    </w:div>
    <w:div w:id="1658655133">
      <w:marLeft w:val="0"/>
      <w:marRight w:val="0"/>
      <w:marTop w:val="0"/>
      <w:marBottom w:val="0"/>
      <w:divBdr>
        <w:top w:val="none" w:sz="0" w:space="0" w:color="auto"/>
        <w:left w:val="none" w:sz="0" w:space="0" w:color="auto"/>
        <w:bottom w:val="none" w:sz="0" w:space="0" w:color="auto"/>
        <w:right w:val="none" w:sz="0" w:space="0" w:color="auto"/>
      </w:divBdr>
    </w:div>
    <w:div w:id="1661422724">
      <w:marLeft w:val="0"/>
      <w:marRight w:val="0"/>
      <w:marTop w:val="0"/>
      <w:marBottom w:val="0"/>
      <w:divBdr>
        <w:top w:val="none" w:sz="0" w:space="0" w:color="auto"/>
        <w:left w:val="none" w:sz="0" w:space="0" w:color="auto"/>
        <w:bottom w:val="none" w:sz="0" w:space="0" w:color="auto"/>
        <w:right w:val="none" w:sz="0" w:space="0" w:color="auto"/>
      </w:divBdr>
    </w:div>
    <w:div w:id="1661618692">
      <w:marLeft w:val="0"/>
      <w:marRight w:val="0"/>
      <w:marTop w:val="0"/>
      <w:marBottom w:val="0"/>
      <w:divBdr>
        <w:top w:val="none" w:sz="0" w:space="0" w:color="auto"/>
        <w:left w:val="none" w:sz="0" w:space="0" w:color="auto"/>
        <w:bottom w:val="none" w:sz="0" w:space="0" w:color="auto"/>
        <w:right w:val="none" w:sz="0" w:space="0" w:color="auto"/>
      </w:divBdr>
    </w:div>
    <w:div w:id="1662156764">
      <w:marLeft w:val="0"/>
      <w:marRight w:val="0"/>
      <w:marTop w:val="0"/>
      <w:marBottom w:val="0"/>
      <w:divBdr>
        <w:top w:val="none" w:sz="0" w:space="0" w:color="auto"/>
        <w:left w:val="none" w:sz="0" w:space="0" w:color="auto"/>
        <w:bottom w:val="none" w:sz="0" w:space="0" w:color="auto"/>
        <w:right w:val="none" w:sz="0" w:space="0" w:color="auto"/>
      </w:divBdr>
    </w:div>
    <w:div w:id="1662418844">
      <w:marLeft w:val="0"/>
      <w:marRight w:val="0"/>
      <w:marTop w:val="0"/>
      <w:marBottom w:val="0"/>
      <w:divBdr>
        <w:top w:val="none" w:sz="0" w:space="0" w:color="auto"/>
        <w:left w:val="none" w:sz="0" w:space="0" w:color="auto"/>
        <w:bottom w:val="none" w:sz="0" w:space="0" w:color="auto"/>
        <w:right w:val="none" w:sz="0" w:space="0" w:color="auto"/>
      </w:divBdr>
    </w:div>
    <w:div w:id="1662780154">
      <w:marLeft w:val="0"/>
      <w:marRight w:val="0"/>
      <w:marTop w:val="0"/>
      <w:marBottom w:val="0"/>
      <w:divBdr>
        <w:top w:val="none" w:sz="0" w:space="0" w:color="auto"/>
        <w:left w:val="none" w:sz="0" w:space="0" w:color="auto"/>
        <w:bottom w:val="none" w:sz="0" w:space="0" w:color="auto"/>
        <w:right w:val="none" w:sz="0" w:space="0" w:color="auto"/>
      </w:divBdr>
    </w:div>
    <w:div w:id="1664579819">
      <w:marLeft w:val="0"/>
      <w:marRight w:val="0"/>
      <w:marTop w:val="0"/>
      <w:marBottom w:val="0"/>
      <w:divBdr>
        <w:top w:val="none" w:sz="0" w:space="0" w:color="auto"/>
        <w:left w:val="none" w:sz="0" w:space="0" w:color="auto"/>
        <w:bottom w:val="none" w:sz="0" w:space="0" w:color="auto"/>
        <w:right w:val="none" w:sz="0" w:space="0" w:color="auto"/>
      </w:divBdr>
    </w:div>
    <w:div w:id="1665276063">
      <w:marLeft w:val="0"/>
      <w:marRight w:val="0"/>
      <w:marTop w:val="0"/>
      <w:marBottom w:val="0"/>
      <w:divBdr>
        <w:top w:val="none" w:sz="0" w:space="0" w:color="auto"/>
        <w:left w:val="none" w:sz="0" w:space="0" w:color="auto"/>
        <w:bottom w:val="none" w:sz="0" w:space="0" w:color="auto"/>
        <w:right w:val="none" w:sz="0" w:space="0" w:color="auto"/>
      </w:divBdr>
    </w:div>
    <w:div w:id="1665475354">
      <w:marLeft w:val="0"/>
      <w:marRight w:val="0"/>
      <w:marTop w:val="0"/>
      <w:marBottom w:val="0"/>
      <w:divBdr>
        <w:top w:val="none" w:sz="0" w:space="0" w:color="auto"/>
        <w:left w:val="none" w:sz="0" w:space="0" w:color="auto"/>
        <w:bottom w:val="none" w:sz="0" w:space="0" w:color="auto"/>
        <w:right w:val="none" w:sz="0" w:space="0" w:color="auto"/>
      </w:divBdr>
    </w:div>
    <w:div w:id="1665548575">
      <w:marLeft w:val="0"/>
      <w:marRight w:val="0"/>
      <w:marTop w:val="0"/>
      <w:marBottom w:val="0"/>
      <w:divBdr>
        <w:top w:val="none" w:sz="0" w:space="0" w:color="auto"/>
        <w:left w:val="none" w:sz="0" w:space="0" w:color="auto"/>
        <w:bottom w:val="none" w:sz="0" w:space="0" w:color="auto"/>
        <w:right w:val="none" w:sz="0" w:space="0" w:color="auto"/>
      </w:divBdr>
    </w:div>
    <w:div w:id="1667629603">
      <w:marLeft w:val="0"/>
      <w:marRight w:val="0"/>
      <w:marTop w:val="0"/>
      <w:marBottom w:val="0"/>
      <w:divBdr>
        <w:top w:val="none" w:sz="0" w:space="0" w:color="auto"/>
        <w:left w:val="none" w:sz="0" w:space="0" w:color="auto"/>
        <w:bottom w:val="none" w:sz="0" w:space="0" w:color="auto"/>
        <w:right w:val="none" w:sz="0" w:space="0" w:color="auto"/>
      </w:divBdr>
    </w:div>
    <w:div w:id="1668556968">
      <w:marLeft w:val="0"/>
      <w:marRight w:val="0"/>
      <w:marTop w:val="0"/>
      <w:marBottom w:val="0"/>
      <w:divBdr>
        <w:top w:val="none" w:sz="0" w:space="0" w:color="auto"/>
        <w:left w:val="none" w:sz="0" w:space="0" w:color="auto"/>
        <w:bottom w:val="none" w:sz="0" w:space="0" w:color="auto"/>
        <w:right w:val="none" w:sz="0" w:space="0" w:color="auto"/>
      </w:divBdr>
    </w:div>
    <w:div w:id="1668943001">
      <w:marLeft w:val="0"/>
      <w:marRight w:val="0"/>
      <w:marTop w:val="0"/>
      <w:marBottom w:val="0"/>
      <w:divBdr>
        <w:top w:val="none" w:sz="0" w:space="0" w:color="auto"/>
        <w:left w:val="none" w:sz="0" w:space="0" w:color="auto"/>
        <w:bottom w:val="none" w:sz="0" w:space="0" w:color="auto"/>
        <w:right w:val="none" w:sz="0" w:space="0" w:color="auto"/>
      </w:divBdr>
    </w:div>
    <w:div w:id="1669402011">
      <w:marLeft w:val="0"/>
      <w:marRight w:val="0"/>
      <w:marTop w:val="0"/>
      <w:marBottom w:val="0"/>
      <w:divBdr>
        <w:top w:val="none" w:sz="0" w:space="0" w:color="auto"/>
        <w:left w:val="none" w:sz="0" w:space="0" w:color="auto"/>
        <w:bottom w:val="none" w:sz="0" w:space="0" w:color="auto"/>
        <w:right w:val="none" w:sz="0" w:space="0" w:color="auto"/>
      </w:divBdr>
    </w:div>
    <w:div w:id="1669941653">
      <w:marLeft w:val="0"/>
      <w:marRight w:val="0"/>
      <w:marTop w:val="0"/>
      <w:marBottom w:val="0"/>
      <w:divBdr>
        <w:top w:val="none" w:sz="0" w:space="0" w:color="auto"/>
        <w:left w:val="none" w:sz="0" w:space="0" w:color="auto"/>
        <w:bottom w:val="none" w:sz="0" w:space="0" w:color="auto"/>
        <w:right w:val="none" w:sz="0" w:space="0" w:color="auto"/>
      </w:divBdr>
    </w:div>
    <w:div w:id="1671323206">
      <w:marLeft w:val="0"/>
      <w:marRight w:val="0"/>
      <w:marTop w:val="0"/>
      <w:marBottom w:val="0"/>
      <w:divBdr>
        <w:top w:val="none" w:sz="0" w:space="0" w:color="auto"/>
        <w:left w:val="none" w:sz="0" w:space="0" w:color="auto"/>
        <w:bottom w:val="none" w:sz="0" w:space="0" w:color="auto"/>
        <w:right w:val="none" w:sz="0" w:space="0" w:color="auto"/>
      </w:divBdr>
    </w:div>
    <w:div w:id="1673144824">
      <w:marLeft w:val="0"/>
      <w:marRight w:val="0"/>
      <w:marTop w:val="0"/>
      <w:marBottom w:val="0"/>
      <w:divBdr>
        <w:top w:val="none" w:sz="0" w:space="0" w:color="auto"/>
        <w:left w:val="none" w:sz="0" w:space="0" w:color="auto"/>
        <w:bottom w:val="none" w:sz="0" w:space="0" w:color="auto"/>
        <w:right w:val="none" w:sz="0" w:space="0" w:color="auto"/>
      </w:divBdr>
    </w:div>
    <w:div w:id="1673534381">
      <w:marLeft w:val="0"/>
      <w:marRight w:val="0"/>
      <w:marTop w:val="0"/>
      <w:marBottom w:val="0"/>
      <w:divBdr>
        <w:top w:val="none" w:sz="0" w:space="0" w:color="auto"/>
        <w:left w:val="none" w:sz="0" w:space="0" w:color="auto"/>
        <w:bottom w:val="none" w:sz="0" w:space="0" w:color="auto"/>
        <w:right w:val="none" w:sz="0" w:space="0" w:color="auto"/>
      </w:divBdr>
    </w:div>
    <w:div w:id="1673871450">
      <w:marLeft w:val="0"/>
      <w:marRight w:val="0"/>
      <w:marTop w:val="0"/>
      <w:marBottom w:val="0"/>
      <w:divBdr>
        <w:top w:val="none" w:sz="0" w:space="0" w:color="auto"/>
        <w:left w:val="none" w:sz="0" w:space="0" w:color="auto"/>
        <w:bottom w:val="none" w:sz="0" w:space="0" w:color="auto"/>
        <w:right w:val="none" w:sz="0" w:space="0" w:color="auto"/>
      </w:divBdr>
    </w:div>
    <w:div w:id="1674144834">
      <w:marLeft w:val="0"/>
      <w:marRight w:val="0"/>
      <w:marTop w:val="0"/>
      <w:marBottom w:val="0"/>
      <w:divBdr>
        <w:top w:val="none" w:sz="0" w:space="0" w:color="auto"/>
        <w:left w:val="none" w:sz="0" w:space="0" w:color="auto"/>
        <w:bottom w:val="none" w:sz="0" w:space="0" w:color="auto"/>
        <w:right w:val="none" w:sz="0" w:space="0" w:color="auto"/>
      </w:divBdr>
    </w:div>
    <w:div w:id="1674607831">
      <w:marLeft w:val="0"/>
      <w:marRight w:val="0"/>
      <w:marTop w:val="0"/>
      <w:marBottom w:val="0"/>
      <w:divBdr>
        <w:top w:val="none" w:sz="0" w:space="0" w:color="auto"/>
        <w:left w:val="none" w:sz="0" w:space="0" w:color="auto"/>
        <w:bottom w:val="none" w:sz="0" w:space="0" w:color="auto"/>
        <w:right w:val="none" w:sz="0" w:space="0" w:color="auto"/>
      </w:divBdr>
    </w:div>
    <w:div w:id="1675036734">
      <w:marLeft w:val="0"/>
      <w:marRight w:val="0"/>
      <w:marTop w:val="0"/>
      <w:marBottom w:val="0"/>
      <w:divBdr>
        <w:top w:val="none" w:sz="0" w:space="0" w:color="auto"/>
        <w:left w:val="none" w:sz="0" w:space="0" w:color="auto"/>
        <w:bottom w:val="none" w:sz="0" w:space="0" w:color="auto"/>
        <w:right w:val="none" w:sz="0" w:space="0" w:color="auto"/>
      </w:divBdr>
    </w:div>
    <w:div w:id="1675496235">
      <w:marLeft w:val="0"/>
      <w:marRight w:val="0"/>
      <w:marTop w:val="0"/>
      <w:marBottom w:val="0"/>
      <w:divBdr>
        <w:top w:val="none" w:sz="0" w:space="0" w:color="auto"/>
        <w:left w:val="none" w:sz="0" w:space="0" w:color="auto"/>
        <w:bottom w:val="none" w:sz="0" w:space="0" w:color="auto"/>
        <w:right w:val="none" w:sz="0" w:space="0" w:color="auto"/>
      </w:divBdr>
    </w:div>
    <w:div w:id="1676296938">
      <w:marLeft w:val="0"/>
      <w:marRight w:val="0"/>
      <w:marTop w:val="0"/>
      <w:marBottom w:val="0"/>
      <w:divBdr>
        <w:top w:val="none" w:sz="0" w:space="0" w:color="auto"/>
        <w:left w:val="none" w:sz="0" w:space="0" w:color="auto"/>
        <w:bottom w:val="none" w:sz="0" w:space="0" w:color="auto"/>
        <w:right w:val="none" w:sz="0" w:space="0" w:color="auto"/>
      </w:divBdr>
    </w:div>
    <w:div w:id="1676373752">
      <w:marLeft w:val="0"/>
      <w:marRight w:val="0"/>
      <w:marTop w:val="0"/>
      <w:marBottom w:val="0"/>
      <w:divBdr>
        <w:top w:val="none" w:sz="0" w:space="0" w:color="auto"/>
        <w:left w:val="none" w:sz="0" w:space="0" w:color="auto"/>
        <w:bottom w:val="none" w:sz="0" w:space="0" w:color="auto"/>
        <w:right w:val="none" w:sz="0" w:space="0" w:color="auto"/>
      </w:divBdr>
    </w:div>
    <w:div w:id="1677685444">
      <w:marLeft w:val="0"/>
      <w:marRight w:val="0"/>
      <w:marTop w:val="0"/>
      <w:marBottom w:val="0"/>
      <w:divBdr>
        <w:top w:val="none" w:sz="0" w:space="0" w:color="auto"/>
        <w:left w:val="none" w:sz="0" w:space="0" w:color="auto"/>
        <w:bottom w:val="none" w:sz="0" w:space="0" w:color="auto"/>
        <w:right w:val="none" w:sz="0" w:space="0" w:color="auto"/>
      </w:divBdr>
    </w:div>
    <w:div w:id="1678071859">
      <w:marLeft w:val="0"/>
      <w:marRight w:val="0"/>
      <w:marTop w:val="0"/>
      <w:marBottom w:val="0"/>
      <w:divBdr>
        <w:top w:val="none" w:sz="0" w:space="0" w:color="auto"/>
        <w:left w:val="none" w:sz="0" w:space="0" w:color="auto"/>
        <w:bottom w:val="none" w:sz="0" w:space="0" w:color="auto"/>
        <w:right w:val="none" w:sz="0" w:space="0" w:color="auto"/>
      </w:divBdr>
    </w:div>
    <w:div w:id="1679456767">
      <w:marLeft w:val="0"/>
      <w:marRight w:val="0"/>
      <w:marTop w:val="0"/>
      <w:marBottom w:val="0"/>
      <w:divBdr>
        <w:top w:val="none" w:sz="0" w:space="0" w:color="auto"/>
        <w:left w:val="none" w:sz="0" w:space="0" w:color="auto"/>
        <w:bottom w:val="none" w:sz="0" w:space="0" w:color="auto"/>
        <w:right w:val="none" w:sz="0" w:space="0" w:color="auto"/>
      </w:divBdr>
    </w:div>
    <w:div w:id="1680035149">
      <w:marLeft w:val="0"/>
      <w:marRight w:val="0"/>
      <w:marTop w:val="0"/>
      <w:marBottom w:val="0"/>
      <w:divBdr>
        <w:top w:val="none" w:sz="0" w:space="0" w:color="auto"/>
        <w:left w:val="none" w:sz="0" w:space="0" w:color="auto"/>
        <w:bottom w:val="none" w:sz="0" w:space="0" w:color="auto"/>
        <w:right w:val="none" w:sz="0" w:space="0" w:color="auto"/>
      </w:divBdr>
    </w:div>
    <w:div w:id="1680572301">
      <w:marLeft w:val="0"/>
      <w:marRight w:val="0"/>
      <w:marTop w:val="0"/>
      <w:marBottom w:val="0"/>
      <w:divBdr>
        <w:top w:val="none" w:sz="0" w:space="0" w:color="auto"/>
        <w:left w:val="none" w:sz="0" w:space="0" w:color="auto"/>
        <w:bottom w:val="none" w:sz="0" w:space="0" w:color="auto"/>
        <w:right w:val="none" w:sz="0" w:space="0" w:color="auto"/>
      </w:divBdr>
    </w:div>
    <w:div w:id="1681079893">
      <w:marLeft w:val="0"/>
      <w:marRight w:val="0"/>
      <w:marTop w:val="0"/>
      <w:marBottom w:val="0"/>
      <w:divBdr>
        <w:top w:val="none" w:sz="0" w:space="0" w:color="auto"/>
        <w:left w:val="none" w:sz="0" w:space="0" w:color="auto"/>
        <w:bottom w:val="none" w:sz="0" w:space="0" w:color="auto"/>
        <w:right w:val="none" w:sz="0" w:space="0" w:color="auto"/>
      </w:divBdr>
    </w:div>
    <w:div w:id="1681665458">
      <w:marLeft w:val="0"/>
      <w:marRight w:val="0"/>
      <w:marTop w:val="0"/>
      <w:marBottom w:val="0"/>
      <w:divBdr>
        <w:top w:val="none" w:sz="0" w:space="0" w:color="auto"/>
        <w:left w:val="none" w:sz="0" w:space="0" w:color="auto"/>
        <w:bottom w:val="none" w:sz="0" w:space="0" w:color="auto"/>
        <w:right w:val="none" w:sz="0" w:space="0" w:color="auto"/>
      </w:divBdr>
    </w:div>
    <w:div w:id="1682319664">
      <w:marLeft w:val="0"/>
      <w:marRight w:val="0"/>
      <w:marTop w:val="0"/>
      <w:marBottom w:val="0"/>
      <w:divBdr>
        <w:top w:val="none" w:sz="0" w:space="0" w:color="auto"/>
        <w:left w:val="none" w:sz="0" w:space="0" w:color="auto"/>
        <w:bottom w:val="none" w:sz="0" w:space="0" w:color="auto"/>
        <w:right w:val="none" w:sz="0" w:space="0" w:color="auto"/>
      </w:divBdr>
    </w:div>
    <w:div w:id="1682388420">
      <w:marLeft w:val="0"/>
      <w:marRight w:val="0"/>
      <w:marTop w:val="0"/>
      <w:marBottom w:val="0"/>
      <w:divBdr>
        <w:top w:val="none" w:sz="0" w:space="0" w:color="auto"/>
        <w:left w:val="none" w:sz="0" w:space="0" w:color="auto"/>
        <w:bottom w:val="none" w:sz="0" w:space="0" w:color="auto"/>
        <w:right w:val="none" w:sz="0" w:space="0" w:color="auto"/>
      </w:divBdr>
    </w:div>
    <w:div w:id="1682588900">
      <w:marLeft w:val="0"/>
      <w:marRight w:val="0"/>
      <w:marTop w:val="0"/>
      <w:marBottom w:val="0"/>
      <w:divBdr>
        <w:top w:val="none" w:sz="0" w:space="0" w:color="auto"/>
        <w:left w:val="none" w:sz="0" w:space="0" w:color="auto"/>
        <w:bottom w:val="none" w:sz="0" w:space="0" w:color="auto"/>
        <w:right w:val="none" w:sz="0" w:space="0" w:color="auto"/>
      </w:divBdr>
    </w:div>
    <w:div w:id="1683433190">
      <w:marLeft w:val="0"/>
      <w:marRight w:val="0"/>
      <w:marTop w:val="0"/>
      <w:marBottom w:val="0"/>
      <w:divBdr>
        <w:top w:val="none" w:sz="0" w:space="0" w:color="auto"/>
        <w:left w:val="none" w:sz="0" w:space="0" w:color="auto"/>
        <w:bottom w:val="none" w:sz="0" w:space="0" w:color="auto"/>
        <w:right w:val="none" w:sz="0" w:space="0" w:color="auto"/>
      </w:divBdr>
    </w:div>
    <w:div w:id="1683436475">
      <w:marLeft w:val="0"/>
      <w:marRight w:val="0"/>
      <w:marTop w:val="0"/>
      <w:marBottom w:val="0"/>
      <w:divBdr>
        <w:top w:val="none" w:sz="0" w:space="0" w:color="auto"/>
        <w:left w:val="none" w:sz="0" w:space="0" w:color="auto"/>
        <w:bottom w:val="none" w:sz="0" w:space="0" w:color="auto"/>
        <w:right w:val="none" w:sz="0" w:space="0" w:color="auto"/>
      </w:divBdr>
    </w:div>
    <w:div w:id="1683556617">
      <w:marLeft w:val="0"/>
      <w:marRight w:val="0"/>
      <w:marTop w:val="0"/>
      <w:marBottom w:val="0"/>
      <w:divBdr>
        <w:top w:val="none" w:sz="0" w:space="0" w:color="auto"/>
        <w:left w:val="none" w:sz="0" w:space="0" w:color="auto"/>
        <w:bottom w:val="none" w:sz="0" w:space="0" w:color="auto"/>
        <w:right w:val="none" w:sz="0" w:space="0" w:color="auto"/>
      </w:divBdr>
    </w:div>
    <w:div w:id="1684286240">
      <w:marLeft w:val="0"/>
      <w:marRight w:val="0"/>
      <w:marTop w:val="0"/>
      <w:marBottom w:val="0"/>
      <w:divBdr>
        <w:top w:val="none" w:sz="0" w:space="0" w:color="auto"/>
        <w:left w:val="none" w:sz="0" w:space="0" w:color="auto"/>
        <w:bottom w:val="none" w:sz="0" w:space="0" w:color="auto"/>
        <w:right w:val="none" w:sz="0" w:space="0" w:color="auto"/>
      </w:divBdr>
    </w:div>
    <w:div w:id="1684433556">
      <w:marLeft w:val="0"/>
      <w:marRight w:val="0"/>
      <w:marTop w:val="0"/>
      <w:marBottom w:val="0"/>
      <w:divBdr>
        <w:top w:val="none" w:sz="0" w:space="0" w:color="auto"/>
        <w:left w:val="none" w:sz="0" w:space="0" w:color="auto"/>
        <w:bottom w:val="none" w:sz="0" w:space="0" w:color="auto"/>
        <w:right w:val="none" w:sz="0" w:space="0" w:color="auto"/>
      </w:divBdr>
    </w:div>
    <w:div w:id="1684624470">
      <w:marLeft w:val="0"/>
      <w:marRight w:val="0"/>
      <w:marTop w:val="0"/>
      <w:marBottom w:val="0"/>
      <w:divBdr>
        <w:top w:val="none" w:sz="0" w:space="0" w:color="auto"/>
        <w:left w:val="none" w:sz="0" w:space="0" w:color="auto"/>
        <w:bottom w:val="none" w:sz="0" w:space="0" w:color="auto"/>
        <w:right w:val="none" w:sz="0" w:space="0" w:color="auto"/>
      </w:divBdr>
    </w:div>
    <w:div w:id="1685011279">
      <w:marLeft w:val="0"/>
      <w:marRight w:val="0"/>
      <w:marTop w:val="0"/>
      <w:marBottom w:val="0"/>
      <w:divBdr>
        <w:top w:val="none" w:sz="0" w:space="0" w:color="auto"/>
        <w:left w:val="none" w:sz="0" w:space="0" w:color="auto"/>
        <w:bottom w:val="none" w:sz="0" w:space="0" w:color="auto"/>
        <w:right w:val="none" w:sz="0" w:space="0" w:color="auto"/>
      </w:divBdr>
    </w:div>
    <w:div w:id="1685085408">
      <w:marLeft w:val="0"/>
      <w:marRight w:val="0"/>
      <w:marTop w:val="0"/>
      <w:marBottom w:val="0"/>
      <w:divBdr>
        <w:top w:val="none" w:sz="0" w:space="0" w:color="auto"/>
        <w:left w:val="none" w:sz="0" w:space="0" w:color="auto"/>
        <w:bottom w:val="none" w:sz="0" w:space="0" w:color="auto"/>
        <w:right w:val="none" w:sz="0" w:space="0" w:color="auto"/>
      </w:divBdr>
    </w:div>
    <w:div w:id="1687631270">
      <w:marLeft w:val="0"/>
      <w:marRight w:val="0"/>
      <w:marTop w:val="0"/>
      <w:marBottom w:val="0"/>
      <w:divBdr>
        <w:top w:val="none" w:sz="0" w:space="0" w:color="auto"/>
        <w:left w:val="none" w:sz="0" w:space="0" w:color="auto"/>
        <w:bottom w:val="none" w:sz="0" w:space="0" w:color="auto"/>
        <w:right w:val="none" w:sz="0" w:space="0" w:color="auto"/>
      </w:divBdr>
    </w:div>
    <w:div w:id="1688293322">
      <w:marLeft w:val="0"/>
      <w:marRight w:val="0"/>
      <w:marTop w:val="0"/>
      <w:marBottom w:val="0"/>
      <w:divBdr>
        <w:top w:val="none" w:sz="0" w:space="0" w:color="auto"/>
        <w:left w:val="none" w:sz="0" w:space="0" w:color="auto"/>
        <w:bottom w:val="none" w:sz="0" w:space="0" w:color="auto"/>
        <w:right w:val="none" w:sz="0" w:space="0" w:color="auto"/>
      </w:divBdr>
    </w:div>
    <w:div w:id="1690987453">
      <w:marLeft w:val="0"/>
      <w:marRight w:val="0"/>
      <w:marTop w:val="0"/>
      <w:marBottom w:val="0"/>
      <w:divBdr>
        <w:top w:val="none" w:sz="0" w:space="0" w:color="auto"/>
        <w:left w:val="none" w:sz="0" w:space="0" w:color="auto"/>
        <w:bottom w:val="none" w:sz="0" w:space="0" w:color="auto"/>
        <w:right w:val="none" w:sz="0" w:space="0" w:color="auto"/>
      </w:divBdr>
    </w:div>
    <w:div w:id="1691761672">
      <w:marLeft w:val="0"/>
      <w:marRight w:val="0"/>
      <w:marTop w:val="0"/>
      <w:marBottom w:val="0"/>
      <w:divBdr>
        <w:top w:val="none" w:sz="0" w:space="0" w:color="auto"/>
        <w:left w:val="none" w:sz="0" w:space="0" w:color="auto"/>
        <w:bottom w:val="none" w:sz="0" w:space="0" w:color="auto"/>
        <w:right w:val="none" w:sz="0" w:space="0" w:color="auto"/>
      </w:divBdr>
    </w:div>
    <w:div w:id="1691948497">
      <w:marLeft w:val="0"/>
      <w:marRight w:val="0"/>
      <w:marTop w:val="0"/>
      <w:marBottom w:val="0"/>
      <w:divBdr>
        <w:top w:val="none" w:sz="0" w:space="0" w:color="auto"/>
        <w:left w:val="none" w:sz="0" w:space="0" w:color="auto"/>
        <w:bottom w:val="none" w:sz="0" w:space="0" w:color="auto"/>
        <w:right w:val="none" w:sz="0" w:space="0" w:color="auto"/>
      </w:divBdr>
    </w:div>
    <w:div w:id="1692533362">
      <w:marLeft w:val="0"/>
      <w:marRight w:val="0"/>
      <w:marTop w:val="0"/>
      <w:marBottom w:val="0"/>
      <w:divBdr>
        <w:top w:val="none" w:sz="0" w:space="0" w:color="auto"/>
        <w:left w:val="none" w:sz="0" w:space="0" w:color="auto"/>
        <w:bottom w:val="none" w:sz="0" w:space="0" w:color="auto"/>
        <w:right w:val="none" w:sz="0" w:space="0" w:color="auto"/>
      </w:divBdr>
    </w:div>
    <w:div w:id="1692610534">
      <w:marLeft w:val="0"/>
      <w:marRight w:val="0"/>
      <w:marTop w:val="0"/>
      <w:marBottom w:val="0"/>
      <w:divBdr>
        <w:top w:val="none" w:sz="0" w:space="0" w:color="auto"/>
        <w:left w:val="none" w:sz="0" w:space="0" w:color="auto"/>
        <w:bottom w:val="none" w:sz="0" w:space="0" w:color="auto"/>
        <w:right w:val="none" w:sz="0" w:space="0" w:color="auto"/>
      </w:divBdr>
    </w:div>
    <w:div w:id="1693729025">
      <w:marLeft w:val="0"/>
      <w:marRight w:val="0"/>
      <w:marTop w:val="0"/>
      <w:marBottom w:val="0"/>
      <w:divBdr>
        <w:top w:val="none" w:sz="0" w:space="0" w:color="auto"/>
        <w:left w:val="none" w:sz="0" w:space="0" w:color="auto"/>
        <w:bottom w:val="none" w:sz="0" w:space="0" w:color="auto"/>
        <w:right w:val="none" w:sz="0" w:space="0" w:color="auto"/>
      </w:divBdr>
    </w:div>
    <w:div w:id="1693874802">
      <w:marLeft w:val="0"/>
      <w:marRight w:val="0"/>
      <w:marTop w:val="0"/>
      <w:marBottom w:val="0"/>
      <w:divBdr>
        <w:top w:val="none" w:sz="0" w:space="0" w:color="auto"/>
        <w:left w:val="none" w:sz="0" w:space="0" w:color="auto"/>
        <w:bottom w:val="none" w:sz="0" w:space="0" w:color="auto"/>
        <w:right w:val="none" w:sz="0" w:space="0" w:color="auto"/>
      </w:divBdr>
    </w:div>
    <w:div w:id="1694182980">
      <w:marLeft w:val="0"/>
      <w:marRight w:val="0"/>
      <w:marTop w:val="0"/>
      <w:marBottom w:val="0"/>
      <w:divBdr>
        <w:top w:val="none" w:sz="0" w:space="0" w:color="auto"/>
        <w:left w:val="none" w:sz="0" w:space="0" w:color="auto"/>
        <w:bottom w:val="none" w:sz="0" w:space="0" w:color="auto"/>
        <w:right w:val="none" w:sz="0" w:space="0" w:color="auto"/>
      </w:divBdr>
    </w:div>
    <w:div w:id="1695225347">
      <w:marLeft w:val="0"/>
      <w:marRight w:val="0"/>
      <w:marTop w:val="0"/>
      <w:marBottom w:val="0"/>
      <w:divBdr>
        <w:top w:val="none" w:sz="0" w:space="0" w:color="auto"/>
        <w:left w:val="none" w:sz="0" w:space="0" w:color="auto"/>
        <w:bottom w:val="none" w:sz="0" w:space="0" w:color="auto"/>
        <w:right w:val="none" w:sz="0" w:space="0" w:color="auto"/>
      </w:divBdr>
    </w:div>
    <w:div w:id="1695836585">
      <w:marLeft w:val="0"/>
      <w:marRight w:val="0"/>
      <w:marTop w:val="0"/>
      <w:marBottom w:val="0"/>
      <w:divBdr>
        <w:top w:val="none" w:sz="0" w:space="0" w:color="auto"/>
        <w:left w:val="none" w:sz="0" w:space="0" w:color="auto"/>
        <w:bottom w:val="none" w:sz="0" w:space="0" w:color="auto"/>
        <w:right w:val="none" w:sz="0" w:space="0" w:color="auto"/>
      </w:divBdr>
    </w:div>
    <w:div w:id="1696224372">
      <w:marLeft w:val="0"/>
      <w:marRight w:val="0"/>
      <w:marTop w:val="0"/>
      <w:marBottom w:val="0"/>
      <w:divBdr>
        <w:top w:val="none" w:sz="0" w:space="0" w:color="auto"/>
        <w:left w:val="none" w:sz="0" w:space="0" w:color="auto"/>
        <w:bottom w:val="none" w:sz="0" w:space="0" w:color="auto"/>
        <w:right w:val="none" w:sz="0" w:space="0" w:color="auto"/>
      </w:divBdr>
    </w:div>
    <w:div w:id="1696300326">
      <w:marLeft w:val="0"/>
      <w:marRight w:val="0"/>
      <w:marTop w:val="0"/>
      <w:marBottom w:val="0"/>
      <w:divBdr>
        <w:top w:val="none" w:sz="0" w:space="0" w:color="auto"/>
        <w:left w:val="none" w:sz="0" w:space="0" w:color="auto"/>
        <w:bottom w:val="none" w:sz="0" w:space="0" w:color="auto"/>
        <w:right w:val="none" w:sz="0" w:space="0" w:color="auto"/>
      </w:divBdr>
    </w:div>
    <w:div w:id="1696423516">
      <w:marLeft w:val="0"/>
      <w:marRight w:val="0"/>
      <w:marTop w:val="0"/>
      <w:marBottom w:val="0"/>
      <w:divBdr>
        <w:top w:val="none" w:sz="0" w:space="0" w:color="auto"/>
        <w:left w:val="none" w:sz="0" w:space="0" w:color="auto"/>
        <w:bottom w:val="none" w:sz="0" w:space="0" w:color="auto"/>
        <w:right w:val="none" w:sz="0" w:space="0" w:color="auto"/>
      </w:divBdr>
    </w:div>
    <w:div w:id="1696999685">
      <w:marLeft w:val="0"/>
      <w:marRight w:val="0"/>
      <w:marTop w:val="0"/>
      <w:marBottom w:val="0"/>
      <w:divBdr>
        <w:top w:val="none" w:sz="0" w:space="0" w:color="auto"/>
        <w:left w:val="none" w:sz="0" w:space="0" w:color="auto"/>
        <w:bottom w:val="none" w:sz="0" w:space="0" w:color="auto"/>
        <w:right w:val="none" w:sz="0" w:space="0" w:color="auto"/>
      </w:divBdr>
    </w:div>
    <w:div w:id="1698240624">
      <w:marLeft w:val="0"/>
      <w:marRight w:val="0"/>
      <w:marTop w:val="0"/>
      <w:marBottom w:val="0"/>
      <w:divBdr>
        <w:top w:val="none" w:sz="0" w:space="0" w:color="auto"/>
        <w:left w:val="none" w:sz="0" w:space="0" w:color="auto"/>
        <w:bottom w:val="none" w:sz="0" w:space="0" w:color="auto"/>
        <w:right w:val="none" w:sz="0" w:space="0" w:color="auto"/>
      </w:divBdr>
    </w:div>
    <w:div w:id="1698314039">
      <w:marLeft w:val="0"/>
      <w:marRight w:val="0"/>
      <w:marTop w:val="0"/>
      <w:marBottom w:val="0"/>
      <w:divBdr>
        <w:top w:val="none" w:sz="0" w:space="0" w:color="auto"/>
        <w:left w:val="none" w:sz="0" w:space="0" w:color="auto"/>
        <w:bottom w:val="none" w:sz="0" w:space="0" w:color="auto"/>
        <w:right w:val="none" w:sz="0" w:space="0" w:color="auto"/>
      </w:divBdr>
    </w:div>
    <w:div w:id="1698890173">
      <w:marLeft w:val="0"/>
      <w:marRight w:val="0"/>
      <w:marTop w:val="0"/>
      <w:marBottom w:val="0"/>
      <w:divBdr>
        <w:top w:val="none" w:sz="0" w:space="0" w:color="auto"/>
        <w:left w:val="none" w:sz="0" w:space="0" w:color="auto"/>
        <w:bottom w:val="none" w:sz="0" w:space="0" w:color="auto"/>
        <w:right w:val="none" w:sz="0" w:space="0" w:color="auto"/>
      </w:divBdr>
    </w:div>
    <w:div w:id="1699619784">
      <w:marLeft w:val="0"/>
      <w:marRight w:val="0"/>
      <w:marTop w:val="0"/>
      <w:marBottom w:val="0"/>
      <w:divBdr>
        <w:top w:val="none" w:sz="0" w:space="0" w:color="auto"/>
        <w:left w:val="none" w:sz="0" w:space="0" w:color="auto"/>
        <w:bottom w:val="none" w:sz="0" w:space="0" w:color="auto"/>
        <w:right w:val="none" w:sz="0" w:space="0" w:color="auto"/>
      </w:divBdr>
    </w:div>
    <w:div w:id="1702707618">
      <w:marLeft w:val="0"/>
      <w:marRight w:val="0"/>
      <w:marTop w:val="0"/>
      <w:marBottom w:val="0"/>
      <w:divBdr>
        <w:top w:val="none" w:sz="0" w:space="0" w:color="auto"/>
        <w:left w:val="none" w:sz="0" w:space="0" w:color="auto"/>
        <w:bottom w:val="none" w:sz="0" w:space="0" w:color="auto"/>
        <w:right w:val="none" w:sz="0" w:space="0" w:color="auto"/>
      </w:divBdr>
    </w:div>
    <w:div w:id="1702894457">
      <w:marLeft w:val="0"/>
      <w:marRight w:val="0"/>
      <w:marTop w:val="0"/>
      <w:marBottom w:val="0"/>
      <w:divBdr>
        <w:top w:val="none" w:sz="0" w:space="0" w:color="auto"/>
        <w:left w:val="none" w:sz="0" w:space="0" w:color="auto"/>
        <w:bottom w:val="none" w:sz="0" w:space="0" w:color="auto"/>
        <w:right w:val="none" w:sz="0" w:space="0" w:color="auto"/>
      </w:divBdr>
    </w:div>
    <w:div w:id="1704282730">
      <w:marLeft w:val="0"/>
      <w:marRight w:val="0"/>
      <w:marTop w:val="0"/>
      <w:marBottom w:val="0"/>
      <w:divBdr>
        <w:top w:val="none" w:sz="0" w:space="0" w:color="auto"/>
        <w:left w:val="none" w:sz="0" w:space="0" w:color="auto"/>
        <w:bottom w:val="none" w:sz="0" w:space="0" w:color="auto"/>
        <w:right w:val="none" w:sz="0" w:space="0" w:color="auto"/>
      </w:divBdr>
    </w:div>
    <w:div w:id="1705053869">
      <w:marLeft w:val="0"/>
      <w:marRight w:val="0"/>
      <w:marTop w:val="0"/>
      <w:marBottom w:val="0"/>
      <w:divBdr>
        <w:top w:val="none" w:sz="0" w:space="0" w:color="auto"/>
        <w:left w:val="none" w:sz="0" w:space="0" w:color="auto"/>
        <w:bottom w:val="none" w:sz="0" w:space="0" w:color="auto"/>
        <w:right w:val="none" w:sz="0" w:space="0" w:color="auto"/>
      </w:divBdr>
    </w:div>
    <w:div w:id="1705131650">
      <w:marLeft w:val="0"/>
      <w:marRight w:val="0"/>
      <w:marTop w:val="0"/>
      <w:marBottom w:val="0"/>
      <w:divBdr>
        <w:top w:val="none" w:sz="0" w:space="0" w:color="auto"/>
        <w:left w:val="none" w:sz="0" w:space="0" w:color="auto"/>
        <w:bottom w:val="none" w:sz="0" w:space="0" w:color="auto"/>
        <w:right w:val="none" w:sz="0" w:space="0" w:color="auto"/>
      </w:divBdr>
    </w:div>
    <w:div w:id="1705330121">
      <w:marLeft w:val="0"/>
      <w:marRight w:val="0"/>
      <w:marTop w:val="0"/>
      <w:marBottom w:val="0"/>
      <w:divBdr>
        <w:top w:val="none" w:sz="0" w:space="0" w:color="auto"/>
        <w:left w:val="none" w:sz="0" w:space="0" w:color="auto"/>
        <w:bottom w:val="none" w:sz="0" w:space="0" w:color="auto"/>
        <w:right w:val="none" w:sz="0" w:space="0" w:color="auto"/>
      </w:divBdr>
    </w:div>
    <w:div w:id="1705401131">
      <w:marLeft w:val="0"/>
      <w:marRight w:val="0"/>
      <w:marTop w:val="0"/>
      <w:marBottom w:val="0"/>
      <w:divBdr>
        <w:top w:val="none" w:sz="0" w:space="0" w:color="auto"/>
        <w:left w:val="none" w:sz="0" w:space="0" w:color="auto"/>
        <w:bottom w:val="none" w:sz="0" w:space="0" w:color="auto"/>
        <w:right w:val="none" w:sz="0" w:space="0" w:color="auto"/>
      </w:divBdr>
    </w:div>
    <w:div w:id="1705447488">
      <w:marLeft w:val="0"/>
      <w:marRight w:val="0"/>
      <w:marTop w:val="0"/>
      <w:marBottom w:val="0"/>
      <w:divBdr>
        <w:top w:val="none" w:sz="0" w:space="0" w:color="auto"/>
        <w:left w:val="none" w:sz="0" w:space="0" w:color="auto"/>
        <w:bottom w:val="none" w:sz="0" w:space="0" w:color="auto"/>
        <w:right w:val="none" w:sz="0" w:space="0" w:color="auto"/>
      </w:divBdr>
    </w:div>
    <w:div w:id="1706758205">
      <w:marLeft w:val="0"/>
      <w:marRight w:val="0"/>
      <w:marTop w:val="0"/>
      <w:marBottom w:val="0"/>
      <w:divBdr>
        <w:top w:val="none" w:sz="0" w:space="0" w:color="auto"/>
        <w:left w:val="none" w:sz="0" w:space="0" w:color="auto"/>
        <w:bottom w:val="none" w:sz="0" w:space="0" w:color="auto"/>
        <w:right w:val="none" w:sz="0" w:space="0" w:color="auto"/>
      </w:divBdr>
    </w:div>
    <w:div w:id="1707871055">
      <w:marLeft w:val="0"/>
      <w:marRight w:val="0"/>
      <w:marTop w:val="0"/>
      <w:marBottom w:val="0"/>
      <w:divBdr>
        <w:top w:val="none" w:sz="0" w:space="0" w:color="auto"/>
        <w:left w:val="none" w:sz="0" w:space="0" w:color="auto"/>
        <w:bottom w:val="none" w:sz="0" w:space="0" w:color="auto"/>
        <w:right w:val="none" w:sz="0" w:space="0" w:color="auto"/>
      </w:divBdr>
    </w:div>
    <w:div w:id="1707949104">
      <w:marLeft w:val="0"/>
      <w:marRight w:val="0"/>
      <w:marTop w:val="0"/>
      <w:marBottom w:val="0"/>
      <w:divBdr>
        <w:top w:val="none" w:sz="0" w:space="0" w:color="auto"/>
        <w:left w:val="none" w:sz="0" w:space="0" w:color="auto"/>
        <w:bottom w:val="none" w:sz="0" w:space="0" w:color="auto"/>
        <w:right w:val="none" w:sz="0" w:space="0" w:color="auto"/>
      </w:divBdr>
    </w:div>
    <w:div w:id="1710760004">
      <w:marLeft w:val="0"/>
      <w:marRight w:val="0"/>
      <w:marTop w:val="0"/>
      <w:marBottom w:val="0"/>
      <w:divBdr>
        <w:top w:val="none" w:sz="0" w:space="0" w:color="auto"/>
        <w:left w:val="none" w:sz="0" w:space="0" w:color="auto"/>
        <w:bottom w:val="none" w:sz="0" w:space="0" w:color="auto"/>
        <w:right w:val="none" w:sz="0" w:space="0" w:color="auto"/>
      </w:divBdr>
    </w:div>
    <w:div w:id="1712457581">
      <w:marLeft w:val="0"/>
      <w:marRight w:val="0"/>
      <w:marTop w:val="0"/>
      <w:marBottom w:val="0"/>
      <w:divBdr>
        <w:top w:val="none" w:sz="0" w:space="0" w:color="auto"/>
        <w:left w:val="none" w:sz="0" w:space="0" w:color="auto"/>
        <w:bottom w:val="none" w:sz="0" w:space="0" w:color="auto"/>
        <w:right w:val="none" w:sz="0" w:space="0" w:color="auto"/>
      </w:divBdr>
    </w:div>
    <w:div w:id="1713075398">
      <w:marLeft w:val="0"/>
      <w:marRight w:val="0"/>
      <w:marTop w:val="0"/>
      <w:marBottom w:val="0"/>
      <w:divBdr>
        <w:top w:val="none" w:sz="0" w:space="0" w:color="auto"/>
        <w:left w:val="none" w:sz="0" w:space="0" w:color="auto"/>
        <w:bottom w:val="none" w:sz="0" w:space="0" w:color="auto"/>
        <w:right w:val="none" w:sz="0" w:space="0" w:color="auto"/>
      </w:divBdr>
    </w:div>
    <w:div w:id="1713378251">
      <w:marLeft w:val="0"/>
      <w:marRight w:val="0"/>
      <w:marTop w:val="0"/>
      <w:marBottom w:val="0"/>
      <w:divBdr>
        <w:top w:val="none" w:sz="0" w:space="0" w:color="auto"/>
        <w:left w:val="none" w:sz="0" w:space="0" w:color="auto"/>
        <w:bottom w:val="none" w:sz="0" w:space="0" w:color="auto"/>
        <w:right w:val="none" w:sz="0" w:space="0" w:color="auto"/>
      </w:divBdr>
    </w:div>
    <w:div w:id="1713534325">
      <w:marLeft w:val="0"/>
      <w:marRight w:val="0"/>
      <w:marTop w:val="0"/>
      <w:marBottom w:val="0"/>
      <w:divBdr>
        <w:top w:val="none" w:sz="0" w:space="0" w:color="auto"/>
        <w:left w:val="none" w:sz="0" w:space="0" w:color="auto"/>
        <w:bottom w:val="none" w:sz="0" w:space="0" w:color="auto"/>
        <w:right w:val="none" w:sz="0" w:space="0" w:color="auto"/>
      </w:divBdr>
    </w:div>
    <w:div w:id="1714575696">
      <w:marLeft w:val="0"/>
      <w:marRight w:val="0"/>
      <w:marTop w:val="0"/>
      <w:marBottom w:val="0"/>
      <w:divBdr>
        <w:top w:val="none" w:sz="0" w:space="0" w:color="auto"/>
        <w:left w:val="none" w:sz="0" w:space="0" w:color="auto"/>
        <w:bottom w:val="none" w:sz="0" w:space="0" w:color="auto"/>
        <w:right w:val="none" w:sz="0" w:space="0" w:color="auto"/>
      </w:divBdr>
    </w:div>
    <w:div w:id="1714646384">
      <w:marLeft w:val="0"/>
      <w:marRight w:val="0"/>
      <w:marTop w:val="0"/>
      <w:marBottom w:val="0"/>
      <w:divBdr>
        <w:top w:val="none" w:sz="0" w:space="0" w:color="auto"/>
        <w:left w:val="none" w:sz="0" w:space="0" w:color="auto"/>
        <w:bottom w:val="none" w:sz="0" w:space="0" w:color="auto"/>
        <w:right w:val="none" w:sz="0" w:space="0" w:color="auto"/>
      </w:divBdr>
    </w:div>
    <w:div w:id="1716543835">
      <w:marLeft w:val="0"/>
      <w:marRight w:val="0"/>
      <w:marTop w:val="0"/>
      <w:marBottom w:val="0"/>
      <w:divBdr>
        <w:top w:val="none" w:sz="0" w:space="0" w:color="auto"/>
        <w:left w:val="none" w:sz="0" w:space="0" w:color="auto"/>
        <w:bottom w:val="none" w:sz="0" w:space="0" w:color="auto"/>
        <w:right w:val="none" w:sz="0" w:space="0" w:color="auto"/>
      </w:divBdr>
    </w:div>
    <w:div w:id="1717584151">
      <w:marLeft w:val="0"/>
      <w:marRight w:val="0"/>
      <w:marTop w:val="0"/>
      <w:marBottom w:val="0"/>
      <w:divBdr>
        <w:top w:val="none" w:sz="0" w:space="0" w:color="auto"/>
        <w:left w:val="none" w:sz="0" w:space="0" w:color="auto"/>
        <w:bottom w:val="none" w:sz="0" w:space="0" w:color="auto"/>
        <w:right w:val="none" w:sz="0" w:space="0" w:color="auto"/>
      </w:divBdr>
    </w:div>
    <w:div w:id="1718091928">
      <w:marLeft w:val="0"/>
      <w:marRight w:val="0"/>
      <w:marTop w:val="0"/>
      <w:marBottom w:val="0"/>
      <w:divBdr>
        <w:top w:val="none" w:sz="0" w:space="0" w:color="auto"/>
        <w:left w:val="none" w:sz="0" w:space="0" w:color="auto"/>
        <w:bottom w:val="none" w:sz="0" w:space="0" w:color="auto"/>
        <w:right w:val="none" w:sz="0" w:space="0" w:color="auto"/>
      </w:divBdr>
    </w:div>
    <w:div w:id="1718695655">
      <w:marLeft w:val="0"/>
      <w:marRight w:val="0"/>
      <w:marTop w:val="0"/>
      <w:marBottom w:val="0"/>
      <w:divBdr>
        <w:top w:val="none" w:sz="0" w:space="0" w:color="auto"/>
        <w:left w:val="none" w:sz="0" w:space="0" w:color="auto"/>
        <w:bottom w:val="none" w:sz="0" w:space="0" w:color="auto"/>
        <w:right w:val="none" w:sz="0" w:space="0" w:color="auto"/>
      </w:divBdr>
    </w:div>
    <w:div w:id="1718813995">
      <w:marLeft w:val="0"/>
      <w:marRight w:val="0"/>
      <w:marTop w:val="0"/>
      <w:marBottom w:val="0"/>
      <w:divBdr>
        <w:top w:val="none" w:sz="0" w:space="0" w:color="auto"/>
        <w:left w:val="none" w:sz="0" w:space="0" w:color="auto"/>
        <w:bottom w:val="none" w:sz="0" w:space="0" w:color="auto"/>
        <w:right w:val="none" w:sz="0" w:space="0" w:color="auto"/>
      </w:divBdr>
    </w:div>
    <w:div w:id="1720321636">
      <w:marLeft w:val="0"/>
      <w:marRight w:val="0"/>
      <w:marTop w:val="0"/>
      <w:marBottom w:val="0"/>
      <w:divBdr>
        <w:top w:val="none" w:sz="0" w:space="0" w:color="auto"/>
        <w:left w:val="none" w:sz="0" w:space="0" w:color="auto"/>
        <w:bottom w:val="none" w:sz="0" w:space="0" w:color="auto"/>
        <w:right w:val="none" w:sz="0" w:space="0" w:color="auto"/>
      </w:divBdr>
    </w:div>
    <w:div w:id="1720476521">
      <w:marLeft w:val="0"/>
      <w:marRight w:val="0"/>
      <w:marTop w:val="0"/>
      <w:marBottom w:val="0"/>
      <w:divBdr>
        <w:top w:val="none" w:sz="0" w:space="0" w:color="auto"/>
        <w:left w:val="none" w:sz="0" w:space="0" w:color="auto"/>
        <w:bottom w:val="none" w:sz="0" w:space="0" w:color="auto"/>
        <w:right w:val="none" w:sz="0" w:space="0" w:color="auto"/>
      </w:divBdr>
    </w:div>
    <w:div w:id="1723404068">
      <w:marLeft w:val="0"/>
      <w:marRight w:val="0"/>
      <w:marTop w:val="0"/>
      <w:marBottom w:val="0"/>
      <w:divBdr>
        <w:top w:val="none" w:sz="0" w:space="0" w:color="auto"/>
        <w:left w:val="none" w:sz="0" w:space="0" w:color="auto"/>
        <w:bottom w:val="none" w:sz="0" w:space="0" w:color="auto"/>
        <w:right w:val="none" w:sz="0" w:space="0" w:color="auto"/>
      </w:divBdr>
    </w:div>
    <w:div w:id="1724520800">
      <w:marLeft w:val="0"/>
      <w:marRight w:val="0"/>
      <w:marTop w:val="0"/>
      <w:marBottom w:val="0"/>
      <w:divBdr>
        <w:top w:val="none" w:sz="0" w:space="0" w:color="auto"/>
        <w:left w:val="none" w:sz="0" w:space="0" w:color="auto"/>
        <w:bottom w:val="none" w:sz="0" w:space="0" w:color="auto"/>
        <w:right w:val="none" w:sz="0" w:space="0" w:color="auto"/>
      </w:divBdr>
    </w:div>
    <w:div w:id="1725526206">
      <w:marLeft w:val="0"/>
      <w:marRight w:val="0"/>
      <w:marTop w:val="0"/>
      <w:marBottom w:val="0"/>
      <w:divBdr>
        <w:top w:val="none" w:sz="0" w:space="0" w:color="auto"/>
        <w:left w:val="none" w:sz="0" w:space="0" w:color="auto"/>
        <w:bottom w:val="none" w:sz="0" w:space="0" w:color="auto"/>
        <w:right w:val="none" w:sz="0" w:space="0" w:color="auto"/>
      </w:divBdr>
    </w:div>
    <w:div w:id="1725988487">
      <w:marLeft w:val="0"/>
      <w:marRight w:val="0"/>
      <w:marTop w:val="0"/>
      <w:marBottom w:val="0"/>
      <w:divBdr>
        <w:top w:val="none" w:sz="0" w:space="0" w:color="auto"/>
        <w:left w:val="none" w:sz="0" w:space="0" w:color="auto"/>
        <w:bottom w:val="none" w:sz="0" w:space="0" w:color="auto"/>
        <w:right w:val="none" w:sz="0" w:space="0" w:color="auto"/>
      </w:divBdr>
    </w:div>
    <w:div w:id="1726248867">
      <w:marLeft w:val="0"/>
      <w:marRight w:val="0"/>
      <w:marTop w:val="0"/>
      <w:marBottom w:val="0"/>
      <w:divBdr>
        <w:top w:val="none" w:sz="0" w:space="0" w:color="auto"/>
        <w:left w:val="none" w:sz="0" w:space="0" w:color="auto"/>
        <w:bottom w:val="none" w:sz="0" w:space="0" w:color="auto"/>
        <w:right w:val="none" w:sz="0" w:space="0" w:color="auto"/>
      </w:divBdr>
    </w:div>
    <w:div w:id="1726442553">
      <w:marLeft w:val="0"/>
      <w:marRight w:val="0"/>
      <w:marTop w:val="0"/>
      <w:marBottom w:val="0"/>
      <w:divBdr>
        <w:top w:val="none" w:sz="0" w:space="0" w:color="auto"/>
        <w:left w:val="none" w:sz="0" w:space="0" w:color="auto"/>
        <w:bottom w:val="none" w:sz="0" w:space="0" w:color="auto"/>
        <w:right w:val="none" w:sz="0" w:space="0" w:color="auto"/>
      </w:divBdr>
    </w:div>
    <w:div w:id="1726954022">
      <w:marLeft w:val="0"/>
      <w:marRight w:val="0"/>
      <w:marTop w:val="0"/>
      <w:marBottom w:val="0"/>
      <w:divBdr>
        <w:top w:val="none" w:sz="0" w:space="0" w:color="auto"/>
        <w:left w:val="none" w:sz="0" w:space="0" w:color="auto"/>
        <w:bottom w:val="none" w:sz="0" w:space="0" w:color="auto"/>
        <w:right w:val="none" w:sz="0" w:space="0" w:color="auto"/>
      </w:divBdr>
    </w:div>
    <w:div w:id="1727338132">
      <w:marLeft w:val="0"/>
      <w:marRight w:val="0"/>
      <w:marTop w:val="0"/>
      <w:marBottom w:val="0"/>
      <w:divBdr>
        <w:top w:val="none" w:sz="0" w:space="0" w:color="auto"/>
        <w:left w:val="none" w:sz="0" w:space="0" w:color="auto"/>
        <w:bottom w:val="none" w:sz="0" w:space="0" w:color="auto"/>
        <w:right w:val="none" w:sz="0" w:space="0" w:color="auto"/>
      </w:divBdr>
    </w:div>
    <w:div w:id="1727752562">
      <w:marLeft w:val="0"/>
      <w:marRight w:val="0"/>
      <w:marTop w:val="0"/>
      <w:marBottom w:val="0"/>
      <w:divBdr>
        <w:top w:val="none" w:sz="0" w:space="0" w:color="auto"/>
        <w:left w:val="none" w:sz="0" w:space="0" w:color="auto"/>
        <w:bottom w:val="none" w:sz="0" w:space="0" w:color="auto"/>
        <w:right w:val="none" w:sz="0" w:space="0" w:color="auto"/>
      </w:divBdr>
    </w:div>
    <w:div w:id="1728409813">
      <w:marLeft w:val="0"/>
      <w:marRight w:val="0"/>
      <w:marTop w:val="0"/>
      <w:marBottom w:val="0"/>
      <w:divBdr>
        <w:top w:val="none" w:sz="0" w:space="0" w:color="auto"/>
        <w:left w:val="none" w:sz="0" w:space="0" w:color="auto"/>
        <w:bottom w:val="none" w:sz="0" w:space="0" w:color="auto"/>
        <w:right w:val="none" w:sz="0" w:space="0" w:color="auto"/>
      </w:divBdr>
    </w:div>
    <w:div w:id="1732580039">
      <w:marLeft w:val="0"/>
      <w:marRight w:val="0"/>
      <w:marTop w:val="0"/>
      <w:marBottom w:val="0"/>
      <w:divBdr>
        <w:top w:val="none" w:sz="0" w:space="0" w:color="auto"/>
        <w:left w:val="none" w:sz="0" w:space="0" w:color="auto"/>
        <w:bottom w:val="none" w:sz="0" w:space="0" w:color="auto"/>
        <w:right w:val="none" w:sz="0" w:space="0" w:color="auto"/>
      </w:divBdr>
    </w:div>
    <w:div w:id="1733383915">
      <w:marLeft w:val="0"/>
      <w:marRight w:val="0"/>
      <w:marTop w:val="0"/>
      <w:marBottom w:val="0"/>
      <w:divBdr>
        <w:top w:val="none" w:sz="0" w:space="0" w:color="auto"/>
        <w:left w:val="none" w:sz="0" w:space="0" w:color="auto"/>
        <w:bottom w:val="none" w:sz="0" w:space="0" w:color="auto"/>
        <w:right w:val="none" w:sz="0" w:space="0" w:color="auto"/>
      </w:divBdr>
    </w:div>
    <w:div w:id="1735077363">
      <w:marLeft w:val="0"/>
      <w:marRight w:val="0"/>
      <w:marTop w:val="0"/>
      <w:marBottom w:val="0"/>
      <w:divBdr>
        <w:top w:val="none" w:sz="0" w:space="0" w:color="auto"/>
        <w:left w:val="none" w:sz="0" w:space="0" w:color="auto"/>
        <w:bottom w:val="none" w:sz="0" w:space="0" w:color="auto"/>
        <w:right w:val="none" w:sz="0" w:space="0" w:color="auto"/>
      </w:divBdr>
    </w:div>
    <w:div w:id="1735204770">
      <w:marLeft w:val="0"/>
      <w:marRight w:val="0"/>
      <w:marTop w:val="0"/>
      <w:marBottom w:val="0"/>
      <w:divBdr>
        <w:top w:val="none" w:sz="0" w:space="0" w:color="auto"/>
        <w:left w:val="none" w:sz="0" w:space="0" w:color="auto"/>
        <w:bottom w:val="none" w:sz="0" w:space="0" w:color="auto"/>
        <w:right w:val="none" w:sz="0" w:space="0" w:color="auto"/>
      </w:divBdr>
    </w:div>
    <w:div w:id="1738284454">
      <w:marLeft w:val="0"/>
      <w:marRight w:val="0"/>
      <w:marTop w:val="0"/>
      <w:marBottom w:val="0"/>
      <w:divBdr>
        <w:top w:val="none" w:sz="0" w:space="0" w:color="auto"/>
        <w:left w:val="none" w:sz="0" w:space="0" w:color="auto"/>
        <w:bottom w:val="none" w:sz="0" w:space="0" w:color="auto"/>
        <w:right w:val="none" w:sz="0" w:space="0" w:color="auto"/>
      </w:divBdr>
    </w:div>
    <w:div w:id="1739785637">
      <w:marLeft w:val="0"/>
      <w:marRight w:val="0"/>
      <w:marTop w:val="0"/>
      <w:marBottom w:val="0"/>
      <w:divBdr>
        <w:top w:val="none" w:sz="0" w:space="0" w:color="auto"/>
        <w:left w:val="none" w:sz="0" w:space="0" w:color="auto"/>
        <w:bottom w:val="none" w:sz="0" w:space="0" w:color="auto"/>
        <w:right w:val="none" w:sz="0" w:space="0" w:color="auto"/>
      </w:divBdr>
    </w:div>
    <w:div w:id="1740329258">
      <w:marLeft w:val="0"/>
      <w:marRight w:val="0"/>
      <w:marTop w:val="0"/>
      <w:marBottom w:val="0"/>
      <w:divBdr>
        <w:top w:val="none" w:sz="0" w:space="0" w:color="auto"/>
        <w:left w:val="none" w:sz="0" w:space="0" w:color="auto"/>
        <w:bottom w:val="none" w:sz="0" w:space="0" w:color="auto"/>
        <w:right w:val="none" w:sz="0" w:space="0" w:color="auto"/>
      </w:divBdr>
    </w:div>
    <w:div w:id="1741125928">
      <w:marLeft w:val="0"/>
      <w:marRight w:val="0"/>
      <w:marTop w:val="0"/>
      <w:marBottom w:val="0"/>
      <w:divBdr>
        <w:top w:val="none" w:sz="0" w:space="0" w:color="auto"/>
        <w:left w:val="none" w:sz="0" w:space="0" w:color="auto"/>
        <w:bottom w:val="none" w:sz="0" w:space="0" w:color="auto"/>
        <w:right w:val="none" w:sz="0" w:space="0" w:color="auto"/>
      </w:divBdr>
    </w:div>
    <w:div w:id="1741751724">
      <w:marLeft w:val="0"/>
      <w:marRight w:val="0"/>
      <w:marTop w:val="0"/>
      <w:marBottom w:val="0"/>
      <w:divBdr>
        <w:top w:val="none" w:sz="0" w:space="0" w:color="auto"/>
        <w:left w:val="none" w:sz="0" w:space="0" w:color="auto"/>
        <w:bottom w:val="none" w:sz="0" w:space="0" w:color="auto"/>
        <w:right w:val="none" w:sz="0" w:space="0" w:color="auto"/>
      </w:divBdr>
    </w:div>
    <w:div w:id="1741903604">
      <w:marLeft w:val="0"/>
      <w:marRight w:val="0"/>
      <w:marTop w:val="0"/>
      <w:marBottom w:val="0"/>
      <w:divBdr>
        <w:top w:val="none" w:sz="0" w:space="0" w:color="auto"/>
        <w:left w:val="none" w:sz="0" w:space="0" w:color="auto"/>
        <w:bottom w:val="none" w:sz="0" w:space="0" w:color="auto"/>
        <w:right w:val="none" w:sz="0" w:space="0" w:color="auto"/>
      </w:divBdr>
    </w:div>
    <w:div w:id="1742294030">
      <w:marLeft w:val="0"/>
      <w:marRight w:val="0"/>
      <w:marTop w:val="0"/>
      <w:marBottom w:val="0"/>
      <w:divBdr>
        <w:top w:val="none" w:sz="0" w:space="0" w:color="auto"/>
        <w:left w:val="none" w:sz="0" w:space="0" w:color="auto"/>
        <w:bottom w:val="none" w:sz="0" w:space="0" w:color="auto"/>
        <w:right w:val="none" w:sz="0" w:space="0" w:color="auto"/>
      </w:divBdr>
    </w:div>
    <w:div w:id="1744568585">
      <w:marLeft w:val="0"/>
      <w:marRight w:val="0"/>
      <w:marTop w:val="0"/>
      <w:marBottom w:val="0"/>
      <w:divBdr>
        <w:top w:val="none" w:sz="0" w:space="0" w:color="auto"/>
        <w:left w:val="none" w:sz="0" w:space="0" w:color="auto"/>
        <w:bottom w:val="none" w:sz="0" w:space="0" w:color="auto"/>
        <w:right w:val="none" w:sz="0" w:space="0" w:color="auto"/>
      </w:divBdr>
    </w:div>
    <w:div w:id="1745494059">
      <w:marLeft w:val="0"/>
      <w:marRight w:val="0"/>
      <w:marTop w:val="0"/>
      <w:marBottom w:val="0"/>
      <w:divBdr>
        <w:top w:val="none" w:sz="0" w:space="0" w:color="auto"/>
        <w:left w:val="none" w:sz="0" w:space="0" w:color="auto"/>
        <w:bottom w:val="none" w:sz="0" w:space="0" w:color="auto"/>
        <w:right w:val="none" w:sz="0" w:space="0" w:color="auto"/>
      </w:divBdr>
    </w:div>
    <w:div w:id="1748114549">
      <w:marLeft w:val="0"/>
      <w:marRight w:val="0"/>
      <w:marTop w:val="0"/>
      <w:marBottom w:val="0"/>
      <w:divBdr>
        <w:top w:val="none" w:sz="0" w:space="0" w:color="auto"/>
        <w:left w:val="none" w:sz="0" w:space="0" w:color="auto"/>
        <w:bottom w:val="none" w:sz="0" w:space="0" w:color="auto"/>
        <w:right w:val="none" w:sz="0" w:space="0" w:color="auto"/>
      </w:divBdr>
    </w:div>
    <w:div w:id="1749496099">
      <w:marLeft w:val="0"/>
      <w:marRight w:val="0"/>
      <w:marTop w:val="0"/>
      <w:marBottom w:val="0"/>
      <w:divBdr>
        <w:top w:val="none" w:sz="0" w:space="0" w:color="auto"/>
        <w:left w:val="none" w:sz="0" w:space="0" w:color="auto"/>
        <w:bottom w:val="none" w:sz="0" w:space="0" w:color="auto"/>
        <w:right w:val="none" w:sz="0" w:space="0" w:color="auto"/>
      </w:divBdr>
    </w:div>
    <w:div w:id="1750152708">
      <w:marLeft w:val="0"/>
      <w:marRight w:val="0"/>
      <w:marTop w:val="0"/>
      <w:marBottom w:val="0"/>
      <w:divBdr>
        <w:top w:val="none" w:sz="0" w:space="0" w:color="auto"/>
        <w:left w:val="none" w:sz="0" w:space="0" w:color="auto"/>
        <w:bottom w:val="none" w:sz="0" w:space="0" w:color="auto"/>
        <w:right w:val="none" w:sz="0" w:space="0" w:color="auto"/>
      </w:divBdr>
    </w:div>
    <w:div w:id="1750229127">
      <w:marLeft w:val="0"/>
      <w:marRight w:val="0"/>
      <w:marTop w:val="0"/>
      <w:marBottom w:val="0"/>
      <w:divBdr>
        <w:top w:val="none" w:sz="0" w:space="0" w:color="auto"/>
        <w:left w:val="none" w:sz="0" w:space="0" w:color="auto"/>
        <w:bottom w:val="none" w:sz="0" w:space="0" w:color="auto"/>
        <w:right w:val="none" w:sz="0" w:space="0" w:color="auto"/>
      </w:divBdr>
    </w:div>
    <w:div w:id="1750422724">
      <w:marLeft w:val="0"/>
      <w:marRight w:val="0"/>
      <w:marTop w:val="0"/>
      <w:marBottom w:val="0"/>
      <w:divBdr>
        <w:top w:val="none" w:sz="0" w:space="0" w:color="auto"/>
        <w:left w:val="none" w:sz="0" w:space="0" w:color="auto"/>
        <w:bottom w:val="none" w:sz="0" w:space="0" w:color="auto"/>
        <w:right w:val="none" w:sz="0" w:space="0" w:color="auto"/>
      </w:divBdr>
    </w:div>
    <w:div w:id="1751124772">
      <w:marLeft w:val="0"/>
      <w:marRight w:val="0"/>
      <w:marTop w:val="0"/>
      <w:marBottom w:val="0"/>
      <w:divBdr>
        <w:top w:val="none" w:sz="0" w:space="0" w:color="auto"/>
        <w:left w:val="none" w:sz="0" w:space="0" w:color="auto"/>
        <w:bottom w:val="none" w:sz="0" w:space="0" w:color="auto"/>
        <w:right w:val="none" w:sz="0" w:space="0" w:color="auto"/>
      </w:divBdr>
    </w:div>
    <w:div w:id="1753812073">
      <w:marLeft w:val="0"/>
      <w:marRight w:val="0"/>
      <w:marTop w:val="0"/>
      <w:marBottom w:val="0"/>
      <w:divBdr>
        <w:top w:val="none" w:sz="0" w:space="0" w:color="auto"/>
        <w:left w:val="none" w:sz="0" w:space="0" w:color="auto"/>
        <w:bottom w:val="none" w:sz="0" w:space="0" w:color="auto"/>
        <w:right w:val="none" w:sz="0" w:space="0" w:color="auto"/>
      </w:divBdr>
    </w:div>
    <w:div w:id="1753964054">
      <w:marLeft w:val="0"/>
      <w:marRight w:val="0"/>
      <w:marTop w:val="0"/>
      <w:marBottom w:val="0"/>
      <w:divBdr>
        <w:top w:val="none" w:sz="0" w:space="0" w:color="auto"/>
        <w:left w:val="none" w:sz="0" w:space="0" w:color="auto"/>
        <w:bottom w:val="none" w:sz="0" w:space="0" w:color="auto"/>
        <w:right w:val="none" w:sz="0" w:space="0" w:color="auto"/>
      </w:divBdr>
    </w:div>
    <w:div w:id="1754428027">
      <w:marLeft w:val="0"/>
      <w:marRight w:val="0"/>
      <w:marTop w:val="0"/>
      <w:marBottom w:val="0"/>
      <w:divBdr>
        <w:top w:val="none" w:sz="0" w:space="0" w:color="auto"/>
        <w:left w:val="none" w:sz="0" w:space="0" w:color="auto"/>
        <w:bottom w:val="none" w:sz="0" w:space="0" w:color="auto"/>
        <w:right w:val="none" w:sz="0" w:space="0" w:color="auto"/>
      </w:divBdr>
    </w:div>
    <w:div w:id="1757048186">
      <w:marLeft w:val="0"/>
      <w:marRight w:val="0"/>
      <w:marTop w:val="0"/>
      <w:marBottom w:val="0"/>
      <w:divBdr>
        <w:top w:val="none" w:sz="0" w:space="0" w:color="auto"/>
        <w:left w:val="none" w:sz="0" w:space="0" w:color="auto"/>
        <w:bottom w:val="none" w:sz="0" w:space="0" w:color="auto"/>
        <w:right w:val="none" w:sz="0" w:space="0" w:color="auto"/>
      </w:divBdr>
    </w:div>
    <w:div w:id="1757364956">
      <w:marLeft w:val="0"/>
      <w:marRight w:val="0"/>
      <w:marTop w:val="0"/>
      <w:marBottom w:val="0"/>
      <w:divBdr>
        <w:top w:val="none" w:sz="0" w:space="0" w:color="auto"/>
        <w:left w:val="none" w:sz="0" w:space="0" w:color="auto"/>
        <w:bottom w:val="none" w:sz="0" w:space="0" w:color="auto"/>
        <w:right w:val="none" w:sz="0" w:space="0" w:color="auto"/>
      </w:divBdr>
    </w:div>
    <w:div w:id="1757703711">
      <w:marLeft w:val="0"/>
      <w:marRight w:val="0"/>
      <w:marTop w:val="0"/>
      <w:marBottom w:val="0"/>
      <w:divBdr>
        <w:top w:val="none" w:sz="0" w:space="0" w:color="auto"/>
        <w:left w:val="none" w:sz="0" w:space="0" w:color="auto"/>
        <w:bottom w:val="none" w:sz="0" w:space="0" w:color="auto"/>
        <w:right w:val="none" w:sz="0" w:space="0" w:color="auto"/>
      </w:divBdr>
    </w:div>
    <w:div w:id="1757704571">
      <w:marLeft w:val="0"/>
      <w:marRight w:val="0"/>
      <w:marTop w:val="0"/>
      <w:marBottom w:val="0"/>
      <w:divBdr>
        <w:top w:val="none" w:sz="0" w:space="0" w:color="auto"/>
        <w:left w:val="none" w:sz="0" w:space="0" w:color="auto"/>
        <w:bottom w:val="none" w:sz="0" w:space="0" w:color="auto"/>
        <w:right w:val="none" w:sz="0" w:space="0" w:color="auto"/>
      </w:divBdr>
    </w:div>
    <w:div w:id="1758668668">
      <w:marLeft w:val="0"/>
      <w:marRight w:val="0"/>
      <w:marTop w:val="0"/>
      <w:marBottom w:val="0"/>
      <w:divBdr>
        <w:top w:val="none" w:sz="0" w:space="0" w:color="auto"/>
        <w:left w:val="none" w:sz="0" w:space="0" w:color="auto"/>
        <w:bottom w:val="none" w:sz="0" w:space="0" w:color="auto"/>
        <w:right w:val="none" w:sz="0" w:space="0" w:color="auto"/>
      </w:divBdr>
    </w:div>
    <w:div w:id="1759213943">
      <w:marLeft w:val="0"/>
      <w:marRight w:val="0"/>
      <w:marTop w:val="0"/>
      <w:marBottom w:val="0"/>
      <w:divBdr>
        <w:top w:val="none" w:sz="0" w:space="0" w:color="auto"/>
        <w:left w:val="none" w:sz="0" w:space="0" w:color="auto"/>
        <w:bottom w:val="none" w:sz="0" w:space="0" w:color="auto"/>
        <w:right w:val="none" w:sz="0" w:space="0" w:color="auto"/>
      </w:divBdr>
    </w:div>
    <w:div w:id="1760324012">
      <w:marLeft w:val="0"/>
      <w:marRight w:val="0"/>
      <w:marTop w:val="0"/>
      <w:marBottom w:val="0"/>
      <w:divBdr>
        <w:top w:val="none" w:sz="0" w:space="0" w:color="auto"/>
        <w:left w:val="none" w:sz="0" w:space="0" w:color="auto"/>
        <w:bottom w:val="none" w:sz="0" w:space="0" w:color="auto"/>
        <w:right w:val="none" w:sz="0" w:space="0" w:color="auto"/>
      </w:divBdr>
    </w:div>
    <w:div w:id="1762481761">
      <w:marLeft w:val="0"/>
      <w:marRight w:val="0"/>
      <w:marTop w:val="0"/>
      <w:marBottom w:val="0"/>
      <w:divBdr>
        <w:top w:val="none" w:sz="0" w:space="0" w:color="auto"/>
        <w:left w:val="none" w:sz="0" w:space="0" w:color="auto"/>
        <w:bottom w:val="none" w:sz="0" w:space="0" w:color="auto"/>
        <w:right w:val="none" w:sz="0" w:space="0" w:color="auto"/>
      </w:divBdr>
    </w:div>
    <w:div w:id="1763452666">
      <w:marLeft w:val="0"/>
      <w:marRight w:val="0"/>
      <w:marTop w:val="0"/>
      <w:marBottom w:val="0"/>
      <w:divBdr>
        <w:top w:val="none" w:sz="0" w:space="0" w:color="auto"/>
        <w:left w:val="none" w:sz="0" w:space="0" w:color="auto"/>
        <w:bottom w:val="none" w:sz="0" w:space="0" w:color="auto"/>
        <w:right w:val="none" w:sz="0" w:space="0" w:color="auto"/>
      </w:divBdr>
    </w:div>
    <w:div w:id="1764299211">
      <w:marLeft w:val="0"/>
      <w:marRight w:val="0"/>
      <w:marTop w:val="0"/>
      <w:marBottom w:val="0"/>
      <w:divBdr>
        <w:top w:val="none" w:sz="0" w:space="0" w:color="auto"/>
        <w:left w:val="none" w:sz="0" w:space="0" w:color="auto"/>
        <w:bottom w:val="none" w:sz="0" w:space="0" w:color="auto"/>
        <w:right w:val="none" w:sz="0" w:space="0" w:color="auto"/>
      </w:divBdr>
    </w:div>
    <w:div w:id="1764491320">
      <w:marLeft w:val="0"/>
      <w:marRight w:val="0"/>
      <w:marTop w:val="0"/>
      <w:marBottom w:val="0"/>
      <w:divBdr>
        <w:top w:val="none" w:sz="0" w:space="0" w:color="auto"/>
        <w:left w:val="none" w:sz="0" w:space="0" w:color="auto"/>
        <w:bottom w:val="none" w:sz="0" w:space="0" w:color="auto"/>
        <w:right w:val="none" w:sz="0" w:space="0" w:color="auto"/>
      </w:divBdr>
    </w:div>
    <w:div w:id="1765300485">
      <w:marLeft w:val="0"/>
      <w:marRight w:val="0"/>
      <w:marTop w:val="0"/>
      <w:marBottom w:val="0"/>
      <w:divBdr>
        <w:top w:val="none" w:sz="0" w:space="0" w:color="auto"/>
        <w:left w:val="none" w:sz="0" w:space="0" w:color="auto"/>
        <w:bottom w:val="none" w:sz="0" w:space="0" w:color="auto"/>
        <w:right w:val="none" w:sz="0" w:space="0" w:color="auto"/>
      </w:divBdr>
    </w:div>
    <w:div w:id="1765494246">
      <w:marLeft w:val="0"/>
      <w:marRight w:val="0"/>
      <w:marTop w:val="0"/>
      <w:marBottom w:val="0"/>
      <w:divBdr>
        <w:top w:val="none" w:sz="0" w:space="0" w:color="auto"/>
        <w:left w:val="none" w:sz="0" w:space="0" w:color="auto"/>
        <w:bottom w:val="none" w:sz="0" w:space="0" w:color="auto"/>
        <w:right w:val="none" w:sz="0" w:space="0" w:color="auto"/>
      </w:divBdr>
    </w:div>
    <w:div w:id="1767267689">
      <w:marLeft w:val="0"/>
      <w:marRight w:val="0"/>
      <w:marTop w:val="0"/>
      <w:marBottom w:val="0"/>
      <w:divBdr>
        <w:top w:val="none" w:sz="0" w:space="0" w:color="auto"/>
        <w:left w:val="none" w:sz="0" w:space="0" w:color="auto"/>
        <w:bottom w:val="none" w:sz="0" w:space="0" w:color="auto"/>
        <w:right w:val="none" w:sz="0" w:space="0" w:color="auto"/>
      </w:divBdr>
    </w:div>
    <w:div w:id="1767381795">
      <w:marLeft w:val="0"/>
      <w:marRight w:val="0"/>
      <w:marTop w:val="0"/>
      <w:marBottom w:val="0"/>
      <w:divBdr>
        <w:top w:val="none" w:sz="0" w:space="0" w:color="auto"/>
        <w:left w:val="none" w:sz="0" w:space="0" w:color="auto"/>
        <w:bottom w:val="none" w:sz="0" w:space="0" w:color="auto"/>
        <w:right w:val="none" w:sz="0" w:space="0" w:color="auto"/>
      </w:divBdr>
    </w:div>
    <w:div w:id="1768383196">
      <w:marLeft w:val="0"/>
      <w:marRight w:val="0"/>
      <w:marTop w:val="0"/>
      <w:marBottom w:val="0"/>
      <w:divBdr>
        <w:top w:val="none" w:sz="0" w:space="0" w:color="auto"/>
        <w:left w:val="none" w:sz="0" w:space="0" w:color="auto"/>
        <w:bottom w:val="none" w:sz="0" w:space="0" w:color="auto"/>
        <w:right w:val="none" w:sz="0" w:space="0" w:color="auto"/>
      </w:divBdr>
    </w:div>
    <w:div w:id="1768890530">
      <w:marLeft w:val="0"/>
      <w:marRight w:val="0"/>
      <w:marTop w:val="0"/>
      <w:marBottom w:val="0"/>
      <w:divBdr>
        <w:top w:val="none" w:sz="0" w:space="0" w:color="auto"/>
        <w:left w:val="none" w:sz="0" w:space="0" w:color="auto"/>
        <w:bottom w:val="none" w:sz="0" w:space="0" w:color="auto"/>
        <w:right w:val="none" w:sz="0" w:space="0" w:color="auto"/>
      </w:divBdr>
    </w:div>
    <w:div w:id="1769428848">
      <w:marLeft w:val="0"/>
      <w:marRight w:val="0"/>
      <w:marTop w:val="0"/>
      <w:marBottom w:val="0"/>
      <w:divBdr>
        <w:top w:val="none" w:sz="0" w:space="0" w:color="auto"/>
        <w:left w:val="none" w:sz="0" w:space="0" w:color="auto"/>
        <w:bottom w:val="none" w:sz="0" w:space="0" w:color="auto"/>
        <w:right w:val="none" w:sz="0" w:space="0" w:color="auto"/>
      </w:divBdr>
    </w:div>
    <w:div w:id="1769498528">
      <w:marLeft w:val="0"/>
      <w:marRight w:val="0"/>
      <w:marTop w:val="0"/>
      <w:marBottom w:val="0"/>
      <w:divBdr>
        <w:top w:val="none" w:sz="0" w:space="0" w:color="auto"/>
        <w:left w:val="none" w:sz="0" w:space="0" w:color="auto"/>
        <w:bottom w:val="none" w:sz="0" w:space="0" w:color="auto"/>
        <w:right w:val="none" w:sz="0" w:space="0" w:color="auto"/>
      </w:divBdr>
    </w:div>
    <w:div w:id="1771462834">
      <w:marLeft w:val="0"/>
      <w:marRight w:val="0"/>
      <w:marTop w:val="0"/>
      <w:marBottom w:val="0"/>
      <w:divBdr>
        <w:top w:val="none" w:sz="0" w:space="0" w:color="auto"/>
        <w:left w:val="none" w:sz="0" w:space="0" w:color="auto"/>
        <w:bottom w:val="none" w:sz="0" w:space="0" w:color="auto"/>
        <w:right w:val="none" w:sz="0" w:space="0" w:color="auto"/>
      </w:divBdr>
    </w:div>
    <w:div w:id="1771513214">
      <w:marLeft w:val="0"/>
      <w:marRight w:val="0"/>
      <w:marTop w:val="0"/>
      <w:marBottom w:val="0"/>
      <w:divBdr>
        <w:top w:val="none" w:sz="0" w:space="0" w:color="auto"/>
        <w:left w:val="none" w:sz="0" w:space="0" w:color="auto"/>
        <w:bottom w:val="none" w:sz="0" w:space="0" w:color="auto"/>
        <w:right w:val="none" w:sz="0" w:space="0" w:color="auto"/>
      </w:divBdr>
    </w:div>
    <w:div w:id="1771779265">
      <w:marLeft w:val="0"/>
      <w:marRight w:val="0"/>
      <w:marTop w:val="0"/>
      <w:marBottom w:val="0"/>
      <w:divBdr>
        <w:top w:val="none" w:sz="0" w:space="0" w:color="auto"/>
        <w:left w:val="none" w:sz="0" w:space="0" w:color="auto"/>
        <w:bottom w:val="none" w:sz="0" w:space="0" w:color="auto"/>
        <w:right w:val="none" w:sz="0" w:space="0" w:color="auto"/>
      </w:divBdr>
    </w:div>
    <w:div w:id="1772050024">
      <w:marLeft w:val="0"/>
      <w:marRight w:val="0"/>
      <w:marTop w:val="0"/>
      <w:marBottom w:val="0"/>
      <w:divBdr>
        <w:top w:val="none" w:sz="0" w:space="0" w:color="auto"/>
        <w:left w:val="none" w:sz="0" w:space="0" w:color="auto"/>
        <w:bottom w:val="none" w:sz="0" w:space="0" w:color="auto"/>
        <w:right w:val="none" w:sz="0" w:space="0" w:color="auto"/>
      </w:divBdr>
    </w:div>
    <w:div w:id="1773278425">
      <w:marLeft w:val="0"/>
      <w:marRight w:val="0"/>
      <w:marTop w:val="0"/>
      <w:marBottom w:val="0"/>
      <w:divBdr>
        <w:top w:val="none" w:sz="0" w:space="0" w:color="auto"/>
        <w:left w:val="none" w:sz="0" w:space="0" w:color="auto"/>
        <w:bottom w:val="none" w:sz="0" w:space="0" w:color="auto"/>
        <w:right w:val="none" w:sz="0" w:space="0" w:color="auto"/>
      </w:divBdr>
    </w:div>
    <w:div w:id="1773281376">
      <w:marLeft w:val="0"/>
      <w:marRight w:val="0"/>
      <w:marTop w:val="0"/>
      <w:marBottom w:val="0"/>
      <w:divBdr>
        <w:top w:val="none" w:sz="0" w:space="0" w:color="auto"/>
        <w:left w:val="none" w:sz="0" w:space="0" w:color="auto"/>
        <w:bottom w:val="none" w:sz="0" w:space="0" w:color="auto"/>
        <w:right w:val="none" w:sz="0" w:space="0" w:color="auto"/>
      </w:divBdr>
    </w:div>
    <w:div w:id="1775436725">
      <w:marLeft w:val="0"/>
      <w:marRight w:val="0"/>
      <w:marTop w:val="0"/>
      <w:marBottom w:val="0"/>
      <w:divBdr>
        <w:top w:val="none" w:sz="0" w:space="0" w:color="auto"/>
        <w:left w:val="none" w:sz="0" w:space="0" w:color="auto"/>
        <w:bottom w:val="none" w:sz="0" w:space="0" w:color="auto"/>
        <w:right w:val="none" w:sz="0" w:space="0" w:color="auto"/>
      </w:divBdr>
    </w:div>
    <w:div w:id="1775786092">
      <w:marLeft w:val="0"/>
      <w:marRight w:val="0"/>
      <w:marTop w:val="0"/>
      <w:marBottom w:val="0"/>
      <w:divBdr>
        <w:top w:val="none" w:sz="0" w:space="0" w:color="auto"/>
        <w:left w:val="none" w:sz="0" w:space="0" w:color="auto"/>
        <w:bottom w:val="none" w:sz="0" w:space="0" w:color="auto"/>
        <w:right w:val="none" w:sz="0" w:space="0" w:color="auto"/>
      </w:divBdr>
    </w:div>
    <w:div w:id="1776048652">
      <w:marLeft w:val="0"/>
      <w:marRight w:val="0"/>
      <w:marTop w:val="0"/>
      <w:marBottom w:val="0"/>
      <w:divBdr>
        <w:top w:val="none" w:sz="0" w:space="0" w:color="auto"/>
        <w:left w:val="none" w:sz="0" w:space="0" w:color="auto"/>
        <w:bottom w:val="none" w:sz="0" w:space="0" w:color="auto"/>
        <w:right w:val="none" w:sz="0" w:space="0" w:color="auto"/>
      </w:divBdr>
    </w:div>
    <w:div w:id="1776097041">
      <w:marLeft w:val="0"/>
      <w:marRight w:val="0"/>
      <w:marTop w:val="0"/>
      <w:marBottom w:val="0"/>
      <w:divBdr>
        <w:top w:val="none" w:sz="0" w:space="0" w:color="auto"/>
        <w:left w:val="none" w:sz="0" w:space="0" w:color="auto"/>
        <w:bottom w:val="none" w:sz="0" w:space="0" w:color="auto"/>
        <w:right w:val="none" w:sz="0" w:space="0" w:color="auto"/>
      </w:divBdr>
    </w:div>
    <w:div w:id="1777823899">
      <w:marLeft w:val="0"/>
      <w:marRight w:val="0"/>
      <w:marTop w:val="0"/>
      <w:marBottom w:val="0"/>
      <w:divBdr>
        <w:top w:val="none" w:sz="0" w:space="0" w:color="auto"/>
        <w:left w:val="none" w:sz="0" w:space="0" w:color="auto"/>
        <w:bottom w:val="none" w:sz="0" w:space="0" w:color="auto"/>
        <w:right w:val="none" w:sz="0" w:space="0" w:color="auto"/>
      </w:divBdr>
    </w:div>
    <w:div w:id="1780441921">
      <w:marLeft w:val="0"/>
      <w:marRight w:val="0"/>
      <w:marTop w:val="0"/>
      <w:marBottom w:val="0"/>
      <w:divBdr>
        <w:top w:val="none" w:sz="0" w:space="0" w:color="auto"/>
        <w:left w:val="none" w:sz="0" w:space="0" w:color="auto"/>
        <w:bottom w:val="none" w:sz="0" w:space="0" w:color="auto"/>
        <w:right w:val="none" w:sz="0" w:space="0" w:color="auto"/>
      </w:divBdr>
    </w:div>
    <w:div w:id="1781029911">
      <w:marLeft w:val="0"/>
      <w:marRight w:val="0"/>
      <w:marTop w:val="0"/>
      <w:marBottom w:val="0"/>
      <w:divBdr>
        <w:top w:val="none" w:sz="0" w:space="0" w:color="auto"/>
        <w:left w:val="none" w:sz="0" w:space="0" w:color="auto"/>
        <w:bottom w:val="none" w:sz="0" w:space="0" w:color="auto"/>
        <w:right w:val="none" w:sz="0" w:space="0" w:color="auto"/>
      </w:divBdr>
    </w:div>
    <w:div w:id="1781609052">
      <w:marLeft w:val="0"/>
      <w:marRight w:val="0"/>
      <w:marTop w:val="0"/>
      <w:marBottom w:val="0"/>
      <w:divBdr>
        <w:top w:val="none" w:sz="0" w:space="0" w:color="auto"/>
        <w:left w:val="none" w:sz="0" w:space="0" w:color="auto"/>
        <w:bottom w:val="none" w:sz="0" w:space="0" w:color="auto"/>
        <w:right w:val="none" w:sz="0" w:space="0" w:color="auto"/>
      </w:divBdr>
    </w:div>
    <w:div w:id="1782651381">
      <w:marLeft w:val="0"/>
      <w:marRight w:val="0"/>
      <w:marTop w:val="0"/>
      <w:marBottom w:val="0"/>
      <w:divBdr>
        <w:top w:val="none" w:sz="0" w:space="0" w:color="auto"/>
        <w:left w:val="none" w:sz="0" w:space="0" w:color="auto"/>
        <w:bottom w:val="none" w:sz="0" w:space="0" w:color="auto"/>
        <w:right w:val="none" w:sz="0" w:space="0" w:color="auto"/>
      </w:divBdr>
    </w:div>
    <w:div w:id="1782916520">
      <w:marLeft w:val="0"/>
      <w:marRight w:val="0"/>
      <w:marTop w:val="0"/>
      <w:marBottom w:val="0"/>
      <w:divBdr>
        <w:top w:val="none" w:sz="0" w:space="0" w:color="auto"/>
        <w:left w:val="none" w:sz="0" w:space="0" w:color="auto"/>
        <w:bottom w:val="none" w:sz="0" w:space="0" w:color="auto"/>
        <w:right w:val="none" w:sz="0" w:space="0" w:color="auto"/>
      </w:divBdr>
    </w:div>
    <w:div w:id="1784037790">
      <w:marLeft w:val="0"/>
      <w:marRight w:val="0"/>
      <w:marTop w:val="0"/>
      <w:marBottom w:val="0"/>
      <w:divBdr>
        <w:top w:val="none" w:sz="0" w:space="0" w:color="auto"/>
        <w:left w:val="none" w:sz="0" w:space="0" w:color="auto"/>
        <w:bottom w:val="none" w:sz="0" w:space="0" w:color="auto"/>
        <w:right w:val="none" w:sz="0" w:space="0" w:color="auto"/>
      </w:divBdr>
    </w:div>
    <w:div w:id="1784229992">
      <w:marLeft w:val="0"/>
      <w:marRight w:val="0"/>
      <w:marTop w:val="0"/>
      <w:marBottom w:val="0"/>
      <w:divBdr>
        <w:top w:val="none" w:sz="0" w:space="0" w:color="auto"/>
        <w:left w:val="none" w:sz="0" w:space="0" w:color="auto"/>
        <w:bottom w:val="none" w:sz="0" w:space="0" w:color="auto"/>
        <w:right w:val="none" w:sz="0" w:space="0" w:color="auto"/>
      </w:divBdr>
    </w:div>
    <w:div w:id="1785886080">
      <w:marLeft w:val="0"/>
      <w:marRight w:val="0"/>
      <w:marTop w:val="0"/>
      <w:marBottom w:val="0"/>
      <w:divBdr>
        <w:top w:val="none" w:sz="0" w:space="0" w:color="auto"/>
        <w:left w:val="none" w:sz="0" w:space="0" w:color="auto"/>
        <w:bottom w:val="none" w:sz="0" w:space="0" w:color="auto"/>
        <w:right w:val="none" w:sz="0" w:space="0" w:color="auto"/>
      </w:divBdr>
    </w:div>
    <w:div w:id="1786774469">
      <w:marLeft w:val="0"/>
      <w:marRight w:val="0"/>
      <w:marTop w:val="0"/>
      <w:marBottom w:val="0"/>
      <w:divBdr>
        <w:top w:val="none" w:sz="0" w:space="0" w:color="auto"/>
        <w:left w:val="none" w:sz="0" w:space="0" w:color="auto"/>
        <w:bottom w:val="none" w:sz="0" w:space="0" w:color="auto"/>
        <w:right w:val="none" w:sz="0" w:space="0" w:color="auto"/>
      </w:divBdr>
    </w:div>
    <w:div w:id="1787382132">
      <w:marLeft w:val="0"/>
      <w:marRight w:val="0"/>
      <w:marTop w:val="0"/>
      <w:marBottom w:val="0"/>
      <w:divBdr>
        <w:top w:val="none" w:sz="0" w:space="0" w:color="auto"/>
        <w:left w:val="none" w:sz="0" w:space="0" w:color="auto"/>
        <w:bottom w:val="none" w:sz="0" w:space="0" w:color="auto"/>
        <w:right w:val="none" w:sz="0" w:space="0" w:color="auto"/>
      </w:divBdr>
    </w:div>
    <w:div w:id="1787654952">
      <w:marLeft w:val="0"/>
      <w:marRight w:val="0"/>
      <w:marTop w:val="0"/>
      <w:marBottom w:val="0"/>
      <w:divBdr>
        <w:top w:val="none" w:sz="0" w:space="0" w:color="auto"/>
        <w:left w:val="none" w:sz="0" w:space="0" w:color="auto"/>
        <w:bottom w:val="none" w:sz="0" w:space="0" w:color="auto"/>
        <w:right w:val="none" w:sz="0" w:space="0" w:color="auto"/>
      </w:divBdr>
    </w:div>
    <w:div w:id="1789425960">
      <w:marLeft w:val="0"/>
      <w:marRight w:val="0"/>
      <w:marTop w:val="0"/>
      <w:marBottom w:val="0"/>
      <w:divBdr>
        <w:top w:val="none" w:sz="0" w:space="0" w:color="auto"/>
        <w:left w:val="none" w:sz="0" w:space="0" w:color="auto"/>
        <w:bottom w:val="none" w:sz="0" w:space="0" w:color="auto"/>
        <w:right w:val="none" w:sz="0" w:space="0" w:color="auto"/>
      </w:divBdr>
    </w:div>
    <w:div w:id="1789467881">
      <w:marLeft w:val="0"/>
      <w:marRight w:val="0"/>
      <w:marTop w:val="0"/>
      <w:marBottom w:val="0"/>
      <w:divBdr>
        <w:top w:val="none" w:sz="0" w:space="0" w:color="auto"/>
        <w:left w:val="none" w:sz="0" w:space="0" w:color="auto"/>
        <w:bottom w:val="none" w:sz="0" w:space="0" w:color="auto"/>
        <w:right w:val="none" w:sz="0" w:space="0" w:color="auto"/>
      </w:divBdr>
    </w:div>
    <w:div w:id="1789617617">
      <w:marLeft w:val="0"/>
      <w:marRight w:val="0"/>
      <w:marTop w:val="0"/>
      <w:marBottom w:val="0"/>
      <w:divBdr>
        <w:top w:val="none" w:sz="0" w:space="0" w:color="auto"/>
        <w:left w:val="none" w:sz="0" w:space="0" w:color="auto"/>
        <w:bottom w:val="none" w:sz="0" w:space="0" w:color="auto"/>
        <w:right w:val="none" w:sz="0" w:space="0" w:color="auto"/>
      </w:divBdr>
    </w:div>
    <w:div w:id="1790123870">
      <w:marLeft w:val="0"/>
      <w:marRight w:val="0"/>
      <w:marTop w:val="0"/>
      <w:marBottom w:val="0"/>
      <w:divBdr>
        <w:top w:val="none" w:sz="0" w:space="0" w:color="auto"/>
        <w:left w:val="none" w:sz="0" w:space="0" w:color="auto"/>
        <w:bottom w:val="none" w:sz="0" w:space="0" w:color="auto"/>
        <w:right w:val="none" w:sz="0" w:space="0" w:color="auto"/>
      </w:divBdr>
    </w:div>
    <w:div w:id="1790974933">
      <w:marLeft w:val="0"/>
      <w:marRight w:val="0"/>
      <w:marTop w:val="0"/>
      <w:marBottom w:val="0"/>
      <w:divBdr>
        <w:top w:val="none" w:sz="0" w:space="0" w:color="auto"/>
        <w:left w:val="none" w:sz="0" w:space="0" w:color="auto"/>
        <w:bottom w:val="none" w:sz="0" w:space="0" w:color="auto"/>
        <w:right w:val="none" w:sz="0" w:space="0" w:color="auto"/>
      </w:divBdr>
    </w:div>
    <w:div w:id="1790977138">
      <w:marLeft w:val="0"/>
      <w:marRight w:val="0"/>
      <w:marTop w:val="0"/>
      <w:marBottom w:val="0"/>
      <w:divBdr>
        <w:top w:val="none" w:sz="0" w:space="0" w:color="auto"/>
        <w:left w:val="none" w:sz="0" w:space="0" w:color="auto"/>
        <w:bottom w:val="none" w:sz="0" w:space="0" w:color="auto"/>
        <w:right w:val="none" w:sz="0" w:space="0" w:color="auto"/>
      </w:divBdr>
    </w:div>
    <w:div w:id="1791364353">
      <w:marLeft w:val="0"/>
      <w:marRight w:val="0"/>
      <w:marTop w:val="0"/>
      <w:marBottom w:val="0"/>
      <w:divBdr>
        <w:top w:val="none" w:sz="0" w:space="0" w:color="auto"/>
        <w:left w:val="none" w:sz="0" w:space="0" w:color="auto"/>
        <w:bottom w:val="none" w:sz="0" w:space="0" w:color="auto"/>
        <w:right w:val="none" w:sz="0" w:space="0" w:color="auto"/>
      </w:divBdr>
    </w:div>
    <w:div w:id="1791631906">
      <w:marLeft w:val="0"/>
      <w:marRight w:val="0"/>
      <w:marTop w:val="0"/>
      <w:marBottom w:val="0"/>
      <w:divBdr>
        <w:top w:val="none" w:sz="0" w:space="0" w:color="auto"/>
        <w:left w:val="none" w:sz="0" w:space="0" w:color="auto"/>
        <w:bottom w:val="none" w:sz="0" w:space="0" w:color="auto"/>
        <w:right w:val="none" w:sz="0" w:space="0" w:color="auto"/>
      </w:divBdr>
    </w:div>
    <w:div w:id="1792553433">
      <w:marLeft w:val="0"/>
      <w:marRight w:val="0"/>
      <w:marTop w:val="0"/>
      <w:marBottom w:val="0"/>
      <w:divBdr>
        <w:top w:val="none" w:sz="0" w:space="0" w:color="auto"/>
        <w:left w:val="none" w:sz="0" w:space="0" w:color="auto"/>
        <w:bottom w:val="none" w:sz="0" w:space="0" w:color="auto"/>
        <w:right w:val="none" w:sz="0" w:space="0" w:color="auto"/>
      </w:divBdr>
    </w:div>
    <w:div w:id="1793555229">
      <w:marLeft w:val="0"/>
      <w:marRight w:val="0"/>
      <w:marTop w:val="0"/>
      <w:marBottom w:val="0"/>
      <w:divBdr>
        <w:top w:val="none" w:sz="0" w:space="0" w:color="auto"/>
        <w:left w:val="none" w:sz="0" w:space="0" w:color="auto"/>
        <w:bottom w:val="none" w:sz="0" w:space="0" w:color="auto"/>
        <w:right w:val="none" w:sz="0" w:space="0" w:color="auto"/>
      </w:divBdr>
    </w:div>
    <w:div w:id="1793674164">
      <w:marLeft w:val="0"/>
      <w:marRight w:val="0"/>
      <w:marTop w:val="0"/>
      <w:marBottom w:val="0"/>
      <w:divBdr>
        <w:top w:val="none" w:sz="0" w:space="0" w:color="auto"/>
        <w:left w:val="none" w:sz="0" w:space="0" w:color="auto"/>
        <w:bottom w:val="none" w:sz="0" w:space="0" w:color="auto"/>
        <w:right w:val="none" w:sz="0" w:space="0" w:color="auto"/>
      </w:divBdr>
    </w:div>
    <w:div w:id="1795558333">
      <w:marLeft w:val="0"/>
      <w:marRight w:val="0"/>
      <w:marTop w:val="0"/>
      <w:marBottom w:val="0"/>
      <w:divBdr>
        <w:top w:val="none" w:sz="0" w:space="0" w:color="auto"/>
        <w:left w:val="none" w:sz="0" w:space="0" w:color="auto"/>
        <w:bottom w:val="none" w:sz="0" w:space="0" w:color="auto"/>
        <w:right w:val="none" w:sz="0" w:space="0" w:color="auto"/>
      </w:divBdr>
    </w:div>
    <w:div w:id="1796290797">
      <w:marLeft w:val="0"/>
      <w:marRight w:val="0"/>
      <w:marTop w:val="0"/>
      <w:marBottom w:val="0"/>
      <w:divBdr>
        <w:top w:val="none" w:sz="0" w:space="0" w:color="auto"/>
        <w:left w:val="none" w:sz="0" w:space="0" w:color="auto"/>
        <w:bottom w:val="none" w:sz="0" w:space="0" w:color="auto"/>
        <w:right w:val="none" w:sz="0" w:space="0" w:color="auto"/>
      </w:divBdr>
    </w:div>
    <w:div w:id="1798181327">
      <w:marLeft w:val="0"/>
      <w:marRight w:val="0"/>
      <w:marTop w:val="0"/>
      <w:marBottom w:val="0"/>
      <w:divBdr>
        <w:top w:val="none" w:sz="0" w:space="0" w:color="auto"/>
        <w:left w:val="none" w:sz="0" w:space="0" w:color="auto"/>
        <w:bottom w:val="none" w:sz="0" w:space="0" w:color="auto"/>
        <w:right w:val="none" w:sz="0" w:space="0" w:color="auto"/>
      </w:divBdr>
    </w:div>
    <w:div w:id="1798253717">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798832481">
      <w:marLeft w:val="0"/>
      <w:marRight w:val="0"/>
      <w:marTop w:val="0"/>
      <w:marBottom w:val="0"/>
      <w:divBdr>
        <w:top w:val="none" w:sz="0" w:space="0" w:color="auto"/>
        <w:left w:val="none" w:sz="0" w:space="0" w:color="auto"/>
        <w:bottom w:val="none" w:sz="0" w:space="0" w:color="auto"/>
        <w:right w:val="none" w:sz="0" w:space="0" w:color="auto"/>
      </w:divBdr>
    </w:div>
    <w:div w:id="1798833146">
      <w:marLeft w:val="0"/>
      <w:marRight w:val="0"/>
      <w:marTop w:val="0"/>
      <w:marBottom w:val="0"/>
      <w:divBdr>
        <w:top w:val="none" w:sz="0" w:space="0" w:color="auto"/>
        <w:left w:val="none" w:sz="0" w:space="0" w:color="auto"/>
        <w:bottom w:val="none" w:sz="0" w:space="0" w:color="auto"/>
        <w:right w:val="none" w:sz="0" w:space="0" w:color="auto"/>
      </w:divBdr>
    </w:div>
    <w:div w:id="1798985315">
      <w:marLeft w:val="0"/>
      <w:marRight w:val="0"/>
      <w:marTop w:val="0"/>
      <w:marBottom w:val="0"/>
      <w:divBdr>
        <w:top w:val="none" w:sz="0" w:space="0" w:color="auto"/>
        <w:left w:val="none" w:sz="0" w:space="0" w:color="auto"/>
        <w:bottom w:val="none" w:sz="0" w:space="0" w:color="auto"/>
        <w:right w:val="none" w:sz="0" w:space="0" w:color="auto"/>
      </w:divBdr>
    </w:div>
    <w:div w:id="1799716264">
      <w:marLeft w:val="0"/>
      <w:marRight w:val="0"/>
      <w:marTop w:val="0"/>
      <w:marBottom w:val="0"/>
      <w:divBdr>
        <w:top w:val="none" w:sz="0" w:space="0" w:color="auto"/>
        <w:left w:val="none" w:sz="0" w:space="0" w:color="auto"/>
        <w:bottom w:val="none" w:sz="0" w:space="0" w:color="auto"/>
        <w:right w:val="none" w:sz="0" w:space="0" w:color="auto"/>
      </w:divBdr>
    </w:div>
    <w:div w:id="1800032111">
      <w:marLeft w:val="0"/>
      <w:marRight w:val="0"/>
      <w:marTop w:val="0"/>
      <w:marBottom w:val="0"/>
      <w:divBdr>
        <w:top w:val="none" w:sz="0" w:space="0" w:color="auto"/>
        <w:left w:val="none" w:sz="0" w:space="0" w:color="auto"/>
        <w:bottom w:val="none" w:sz="0" w:space="0" w:color="auto"/>
        <w:right w:val="none" w:sz="0" w:space="0" w:color="auto"/>
      </w:divBdr>
    </w:div>
    <w:div w:id="1800101293">
      <w:marLeft w:val="0"/>
      <w:marRight w:val="0"/>
      <w:marTop w:val="0"/>
      <w:marBottom w:val="0"/>
      <w:divBdr>
        <w:top w:val="none" w:sz="0" w:space="0" w:color="auto"/>
        <w:left w:val="none" w:sz="0" w:space="0" w:color="auto"/>
        <w:bottom w:val="none" w:sz="0" w:space="0" w:color="auto"/>
        <w:right w:val="none" w:sz="0" w:space="0" w:color="auto"/>
      </w:divBdr>
    </w:div>
    <w:div w:id="1800108583">
      <w:marLeft w:val="0"/>
      <w:marRight w:val="0"/>
      <w:marTop w:val="0"/>
      <w:marBottom w:val="0"/>
      <w:divBdr>
        <w:top w:val="none" w:sz="0" w:space="0" w:color="auto"/>
        <w:left w:val="none" w:sz="0" w:space="0" w:color="auto"/>
        <w:bottom w:val="none" w:sz="0" w:space="0" w:color="auto"/>
        <w:right w:val="none" w:sz="0" w:space="0" w:color="auto"/>
      </w:divBdr>
    </w:div>
    <w:div w:id="1800489206">
      <w:marLeft w:val="0"/>
      <w:marRight w:val="0"/>
      <w:marTop w:val="0"/>
      <w:marBottom w:val="0"/>
      <w:divBdr>
        <w:top w:val="none" w:sz="0" w:space="0" w:color="auto"/>
        <w:left w:val="none" w:sz="0" w:space="0" w:color="auto"/>
        <w:bottom w:val="none" w:sz="0" w:space="0" w:color="auto"/>
        <w:right w:val="none" w:sz="0" w:space="0" w:color="auto"/>
      </w:divBdr>
    </w:div>
    <w:div w:id="1801801585">
      <w:marLeft w:val="0"/>
      <w:marRight w:val="0"/>
      <w:marTop w:val="0"/>
      <w:marBottom w:val="0"/>
      <w:divBdr>
        <w:top w:val="none" w:sz="0" w:space="0" w:color="auto"/>
        <w:left w:val="none" w:sz="0" w:space="0" w:color="auto"/>
        <w:bottom w:val="none" w:sz="0" w:space="0" w:color="auto"/>
        <w:right w:val="none" w:sz="0" w:space="0" w:color="auto"/>
      </w:divBdr>
    </w:div>
    <w:div w:id="1801879524">
      <w:marLeft w:val="0"/>
      <w:marRight w:val="0"/>
      <w:marTop w:val="0"/>
      <w:marBottom w:val="0"/>
      <w:divBdr>
        <w:top w:val="none" w:sz="0" w:space="0" w:color="auto"/>
        <w:left w:val="none" w:sz="0" w:space="0" w:color="auto"/>
        <w:bottom w:val="none" w:sz="0" w:space="0" w:color="auto"/>
        <w:right w:val="none" w:sz="0" w:space="0" w:color="auto"/>
      </w:divBdr>
    </w:div>
    <w:div w:id="1802530316">
      <w:marLeft w:val="0"/>
      <w:marRight w:val="0"/>
      <w:marTop w:val="0"/>
      <w:marBottom w:val="0"/>
      <w:divBdr>
        <w:top w:val="none" w:sz="0" w:space="0" w:color="auto"/>
        <w:left w:val="none" w:sz="0" w:space="0" w:color="auto"/>
        <w:bottom w:val="none" w:sz="0" w:space="0" w:color="auto"/>
        <w:right w:val="none" w:sz="0" w:space="0" w:color="auto"/>
      </w:divBdr>
    </w:div>
    <w:div w:id="1802723955">
      <w:marLeft w:val="0"/>
      <w:marRight w:val="0"/>
      <w:marTop w:val="0"/>
      <w:marBottom w:val="0"/>
      <w:divBdr>
        <w:top w:val="none" w:sz="0" w:space="0" w:color="auto"/>
        <w:left w:val="none" w:sz="0" w:space="0" w:color="auto"/>
        <w:bottom w:val="none" w:sz="0" w:space="0" w:color="auto"/>
        <w:right w:val="none" w:sz="0" w:space="0" w:color="auto"/>
      </w:divBdr>
    </w:div>
    <w:div w:id="1806116415">
      <w:marLeft w:val="0"/>
      <w:marRight w:val="0"/>
      <w:marTop w:val="0"/>
      <w:marBottom w:val="0"/>
      <w:divBdr>
        <w:top w:val="none" w:sz="0" w:space="0" w:color="auto"/>
        <w:left w:val="none" w:sz="0" w:space="0" w:color="auto"/>
        <w:bottom w:val="none" w:sz="0" w:space="0" w:color="auto"/>
        <w:right w:val="none" w:sz="0" w:space="0" w:color="auto"/>
      </w:divBdr>
    </w:div>
    <w:div w:id="1806658192">
      <w:marLeft w:val="0"/>
      <w:marRight w:val="0"/>
      <w:marTop w:val="0"/>
      <w:marBottom w:val="0"/>
      <w:divBdr>
        <w:top w:val="none" w:sz="0" w:space="0" w:color="auto"/>
        <w:left w:val="none" w:sz="0" w:space="0" w:color="auto"/>
        <w:bottom w:val="none" w:sz="0" w:space="0" w:color="auto"/>
        <w:right w:val="none" w:sz="0" w:space="0" w:color="auto"/>
      </w:divBdr>
    </w:div>
    <w:div w:id="1808626062">
      <w:marLeft w:val="0"/>
      <w:marRight w:val="0"/>
      <w:marTop w:val="0"/>
      <w:marBottom w:val="0"/>
      <w:divBdr>
        <w:top w:val="none" w:sz="0" w:space="0" w:color="auto"/>
        <w:left w:val="none" w:sz="0" w:space="0" w:color="auto"/>
        <w:bottom w:val="none" w:sz="0" w:space="0" w:color="auto"/>
        <w:right w:val="none" w:sz="0" w:space="0" w:color="auto"/>
      </w:divBdr>
    </w:div>
    <w:div w:id="1810394262">
      <w:marLeft w:val="0"/>
      <w:marRight w:val="0"/>
      <w:marTop w:val="0"/>
      <w:marBottom w:val="0"/>
      <w:divBdr>
        <w:top w:val="none" w:sz="0" w:space="0" w:color="auto"/>
        <w:left w:val="none" w:sz="0" w:space="0" w:color="auto"/>
        <w:bottom w:val="none" w:sz="0" w:space="0" w:color="auto"/>
        <w:right w:val="none" w:sz="0" w:space="0" w:color="auto"/>
      </w:divBdr>
    </w:div>
    <w:div w:id="1810896950">
      <w:marLeft w:val="0"/>
      <w:marRight w:val="0"/>
      <w:marTop w:val="0"/>
      <w:marBottom w:val="0"/>
      <w:divBdr>
        <w:top w:val="none" w:sz="0" w:space="0" w:color="auto"/>
        <w:left w:val="none" w:sz="0" w:space="0" w:color="auto"/>
        <w:bottom w:val="none" w:sz="0" w:space="0" w:color="auto"/>
        <w:right w:val="none" w:sz="0" w:space="0" w:color="auto"/>
      </w:divBdr>
    </w:div>
    <w:div w:id="1810899977">
      <w:marLeft w:val="0"/>
      <w:marRight w:val="0"/>
      <w:marTop w:val="0"/>
      <w:marBottom w:val="0"/>
      <w:divBdr>
        <w:top w:val="none" w:sz="0" w:space="0" w:color="auto"/>
        <w:left w:val="none" w:sz="0" w:space="0" w:color="auto"/>
        <w:bottom w:val="none" w:sz="0" w:space="0" w:color="auto"/>
        <w:right w:val="none" w:sz="0" w:space="0" w:color="auto"/>
      </w:divBdr>
    </w:div>
    <w:div w:id="1812092002">
      <w:marLeft w:val="0"/>
      <w:marRight w:val="0"/>
      <w:marTop w:val="0"/>
      <w:marBottom w:val="0"/>
      <w:divBdr>
        <w:top w:val="none" w:sz="0" w:space="0" w:color="auto"/>
        <w:left w:val="none" w:sz="0" w:space="0" w:color="auto"/>
        <w:bottom w:val="none" w:sz="0" w:space="0" w:color="auto"/>
        <w:right w:val="none" w:sz="0" w:space="0" w:color="auto"/>
      </w:divBdr>
    </w:div>
    <w:div w:id="1812210018">
      <w:marLeft w:val="0"/>
      <w:marRight w:val="0"/>
      <w:marTop w:val="0"/>
      <w:marBottom w:val="0"/>
      <w:divBdr>
        <w:top w:val="none" w:sz="0" w:space="0" w:color="auto"/>
        <w:left w:val="none" w:sz="0" w:space="0" w:color="auto"/>
        <w:bottom w:val="none" w:sz="0" w:space="0" w:color="auto"/>
        <w:right w:val="none" w:sz="0" w:space="0" w:color="auto"/>
      </w:divBdr>
    </w:div>
    <w:div w:id="1812403226">
      <w:marLeft w:val="0"/>
      <w:marRight w:val="0"/>
      <w:marTop w:val="0"/>
      <w:marBottom w:val="0"/>
      <w:divBdr>
        <w:top w:val="none" w:sz="0" w:space="0" w:color="auto"/>
        <w:left w:val="none" w:sz="0" w:space="0" w:color="auto"/>
        <w:bottom w:val="none" w:sz="0" w:space="0" w:color="auto"/>
        <w:right w:val="none" w:sz="0" w:space="0" w:color="auto"/>
      </w:divBdr>
    </w:div>
    <w:div w:id="1812558077">
      <w:marLeft w:val="0"/>
      <w:marRight w:val="0"/>
      <w:marTop w:val="0"/>
      <w:marBottom w:val="0"/>
      <w:divBdr>
        <w:top w:val="none" w:sz="0" w:space="0" w:color="auto"/>
        <w:left w:val="none" w:sz="0" w:space="0" w:color="auto"/>
        <w:bottom w:val="none" w:sz="0" w:space="0" w:color="auto"/>
        <w:right w:val="none" w:sz="0" w:space="0" w:color="auto"/>
      </w:divBdr>
    </w:div>
    <w:div w:id="1812938807">
      <w:marLeft w:val="0"/>
      <w:marRight w:val="0"/>
      <w:marTop w:val="0"/>
      <w:marBottom w:val="0"/>
      <w:divBdr>
        <w:top w:val="none" w:sz="0" w:space="0" w:color="auto"/>
        <w:left w:val="none" w:sz="0" w:space="0" w:color="auto"/>
        <w:bottom w:val="none" w:sz="0" w:space="0" w:color="auto"/>
        <w:right w:val="none" w:sz="0" w:space="0" w:color="auto"/>
      </w:divBdr>
    </w:div>
    <w:div w:id="1813936819">
      <w:marLeft w:val="0"/>
      <w:marRight w:val="0"/>
      <w:marTop w:val="0"/>
      <w:marBottom w:val="0"/>
      <w:divBdr>
        <w:top w:val="none" w:sz="0" w:space="0" w:color="auto"/>
        <w:left w:val="none" w:sz="0" w:space="0" w:color="auto"/>
        <w:bottom w:val="none" w:sz="0" w:space="0" w:color="auto"/>
        <w:right w:val="none" w:sz="0" w:space="0" w:color="auto"/>
      </w:divBdr>
    </w:div>
    <w:div w:id="1815491757">
      <w:marLeft w:val="0"/>
      <w:marRight w:val="0"/>
      <w:marTop w:val="0"/>
      <w:marBottom w:val="0"/>
      <w:divBdr>
        <w:top w:val="none" w:sz="0" w:space="0" w:color="auto"/>
        <w:left w:val="none" w:sz="0" w:space="0" w:color="auto"/>
        <w:bottom w:val="none" w:sz="0" w:space="0" w:color="auto"/>
        <w:right w:val="none" w:sz="0" w:space="0" w:color="auto"/>
      </w:divBdr>
    </w:div>
    <w:div w:id="1816023124">
      <w:marLeft w:val="0"/>
      <w:marRight w:val="0"/>
      <w:marTop w:val="0"/>
      <w:marBottom w:val="0"/>
      <w:divBdr>
        <w:top w:val="none" w:sz="0" w:space="0" w:color="auto"/>
        <w:left w:val="none" w:sz="0" w:space="0" w:color="auto"/>
        <w:bottom w:val="none" w:sz="0" w:space="0" w:color="auto"/>
        <w:right w:val="none" w:sz="0" w:space="0" w:color="auto"/>
      </w:divBdr>
    </w:div>
    <w:div w:id="1816682044">
      <w:marLeft w:val="0"/>
      <w:marRight w:val="0"/>
      <w:marTop w:val="0"/>
      <w:marBottom w:val="0"/>
      <w:divBdr>
        <w:top w:val="none" w:sz="0" w:space="0" w:color="auto"/>
        <w:left w:val="none" w:sz="0" w:space="0" w:color="auto"/>
        <w:bottom w:val="none" w:sz="0" w:space="0" w:color="auto"/>
        <w:right w:val="none" w:sz="0" w:space="0" w:color="auto"/>
      </w:divBdr>
    </w:div>
    <w:div w:id="1817337608">
      <w:marLeft w:val="0"/>
      <w:marRight w:val="0"/>
      <w:marTop w:val="0"/>
      <w:marBottom w:val="0"/>
      <w:divBdr>
        <w:top w:val="none" w:sz="0" w:space="0" w:color="auto"/>
        <w:left w:val="none" w:sz="0" w:space="0" w:color="auto"/>
        <w:bottom w:val="none" w:sz="0" w:space="0" w:color="auto"/>
        <w:right w:val="none" w:sz="0" w:space="0" w:color="auto"/>
      </w:divBdr>
    </w:div>
    <w:div w:id="1817986705">
      <w:marLeft w:val="0"/>
      <w:marRight w:val="0"/>
      <w:marTop w:val="0"/>
      <w:marBottom w:val="0"/>
      <w:divBdr>
        <w:top w:val="none" w:sz="0" w:space="0" w:color="auto"/>
        <w:left w:val="none" w:sz="0" w:space="0" w:color="auto"/>
        <w:bottom w:val="none" w:sz="0" w:space="0" w:color="auto"/>
        <w:right w:val="none" w:sz="0" w:space="0" w:color="auto"/>
      </w:divBdr>
    </w:div>
    <w:div w:id="1819305430">
      <w:marLeft w:val="0"/>
      <w:marRight w:val="0"/>
      <w:marTop w:val="0"/>
      <w:marBottom w:val="0"/>
      <w:divBdr>
        <w:top w:val="none" w:sz="0" w:space="0" w:color="auto"/>
        <w:left w:val="none" w:sz="0" w:space="0" w:color="auto"/>
        <w:bottom w:val="none" w:sz="0" w:space="0" w:color="auto"/>
        <w:right w:val="none" w:sz="0" w:space="0" w:color="auto"/>
      </w:divBdr>
    </w:div>
    <w:div w:id="1819494351">
      <w:marLeft w:val="0"/>
      <w:marRight w:val="0"/>
      <w:marTop w:val="0"/>
      <w:marBottom w:val="0"/>
      <w:divBdr>
        <w:top w:val="none" w:sz="0" w:space="0" w:color="auto"/>
        <w:left w:val="none" w:sz="0" w:space="0" w:color="auto"/>
        <w:bottom w:val="none" w:sz="0" w:space="0" w:color="auto"/>
        <w:right w:val="none" w:sz="0" w:space="0" w:color="auto"/>
      </w:divBdr>
    </w:div>
    <w:div w:id="1819568394">
      <w:marLeft w:val="0"/>
      <w:marRight w:val="0"/>
      <w:marTop w:val="0"/>
      <w:marBottom w:val="0"/>
      <w:divBdr>
        <w:top w:val="none" w:sz="0" w:space="0" w:color="auto"/>
        <w:left w:val="none" w:sz="0" w:space="0" w:color="auto"/>
        <w:bottom w:val="none" w:sz="0" w:space="0" w:color="auto"/>
        <w:right w:val="none" w:sz="0" w:space="0" w:color="auto"/>
      </w:divBdr>
    </w:div>
    <w:div w:id="1820078446">
      <w:marLeft w:val="0"/>
      <w:marRight w:val="0"/>
      <w:marTop w:val="0"/>
      <w:marBottom w:val="0"/>
      <w:divBdr>
        <w:top w:val="none" w:sz="0" w:space="0" w:color="auto"/>
        <w:left w:val="none" w:sz="0" w:space="0" w:color="auto"/>
        <w:bottom w:val="none" w:sz="0" w:space="0" w:color="auto"/>
        <w:right w:val="none" w:sz="0" w:space="0" w:color="auto"/>
      </w:divBdr>
    </w:div>
    <w:div w:id="1820416451">
      <w:marLeft w:val="0"/>
      <w:marRight w:val="0"/>
      <w:marTop w:val="0"/>
      <w:marBottom w:val="0"/>
      <w:divBdr>
        <w:top w:val="none" w:sz="0" w:space="0" w:color="auto"/>
        <w:left w:val="none" w:sz="0" w:space="0" w:color="auto"/>
        <w:bottom w:val="none" w:sz="0" w:space="0" w:color="auto"/>
        <w:right w:val="none" w:sz="0" w:space="0" w:color="auto"/>
      </w:divBdr>
    </w:div>
    <w:div w:id="1820459809">
      <w:marLeft w:val="0"/>
      <w:marRight w:val="0"/>
      <w:marTop w:val="0"/>
      <w:marBottom w:val="0"/>
      <w:divBdr>
        <w:top w:val="none" w:sz="0" w:space="0" w:color="auto"/>
        <w:left w:val="none" w:sz="0" w:space="0" w:color="auto"/>
        <w:bottom w:val="none" w:sz="0" w:space="0" w:color="auto"/>
        <w:right w:val="none" w:sz="0" w:space="0" w:color="auto"/>
      </w:divBdr>
    </w:div>
    <w:div w:id="1820805713">
      <w:marLeft w:val="0"/>
      <w:marRight w:val="0"/>
      <w:marTop w:val="0"/>
      <w:marBottom w:val="0"/>
      <w:divBdr>
        <w:top w:val="none" w:sz="0" w:space="0" w:color="auto"/>
        <w:left w:val="none" w:sz="0" w:space="0" w:color="auto"/>
        <w:bottom w:val="none" w:sz="0" w:space="0" w:color="auto"/>
        <w:right w:val="none" w:sz="0" w:space="0" w:color="auto"/>
      </w:divBdr>
    </w:div>
    <w:div w:id="1822035238">
      <w:marLeft w:val="0"/>
      <w:marRight w:val="0"/>
      <w:marTop w:val="0"/>
      <w:marBottom w:val="0"/>
      <w:divBdr>
        <w:top w:val="none" w:sz="0" w:space="0" w:color="auto"/>
        <w:left w:val="none" w:sz="0" w:space="0" w:color="auto"/>
        <w:bottom w:val="none" w:sz="0" w:space="0" w:color="auto"/>
        <w:right w:val="none" w:sz="0" w:space="0" w:color="auto"/>
      </w:divBdr>
    </w:div>
    <w:div w:id="1822305812">
      <w:marLeft w:val="0"/>
      <w:marRight w:val="0"/>
      <w:marTop w:val="0"/>
      <w:marBottom w:val="0"/>
      <w:divBdr>
        <w:top w:val="none" w:sz="0" w:space="0" w:color="auto"/>
        <w:left w:val="none" w:sz="0" w:space="0" w:color="auto"/>
        <w:bottom w:val="none" w:sz="0" w:space="0" w:color="auto"/>
        <w:right w:val="none" w:sz="0" w:space="0" w:color="auto"/>
      </w:divBdr>
    </w:div>
    <w:div w:id="1822847931">
      <w:marLeft w:val="0"/>
      <w:marRight w:val="0"/>
      <w:marTop w:val="0"/>
      <w:marBottom w:val="0"/>
      <w:divBdr>
        <w:top w:val="none" w:sz="0" w:space="0" w:color="auto"/>
        <w:left w:val="none" w:sz="0" w:space="0" w:color="auto"/>
        <w:bottom w:val="none" w:sz="0" w:space="0" w:color="auto"/>
        <w:right w:val="none" w:sz="0" w:space="0" w:color="auto"/>
      </w:divBdr>
    </w:div>
    <w:div w:id="1822849632">
      <w:marLeft w:val="0"/>
      <w:marRight w:val="0"/>
      <w:marTop w:val="0"/>
      <w:marBottom w:val="0"/>
      <w:divBdr>
        <w:top w:val="none" w:sz="0" w:space="0" w:color="auto"/>
        <w:left w:val="none" w:sz="0" w:space="0" w:color="auto"/>
        <w:bottom w:val="none" w:sz="0" w:space="0" w:color="auto"/>
        <w:right w:val="none" w:sz="0" w:space="0" w:color="auto"/>
      </w:divBdr>
    </w:div>
    <w:div w:id="1822916464">
      <w:marLeft w:val="0"/>
      <w:marRight w:val="0"/>
      <w:marTop w:val="0"/>
      <w:marBottom w:val="0"/>
      <w:divBdr>
        <w:top w:val="none" w:sz="0" w:space="0" w:color="auto"/>
        <w:left w:val="none" w:sz="0" w:space="0" w:color="auto"/>
        <w:bottom w:val="none" w:sz="0" w:space="0" w:color="auto"/>
        <w:right w:val="none" w:sz="0" w:space="0" w:color="auto"/>
      </w:divBdr>
    </w:div>
    <w:div w:id="1823041660">
      <w:marLeft w:val="0"/>
      <w:marRight w:val="0"/>
      <w:marTop w:val="0"/>
      <w:marBottom w:val="0"/>
      <w:divBdr>
        <w:top w:val="none" w:sz="0" w:space="0" w:color="auto"/>
        <w:left w:val="none" w:sz="0" w:space="0" w:color="auto"/>
        <w:bottom w:val="none" w:sz="0" w:space="0" w:color="auto"/>
        <w:right w:val="none" w:sz="0" w:space="0" w:color="auto"/>
      </w:divBdr>
    </w:div>
    <w:div w:id="1823233472">
      <w:marLeft w:val="0"/>
      <w:marRight w:val="0"/>
      <w:marTop w:val="0"/>
      <w:marBottom w:val="0"/>
      <w:divBdr>
        <w:top w:val="none" w:sz="0" w:space="0" w:color="auto"/>
        <w:left w:val="none" w:sz="0" w:space="0" w:color="auto"/>
        <w:bottom w:val="none" w:sz="0" w:space="0" w:color="auto"/>
        <w:right w:val="none" w:sz="0" w:space="0" w:color="auto"/>
      </w:divBdr>
    </w:div>
    <w:div w:id="1824079451">
      <w:marLeft w:val="0"/>
      <w:marRight w:val="0"/>
      <w:marTop w:val="0"/>
      <w:marBottom w:val="0"/>
      <w:divBdr>
        <w:top w:val="none" w:sz="0" w:space="0" w:color="auto"/>
        <w:left w:val="none" w:sz="0" w:space="0" w:color="auto"/>
        <w:bottom w:val="none" w:sz="0" w:space="0" w:color="auto"/>
        <w:right w:val="none" w:sz="0" w:space="0" w:color="auto"/>
      </w:divBdr>
    </w:div>
    <w:div w:id="1824736061">
      <w:marLeft w:val="0"/>
      <w:marRight w:val="0"/>
      <w:marTop w:val="0"/>
      <w:marBottom w:val="0"/>
      <w:divBdr>
        <w:top w:val="none" w:sz="0" w:space="0" w:color="auto"/>
        <w:left w:val="none" w:sz="0" w:space="0" w:color="auto"/>
        <w:bottom w:val="none" w:sz="0" w:space="0" w:color="auto"/>
        <w:right w:val="none" w:sz="0" w:space="0" w:color="auto"/>
      </w:divBdr>
    </w:div>
    <w:div w:id="1825386709">
      <w:marLeft w:val="0"/>
      <w:marRight w:val="0"/>
      <w:marTop w:val="0"/>
      <w:marBottom w:val="0"/>
      <w:divBdr>
        <w:top w:val="none" w:sz="0" w:space="0" w:color="auto"/>
        <w:left w:val="none" w:sz="0" w:space="0" w:color="auto"/>
        <w:bottom w:val="none" w:sz="0" w:space="0" w:color="auto"/>
        <w:right w:val="none" w:sz="0" w:space="0" w:color="auto"/>
      </w:divBdr>
    </w:div>
    <w:div w:id="1825925745">
      <w:marLeft w:val="0"/>
      <w:marRight w:val="0"/>
      <w:marTop w:val="0"/>
      <w:marBottom w:val="0"/>
      <w:divBdr>
        <w:top w:val="none" w:sz="0" w:space="0" w:color="auto"/>
        <w:left w:val="none" w:sz="0" w:space="0" w:color="auto"/>
        <w:bottom w:val="none" w:sz="0" w:space="0" w:color="auto"/>
        <w:right w:val="none" w:sz="0" w:space="0" w:color="auto"/>
      </w:divBdr>
    </w:div>
    <w:div w:id="1827555389">
      <w:marLeft w:val="0"/>
      <w:marRight w:val="0"/>
      <w:marTop w:val="0"/>
      <w:marBottom w:val="0"/>
      <w:divBdr>
        <w:top w:val="none" w:sz="0" w:space="0" w:color="auto"/>
        <w:left w:val="none" w:sz="0" w:space="0" w:color="auto"/>
        <w:bottom w:val="none" w:sz="0" w:space="0" w:color="auto"/>
        <w:right w:val="none" w:sz="0" w:space="0" w:color="auto"/>
      </w:divBdr>
    </w:div>
    <w:div w:id="1827623436">
      <w:marLeft w:val="0"/>
      <w:marRight w:val="0"/>
      <w:marTop w:val="0"/>
      <w:marBottom w:val="0"/>
      <w:divBdr>
        <w:top w:val="none" w:sz="0" w:space="0" w:color="auto"/>
        <w:left w:val="none" w:sz="0" w:space="0" w:color="auto"/>
        <w:bottom w:val="none" w:sz="0" w:space="0" w:color="auto"/>
        <w:right w:val="none" w:sz="0" w:space="0" w:color="auto"/>
      </w:divBdr>
    </w:div>
    <w:div w:id="1828015779">
      <w:marLeft w:val="0"/>
      <w:marRight w:val="0"/>
      <w:marTop w:val="0"/>
      <w:marBottom w:val="0"/>
      <w:divBdr>
        <w:top w:val="none" w:sz="0" w:space="0" w:color="auto"/>
        <w:left w:val="none" w:sz="0" w:space="0" w:color="auto"/>
        <w:bottom w:val="none" w:sz="0" w:space="0" w:color="auto"/>
        <w:right w:val="none" w:sz="0" w:space="0" w:color="auto"/>
      </w:divBdr>
    </w:div>
    <w:div w:id="1828201293">
      <w:marLeft w:val="0"/>
      <w:marRight w:val="0"/>
      <w:marTop w:val="0"/>
      <w:marBottom w:val="0"/>
      <w:divBdr>
        <w:top w:val="none" w:sz="0" w:space="0" w:color="auto"/>
        <w:left w:val="none" w:sz="0" w:space="0" w:color="auto"/>
        <w:bottom w:val="none" w:sz="0" w:space="0" w:color="auto"/>
        <w:right w:val="none" w:sz="0" w:space="0" w:color="auto"/>
      </w:divBdr>
    </w:div>
    <w:div w:id="1828205093">
      <w:marLeft w:val="0"/>
      <w:marRight w:val="0"/>
      <w:marTop w:val="0"/>
      <w:marBottom w:val="0"/>
      <w:divBdr>
        <w:top w:val="none" w:sz="0" w:space="0" w:color="auto"/>
        <w:left w:val="none" w:sz="0" w:space="0" w:color="auto"/>
        <w:bottom w:val="none" w:sz="0" w:space="0" w:color="auto"/>
        <w:right w:val="none" w:sz="0" w:space="0" w:color="auto"/>
      </w:divBdr>
    </w:div>
    <w:div w:id="1831946533">
      <w:marLeft w:val="0"/>
      <w:marRight w:val="0"/>
      <w:marTop w:val="0"/>
      <w:marBottom w:val="0"/>
      <w:divBdr>
        <w:top w:val="none" w:sz="0" w:space="0" w:color="auto"/>
        <w:left w:val="none" w:sz="0" w:space="0" w:color="auto"/>
        <w:bottom w:val="none" w:sz="0" w:space="0" w:color="auto"/>
        <w:right w:val="none" w:sz="0" w:space="0" w:color="auto"/>
      </w:divBdr>
    </w:div>
    <w:div w:id="1833375749">
      <w:marLeft w:val="0"/>
      <w:marRight w:val="0"/>
      <w:marTop w:val="0"/>
      <w:marBottom w:val="0"/>
      <w:divBdr>
        <w:top w:val="none" w:sz="0" w:space="0" w:color="auto"/>
        <w:left w:val="none" w:sz="0" w:space="0" w:color="auto"/>
        <w:bottom w:val="none" w:sz="0" w:space="0" w:color="auto"/>
        <w:right w:val="none" w:sz="0" w:space="0" w:color="auto"/>
      </w:divBdr>
    </w:div>
    <w:div w:id="1833401743">
      <w:marLeft w:val="0"/>
      <w:marRight w:val="0"/>
      <w:marTop w:val="0"/>
      <w:marBottom w:val="0"/>
      <w:divBdr>
        <w:top w:val="none" w:sz="0" w:space="0" w:color="auto"/>
        <w:left w:val="none" w:sz="0" w:space="0" w:color="auto"/>
        <w:bottom w:val="none" w:sz="0" w:space="0" w:color="auto"/>
        <w:right w:val="none" w:sz="0" w:space="0" w:color="auto"/>
      </w:divBdr>
    </w:div>
    <w:div w:id="1833793680">
      <w:marLeft w:val="0"/>
      <w:marRight w:val="0"/>
      <w:marTop w:val="0"/>
      <w:marBottom w:val="0"/>
      <w:divBdr>
        <w:top w:val="none" w:sz="0" w:space="0" w:color="auto"/>
        <w:left w:val="none" w:sz="0" w:space="0" w:color="auto"/>
        <w:bottom w:val="none" w:sz="0" w:space="0" w:color="auto"/>
        <w:right w:val="none" w:sz="0" w:space="0" w:color="auto"/>
      </w:divBdr>
    </w:div>
    <w:div w:id="1834638956">
      <w:marLeft w:val="0"/>
      <w:marRight w:val="0"/>
      <w:marTop w:val="0"/>
      <w:marBottom w:val="0"/>
      <w:divBdr>
        <w:top w:val="none" w:sz="0" w:space="0" w:color="auto"/>
        <w:left w:val="none" w:sz="0" w:space="0" w:color="auto"/>
        <w:bottom w:val="none" w:sz="0" w:space="0" w:color="auto"/>
        <w:right w:val="none" w:sz="0" w:space="0" w:color="auto"/>
      </w:divBdr>
    </w:div>
    <w:div w:id="1835951885">
      <w:marLeft w:val="0"/>
      <w:marRight w:val="0"/>
      <w:marTop w:val="0"/>
      <w:marBottom w:val="0"/>
      <w:divBdr>
        <w:top w:val="none" w:sz="0" w:space="0" w:color="auto"/>
        <w:left w:val="none" w:sz="0" w:space="0" w:color="auto"/>
        <w:bottom w:val="none" w:sz="0" w:space="0" w:color="auto"/>
        <w:right w:val="none" w:sz="0" w:space="0" w:color="auto"/>
      </w:divBdr>
    </w:div>
    <w:div w:id="1837333953">
      <w:marLeft w:val="0"/>
      <w:marRight w:val="0"/>
      <w:marTop w:val="0"/>
      <w:marBottom w:val="0"/>
      <w:divBdr>
        <w:top w:val="none" w:sz="0" w:space="0" w:color="auto"/>
        <w:left w:val="none" w:sz="0" w:space="0" w:color="auto"/>
        <w:bottom w:val="none" w:sz="0" w:space="0" w:color="auto"/>
        <w:right w:val="none" w:sz="0" w:space="0" w:color="auto"/>
      </w:divBdr>
    </w:div>
    <w:div w:id="1838880220">
      <w:marLeft w:val="0"/>
      <w:marRight w:val="0"/>
      <w:marTop w:val="0"/>
      <w:marBottom w:val="0"/>
      <w:divBdr>
        <w:top w:val="none" w:sz="0" w:space="0" w:color="auto"/>
        <w:left w:val="none" w:sz="0" w:space="0" w:color="auto"/>
        <w:bottom w:val="none" w:sz="0" w:space="0" w:color="auto"/>
        <w:right w:val="none" w:sz="0" w:space="0" w:color="auto"/>
      </w:divBdr>
    </w:div>
    <w:div w:id="1839727836">
      <w:marLeft w:val="0"/>
      <w:marRight w:val="0"/>
      <w:marTop w:val="0"/>
      <w:marBottom w:val="0"/>
      <w:divBdr>
        <w:top w:val="none" w:sz="0" w:space="0" w:color="auto"/>
        <w:left w:val="none" w:sz="0" w:space="0" w:color="auto"/>
        <w:bottom w:val="none" w:sz="0" w:space="0" w:color="auto"/>
        <w:right w:val="none" w:sz="0" w:space="0" w:color="auto"/>
      </w:divBdr>
    </w:div>
    <w:div w:id="1839999779">
      <w:marLeft w:val="0"/>
      <w:marRight w:val="0"/>
      <w:marTop w:val="0"/>
      <w:marBottom w:val="0"/>
      <w:divBdr>
        <w:top w:val="none" w:sz="0" w:space="0" w:color="auto"/>
        <w:left w:val="none" w:sz="0" w:space="0" w:color="auto"/>
        <w:bottom w:val="none" w:sz="0" w:space="0" w:color="auto"/>
        <w:right w:val="none" w:sz="0" w:space="0" w:color="auto"/>
      </w:divBdr>
    </w:div>
    <w:div w:id="1840077695">
      <w:marLeft w:val="0"/>
      <w:marRight w:val="0"/>
      <w:marTop w:val="0"/>
      <w:marBottom w:val="0"/>
      <w:divBdr>
        <w:top w:val="none" w:sz="0" w:space="0" w:color="auto"/>
        <w:left w:val="none" w:sz="0" w:space="0" w:color="auto"/>
        <w:bottom w:val="none" w:sz="0" w:space="0" w:color="auto"/>
        <w:right w:val="none" w:sz="0" w:space="0" w:color="auto"/>
      </w:divBdr>
    </w:div>
    <w:div w:id="1840270613">
      <w:marLeft w:val="0"/>
      <w:marRight w:val="0"/>
      <w:marTop w:val="0"/>
      <w:marBottom w:val="0"/>
      <w:divBdr>
        <w:top w:val="none" w:sz="0" w:space="0" w:color="auto"/>
        <w:left w:val="none" w:sz="0" w:space="0" w:color="auto"/>
        <w:bottom w:val="none" w:sz="0" w:space="0" w:color="auto"/>
        <w:right w:val="none" w:sz="0" w:space="0" w:color="auto"/>
      </w:divBdr>
    </w:div>
    <w:div w:id="1842427551">
      <w:marLeft w:val="0"/>
      <w:marRight w:val="0"/>
      <w:marTop w:val="0"/>
      <w:marBottom w:val="0"/>
      <w:divBdr>
        <w:top w:val="none" w:sz="0" w:space="0" w:color="auto"/>
        <w:left w:val="none" w:sz="0" w:space="0" w:color="auto"/>
        <w:bottom w:val="none" w:sz="0" w:space="0" w:color="auto"/>
        <w:right w:val="none" w:sz="0" w:space="0" w:color="auto"/>
      </w:divBdr>
    </w:div>
    <w:div w:id="1842501473">
      <w:marLeft w:val="0"/>
      <w:marRight w:val="0"/>
      <w:marTop w:val="0"/>
      <w:marBottom w:val="0"/>
      <w:divBdr>
        <w:top w:val="none" w:sz="0" w:space="0" w:color="auto"/>
        <w:left w:val="none" w:sz="0" w:space="0" w:color="auto"/>
        <w:bottom w:val="none" w:sz="0" w:space="0" w:color="auto"/>
        <w:right w:val="none" w:sz="0" w:space="0" w:color="auto"/>
      </w:divBdr>
    </w:div>
    <w:div w:id="1842697830">
      <w:marLeft w:val="0"/>
      <w:marRight w:val="0"/>
      <w:marTop w:val="0"/>
      <w:marBottom w:val="0"/>
      <w:divBdr>
        <w:top w:val="none" w:sz="0" w:space="0" w:color="auto"/>
        <w:left w:val="none" w:sz="0" w:space="0" w:color="auto"/>
        <w:bottom w:val="none" w:sz="0" w:space="0" w:color="auto"/>
        <w:right w:val="none" w:sz="0" w:space="0" w:color="auto"/>
      </w:divBdr>
    </w:div>
    <w:div w:id="1843810719">
      <w:marLeft w:val="0"/>
      <w:marRight w:val="0"/>
      <w:marTop w:val="0"/>
      <w:marBottom w:val="0"/>
      <w:divBdr>
        <w:top w:val="none" w:sz="0" w:space="0" w:color="auto"/>
        <w:left w:val="none" w:sz="0" w:space="0" w:color="auto"/>
        <w:bottom w:val="none" w:sz="0" w:space="0" w:color="auto"/>
        <w:right w:val="none" w:sz="0" w:space="0" w:color="auto"/>
      </w:divBdr>
    </w:div>
    <w:div w:id="1843810758">
      <w:marLeft w:val="0"/>
      <w:marRight w:val="0"/>
      <w:marTop w:val="0"/>
      <w:marBottom w:val="0"/>
      <w:divBdr>
        <w:top w:val="none" w:sz="0" w:space="0" w:color="auto"/>
        <w:left w:val="none" w:sz="0" w:space="0" w:color="auto"/>
        <w:bottom w:val="none" w:sz="0" w:space="0" w:color="auto"/>
        <w:right w:val="none" w:sz="0" w:space="0" w:color="auto"/>
      </w:divBdr>
    </w:div>
    <w:div w:id="1844005016">
      <w:marLeft w:val="0"/>
      <w:marRight w:val="0"/>
      <w:marTop w:val="0"/>
      <w:marBottom w:val="0"/>
      <w:divBdr>
        <w:top w:val="none" w:sz="0" w:space="0" w:color="auto"/>
        <w:left w:val="none" w:sz="0" w:space="0" w:color="auto"/>
        <w:bottom w:val="none" w:sz="0" w:space="0" w:color="auto"/>
        <w:right w:val="none" w:sz="0" w:space="0" w:color="auto"/>
      </w:divBdr>
    </w:div>
    <w:div w:id="1844928769">
      <w:marLeft w:val="0"/>
      <w:marRight w:val="0"/>
      <w:marTop w:val="0"/>
      <w:marBottom w:val="0"/>
      <w:divBdr>
        <w:top w:val="none" w:sz="0" w:space="0" w:color="auto"/>
        <w:left w:val="none" w:sz="0" w:space="0" w:color="auto"/>
        <w:bottom w:val="none" w:sz="0" w:space="0" w:color="auto"/>
        <w:right w:val="none" w:sz="0" w:space="0" w:color="auto"/>
      </w:divBdr>
    </w:div>
    <w:div w:id="1846746131">
      <w:marLeft w:val="0"/>
      <w:marRight w:val="0"/>
      <w:marTop w:val="0"/>
      <w:marBottom w:val="0"/>
      <w:divBdr>
        <w:top w:val="none" w:sz="0" w:space="0" w:color="auto"/>
        <w:left w:val="none" w:sz="0" w:space="0" w:color="auto"/>
        <w:bottom w:val="none" w:sz="0" w:space="0" w:color="auto"/>
        <w:right w:val="none" w:sz="0" w:space="0" w:color="auto"/>
      </w:divBdr>
    </w:div>
    <w:div w:id="1847212967">
      <w:marLeft w:val="0"/>
      <w:marRight w:val="0"/>
      <w:marTop w:val="0"/>
      <w:marBottom w:val="0"/>
      <w:divBdr>
        <w:top w:val="none" w:sz="0" w:space="0" w:color="auto"/>
        <w:left w:val="none" w:sz="0" w:space="0" w:color="auto"/>
        <w:bottom w:val="none" w:sz="0" w:space="0" w:color="auto"/>
        <w:right w:val="none" w:sz="0" w:space="0" w:color="auto"/>
      </w:divBdr>
    </w:div>
    <w:div w:id="1848905459">
      <w:marLeft w:val="0"/>
      <w:marRight w:val="0"/>
      <w:marTop w:val="0"/>
      <w:marBottom w:val="0"/>
      <w:divBdr>
        <w:top w:val="none" w:sz="0" w:space="0" w:color="auto"/>
        <w:left w:val="none" w:sz="0" w:space="0" w:color="auto"/>
        <w:bottom w:val="none" w:sz="0" w:space="0" w:color="auto"/>
        <w:right w:val="none" w:sz="0" w:space="0" w:color="auto"/>
      </w:divBdr>
    </w:div>
    <w:div w:id="1849560803">
      <w:marLeft w:val="0"/>
      <w:marRight w:val="0"/>
      <w:marTop w:val="0"/>
      <w:marBottom w:val="0"/>
      <w:divBdr>
        <w:top w:val="none" w:sz="0" w:space="0" w:color="auto"/>
        <w:left w:val="none" w:sz="0" w:space="0" w:color="auto"/>
        <w:bottom w:val="none" w:sz="0" w:space="0" w:color="auto"/>
        <w:right w:val="none" w:sz="0" w:space="0" w:color="auto"/>
      </w:divBdr>
    </w:div>
    <w:div w:id="1849635495">
      <w:marLeft w:val="0"/>
      <w:marRight w:val="0"/>
      <w:marTop w:val="0"/>
      <w:marBottom w:val="0"/>
      <w:divBdr>
        <w:top w:val="none" w:sz="0" w:space="0" w:color="auto"/>
        <w:left w:val="none" w:sz="0" w:space="0" w:color="auto"/>
        <w:bottom w:val="none" w:sz="0" w:space="0" w:color="auto"/>
        <w:right w:val="none" w:sz="0" w:space="0" w:color="auto"/>
      </w:divBdr>
    </w:div>
    <w:div w:id="1849640691">
      <w:marLeft w:val="0"/>
      <w:marRight w:val="0"/>
      <w:marTop w:val="0"/>
      <w:marBottom w:val="0"/>
      <w:divBdr>
        <w:top w:val="none" w:sz="0" w:space="0" w:color="auto"/>
        <w:left w:val="none" w:sz="0" w:space="0" w:color="auto"/>
        <w:bottom w:val="none" w:sz="0" w:space="0" w:color="auto"/>
        <w:right w:val="none" w:sz="0" w:space="0" w:color="auto"/>
      </w:divBdr>
    </w:div>
    <w:div w:id="1852142869">
      <w:marLeft w:val="0"/>
      <w:marRight w:val="0"/>
      <w:marTop w:val="0"/>
      <w:marBottom w:val="0"/>
      <w:divBdr>
        <w:top w:val="none" w:sz="0" w:space="0" w:color="auto"/>
        <w:left w:val="none" w:sz="0" w:space="0" w:color="auto"/>
        <w:bottom w:val="none" w:sz="0" w:space="0" w:color="auto"/>
        <w:right w:val="none" w:sz="0" w:space="0" w:color="auto"/>
      </w:divBdr>
    </w:div>
    <w:div w:id="1853228370">
      <w:marLeft w:val="0"/>
      <w:marRight w:val="0"/>
      <w:marTop w:val="0"/>
      <w:marBottom w:val="0"/>
      <w:divBdr>
        <w:top w:val="none" w:sz="0" w:space="0" w:color="auto"/>
        <w:left w:val="none" w:sz="0" w:space="0" w:color="auto"/>
        <w:bottom w:val="none" w:sz="0" w:space="0" w:color="auto"/>
        <w:right w:val="none" w:sz="0" w:space="0" w:color="auto"/>
      </w:divBdr>
    </w:div>
    <w:div w:id="1853254696">
      <w:marLeft w:val="0"/>
      <w:marRight w:val="0"/>
      <w:marTop w:val="0"/>
      <w:marBottom w:val="0"/>
      <w:divBdr>
        <w:top w:val="none" w:sz="0" w:space="0" w:color="auto"/>
        <w:left w:val="none" w:sz="0" w:space="0" w:color="auto"/>
        <w:bottom w:val="none" w:sz="0" w:space="0" w:color="auto"/>
        <w:right w:val="none" w:sz="0" w:space="0" w:color="auto"/>
      </w:divBdr>
    </w:div>
    <w:div w:id="1853256374">
      <w:marLeft w:val="0"/>
      <w:marRight w:val="0"/>
      <w:marTop w:val="0"/>
      <w:marBottom w:val="0"/>
      <w:divBdr>
        <w:top w:val="none" w:sz="0" w:space="0" w:color="auto"/>
        <w:left w:val="none" w:sz="0" w:space="0" w:color="auto"/>
        <w:bottom w:val="none" w:sz="0" w:space="0" w:color="auto"/>
        <w:right w:val="none" w:sz="0" w:space="0" w:color="auto"/>
      </w:divBdr>
    </w:div>
    <w:div w:id="1853446068">
      <w:marLeft w:val="0"/>
      <w:marRight w:val="0"/>
      <w:marTop w:val="0"/>
      <w:marBottom w:val="0"/>
      <w:divBdr>
        <w:top w:val="none" w:sz="0" w:space="0" w:color="auto"/>
        <w:left w:val="none" w:sz="0" w:space="0" w:color="auto"/>
        <w:bottom w:val="none" w:sz="0" w:space="0" w:color="auto"/>
        <w:right w:val="none" w:sz="0" w:space="0" w:color="auto"/>
      </w:divBdr>
    </w:div>
    <w:div w:id="1854176571">
      <w:marLeft w:val="0"/>
      <w:marRight w:val="0"/>
      <w:marTop w:val="0"/>
      <w:marBottom w:val="0"/>
      <w:divBdr>
        <w:top w:val="none" w:sz="0" w:space="0" w:color="auto"/>
        <w:left w:val="none" w:sz="0" w:space="0" w:color="auto"/>
        <w:bottom w:val="none" w:sz="0" w:space="0" w:color="auto"/>
        <w:right w:val="none" w:sz="0" w:space="0" w:color="auto"/>
      </w:divBdr>
    </w:div>
    <w:div w:id="1854874228">
      <w:marLeft w:val="0"/>
      <w:marRight w:val="0"/>
      <w:marTop w:val="0"/>
      <w:marBottom w:val="0"/>
      <w:divBdr>
        <w:top w:val="none" w:sz="0" w:space="0" w:color="auto"/>
        <w:left w:val="none" w:sz="0" w:space="0" w:color="auto"/>
        <w:bottom w:val="none" w:sz="0" w:space="0" w:color="auto"/>
        <w:right w:val="none" w:sz="0" w:space="0" w:color="auto"/>
      </w:divBdr>
    </w:div>
    <w:div w:id="1856918601">
      <w:marLeft w:val="0"/>
      <w:marRight w:val="0"/>
      <w:marTop w:val="0"/>
      <w:marBottom w:val="0"/>
      <w:divBdr>
        <w:top w:val="none" w:sz="0" w:space="0" w:color="auto"/>
        <w:left w:val="none" w:sz="0" w:space="0" w:color="auto"/>
        <w:bottom w:val="none" w:sz="0" w:space="0" w:color="auto"/>
        <w:right w:val="none" w:sz="0" w:space="0" w:color="auto"/>
      </w:divBdr>
    </w:div>
    <w:div w:id="1859150678">
      <w:marLeft w:val="0"/>
      <w:marRight w:val="0"/>
      <w:marTop w:val="0"/>
      <w:marBottom w:val="0"/>
      <w:divBdr>
        <w:top w:val="none" w:sz="0" w:space="0" w:color="auto"/>
        <w:left w:val="none" w:sz="0" w:space="0" w:color="auto"/>
        <w:bottom w:val="none" w:sz="0" w:space="0" w:color="auto"/>
        <w:right w:val="none" w:sz="0" w:space="0" w:color="auto"/>
      </w:divBdr>
    </w:div>
    <w:div w:id="1860973369">
      <w:marLeft w:val="0"/>
      <w:marRight w:val="0"/>
      <w:marTop w:val="0"/>
      <w:marBottom w:val="0"/>
      <w:divBdr>
        <w:top w:val="none" w:sz="0" w:space="0" w:color="auto"/>
        <w:left w:val="none" w:sz="0" w:space="0" w:color="auto"/>
        <w:bottom w:val="none" w:sz="0" w:space="0" w:color="auto"/>
        <w:right w:val="none" w:sz="0" w:space="0" w:color="auto"/>
      </w:divBdr>
    </w:div>
    <w:div w:id="1861242576">
      <w:marLeft w:val="0"/>
      <w:marRight w:val="0"/>
      <w:marTop w:val="0"/>
      <w:marBottom w:val="0"/>
      <w:divBdr>
        <w:top w:val="none" w:sz="0" w:space="0" w:color="auto"/>
        <w:left w:val="none" w:sz="0" w:space="0" w:color="auto"/>
        <w:bottom w:val="none" w:sz="0" w:space="0" w:color="auto"/>
        <w:right w:val="none" w:sz="0" w:space="0" w:color="auto"/>
      </w:divBdr>
    </w:div>
    <w:div w:id="1861509339">
      <w:marLeft w:val="0"/>
      <w:marRight w:val="0"/>
      <w:marTop w:val="0"/>
      <w:marBottom w:val="0"/>
      <w:divBdr>
        <w:top w:val="none" w:sz="0" w:space="0" w:color="auto"/>
        <w:left w:val="none" w:sz="0" w:space="0" w:color="auto"/>
        <w:bottom w:val="none" w:sz="0" w:space="0" w:color="auto"/>
        <w:right w:val="none" w:sz="0" w:space="0" w:color="auto"/>
      </w:divBdr>
    </w:div>
    <w:div w:id="1862161915">
      <w:marLeft w:val="0"/>
      <w:marRight w:val="0"/>
      <w:marTop w:val="0"/>
      <w:marBottom w:val="0"/>
      <w:divBdr>
        <w:top w:val="none" w:sz="0" w:space="0" w:color="auto"/>
        <w:left w:val="none" w:sz="0" w:space="0" w:color="auto"/>
        <w:bottom w:val="none" w:sz="0" w:space="0" w:color="auto"/>
        <w:right w:val="none" w:sz="0" w:space="0" w:color="auto"/>
      </w:divBdr>
    </w:div>
    <w:div w:id="1862695907">
      <w:marLeft w:val="0"/>
      <w:marRight w:val="0"/>
      <w:marTop w:val="0"/>
      <w:marBottom w:val="0"/>
      <w:divBdr>
        <w:top w:val="none" w:sz="0" w:space="0" w:color="auto"/>
        <w:left w:val="none" w:sz="0" w:space="0" w:color="auto"/>
        <w:bottom w:val="none" w:sz="0" w:space="0" w:color="auto"/>
        <w:right w:val="none" w:sz="0" w:space="0" w:color="auto"/>
      </w:divBdr>
    </w:div>
    <w:div w:id="1863321592">
      <w:marLeft w:val="0"/>
      <w:marRight w:val="0"/>
      <w:marTop w:val="0"/>
      <w:marBottom w:val="0"/>
      <w:divBdr>
        <w:top w:val="none" w:sz="0" w:space="0" w:color="auto"/>
        <w:left w:val="none" w:sz="0" w:space="0" w:color="auto"/>
        <w:bottom w:val="none" w:sz="0" w:space="0" w:color="auto"/>
        <w:right w:val="none" w:sz="0" w:space="0" w:color="auto"/>
      </w:divBdr>
    </w:div>
    <w:div w:id="1863401101">
      <w:marLeft w:val="0"/>
      <w:marRight w:val="0"/>
      <w:marTop w:val="0"/>
      <w:marBottom w:val="0"/>
      <w:divBdr>
        <w:top w:val="none" w:sz="0" w:space="0" w:color="auto"/>
        <w:left w:val="none" w:sz="0" w:space="0" w:color="auto"/>
        <w:bottom w:val="none" w:sz="0" w:space="0" w:color="auto"/>
        <w:right w:val="none" w:sz="0" w:space="0" w:color="auto"/>
      </w:divBdr>
    </w:div>
    <w:div w:id="1864436964">
      <w:marLeft w:val="0"/>
      <w:marRight w:val="0"/>
      <w:marTop w:val="0"/>
      <w:marBottom w:val="0"/>
      <w:divBdr>
        <w:top w:val="none" w:sz="0" w:space="0" w:color="auto"/>
        <w:left w:val="none" w:sz="0" w:space="0" w:color="auto"/>
        <w:bottom w:val="none" w:sz="0" w:space="0" w:color="auto"/>
        <w:right w:val="none" w:sz="0" w:space="0" w:color="auto"/>
      </w:divBdr>
    </w:div>
    <w:div w:id="1864859306">
      <w:marLeft w:val="0"/>
      <w:marRight w:val="0"/>
      <w:marTop w:val="0"/>
      <w:marBottom w:val="0"/>
      <w:divBdr>
        <w:top w:val="none" w:sz="0" w:space="0" w:color="auto"/>
        <w:left w:val="none" w:sz="0" w:space="0" w:color="auto"/>
        <w:bottom w:val="none" w:sz="0" w:space="0" w:color="auto"/>
        <w:right w:val="none" w:sz="0" w:space="0" w:color="auto"/>
      </w:divBdr>
    </w:div>
    <w:div w:id="1864973998">
      <w:marLeft w:val="0"/>
      <w:marRight w:val="0"/>
      <w:marTop w:val="0"/>
      <w:marBottom w:val="0"/>
      <w:divBdr>
        <w:top w:val="none" w:sz="0" w:space="0" w:color="auto"/>
        <w:left w:val="none" w:sz="0" w:space="0" w:color="auto"/>
        <w:bottom w:val="none" w:sz="0" w:space="0" w:color="auto"/>
        <w:right w:val="none" w:sz="0" w:space="0" w:color="auto"/>
      </w:divBdr>
    </w:div>
    <w:div w:id="1865559015">
      <w:marLeft w:val="0"/>
      <w:marRight w:val="0"/>
      <w:marTop w:val="0"/>
      <w:marBottom w:val="0"/>
      <w:divBdr>
        <w:top w:val="none" w:sz="0" w:space="0" w:color="auto"/>
        <w:left w:val="none" w:sz="0" w:space="0" w:color="auto"/>
        <w:bottom w:val="none" w:sz="0" w:space="0" w:color="auto"/>
        <w:right w:val="none" w:sz="0" w:space="0" w:color="auto"/>
      </w:divBdr>
    </w:div>
    <w:div w:id="1866671924">
      <w:marLeft w:val="0"/>
      <w:marRight w:val="0"/>
      <w:marTop w:val="0"/>
      <w:marBottom w:val="0"/>
      <w:divBdr>
        <w:top w:val="none" w:sz="0" w:space="0" w:color="auto"/>
        <w:left w:val="none" w:sz="0" w:space="0" w:color="auto"/>
        <w:bottom w:val="none" w:sz="0" w:space="0" w:color="auto"/>
        <w:right w:val="none" w:sz="0" w:space="0" w:color="auto"/>
      </w:divBdr>
    </w:div>
    <w:div w:id="1868568389">
      <w:marLeft w:val="0"/>
      <w:marRight w:val="0"/>
      <w:marTop w:val="0"/>
      <w:marBottom w:val="0"/>
      <w:divBdr>
        <w:top w:val="none" w:sz="0" w:space="0" w:color="auto"/>
        <w:left w:val="none" w:sz="0" w:space="0" w:color="auto"/>
        <w:bottom w:val="none" w:sz="0" w:space="0" w:color="auto"/>
        <w:right w:val="none" w:sz="0" w:space="0" w:color="auto"/>
      </w:divBdr>
    </w:div>
    <w:div w:id="1869641432">
      <w:marLeft w:val="0"/>
      <w:marRight w:val="0"/>
      <w:marTop w:val="0"/>
      <w:marBottom w:val="0"/>
      <w:divBdr>
        <w:top w:val="none" w:sz="0" w:space="0" w:color="auto"/>
        <w:left w:val="none" w:sz="0" w:space="0" w:color="auto"/>
        <w:bottom w:val="none" w:sz="0" w:space="0" w:color="auto"/>
        <w:right w:val="none" w:sz="0" w:space="0" w:color="auto"/>
      </w:divBdr>
    </w:div>
    <w:div w:id="1869951443">
      <w:marLeft w:val="0"/>
      <w:marRight w:val="0"/>
      <w:marTop w:val="0"/>
      <w:marBottom w:val="0"/>
      <w:divBdr>
        <w:top w:val="none" w:sz="0" w:space="0" w:color="auto"/>
        <w:left w:val="none" w:sz="0" w:space="0" w:color="auto"/>
        <w:bottom w:val="none" w:sz="0" w:space="0" w:color="auto"/>
        <w:right w:val="none" w:sz="0" w:space="0" w:color="auto"/>
      </w:divBdr>
    </w:div>
    <w:div w:id="1872303406">
      <w:marLeft w:val="0"/>
      <w:marRight w:val="0"/>
      <w:marTop w:val="0"/>
      <w:marBottom w:val="0"/>
      <w:divBdr>
        <w:top w:val="none" w:sz="0" w:space="0" w:color="auto"/>
        <w:left w:val="none" w:sz="0" w:space="0" w:color="auto"/>
        <w:bottom w:val="none" w:sz="0" w:space="0" w:color="auto"/>
        <w:right w:val="none" w:sz="0" w:space="0" w:color="auto"/>
      </w:divBdr>
    </w:div>
    <w:div w:id="1874229537">
      <w:marLeft w:val="0"/>
      <w:marRight w:val="0"/>
      <w:marTop w:val="0"/>
      <w:marBottom w:val="0"/>
      <w:divBdr>
        <w:top w:val="none" w:sz="0" w:space="0" w:color="auto"/>
        <w:left w:val="none" w:sz="0" w:space="0" w:color="auto"/>
        <w:bottom w:val="none" w:sz="0" w:space="0" w:color="auto"/>
        <w:right w:val="none" w:sz="0" w:space="0" w:color="auto"/>
      </w:divBdr>
    </w:div>
    <w:div w:id="1874346950">
      <w:marLeft w:val="0"/>
      <w:marRight w:val="0"/>
      <w:marTop w:val="0"/>
      <w:marBottom w:val="0"/>
      <w:divBdr>
        <w:top w:val="none" w:sz="0" w:space="0" w:color="auto"/>
        <w:left w:val="none" w:sz="0" w:space="0" w:color="auto"/>
        <w:bottom w:val="none" w:sz="0" w:space="0" w:color="auto"/>
        <w:right w:val="none" w:sz="0" w:space="0" w:color="auto"/>
      </w:divBdr>
    </w:div>
    <w:div w:id="1874540789">
      <w:marLeft w:val="0"/>
      <w:marRight w:val="0"/>
      <w:marTop w:val="0"/>
      <w:marBottom w:val="0"/>
      <w:divBdr>
        <w:top w:val="none" w:sz="0" w:space="0" w:color="auto"/>
        <w:left w:val="none" w:sz="0" w:space="0" w:color="auto"/>
        <w:bottom w:val="none" w:sz="0" w:space="0" w:color="auto"/>
        <w:right w:val="none" w:sz="0" w:space="0" w:color="auto"/>
      </w:divBdr>
    </w:div>
    <w:div w:id="1874729642">
      <w:marLeft w:val="0"/>
      <w:marRight w:val="0"/>
      <w:marTop w:val="0"/>
      <w:marBottom w:val="0"/>
      <w:divBdr>
        <w:top w:val="none" w:sz="0" w:space="0" w:color="auto"/>
        <w:left w:val="none" w:sz="0" w:space="0" w:color="auto"/>
        <w:bottom w:val="none" w:sz="0" w:space="0" w:color="auto"/>
        <w:right w:val="none" w:sz="0" w:space="0" w:color="auto"/>
      </w:divBdr>
    </w:div>
    <w:div w:id="1875314137">
      <w:marLeft w:val="0"/>
      <w:marRight w:val="0"/>
      <w:marTop w:val="0"/>
      <w:marBottom w:val="0"/>
      <w:divBdr>
        <w:top w:val="none" w:sz="0" w:space="0" w:color="auto"/>
        <w:left w:val="none" w:sz="0" w:space="0" w:color="auto"/>
        <w:bottom w:val="none" w:sz="0" w:space="0" w:color="auto"/>
        <w:right w:val="none" w:sz="0" w:space="0" w:color="auto"/>
      </w:divBdr>
    </w:div>
    <w:div w:id="1879932749">
      <w:marLeft w:val="0"/>
      <w:marRight w:val="0"/>
      <w:marTop w:val="0"/>
      <w:marBottom w:val="0"/>
      <w:divBdr>
        <w:top w:val="none" w:sz="0" w:space="0" w:color="auto"/>
        <w:left w:val="none" w:sz="0" w:space="0" w:color="auto"/>
        <w:bottom w:val="none" w:sz="0" w:space="0" w:color="auto"/>
        <w:right w:val="none" w:sz="0" w:space="0" w:color="auto"/>
      </w:divBdr>
    </w:div>
    <w:div w:id="1880898177">
      <w:marLeft w:val="0"/>
      <w:marRight w:val="0"/>
      <w:marTop w:val="0"/>
      <w:marBottom w:val="0"/>
      <w:divBdr>
        <w:top w:val="none" w:sz="0" w:space="0" w:color="auto"/>
        <w:left w:val="none" w:sz="0" w:space="0" w:color="auto"/>
        <w:bottom w:val="none" w:sz="0" w:space="0" w:color="auto"/>
        <w:right w:val="none" w:sz="0" w:space="0" w:color="auto"/>
      </w:divBdr>
    </w:div>
    <w:div w:id="1882591926">
      <w:marLeft w:val="0"/>
      <w:marRight w:val="0"/>
      <w:marTop w:val="0"/>
      <w:marBottom w:val="0"/>
      <w:divBdr>
        <w:top w:val="none" w:sz="0" w:space="0" w:color="auto"/>
        <w:left w:val="none" w:sz="0" w:space="0" w:color="auto"/>
        <w:bottom w:val="none" w:sz="0" w:space="0" w:color="auto"/>
        <w:right w:val="none" w:sz="0" w:space="0" w:color="auto"/>
      </w:divBdr>
    </w:div>
    <w:div w:id="1882743664">
      <w:marLeft w:val="0"/>
      <w:marRight w:val="0"/>
      <w:marTop w:val="0"/>
      <w:marBottom w:val="0"/>
      <w:divBdr>
        <w:top w:val="none" w:sz="0" w:space="0" w:color="auto"/>
        <w:left w:val="none" w:sz="0" w:space="0" w:color="auto"/>
        <w:bottom w:val="none" w:sz="0" w:space="0" w:color="auto"/>
        <w:right w:val="none" w:sz="0" w:space="0" w:color="auto"/>
      </w:divBdr>
    </w:div>
    <w:div w:id="1883328030">
      <w:marLeft w:val="0"/>
      <w:marRight w:val="0"/>
      <w:marTop w:val="0"/>
      <w:marBottom w:val="0"/>
      <w:divBdr>
        <w:top w:val="none" w:sz="0" w:space="0" w:color="auto"/>
        <w:left w:val="none" w:sz="0" w:space="0" w:color="auto"/>
        <w:bottom w:val="none" w:sz="0" w:space="0" w:color="auto"/>
        <w:right w:val="none" w:sz="0" w:space="0" w:color="auto"/>
      </w:divBdr>
    </w:div>
    <w:div w:id="1884519921">
      <w:marLeft w:val="0"/>
      <w:marRight w:val="0"/>
      <w:marTop w:val="0"/>
      <w:marBottom w:val="0"/>
      <w:divBdr>
        <w:top w:val="none" w:sz="0" w:space="0" w:color="auto"/>
        <w:left w:val="none" w:sz="0" w:space="0" w:color="auto"/>
        <w:bottom w:val="none" w:sz="0" w:space="0" w:color="auto"/>
        <w:right w:val="none" w:sz="0" w:space="0" w:color="auto"/>
      </w:divBdr>
    </w:div>
    <w:div w:id="1885601818">
      <w:marLeft w:val="0"/>
      <w:marRight w:val="0"/>
      <w:marTop w:val="0"/>
      <w:marBottom w:val="0"/>
      <w:divBdr>
        <w:top w:val="none" w:sz="0" w:space="0" w:color="auto"/>
        <w:left w:val="none" w:sz="0" w:space="0" w:color="auto"/>
        <w:bottom w:val="none" w:sz="0" w:space="0" w:color="auto"/>
        <w:right w:val="none" w:sz="0" w:space="0" w:color="auto"/>
      </w:divBdr>
    </w:div>
    <w:div w:id="1885948593">
      <w:marLeft w:val="0"/>
      <w:marRight w:val="0"/>
      <w:marTop w:val="0"/>
      <w:marBottom w:val="0"/>
      <w:divBdr>
        <w:top w:val="none" w:sz="0" w:space="0" w:color="auto"/>
        <w:left w:val="none" w:sz="0" w:space="0" w:color="auto"/>
        <w:bottom w:val="none" w:sz="0" w:space="0" w:color="auto"/>
        <w:right w:val="none" w:sz="0" w:space="0" w:color="auto"/>
      </w:divBdr>
    </w:div>
    <w:div w:id="1886872301">
      <w:marLeft w:val="0"/>
      <w:marRight w:val="0"/>
      <w:marTop w:val="0"/>
      <w:marBottom w:val="0"/>
      <w:divBdr>
        <w:top w:val="none" w:sz="0" w:space="0" w:color="auto"/>
        <w:left w:val="none" w:sz="0" w:space="0" w:color="auto"/>
        <w:bottom w:val="none" w:sz="0" w:space="0" w:color="auto"/>
        <w:right w:val="none" w:sz="0" w:space="0" w:color="auto"/>
      </w:divBdr>
    </w:div>
    <w:div w:id="1887447246">
      <w:marLeft w:val="0"/>
      <w:marRight w:val="0"/>
      <w:marTop w:val="0"/>
      <w:marBottom w:val="0"/>
      <w:divBdr>
        <w:top w:val="none" w:sz="0" w:space="0" w:color="auto"/>
        <w:left w:val="none" w:sz="0" w:space="0" w:color="auto"/>
        <w:bottom w:val="none" w:sz="0" w:space="0" w:color="auto"/>
        <w:right w:val="none" w:sz="0" w:space="0" w:color="auto"/>
      </w:divBdr>
    </w:div>
    <w:div w:id="1887644548">
      <w:marLeft w:val="0"/>
      <w:marRight w:val="0"/>
      <w:marTop w:val="0"/>
      <w:marBottom w:val="0"/>
      <w:divBdr>
        <w:top w:val="none" w:sz="0" w:space="0" w:color="auto"/>
        <w:left w:val="none" w:sz="0" w:space="0" w:color="auto"/>
        <w:bottom w:val="none" w:sz="0" w:space="0" w:color="auto"/>
        <w:right w:val="none" w:sz="0" w:space="0" w:color="auto"/>
      </w:divBdr>
    </w:div>
    <w:div w:id="1887908403">
      <w:marLeft w:val="0"/>
      <w:marRight w:val="0"/>
      <w:marTop w:val="0"/>
      <w:marBottom w:val="0"/>
      <w:divBdr>
        <w:top w:val="none" w:sz="0" w:space="0" w:color="auto"/>
        <w:left w:val="none" w:sz="0" w:space="0" w:color="auto"/>
        <w:bottom w:val="none" w:sz="0" w:space="0" w:color="auto"/>
        <w:right w:val="none" w:sz="0" w:space="0" w:color="auto"/>
      </w:divBdr>
    </w:div>
    <w:div w:id="1888175479">
      <w:marLeft w:val="0"/>
      <w:marRight w:val="0"/>
      <w:marTop w:val="0"/>
      <w:marBottom w:val="0"/>
      <w:divBdr>
        <w:top w:val="none" w:sz="0" w:space="0" w:color="auto"/>
        <w:left w:val="none" w:sz="0" w:space="0" w:color="auto"/>
        <w:bottom w:val="none" w:sz="0" w:space="0" w:color="auto"/>
        <w:right w:val="none" w:sz="0" w:space="0" w:color="auto"/>
      </w:divBdr>
    </w:div>
    <w:div w:id="1888181262">
      <w:marLeft w:val="0"/>
      <w:marRight w:val="0"/>
      <w:marTop w:val="0"/>
      <w:marBottom w:val="0"/>
      <w:divBdr>
        <w:top w:val="none" w:sz="0" w:space="0" w:color="auto"/>
        <w:left w:val="none" w:sz="0" w:space="0" w:color="auto"/>
        <w:bottom w:val="none" w:sz="0" w:space="0" w:color="auto"/>
        <w:right w:val="none" w:sz="0" w:space="0" w:color="auto"/>
      </w:divBdr>
    </w:div>
    <w:div w:id="1888832859">
      <w:marLeft w:val="0"/>
      <w:marRight w:val="0"/>
      <w:marTop w:val="0"/>
      <w:marBottom w:val="0"/>
      <w:divBdr>
        <w:top w:val="none" w:sz="0" w:space="0" w:color="auto"/>
        <w:left w:val="none" w:sz="0" w:space="0" w:color="auto"/>
        <w:bottom w:val="none" w:sz="0" w:space="0" w:color="auto"/>
        <w:right w:val="none" w:sz="0" w:space="0" w:color="auto"/>
      </w:divBdr>
    </w:div>
    <w:div w:id="1889947674">
      <w:marLeft w:val="0"/>
      <w:marRight w:val="0"/>
      <w:marTop w:val="0"/>
      <w:marBottom w:val="0"/>
      <w:divBdr>
        <w:top w:val="none" w:sz="0" w:space="0" w:color="auto"/>
        <w:left w:val="none" w:sz="0" w:space="0" w:color="auto"/>
        <w:bottom w:val="none" w:sz="0" w:space="0" w:color="auto"/>
        <w:right w:val="none" w:sz="0" w:space="0" w:color="auto"/>
      </w:divBdr>
    </w:div>
    <w:div w:id="1890221978">
      <w:marLeft w:val="0"/>
      <w:marRight w:val="0"/>
      <w:marTop w:val="0"/>
      <w:marBottom w:val="0"/>
      <w:divBdr>
        <w:top w:val="none" w:sz="0" w:space="0" w:color="auto"/>
        <w:left w:val="none" w:sz="0" w:space="0" w:color="auto"/>
        <w:bottom w:val="none" w:sz="0" w:space="0" w:color="auto"/>
        <w:right w:val="none" w:sz="0" w:space="0" w:color="auto"/>
      </w:divBdr>
    </w:div>
    <w:div w:id="1890408886">
      <w:marLeft w:val="0"/>
      <w:marRight w:val="0"/>
      <w:marTop w:val="0"/>
      <w:marBottom w:val="0"/>
      <w:divBdr>
        <w:top w:val="none" w:sz="0" w:space="0" w:color="auto"/>
        <w:left w:val="none" w:sz="0" w:space="0" w:color="auto"/>
        <w:bottom w:val="none" w:sz="0" w:space="0" w:color="auto"/>
        <w:right w:val="none" w:sz="0" w:space="0" w:color="auto"/>
      </w:divBdr>
    </w:div>
    <w:div w:id="1892187710">
      <w:marLeft w:val="0"/>
      <w:marRight w:val="0"/>
      <w:marTop w:val="0"/>
      <w:marBottom w:val="0"/>
      <w:divBdr>
        <w:top w:val="none" w:sz="0" w:space="0" w:color="auto"/>
        <w:left w:val="none" w:sz="0" w:space="0" w:color="auto"/>
        <w:bottom w:val="none" w:sz="0" w:space="0" w:color="auto"/>
        <w:right w:val="none" w:sz="0" w:space="0" w:color="auto"/>
      </w:divBdr>
    </w:div>
    <w:div w:id="1893495715">
      <w:marLeft w:val="0"/>
      <w:marRight w:val="0"/>
      <w:marTop w:val="0"/>
      <w:marBottom w:val="0"/>
      <w:divBdr>
        <w:top w:val="none" w:sz="0" w:space="0" w:color="auto"/>
        <w:left w:val="none" w:sz="0" w:space="0" w:color="auto"/>
        <w:bottom w:val="none" w:sz="0" w:space="0" w:color="auto"/>
        <w:right w:val="none" w:sz="0" w:space="0" w:color="auto"/>
      </w:divBdr>
    </w:div>
    <w:div w:id="1893887475">
      <w:marLeft w:val="0"/>
      <w:marRight w:val="0"/>
      <w:marTop w:val="0"/>
      <w:marBottom w:val="0"/>
      <w:divBdr>
        <w:top w:val="none" w:sz="0" w:space="0" w:color="auto"/>
        <w:left w:val="none" w:sz="0" w:space="0" w:color="auto"/>
        <w:bottom w:val="none" w:sz="0" w:space="0" w:color="auto"/>
        <w:right w:val="none" w:sz="0" w:space="0" w:color="auto"/>
      </w:divBdr>
    </w:div>
    <w:div w:id="1893957039">
      <w:marLeft w:val="0"/>
      <w:marRight w:val="0"/>
      <w:marTop w:val="0"/>
      <w:marBottom w:val="0"/>
      <w:divBdr>
        <w:top w:val="none" w:sz="0" w:space="0" w:color="auto"/>
        <w:left w:val="none" w:sz="0" w:space="0" w:color="auto"/>
        <w:bottom w:val="none" w:sz="0" w:space="0" w:color="auto"/>
        <w:right w:val="none" w:sz="0" w:space="0" w:color="auto"/>
      </w:divBdr>
    </w:div>
    <w:div w:id="1894346498">
      <w:marLeft w:val="0"/>
      <w:marRight w:val="0"/>
      <w:marTop w:val="0"/>
      <w:marBottom w:val="0"/>
      <w:divBdr>
        <w:top w:val="none" w:sz="0" w:space="0" w:color="auto"/>
        <w:left w:val="none" w:sz="0" w:space="0" w:color="auto"/>
        <w:bottom w:val="none" w:sz="0" w:space="0" w:color="auto"/>
        <w:right w:val="none" w:sz="0" w:space="0" w:color="auto"/>
      </w:divBdr>
    </w:div>
    <w:div w:id="1894583467">
      <w:marLeft w:val="0"/>
      <w:marRight w:val="0"/>
      <w:marTop w:val="0"/>
      <w:marBottom w:val="0"/>
      <w:divBdr>
        <w:top w:val="none" w:sz="0" w:space="0" w:color="auto"/>
        <w:left w:val="none" w:sz="0" w:space="0" w:color="auto"/>
        <w:bottom w:val="none" w:sz="0" w:space="0" w:color="auto"/>
        <w:right w:val="none" w:sz="0" w:space="0" w:color="auto"/>
      </w:divBdr>
    </w:div>
    <w:div w:id="1895003938">
      <w:marLeft w:val="0"/>
      <w:marRight w:val="0"/>
      <w:marTop w:val="0"/>
      <w:marBottom w:val="0"/>
      <w:divBdr>
        <w:top w:val="none" w:sz="0" w:space="0" w:color="auto"/>
        <w:left w:val="none" w:sz="0" w:space="0" w:color="auto"/>
        <w:bottom w:val="none" w:sz="0" w:space="0" w:color="auto"/>
        <w:right w:val="none" w:sz="0" w:space="0" w:color="auto"/>
      </w:divBdr>
    </w:div>
    <w:div w:id="1896046303">
      <w:marLeft w:val="0"/>
      <w:marRight w:val="0"/>
      <w:marTop w:val="0"/>
      <w:marBottom w:val="0"/>
      <w:divBdr>
        <w:top w:val="none" w:sz="0" w:space="0" w:color="auto"/>
        <w:left w:val="none" w:sz="0" w:space="0" w:color="auto"/>
        <w:bottom w:val="none" w:sz="0" w:space="0" w:color="auto"/>
        <w:right w:val="none" w:sz="0" w:space="0" w:color="auto"/>
      </w:divBdr>
    </w:div>
    <w:div w:id="1896813282">
      <w:marLeft w:val="0"/>
      <w:marRight w:val="0"/>
      <w:marTop w:val="0"/>
      <w:marBottom w:val="0"/>
      <w:divBdr>
        <w:top w:val="none" w:sz="0" w:space="0" w:color="auto"/>
        <w:left w:val="none" w:sz="0" w:space="0" w:color="auto"/>
        <w:bottom w:val="none" w:sz="0" w:space="0" w:color="auto"/>
        <w:right w:val="none" w:sz="0" w:space="0" w:color="auto"/>
      </w:divBdr>
    </w:div>
    <w:div w:id="1898003673">
      <w:marLeft w:val="0"/>
      <w:marRight w:val="0"/>
      <w:marTop w:val="0"/>
      <w:marBottom w:val="0"/>
      <w:divBdr>
        <w:top w:val="none" w:sz="0" w:space="0" w:color="auto"/>
        <w:left w:val="none" w:sz="0" w:space="0" w:color="auto"/>
        <w:bottom w:val="none" w:sz="0" w:space="0" w:color="auto"/>
        <w:right w:val="none" w:sz="0" w:space="0" w:color="auto"/>
      </w:divBdr>
    </w:div>
    <w:div w:id="1898664860">
      <w:marLeft w:val="0"/>
      <w:marRight w:val="0"/>
      <w:marTop w:val="0"/>
      <w:marBottom w:val="0"/>
      <w:divBdr>
        <w:top w:val="none" w:sz="0" w:space="0" w:color="auto"/>
        <w:left w:val="none" w:sz="0" w:space="0" w:color="auto"/>
        <w:bottom w:val="none" w:sz="0" w:space="0" w:color="auto"/>
        <w:right w:val="none" w:sz="0" w:space="0" w:color="auto"/>
      </w:divBdr>
    </w:div>
    <w:div w:id="1898977453">
      <w:marLeft w:val="0"/>
      <w:marRight w:val="0"/>
      <w:marTop w:val="0"/>
      <w:marBottom w:val="0"/>
      <w:divBdr>
        <w:top w:val="none" w:sz="0" w:space="0" w:color="auto"/>
        <w:left w:val="none" w:sz="0" w:space="0" w:color="auto"/>
        <w:bottom w:val="none" w:sz="0" w:space="0" w:color="auto"/>
        <w:right w:val="none" w:sz="0" w:space="0" w:color="auto"/>
      </w:divBdr>
    </w:div>
    <w:div w:id="1900360898">
      <w:marLeft w:val="0"/>
      <w:marRight w:val="0"/>
      <w:marTop w:val="0"/>
      <w:marBottom w:val="0"/>
      <w:divBdr>
        <w:top w:val="none" w:sz="0" w:space="0" w:color="auto"/>
        <w:left w:val="none" w:sz="0" w:space="0" w:color="auto"/>
        <w:bottom w:val="none" w:sz="0" w:space="0" w:color="auto"/>
        <w:right w:val="none" w:sz="0" w:space="0" w:color="auto"/>
      </w:divBdr>
    </w:div>
    <w:div w:id="1900969804">
      <w:marLeft w:val="0"/>
      <w:marRight w:val="0"/>
      <w:marTop w:val="0"/>
      <w:marBottom w:val="0"/>
      <w:divBdr>
        <w:top w:val="none" w:sz="0" w:space="0" w:color="auto"/>
        <w:left w:val="none" w:sz="0" w:space="0" w:color="auto"/>
        <w:bottom w:val="none" w:sz="0" w:space="0" w:color="auto"/>
        <w:right w:val="none" w:sz="0" w:space="0" w:color="auto"/>
      </w:divBdr>
    </w:div>
    <w:div w:id="1901163162">
      <w:marLeft w:val="0"/>
      <w:marRight w:val="0"/>
      <w:marTop w:val="0"/>
      <w:marBottom w:val="0"/>
      <w:divBdr>
        <w:top w:val="none" w:sz="0" w:space="0" w:color="auto"/>
        <w:left w:val="none" w:sz="0" w:space="0" w:color="auto"/>
        <w:bottom w:val="none" w:sz="0" w:space="0" w:color="auto"/>
        <w:right w:val="none" w:sz="0" w:space="0" w:color="auto"/>
      </w:divBdr>
    </w:div>
    <w:div w:id="1902472650">
      <w:marLeft w:val="0"/>
      <w:marRight w:val="0"/>
      <w:marTop w:val="0"/>
      <w:marBottom w:val="0"/>
      <w:divBdr>
        <w:top w:val="none" w:sz="0" w:space="0" w:color="auto"/>
        <w:left w:val="none" w:sz="0" w:space="0" w:color="auto"/>
        <w:bottom w:val="none" w:sz="0" w:space="0" w:color="auto"/>
        <w:right w:val="none" w:sz="0" w:space="0" w:color="auto"/>
      </w:divBdr>
    </w:div>
    <w:div w:id="1902669807">
      <w:marLeft w:val="0"/>
      <w:marRight w:val="0"/>
      <w:marTop w:val="0"/>
      <w:marBottom w:val="0"/>
      <w:divBdr>
        <w:top w:val="none" w:sz="0" w:space="0" w:color="auto"/>
        <w:left w:val="none" w:sz="0" w:space="0" w:color="auto"/>
        <w:bottom w:val="none" w:sz="0" w:space="0" w:color="auto"/>
        <w:right w:val="none" w:sz="0" w:space="0" w:color="auto"/>
      </w:divBdr>
    </w:div>
    <w:div w:id="1904291939">
      <w:marLeft w:val="0"/>
      <w:marRight w:val="0"/>
      <w:marTop w:val="0"/>
      <w:marBottom w:val="0"/>
      <w:divBdr>
        <w:top w:val="none" w:sz="0" w:space="0" w:color="auto"/>
        <w:left w:val="none" w:sz="0" w:space="0" w:color="auto"/>
        <w:bottom w:val="none" w:sz="0" w:space="0" w:color="auto"/>
        <w:right w:val="none" w:sz="0" w:space="0" w:color="auto"/>
      </w:divBdr>
    </w:div>
    <w:div w:id="1904755807">
      <w:marLeft w:val="0"/>
      <w:marRight w:val="0"/>
      <w:marTop w:val="0"/>
      <w:marBottom w:val="0"/>
      <w:divBdr>
        <w:top w:val="none" w:sz="0" w:space="0" w:color="auto"/>
        <w:left w:val="none" w:sz="0" w:space="0" w:color="auto"/>
        <w:bottom w:val="none" w:sz="0" w:space="0" w:color="auto"/>
        <w:right w:val="none" w:sz="0" w:space="0" w:color="auto"/>
      </w:divBdr>
    </w:div>
    <w:div w:id="1905262634">
      <w:marLeft w:val="0"/>
      <w:marRight w:val="0"/>
      <w:marTop w:val="0"/>
      <w:marBottom w:val="0"/>
      <w:divBdr>
        <w:top w:val="none" w:sz="0" w:space="0" w:color="auto"/>
        <w:left w:val="none" w:sz="0" w:space="0" w:color="auto"/>
        <w:bottom w:val="none" w:sz="0" w:space="0" w:color="auto"/>
        <w:right w:val="none" w:sz="0" w:space="0" w:color="auto"/>
      </w:divBdr>
    </w:div>
    <w:div w:id="1905485770">
      <w:marLeft w:val="0"/>
      <w:marRight w:val="0"/>
      <w:marTop w:val="0"/>
      <w:marBottom w:val="0"/>
      <w:divBdr>
        <w:top w:val="none" w:sz="0" w:space="0" w:color="auto"/>
        <w:left w:val="none" w:sz="0" w:space="0" w:color="auto"/>
        <w:bottom w:val="none" w:sz="0" w:space="0" w:color="auto"/>
        <w:right w:val="none" w:sz="0" w:space="0" w:color="auto"/>
      </w:divBdr>
    </w:div>
    <w:div w:id="1907371702">
      <w:marLeft w:val="0"/>
      <w:marRight w:val="0"/>
      <w:marTop w:val="0"/>
      <w:marBottom w:val="0"/>
      <w:divBdr>
        <w:top w:val="none" w:sz="0" w:space="0" w:color="auto"/>
        <w:left w:val="none" w:sz="0" w:space="0" w:color="auto"/>
        <w:bottom w:val="none" w:sz="0" w:space="0" w:color="auto"/>
        <w:right w:val="none" w:sz="0" w:space="0" w:color="auto"/>
      </w:divBdr>
    </w:div>
    <w:div w:id="1908686651">
      <w:marLeft w:val="0"/>
      <w:marRight w:val="0"/>
      <w:marTop w:val="0"/>
      <w:marBottom w:val="0"/>
      <w:divBdr>
        <w:top w:val="none" w:sz="0" w:space="0" w:color="auto"/>
        <w:left w:val="none" w:sz="0" w:space="0" w:color="auto"/>
        <w:bottom w:val="none" w:sz="0" w:space="0" w:color="auto"/>
        <w:right w:val="none" w:sz="0" w:space="0" w:color="auto"/>
      </w:divBdr>
    </w:div>
    <w:div w:id="1909421320">
      <w:marLeft w:val="0"/>
      <w:marRight w:val="0"/>
      <w:marTop w:val="0"/>
      <w:marBottom w:val="0"/>
      <w:divBdr>
        <w:top w:val="none" w:sz="0" w:space="0" w:color="auto"/>
        <w:left w:val="none" w:sz="0" w:space="0" w:color="auto"/>
        <w:bottom w:val="none" w:sz="0" w:space="0" w:color="auto"/>
        <w:right w:val="none" w:sz="0" w:space="0" w:color="auto"/>
      </w:divBdr>
    </w:div>
    <w:div w:id="1911232407">
      <w:marLeft w:val="0"/>
      <w:marRight w:val="0"/>
      <w:marTop w:val="0"/>
      <w:marBottom w:val="0"/>
      <w:divBdr>
        <w:top w:val="none" w:sz="0" w:space="0" w:color="auto"/>
        <w:left w:val="none" w:sz="0" w:space="0" w:color="auto"/>
        <w:bottom w:val="none" w:sz="0" w:space="0" w:color="auto"/>
        <w:right w:val="none" w:sz="0" w:space="0" w:color="auto"/>
      </w:divBdr>
    </w:div>
    <w:div w:id="1912157116">
      <w:marLeft w:val="0"/>
      <w:marRight w:val="0"/>
      <w:marTop w:val="0"/>
      <w:marBottom w:val="0"/>
      <w:divBdr>
        <w:top w:val="none" w:sz="0" w:space="0" w:color="auto"/>
        <w:left w:val="none" w:sz="0" w:space="0" w:color="auto"/>
        <w:bottom w:val="none" w:sz="0" w:space="0" w:color="auto"/>
        <w:right w:val="none" w:sz="0" w:space="0" w:color="auto"/>
      </w:divBdr>
    </w:div>
    <w:div w:id="1912425517">
      <w:marLeft w:val="0"/>
      <w:marRight w:val="0"/>
      <w:marTop w:val="0"/>
      <w:marBottom w:val="0"/>
      <w:divBdr>
        <w:top w:val="none" w:sz="0" w:space="0" w:color="auto"/>
        <w:left w:val="none" w:sz="0" w:space="0" w:color="auto"/>
        <w:bottom w:val="none" w:sz="0" w:space="0" w:color="auto"/>
        <w:right w:val="none" w:sz="0" w:space="0" w:color="auto"/>
      </w:divBdr>
    </w:div>
    <w:div w:id="1912734767">
      <w:marLeft w:val="0"/>
      <w:marRight w:val="0"/>
      <w:marTop w:val="0"/>
      <w:marBottom w:val="0"/>
      <w:divBdr>
        <w:top w:val="none" w:sz="0" w:space="0" w:color="auto"/>
        <w:left w:val="none" w:sz="0" w:space="0" w:color="auto"/>
        <w:bottom w:val="none" w:sz="0" w:space="0" w:color="auto"/>
        <w:right w:val="none" w:sz="0" w:space="0" w:color="auto"/>
      </w:divBdr>
    </w:div>
    <w:div w:id="1912739223">
      <w:marLeft w:val="0"/>
      <w:marRight w:val="0"/>
      <w:marTop w:val="0"/>
      <w:marBottom w:val="0"/>
      <w:divBdr>
        <w:top w:val="none" w:sz="0" w:space="0" w:color="auto"/>
        <w:left w:val="none" w:sz="0" w:space="0" w:color="auto"/>
        <w:bottom w:val="none" w:sz="0" w:space="0" w:color="auto"/>
        <w:right w:val="none" w:sz="0" w:space="0" w:color="auto"/>
      </w:divBdr>
    </w:div>
    <w:div w:id="1913155322">
      <w:marLeft w:val="0"/>
      <w:marRight w:val="0"/>
      <w:marTop w:val="0"/>
      <w:marBottom w:val="0"/>
      <w:divBdr>
        <w:top w:val="none" w:sz="0" w:space="0" w:color="auto"/>
        <w:left w:val="none" w:sz="0" w:space="0" w:color="auto"/>
        <w:bottom w:val="none" w:sz="0" w:space="0" w:color="auto"/>
        <w:right w:val="none" w:sz="0" w:space="0" w:color="auto"/>
      </w:divBdr>
    </w:div>
    <w:div w:id="1914116712">
      <w:marLeft w:val="0"/>
      <w:marRight w:val="0"/>
      <w:marTop w:val="0"/>
      <w:marBottom w:val="0"/>
      <w:divBdr>
        <w:top w:val="none" w:sz="0" w:space="0" w:color="auto"/>
        <w:left w:val="none" w:sz="0" w:space="0" w:color="auto"/>
        <w:bottom w:val="none" w:sz="0" w:space="0" w:color="auto"/>
        <w:right w:val="none" w:sz="0" w:space="0" w:color="auto"/>
      </w:divBdr>
    </w:div>
    <w:div w:id="1914314290">
      <w:marLeft w:val="0"/>
      <w:marRight w:val="0"/>
      <w:marTop w:val="0"/>
      <w:marBottom w:val="0"/>
      <w:divBdr>
        <w:top w:val="none" w:sz="0" w:space="0" w:color="auto"/>
        <w:left w:val="none" w:sz="0" w:space="0" w:color="auto"/>
        <w:bottom w:val="none" w:sz="0" w:space="0" w:color="auto"/>
        <w:right w:val="none" w:sz="0" w:space="0" w:color="auto"/>
      </w:divBdr>
    </w:div>
    <w:div w:id="1914388587">
      <w:marLeft w:val="0"/>
      <w:marRight w:val="0"/>
      <w:marTop w:val="0"/>
      <w:marBottom w:val="0"/>
      <w:divBdr>
        <w:top w:val="none" w:sz="0" w:space="0" w:color="auto"/>
        <w:left w:val="none" w:sz="0" w:space="0" w:color="auto"/>
        <w:bottom w:val="none" w:sz="0" w:space="0" w:color="auto"/>
        <w:right w:val="none" w:sz="0" w:space="0" w:color="auto"/>
      </w:divBdr>
    </w:div>
    <w:div w:id="1914849784">
      <w:marLeft w:val="0"/>
      <w:marRight w:val="0"/>
      <w:marTop w:val="0"/>
      <w:marBottom w:val="0"/>
      <w:divBdr>
        <w:top w:val="none" w:sz="0" w:space="0" w:color="auto"/>
        <w:left w:val="none" w:sz="0" w:space="0" w:color="auto"/>
        <w:bottom w:val="none" w:sz="0" w:space="0" w:color="auto"/>
        <w:right w:val="none" w:sz="0" w:space="0" w:color="auto"/>
      </w:divBdr>
    </w:div>
    <w:div w:id="1915627184">
      <w:marLeft w:val="0"/>
      <w:marRight w:val="0"/>
      <w:marTop w:val="0"/>
      <w:marBottom w:val="0"/>
      <w:divBdr>
        <w:top w:val="none" w:sz="0" w:space="0" w:color="auto"/>
        <w:left w:val="none" w:sz="0" w:space="0" w:color="auto"/>
        <w:bottom w:val="none" w:sz="0" w:space="0" w:color="auto"/>
        <w:right w:val="none" w:sz="0" w:space="0" w:color="auto"/>
      </w:divBdr>
    </w:div>
    <w:div w:id="1916549118">
      <w:marLeft w:val="0"/>
      <w:marRight w:val="0"/>
      <w:marTop w:val="0"/>
      <w:marBottom w:val="0"/>
      <w:divBdr>
        <w:top w:val="none" w:sz="0" w:space="0" w:color="auto"/>
        <w:left w:val="none" w:sz="0" w:space="0" w:color="auto"/>
        <w:bottom w:val="none" w:sz="0" w:space="0" w:color="auto"/>
        <w:right w:val="none" w:sz="0" w:space="0" w:color="auto"/>
      </w:divBdr>
    </w:div>
    <w:div w:id="1916670137">
      <w:marLeft w:val="0"/>
      <w:marRight w:val="0"/>
      <w:marTop w:val="0"/>
      <w:marBottom w:val="0"/>
      <w:divBdr>
        <w:top w:val="none" w:sz="0" w:space="0" w:color="auto"/>
        <w:left w:val="none" w:sz="0" w:space="0" w:color="auto"/>
        <w:bottom w:val="none" w:sz="0" w:space="0" w:color="auto"/>
        <w:right w:val="none" w:sz="0" w:space="0" w:color="auto"/>
      </w:divBdr>
    </w:div>
    <w:div w:id="1921021629">
      <w:marLeft w:val="0"/>
      <w:marRight w:val="0"/>
      <w:marTop w:val="0"/>
      <w:marBottom w:val="0"/>
      <w:divBdr>
        <w:top w:val="none" w:sz="0" w:space="0" w:color="auto"/>
        <w:left w:val="none" w:sz="0" w:space="0" w:color="auto"/>
        <w:bottom w:val="none" w:sz="0" w:space="0" w:color="auto"/>
        <w:right w:val="none" w:sz="0" w:space="0" w:color="auto"/>
      </w:divBdr>
    </w:div>
    <w:div w:id="1921213221">
      <w:marLeft w:val="0"/>
      <w:marRight w:val="0"/>
      <w:marTop w:val="0"/>
      <w:marBottom w:val="0"/>
      <w:divBdr>
        <w:top w:val="none" w:sz="0" w:space="0" w:color="auto"/>
        <w:left w:val="none" w:sz="0" w:space="0" w:color="auto"/>
        <w:bottom w:val="none" w:sz="0" w:space="0" w:color="auto"/>
        <w:right w:val="none" w:sz="0" w:space="0" w:color="auto"/>
      </w:divBdr>
    </w:div>
    <w:div w:id="1922837073">
      <w:marLeft w:val="0"/>
      <w:marRight w:val="0"/>
      <w:marTop w:val="0"/>
      <w:marBottom w:val="0"/>
      <w:divBdr>
        <w:top w:val="none" w:sz="0" w:space="0" w:color="auto"/>
        <w:left w:val="none" w:sz="0" w:space="0" w:color="auto"/>
        <w:bottom w:val="none" w:sz="0" w:space="0" w:color="auto"/>
        <w:right w:val="none" w:sz="0" w:space="0" w:color="auto"/>
      </w:divBdr>
    </w:div>
    <w:div w:id="1922911150">
      <w:marLeft w:val="0"/>
      <w:marRight w:val="0"/>
      <w:marTop w:val="0"/>
      <w:marBottom w:val="0"/>
      <w:divBdr>
        <w:top w:val="none" w:sz="0" w:space="0" w:color="auto"/>
        <w:left w:val="none" w:sz="0" w:space="0" w:color="auto"/>
        <w:bottom w:val="none" w:sz="0" w:space="0" w:color="auto"/>
        <w:right w:val="none" w:sz="0" w:space="0" w:color="auto"/>
      </w:divBdr>
    </w:div>
    <w:div w:id="1923559994">
      <w:marLeft w:val="0"/>
      <w:marRight w:val="0"/>
      <w:marTop w:val="0"/>
      <w:marBottom w:val="0"/>
      <w:divBdr>
        <w:top w:val="none" w:sz="0" w:space="0" w:color="auto"/>
        <w:left w:val="none" w:sz="0" w:space="0" w:color="auto"/>
        <w:bottom w:val="none" w:sz="0" w:space="0" w:color="auto"/>
        <w:right w:val="none" w:sz="0" w:space="0" w:color="auto"/>
      </w:divBdr>
    </w:div>
    <w:div w:id="1923635648">
      <w:marLeft w:val="0"/>
      <w:marRight w:val="0"/>
      <w:marTop w:val="0"/>
      <w:marBottom w:val="0"/>
      <w:divBdr>
        <w:top w:val="none" w:sz="0" w:space="0" w:color="auto"/>
        <w:left w:val="none" w:sz="0" w:space="0" w:color="auto"/>
        <w:bottom w:val="none" w:sz="0" w:space="0" w:color="auto"/>
        <w:right w:val="none" w:sz="0" w:space="0" w:color="auto"/>
      </w:divBdr>
    </w:div>
    <w:div w:id="1923642477">
      <w:marLeft w:val="0"/>
      <w:marRight w:val="0"/>
      <w:marTop w:val="0"/>
      <w:marBottom w:val="0"/>
      <w:divBdr>
        <w:top w:val="none" w:sz="0" w:space="0" w:color="auto"/>
        <w:left w:val="none" w:sz="0" w:space="0" w:color="auto"/>
        <w:bottom w:val="none" w:sz="0" w:space="0" w:color="auto"/>
        <w:right w:val="none" w:sz="0" w:space="0" w:color="auto"/>
      </w:divBdr>
    </w:div>
    <w:div w:id="1924874056">
      <w:marLeft w:val="0"/>
      <w:marRight w:val="0"/>
      <w:marTop w:val="0"/>
      <w:marBottom w:val="0"/>
      <w:divBdr>
        <w:top w:val="none" w:sz="0" w:space="0" w:color="auto"/>
        <w:left w:val="none" w:sz="0" w:space="0" w:color="auto"/>
        <w:bottom w:val="none" w:sz="0" w:space="0" w:color="auto"/>
        <w:right w:val="none" w:sz="0" w:space="0" w:color="auto"/>
      </w:divBdr>
    </w:div>
    <w:div w:id="1925842048">
      <w:marLeft w:val="0"/>
      <w:marRight w:val="0"/>
      <w:marTop w:val="0"/>
      <w:marBottom w:val="0"/>
      <w:divBdr>
        <w:top w:val="none" w:sz="0" w:space="0" w:color="auto"/>
        <w:left w:val="none" w:sz="0" w:space="0" w:color="auto"/>
        <w:bottom w:val="none" w:sz="0" w:space="0" w:color="auto"/>
        <w:right w:val="none" w:sz="0" w:space="0" w:color="auto"/>
      </w:divBdr>
    </w:div>
    <w:div w:id="1926112632">
      <w:marLeft w:val="0"/>
      <w:marRight w:val="0"/>
      <w:marTop w:val="0"/>
      <w:marBottom w:val="0"/>
      <w:divBdr>
        <w:top w:val="none" w:sz="0" w:space="0" w:color="auto"/>
        <w:left w:val="none" w:sz="0" w:space="0" w:color="auto"/>
        <w:bottom w:val="none" w:sz="0" w:space="0" w:color="auto"/>
        <w:right w:val="none" w:sz="0" w:space="0" w:color="auto"/>
      </w:divBdr>
    </w:div>
    <w:div w:id="1926649244">
      <w:marLeft w:val="0"/>
      <w:marRight w:val="0"/>
      <w:marTop w:val="0"/>
      <w:marBottom w:val="0"/>
      <w:divBdr>
        <w:top w:val="none" w:sz="0" w:space="0" w:color="auto"/>
        <w:left w:val="none" w:sz="0" w:space="0" w:color="auto"/>
        <w:bottom w:val="none" w:sz="0" w:space="0" w:color="auto"/>
        <w:right w:val="none" w:sz="0" w:space="0" w:color="auto"/>
      </w:divBdr>
    </w:div>
    <w:div w:id="1926763632">
      <w:marLeft w:val="0"/>
      <w:marRight w:val="0"/>
      <w:marTop w:val="0"/>
      <w:marBottom w:val="0"/>
      <w:divBdr>
        <w:top w:val="none" w:sz="0" w:space="0" w:color="auto"/>
        <w:left w:val="none" w:sz="0" w:space="0" w:color="auto"/>
        <w:bottom w:val="none" w:sz="0" w:space="0" w:color="auto"/>
        <w:right w:val="none" w:sz="0" w:space="0" w:color="auto"/>
      </w:divBdr>
    </w:div>
    <w:div w:id="1928223954">
      <w:marLeft w:val="0"/>
      <w:marRight w:val="0"/>
      <w:marTop w:val="0"/>
      <w:marBottom w:val="0"/>
      <w:divBdr>
        <w:top w:val="none" w:sz="0" w:space="0" w:color="auto"/>
        <w:left w:val="none" w:sz="0" w:space="0" w:color="auto"/>
        <w:bottom w:val="none" w:sz="0" w:space="0" w:color="auto"/>
        <w:right w:val="none" w:sz="0" w:space="0" w:color="auto"/>
      </w:divBdr>
    </w:div>
    <w:div w:id="1928533607">
      <w:marLeft w:val="0"/>
      <w:marRight w:val="0"/>
      <w:marTop w:val="0"/>
      <w:marBottom w:val="0"/>
      <w:divBdr>
        <w:top w:val="none" w:sz="0" w:space="0" w:color="auto"/>
        <w:left w:val="none" w:sz="0" w:space="0" w:color="auto"/>
        <w:bottom w:val="none" w:sz="0" w:space="0" w:color="auto"/>
        <w:right w:val="none" w:sz="0" w:space="0" w:color="auto"/>
      </w:divBdr>
    </w:div>
    <w:div w:id="1928729267">
      <w:marLeft w:val="0"/>
      <w:marRight w:val="0"/>
      <w:marTop w:val="0"/>
      <w:marBottom w:val="0"/>
      <w:divBdr>
        <w:top w:val="none" w:sz="0" w:space="0" w:color="auto"/>
        <w:left w:val="none" w:sz="0" w:space="0" w:color="auto"/>
        <w:bottom w:val="none" w:sz="0" w:space="0" w:color="auto"/>
        <w:right w:val="none" w:sz="0" w:space="0" w:color="auto"/>
      </w:divBdr>
    </w:div>
    <w:div w:id="1929338782">
      <w:marLeft w:val="0"/>
      <w:marRight w:val="0"/>
      <w:marTop w:val="0"/>
      <w:marBottom w:val="0"/>
      <w:divBdr>
        <w:top w:val="none" w:sz="0" w:space="0" w:color="auto"/>
        <w:left w:val="none" w:sz="0" w:space="0" w:color="auto"/>
        <w:bottom w:val="none" w:sz="0" w:space="0" w:color="auto"/>
        <w:right w:val="none" w:sz="0" w:space="0" w:color="auto"/>
      </w:divBdr>
    </w:div>
    <w:div w:id="1930189818">
      <w:marLeft w:val="0"/>
      <w:marRight w:val="0"/>
      <w:marTop w:val="0"/>
      <w:marBottom w:val="0"/>
      <w:divBdr>
        <w:top w:val="none" w:sz="0" w:space="0" w:color="auto"/>
        <w:left w:val="none" w:sz="0" w:space="0" w:color="auto"/>
        <w:bottom w:val="none" w:sz="0" w:space="0" w:color="auto"/>
        <w:right w:val="none" w:sz="0" w:space="0" w:color="auto"/>
      </w:divBdr>
    </w:div>
    <w:div w:id="1930432692">
      <w:marLeft w:val="0"/>
      <w:marRight w:val="0"/>
      <w:marTop w:val="0"/>
      <w:marBottom w:val="0"/>
      <w:divBdr>
        <w:top w:val="none" w:sz="0" w:space="0" w:color="auto"/>
        <w:left w:val="none" w:sz="0" w:space="0" w:color="auto"/>
        <w:bottom w:val="none" w:sz="0" w:space="0" w:color="auto"/>
        <w:right w:val="none" w:sz="0" w:space="0" w:color="auto"/>
      </w:divBdr>
    </w:div>
    <w:div w:id="1931351889">
      <w:marLeft w:val="0"/>
      <w:marRight w:val="0"/>
      <w:marTop w:val="0"/>
      <w:marBottom w:val="0"/>
      <w:divBdr>
        <w:top w:val="none" w:sz="0" w:space="0" w:color="auto"/>
        <w:left w:val="none" w:sz="0" w:space="0" w:color="auto"/>
        <w:bottom w:val="none" w:sz="0" w:space="0" w:color="auto"/>
        <w:right w:val="none" w:sz="0" w:space="0" w:color="auto"/>
      </w:divBdr>
    </w:div>
    <w:div w:id="1931768408">
      <w:marLeft w:val="0"/>
      <w:marRight w:val="0"/>
      <w:marTop w:val="0"/>
      <w:marBottom w:val="0"/>
      <w:divBdr>
        <w:top w:val="none" w:sz="0" w:space="0" w:color="auto"/>
        <w:left w:val="none" w:sz="0" w:space="0" w:color="auto"/>
        <w:bottom w:val="none" w:sz="0" w:space="0" w:color="auto"/>
        <w:right w:val="none" w:sz="0" w:space="0" w:color="auto"/>
      </w:divBdr>
    </w:div>
    <w:div w:id="1931809570">
      <w:marLeft w:val="0"/>
      <w:marRight w:val="0"/>
      <w:marTop w:val="0"/>
      <w:marBottom w:val="0"/>
      <w:divBdr>
        <w:top w:val="none" w:sz="0" w:space="0" w:color="auto"/>
        <w:left w:val="none" w:sz="0" w:space="0" w:color="auto"/>
        <w:bottom w:val="none" w:sz="0" w:space="0" w:color="auto"/>
        <w:right w:val="none" w:sz="0" w:space="0" w:color="auto"/>
      </w:divBdr>
    </w:div>
    <w:div w:id="1932158772">
      <w:marLeft w:val="0"/>
      <w:marRight w:val="0"/>
      <w:marTop w:val="0"/>
      <w:marBottom w:val="0"/>
      <w:divBdr>
        <w:top w:val="none" w:sz="0" w:space="0" w:color="auto"/>
        <w:left w:val="none" w:sz="0" w:space="0" w:color="auto"/>
        <w:bottom w:val="none" w:sz="0" w:space="0" w:color="auto"/>
        <w:right w:val="none" w:sz="0" w:space="0" w:color="auto"/>
      </w:divBdr>
    </w:div>
    <w:div w:id="1932472353">
      <w:marLeft w:val="0"/>
      <w:marRight w:val="0"/>
      <w:marTop w:val="0"/>
      <w:marBottom w:val="0"/>
      <w:divBdr>
        <w:top w:val="none" w:sz="0" w:space="0" w:color="auto"/>
        <w:left w:val="none" w:sz="0" w:space="0" w:color="auto"/>
        <w:bottom w:val="none" w:sz="0" w:space="0" w:color="auto"/>
        <w:right w:val="none" w:sz="0" w:space="0" w:color="auto"/>
      </w:divBdr>
    </w:div>
    <w:div w:id="1932742008">
      <w:marLeft w:val="0"/>
      <w:marRight w:val="0"/>
      <w:marTop w:val="0"/>
      <w:marBottom w:val="0"/>
      <w:divBdr>
        <w:top w:val="none" w:sz="0" w:space="0" w:color="auto"/>
        <w:left w:val="none" w:sz="0" w:space="0" w:color="auto"/>
        <w:bottom w:val="none" w:sz="0" w:space="0" w:color="auto"/>
        <w:right w:val="none" w:sz="0" w:space="0" w:color="auto"/>
      </w:divBdr>
    </w:div>
    <w:div w:id="1933391300">
      <w:marLeft w:val="0"/>
      <w:marRight w:val="0"/>
      <w:marTop w:val="0"/>
      <w:marBottom w:val="0"/>
      <w:divBdr>
        <w:top w:val="none" w:sz="0" w:space="0" w:color="auto"/>
        <w:left w:val="none" w:sz="0" w:space="0" w:color="auto"/>
        <w:bottom w:val="none" w:sz="0" w:space="0" w:color="auto"/>
        <w:right w:val="none" w:sz="0" w:space="0" w:color="auto"/>
      </w:divBdr>
    </w:div>
    <w:div w:id="1935547333">
      <w:marLeft w:val="0"/>
      <w:marRight w:val="0"/>
      <w:marTop w:val="0"/>
      <w:marBottom w:val="0"/>
      <w:divBdr>
        <w:top w:val="none" w:sz="0" w:space="0" w:color="auto"/>
        <w:left w:val="none" w:sz="0" w:space="0" w:color="auto"/>
        <w:bottom w:val="none" w:sz="0" w:space="0" w:color="auto"/>
        <w:right w:val="none" w:sz="0" w:space="0" w:color="auto"/>
      </w:divBdr>
    </w:div>
    <w:div w:id="1935624552">
      <w:marLeft w:val="0"/>
      <w:marRight w:val="0"/>
      <w:marTop w:val="0"/>
      <w:marBottom w:val="0"/>
      <w:divBdr>
        <w:top w:val="none" w:sz="0" w:space="0" w:color="auto"/>
        <w:left w:val="none" w:sz="0" w:space="0" w:color="auto"/>
        <w:bottom w:val="none" w:sz="0" w:space="0" w:color="auto"/>
        <w:right w:val="none" w:sz="0" w:space="0" w:color="auto"/>
      </w:divBdr>
    </w:div>
    <w:div w:id="1936473137">
      <w:marLeft w:val="0"/>
      <w:marRight w:val="0"/>
      <w:marTop w:val="0"/>
      <w:marBottom w:val="0"/>
      <w:divBdr>
        <w:top w:val="none" w:sz="0" w:space="0" w:color="auto"/>
        <w:left w:val="none" w:sz="0" w:space="0" w:color="auto"/>
        <w:bottom w:val="none" w:sz="0" w:space="0" w:color="auto"/>
        <w:right w:val="none" w:sz="0" w:space="0" w:color="auto"/>
      </w:divBdr>
    </w:div>
    <w:div w:id="1936555919">
      <w:marLeft w:val="0"/>
      <w:marRight w:val="0"/>
      <w:marTop w:val="0"/>
      <w:marBottom w:val="0"/>
      <w:divBdr>
        <w:top w:val="none" w:sz="0" w:space="0" w:color="auto"/>
        <w:left w:val="none" w:sz="0" w:space="0" w:color="auto"/>
        <w:bottom w:val="none" w:sz="0" w:space="0" w:color="auto"/>
        <w:right w:val="none" w:sz="0" w:space="0" w:color="auto"/>
      </w:divBdr>
    </w:div>
    <w:div w:id="1937325557">
      <w:marLeft w:val="0"/>
      <w:marRight w:val="0"/>
      <w:marTop w:val="0"/>
      <w:marBottom w:val="0"/>
      <w:divBdr>
        <w:top w:val="none" w:sz="0" w:space="0" w:color="auto"/>
        <w:left w:val="none" w:sz="0" w:space="0" w:color="auto"/>
        <w:bottom w:val="none" w:sz="0" w:space="0" w:color="auto"/>
        <w:right w:val="none" w:sz="0" w:space="0" w:color="auto"/>
      </w:divBdr>
    </w:div>
    <w:div w:id="1938053868">
      <w:marLeft w:val="0"/>
      <w:marRight w:val="0"/>
      <w:marTop w:val="0"/>
      <w:marBottom w:val="0"/>
      <w:divBdr>
        <w:top w:val="none" w:sz="0" w:space="0" w:color="auto"/>
        <w:left w:val="none" w:sz="0" w:space="0" w:color="auto"/>
        <w:bottom w:val="none" w:sz="0" w:space="0" w:color="auto"/>
        <w:right w:val="none" w:sz="0" w:space="0" w:color="auto"/>
      </w:divBdr>
    </w:div>
    <w:div w:id="1938711561">
      <w:marLeft w:val="0"/>
      <w:marRight w:val="0"/>
      <w:marTop w:val="0"/>
      <w:marBottom w:val="0"/>
      <w:divBdr>
        <w:top w:val="none" w:sz="0" w:space="0" w:color="auto"/>
        <w:left w:val="none" w:sz="0" w:space="0" w:color="auto"/>
        <w:bottom w:val="none" w:sz="0" w:space="0" w:color="auto"/>
        <w:right w:val="none" w:sz="0" w:space="0" w:color="auto"/>
      </w:divBdr>
    </w:div>
    <w:div w:id="1939287047">
      <w:marLeft w:val="0"/>
      <w:marRight w:val="0"/>
      <w:marTop w:val="0"/>
      <w:marBottom w:val="0"/>
      <w:divBdr>
        <w:top w:val="none" w:sz="0" w:space="0" w:color="auto"/>
        <w:left w:val="none" w:sz="0" w:space="0" w:color="auto"/>
        <w:bottom w:val="none" w:sz="0" w:space="0" w:color="auto"/>
        <w:right w:val="none" w:sz="0" w:space="0" w:color="auto"/>
      </w:divBdr>
    </w:div>
    <w:div w:id="1940260898">
      <w:marLeft w:val="0"/>
      <w:marRight w:val="0"/>
      <w:marTop w:val="0"/>
      <w:marBottom w:val="0"/>
      <w:divBdr>
        <w:top w:val="none" w:sz="0" w:space="0" w:color="auto"/>
        <w:left w:val="none" w:sz="0" w:space="0" w:color="auto"/>
        <w:bottom w:val="none" w:sz="0" w:space="0" w:color="auto"/>
        <w:right w:val="none" w:sz="0" w:space="0" w:color="auto"/>
      </w:divBdr>
    </w:div>
    <w:div w:id="1942183359">
      <w:marLeft w:val="0"/>
      <w:marRight w:val="0"/>
      <w:marTop w:val="0"/>
      <w:marBottom w:val="0"/>
      <w:divBdr>
        <w:top w:val="none" w:sz="0" w:space="0" w:color="auto"/>
        <w:left w:val="none" w:sz="0" w:space="0" w:color="auto"/>
        <w:bottom w:val="none" w:sz="0" w:space="0" w:color="auto"/>
        <w:right w:val="none" w:sz="0" w:space="0" w:color="auto"/>
      </w:divBdr>
    </w:div>
    <w:div w:id="1942910212">
      <w:marLeft w:val="0"/>
      <w:marRight w:val="0"/>
      <w:marTop w:val="0"/>
      <w:marBottom w:val="0"/>
      <w:divBdr>
        <w:top w:val="none" w:sz="0" w:space="0" w:color="auto"/>
        <w:left w:val="none" w:sz="0" w:space="0" w:color="auto"/>
        <w:bottom w:val="none" w:sz="0" w:space="0" w:color="auto"/>
        <w:right w:val="none" w:sz="0" w:space="0" w:color="auto"/>
      </w:divBdr>
    </w:div>
    <w:div w:id="1943489602">
      <w:marLeft w:val="0"/>
      <w:marRight w:val="0"/>
      <w:marTop w:val="0"/>
      <w:marBottom w:val="0"/>
      <w:divBdr>
        <w:top w:val="none" w:sz="0" w:space="0" w:color="auto"/>
        <w:left w:val="none" w:sz="0" w:space="0" w:color="auto"/>
        <w:bottom w:val="none" w:sz="0" w:space="0" w:color="auto"/>
        <w:right w:val="none" w:sz="0" w:space="0" w:color="auto"/>
      </w:divBdr>
    </w:div>
    <w:div w:id="1943756734">
      <w:marLeft w:val="0"/>
      <w:marRight w:val="0"/>
      <w:marTop w:val="0"/>
      <w:marBottom w:val="0"/>
      <w:divBdr>
        <w:top w:val="none" w:sz="0" w:space="0" w:color="auto"/>
        <w:left w:val="none" w:sz="0" w:space="0" w:color="auto"/>
        <w:bottom w:val="none" w:sz="0" w:space="0" w:color="auto"/>
        <w:right w:val="none" w:sz="0" w:space="0" w:color="auto"/>
      </w:divBdr>
    </w:div>
    <w:div w:id="1943797977">
      <w:marLeft w:val="0"/>
      <w:marRight w:val="0"/>
      <w:marTop w:val="0"/>
      <w:marBottom w:val="0"/>
      <w:divBdr>
        <w:top w:val="none" w:sz="0" w:space="0" w:color="auto"/>
        <w:left w:val="none" w:sz="0" w:space="0" w:color="auto"/>
        <w:bottom w:val="none" w:sz="0" w:space="0" w:color="auto"/>
        <w:right w:val="none" w:sz="0" w:space="0" w:color="auto"/>
      </w:divBdr>
    </w:div>
    <w:div w:id="1945069402">
      <w:marLeft w:val="0"/>
      <w:marRight w:val="0"/>
      <w:marTop w:val="0"/>
      <w:marBottom w:val="0"/>
      <w:divBdr>
        <w:top w:val="none" w:sz="0" w:space="0" w:color="auto"/>
        <w:left w:val="none" w:sz="0" w:space="0" w:color="auto"/>
        <w:bottom w:val="none" w:sz="0" w:space="0" w:color="auto"/>
        <w:right w:val="none" w:sz="0" w:space="0" w:color="auto"/>
      </w:divBdr>
    </w:div>
    <w:div w:id="1945071726">
      <w:marLeft w:val="0"/>
      <w:marRight w:val="0"/>
      <w:marTop w:val="0"/>
      <w:marBottom w:val="0"/>
      <w:divBdr>
        <w:top w:val="none" w:sz="0" w:space="0" w:color="auto"/>
        <w:left w:val="none" w:sz="0" w:space="0" w:color="auto"/>
        <w:bottom w:val="none" w:sz="0" w:space="0" w:color="auto"/>
        <w:right w:val="none" w:sz="0" w:space="0" w:color="auto"/>
      </w:divBdr>
    </w:div>
    <w:div w:id="1946427237">
      <w:marLeft w:val="0"/>
      <w:marRight w:val="0"/>
      <w:marTop w:val="0"/>
      <w:marBottom w:val="0"/>
      <w:divBdr>
        <w:top w:val="none" w:sz="0" w:space="0" w:color="auto"/>
        <w:left w:val="none" w:sz="0" w:space="0" w:color="auto"/>
        <w:bottom w:val="none" w:sz="0" w:space="0" w:color="auto"/>
        <w:right w:val="none" w:sz="0" w:space="0" w:color="auto"/>
      </w:divBdr>
    </w:div>
    <w:div w:id="1946764084">
      <w:marLeft w:val="0"/>
      <w:marRight w:val="0"/>
      <w:marTop w:val="0"/>
      <w:marBottom w:val="0"/>
      <w:divBdr>
        <w:top w:val="none" w:sz="0" w:space="0" w:color="auto"/>
        <w:left w:val="none" w:sz="0" w:space="0" w:color="auto"/>
        <w:bottom w:val="none" w:sz="0" w:space="0" w:color="auto"/>
        <w:right w:val="none" w:sz="0" w:space="0" w:color="auto"/>
      </w:divBdr>
    </w:div>
    <w:div w:id="1947079942">
      <w:marLeft w:val="0"/>
      <w:marRight w:val="0"/>
      <w:marTop w:val="0"/>
      <w:marBottom w:val="0"/>
      <w:divBdr>
        <w:top w:val="none" w:sz="0" w:space="0" w:color="auto"/>
        <w:left w:val="none" w:sz="0" w:space="0" w:color="auto"/>
        <w:bottom w:val="none" w:sz="0" w:space="0" w:color="auto"/>
        <w:right w:val="none" w:sz="0" w:space="0" w:color="auto"/>
      </w:divBdr>
    </w:div>
    <w:div w:id="1947612502">
      <w:marLeft w:val="0"/>
      <w:marRight w:val="0"/>
      <w:marTop w:val="0"/>
      <w:marBottom w:val="0"/>
      <w:divBdr>
        <w:top w:val="none" w:sz="0" w:space="0" w:color="auto"/>
        <w:left w:val="none" w:sz="0" w:space="0" w:color="auto"/>
        <w:bottom w:val="none" w:sz="0" w:space="0" w:color="auto"/>
        <w:right w:val="none" w:sz="0" w:space="0" w:color="auto"/>
      </w:divBdr>
    </w:div>
    <w:div w:id="1949383890">
      <w:marLeft w:val="0"/>
      <w:marRight w:val="0"/>
      <w:marTop w:val="0"/>
      <w:marBottom w:val="0"/>
      <w:divBdr>
        <w:top w:val="none" w:sz="0" w:space="0" w:color="auto"/>
        <w:left w:val="none" w:sz="0" w:space="0" w:color="auto"/>
        <w:bottom w:val="none" w:sz="0" w:space="0" w:color="auto"/>
        <w:right w:val="none" w:sz="0" w:space="0" w:color="auto"/>
      </w:divBdr>
    </w:div>
    <w:div w:id="1949508772">
      <w:marLeft w:val="0"/>
      <w:marRight w:val="0"/>
      <w:marTop w:val="0"/>
      <w:marBottom w:val="0"/>
      <w:divBdr>
        <w:top w:val="none" w:sz="0" w:space="0" w:color="auto"/>
        <w:left w:val="none" w:sz="0" w:space="0" w:color="auto"/>
        <w:bottom w:val="none" w:sz="0" w:space="0" w:color="auto"/>
        <w:right w:val="none" w:sz="0" w:space="0" w:color="auto"/>
      </w:divBdr>
    </w:div>
    <w:div w:id="1949582353">
      <w:marLeft w:val="0"/>
      <w:marRight w:val="0"/>
      <w:marTop w:val="0"/>
      <w:marBottom w:val="0"/>
      <w:divBdr>
        <w:top w:val="none" w:sz="0" w:space="0" w:color="auto"/>
        <w:left w:val="none" w:sz="0" w:space="0" w:color="auto"/>
        <w:bottom w:val="none" w:sz="0" w:space="0" w:color="auto"/>
        <w:right w:val="none" w:sz="0" w:space="0" w:color="auto"/>
      </w:divBdr>
    </w:div>
    <w:div w:id="1950160716">
      <w:marLeft w:val="0"/>
      <w:marRight w:val="0"/>
      <w:marTop w:val="0"/>
      <w:marBottom w:val="0"/>
      <w:divBdr>
        <w:top w:val="none" w:sz="0" w:space="0" w:color="auto"/>
        <w:left w:val="none" w:sz="0" w:space="0" w:color="auto"/>
        <w:bottom w:val="none" w:sz="0" w:space="0" w:color="auto"/>
        <w:right w:val="none" w:sz="0" w:space="0" w:color="auto"/>
      </w:divBdr>
    </w:div>
    <w:div w:id="1952517113">
      <w:marLeft w:val="0"/>
      <w:marRight w:val="0"/>
      <w:marTop w:val="0"/>
      <w:marBottom w:val="0"/>
      <w:divBdr>
        <w:top w:val="none" w:sz="0" w:space="0" w:color="auto"/>
        <w:left w:val="none" w:sz="0" w:space="0" w:color="auto"/>
        <w:bottom w:val="none" w:sz="0" w:space="0" w:color="auto"/>
        <w:right w:val="none" w:sz="0" w:space="0" w:color="auto"/>
      </w:divBdr>
    </w:div>
    <w:div w:id="1953200666">
      <w:marLeft w:val="0"/>
      <w:marRight w:val="0"/>
      <w:marTop w:val="0"/>
      <w:marBottom w:val="0"/>
      <w:divBdr>
        <w:top w:val="none" w:sz="0" w:space="0" w:color="auto"/>
        <w:left w:val="none" w:sz="0" w:space="0" w:color="auto"/>
        <w:bottom w:val="none" w:sz="0" w:space="0" w:color="auto"/>
        <w:right w:val="none" w:sz="0" w:space="0" w:color="auto"/>
      </w:divBdr>
    </w:div>
    <w:div w:id="1955667574">
      <w:marLeft w:val="0"/>
      <w:marRight w:val="0"/>
      <w:marTop w:val="0"/>
      <w:marBottom w:val="0"/>
      <w:divBdr>
        <w:top w:val="none" w:sz="0" w:space="0" w:color="auto"/>
        <w:left w:val="none" w:sz="0" w:space="0" w:color="auto"/>
        <w:bottom w:val="none" w:sz="0" w:space="0" w:color="auto"/>
        <w:right w:val="none" w:sz="0" w:space="0" w:color="auto"/>
      </w:divBdr>
    </w:div>
    <w:div w:id="1957979911">
      <w:marLeft w:val="0"/>
      <w:marRight w:val="0"/>
      <w:marTop w:val="0"/>
      <w:marBottom w:val="0"/>
      <w:divBdr>
        <w:top w:val="none" w:sz="0" w:space="0" w:color="auto"/>
        <w:left w:val="none" w:sz="0" w:space="0" w:color="auto"/>
        <w:bottom w:val="none" w:sz="0" w:space="0" w:color="auto"/>
        <w:right w:val="none" w:sz="0" w:space="0" w:color="auto"/>
      </w:divBdr>
    </w:div>
    <w:div w:id="1958219354">
      <w:marLeft w:val="0"/>
      <w:marRight w:val="0"/>
      <w:marTop w:val="0"/>
      <w:marBottom w:val="0"/>
      <w:divBdr>
        <w:top w:val="none" w:sz="0" w:space="0" w:color="auto"/>
        <w:left w:val="none" w:sz="0" w:space="0" w:color="auto"/>
        <w:bottom w:val="none" w:sz="0" w:space="0" w:color="auto"/>
        <w:right w:val="none" w:sz="0" w:space="0" w:color="auto"/>
      </w:divBdr>
    </w:div>
    <w:div w:id="1959213613">
      <w:marLeft w:val="0"/>
      <w:marRight w:val="0"/>
      <w:marTop w:val="0"/>
      <w:marBottom w:val="0"/>
      <w:divBdr>
        <w:top w:val="none" w:sz="0" w:space="0" w:color="auto"/>
        <w:left w:val="none" w:sz="0" w:space="0" w:color="auto"/>
        <w:bottom w:val="none" w:sz="0" w:space="0" w:color="auto"/>
        <w:right w:val="none" w:sz="0" w:space="0" w:color="auto"/>
      </w:divBdr>
    </w:div>
    <w:div w:id="1959413592">
      <w:marLeft w:val="0"/>
      <w:marRight w:val="0"/>
      <w:marTop w:val="0"/>
      <w:marBottom w:val="0"/>
      <w:divBdr>
        <w:top w:val="none" w:sz="0" w:space="0" w:color="auto"/>
        <w:left w:val="none" w:sz="0" w:space="0" w:color="auto"/>
        <w:bottom w:val="none" w:sz="0" w:space="0" w:color="auto"/>
        <w:right w:val="none" w:sz="0" w:space="0" w:color="auto"/>
      </w:divBdr>
    </w:div>
    <w:div w:id="1959752438">
      <w:marLeft w:val="0"/>
      <w:marRight w:val="0"/>
      <w:marTop w:val="0"/>
      <w:marBottom w:val="0"/>
      <w:divBdr>
        <w:top w:val="none" w:sz="0" w:space="0" w:color="auto"/>
        <w:left w:val="none" w:sz="0" w:space="0" w:color="auto"/>
        <w:bottom w:val="none" w:sz="0" w:space="0" w:color="auto"/>
        <w:right w:val="none" w:sz="0" w:space="0" w:color="auto"/>
      </w:divBdr>
    </w:div>
    <w:div w:id="1960909356">
      <w:marLeft w:val="0"/>
      <w:marRight w:val="0"/>
      <w:marTop w:val="0"/>
      <w:marBottom w:val="0"/>
      <w:divBdr>
        <w:top w:val="none" w:sz="0" w:space="0" w:color="auto"/>
        <w:left w:val="none" w:sz="0" w:space="0" w:color="auto"/>
        <w:bottom w:val="none" w:sz="0" w:space="0" w:color="auto"/>
        <w:right w:val="none" w:sz="0" w:space="0" w:color="auto"/>
      </w:divBdr>
    </w:div>
    <w:div w:id="1961183334">
      <w:marLeft w:val="0"/>
      <w:marRight w:val="0"/>
      <w:marTop w:val="0"/>
      <w:marBottom w:val="0"/>
      <w:divBdr>
        <w:top w:val="none" w:sz="0" w:space="0" w:color="auto"/>
        <w:left w:val="none" w:sz="0" w:space="0" w:color="auto"/>
        <w:bottom w:val="none" w:sz="0" w:space="0" w:color="auto"/>
        <w:right w:val="none" w:sz="0" w:space="0" w:color="auto"/>
      </w:divBdr>
    </w:div>
    <w:div w:id="1961186669">
      <w:marLeft w:val="0"/>
      <w:marRight w:val="0"/>
      <w:marTop w:val="0"/>
      <w:marBottom w:val="0"/>
      <w:divBdr>
        <w:top w:val="none" w:sz="0" w:space="0" w:color="auto"/>
        <w:left w:val="none" w:sz="0" w:space="0" w:color="auto"/>
        <w:bottom w:val="none" w:sz="0" w:space="0" w:color="auto"/>
        <w:right w:val="none" w:sz="0" w:space="0" w:color="auto"/>
      </w:divBdr>
    </w:div>
    <w:div w:id="1962109601">
      <w:marLeft w:val="0"/>
      <w:marRight w:val="0"/>
      <w:marTop w:val="0"/>
      <w:marBottom w:val="0"/>
      <w:divBdr>
        <w:top w:val="none" w:sz="0" w:space="0" w:color="auto"/>
        <w:left w:val="none" w:sz="0" w:space="0" w:color="auto"/>
        <w:bottom w:val="none" w:sz="0" w:space="0" w:color="auto"/>
        <w:right w:val="none" w:sz="0" w:space="0" w:color="auto"/>
      </w:divBdr>
    </w:div>
    <w:div w:id="1962496830">
      <w:marLeft w:val="0"/>
      <w:marRight w:val="0"/>
      <w:marTop w:val="0"/>
      <w:marBottom w:val="0"/>
      <w:divBdr>
        <w:top w:val="none" w:sz="0" w:space="0" w:color="auto"/>
        <w:left w:val="none" w:sz="0" w:space="0" w:color="auto"/>
        <w:bottom w:val="none" w:sz="0" w:space="0" w:color="auto"/>
        <w:right w:val="none" w:sz="0" w:space="0" w:color="auto"/>
      </w:divBdr>
    </w:div>
    <w:div w:id="1963028400">
      <w:marLeft w:val="0"/>
      <w:marRight w:val="0"/>
      <w:marTop w:val="0"/>
      <w:marBottom w:val="0"/>
      <w:divBdr>
        <w:top w:val="none" w:sz="0" w:space="0" w:color="auto"/>
        <w:left w:val="none" w:sz="0" w:space="0" w:color="auto"/>
        <w:bottom w:val="none" w:sz="0" w:space="0" w:color="auto"/>
        <w:right w:val="none" w:sz="0" w:space="0" w:color="auto"/>
      </w:divBdr>
    </w:div>
    <w:div w:id="1965573084">
      <w:marLeft w:val="0"/>
      <w:marRight w:val="0"/>
      <w:marTop w:val="0"/>
      <w:marBottom w:val="0"/>
      <w:divBdr>
        <w:top w:val="none" w:sz="0" w:space="0" w:color="auto"/>
        <w:left w:val="none" w:sz="0" w:space="0" w:color="auto"/>
        <w:bottom w:val="none" w:sz="0" w:space="0" w:color="auto"/>
        <w:right w:val="none" w:sz="0" w:space="0" w:color="auto"/>
      </w:divBdr>
    </w:div>
    <w:div w:id="1967589018">
      <w:marLeft w:val="0"/>
      <w:marRight w:val="0"/>
      <w:marTop w:val="0"/>
      <w:marBottom w:val="0"/>
      <w:divBdr>
        <w:top w:val="none" w:sz="0" w:space="0" w:color="auto"/>
        <w:left w:val="none" w:sz="0" w:space="0" w:color="auto"/>
        <w:bottom w:val="none" w:sz="0" w:space="0" w:color="auto"/>
        <w:right w:val="none" w:sz="0" w:space="0" w:color="auto"/>
      </w:divBdr>
    </w:div>
    <w:div w:id="1968313138">
      <w:marLeft w:val="0"/>
      <w:marRight w:val="0"/>
      <w:marTop w:val="0"/>
      <w:marBottom w:val="0"/>
      <w:divBdr>
        <w:top w:val="none" w:sz="0" w:space="0" w:color="auto"/>
        <w:left w:val="none" w:sz="0" w:space="0" w:color="auto"/>
        <w:bottom w:val="none" w:sz="0" w:space="0" w:color="auto"/>
        <w:right w:val="none" w:sz="0" w:space="0" w:color="auto"/>
      </w:divBdr>
    </w:div>
    <w:div w:id="1968392388">
      <w:marLeft w:val="0"/>
      <w:marRight w:val="0"/>
      <w:marTop w:val="0"/>
      <w:marBottom w:val="0"/>
      <w:divBdr>
        <w:top w:val="none" w:sz="0" w:space="0" w:color="auto"/>
        <w:left w:val="none" w:sz="0" w:space="0" w:color="auto"/>
        <w:bottom w:val="none" w:sz="0" w:space="0" w:color="auto"/>
        <w:right w:val="none" w:sz="0" w:space="0" w:color="auto"/>
      </w:divBdr>
    </w:div>
    <w:div w:id="1968774653">
      <w:marLeft w:val="0"/>
      <w:marRight w:val="0"/>
      <w:marTop w:val="0"/>
      <w:marBottom w:val="0"/>
      <w:divBdr>
        <w:top w:val="none" w:sz="0" w:space="0" w:color="auto"/>
        <w:left w:val="none" w:sz="0" w:space="0" w:color="auto"/>
        <w:bottom w:val="none" w:sz="0" w:space="0" w:color="auto"/>
        <w:right w:val="none" w:sz="0" w:space="0" w:color="auto"/>
      </w:divBdr>
    </w:div>
    <w:div w:id="1968970940">
      <w:marLeft w:val="0"/>
      <w:marRight w:val="0"/>
      <w:marTop w:val="0"/>
      <w:marBottom w:val="0"/>
      <w:divBdr>
        <w:top w:val="none" w:sz="0" w:space="0" w:color="auto"/>
        <w:left w:val="none" w:sz="0" w:space="0" w:color="auto"/>
        <w:bottom w:val="none" w:sz="0" w:space="0" w:color="auto"/>
        <w:right w:val="none" w:sz="0" w:space="0" w:color="auto"/>
      </w:divBdr>
    </w:div>
    <w:div w:id="1969433546">
      <w:marLeft w:val="0"/>
      <w:marRight w:val="0"/>
      <w:marTop w:val="0"/>
      <w:marBottom w:val="0"/>
      <w:divBdr>
        <w:top w:val="none" w:sz="0" w:space="0" w:color="auto"/>
        <w:left w:val="none" w:sz="0" w:space="0" w:color="auto"/>
        <w:bottom w:val="none" w:sz="0" w:space="0" w:color="auto"/>
        <w:right w:val="none" w:sz="0" w:space="0" w:color="auto"/>
      </w:divBdr>
    </w:div>
    <w:div w:id="1970163347">
      <w:marLeft w:val="0"/>
      <w:marRight w:val="0"/>
      <w:marTop w:val="0"/>
      <w:marBottom w:val="0"/>
      <w:divBdr>
        <w:top w:val="none" w:sz="0" w:space="0" w:color="auto"/>
        <w:left w:val="none" w:sz="0" w:space="0" w:color="auto"/>
        <w:bottom w:val="none" w:sz="0" w:space="0" w:color="auto"/>
        <w:right w:val="none" w:sz="0" w:space="0" w:color="auto"/>
      </w:divBdr>
    </w:div>
    <w:div w:id="1970623935">
      <w:marLeft w:val="0"/>
      <w:marRight w:val="0"/>
      <w:marTop w:val="0"/>
      <w:marBottom w:val="0"/>
      <w:divBdr>
        <w:top w:val="none" w:sz="0" w:space="0" w:color="auto"/>
        <w:left w:val="none" w:sz="0" w:space="0" w:color="auto"/>
        <w:bottom w:val="none" w:sz="0" w:space="0" w:color="auto"/>
        <w:right w:val="none" w:sz="0" w:space="0" w:color="auto"/>
      </w:divBdr>
    </w:div>
    <w:div w:id="1971940318">
      <w:marLeft w:val="0"/>
      <w:marRight w:val="0"/>
      <w:marTop w:val="0"/>
      <w:marBottom w:val="0"/>
      <w:divBdr>
        <w:top w:val="none" w:sz="0" w:space="0" w:color="auto"/>
        <w:left w:val="none" w:sz="0" w:space="0" w:color="auto"/>
        <w:bottom w:val="none" w:sz="0" w:space="0" w:color="auto"/>
        <w:right w:val="none" w:sz="0" w:space="0" w:color="auto"/>
      </w:divBdr>
    </w:div>
    <w:div w:id="1972055713">
      <w:marLeft w:val="0"/>
      <w:marRight w:val="0"/>
      <w:marTop w:val="0"/>
      <w:marBottom w:val="0"/>
      <w:divBdr>
        <w:top w:val="none" w:sz="0" w:space="0" w:color="auto"/>
        <w:left w:val="none" w:sz="0" w:space="0" w:color="auto"/>
        <w:bottom w:val="none" w:sz="0" w:space="0" w:color="auto"/>
        <w:right w:val="none" w:sz="0" w:space="0" w:color="auto"/>
      </w:divBdr>
    </w:div>
    <w:div w:id="1972125523">
      <w:marLeft w:val="0"/>
      <w:marRight w:val="0"/>
      <w:marTop w:val="0"/>
      <w:marBottom w:val="0"/>
      <w:divBdr>
        <w:top w:val="none" w:sz="0" w:space="0" w:color="auto"/>
        <w:left w:val="none" w:sz="0" w:space="0" w:color="auto"/>
        <w:bottom w:val="none" w:sz="0" w:space="0" w:color="auto"/>
        <w:right w:val="none" w:sz="0" w:space="0" w:color="auto"/>
      </w:divBdr>
    </w:div>
    <w:div w:id="1972437512">
      <w:marLeft w:val="0"/>
      <w:marRight w:val="0"/>
      <w:marTop w:val="0"/>
      <w:marBottom w:val="0"/>
      <w:divBdr>
        <w:top w:val="none" w:sz="0" w:space="0" w:color="auto"/>
        <w:left w:val="none" w:sz="0" w:space="0" w:color="auto"/>
        <w:bottom w:val="none" w:sz="0" w:space="0" w:color="auto"/>
        <w:right w:val="none" w:sz="0" w:space="0" w:color="auto"/>
      </w:divBdr>
    </w:div>
    <w:div w:id="1972437773">
      <w:marLeft w:val="0"/>
      <w:marRight w:val="0"/>
      <w:marTop w:val="0"/>
      <w:marBottom w:val="0"/>
      <w:divBdr>
        <w:top w:val="none" w:sz="0" w:space="0" w:color="auto"/>
        <w:left w:val="none" w:sz="0" w:space="0" w:color="auto"/>
        <w:bottom w:val="none" w:sz="0" w:space="0" w:color="auto"/>
        <w:right w:val="none" w:sz="0" w:space="0" w:color="auto"/>
      </w:divBdr>
    </w:div>
    <w:div w:id="1974173393">
      <w:marLeft w:val="0"/>
      <w:marRight w:val="0"/>
      <w:marTop w:val="0"/>
      <w:marBottom w:val="0"/>
      <w:divBdr>
        <w:top w:val="none" w:sz="0" w:space="0" w:color="auto"/>
        <w:left w:val="none" w:sz="0" w:space="0" w:color="auto"/>
        <w:bottom w:val="none" w:sz="0" w:space="0" w:color="auto"/>
        <w:right w:val="none" w:sz="0" w:space="0" w:color="auto"/>
      </w:divBdr>
    </w:div>
    <w:div w:id="1975255324">
      <w:marLeft w:val="0"/>
      <w:marRight w:val="0"/>
      <w:marTop w:val="0"/>
      <w:marBottom w:val="0"/>
      <w:divBdr>
        <w:top w:val="none" w:sz="0" w:space="0" w:color="auto"/>
        <w:left w:val="none" w:sz="0" w:space="0" w:color="auto"/>
        <w:bottom w:val="none" w:sz="0" w:space="0" w:color="auto"/>
        <w:right w:val="none" w:sz="0" w:space="0" w:color="auto"/>
      </w:divBdr>
    </w:div>
    <w:div w:id="1977174350">
      <w:marLeft w:val="0"/>
      <w:marRight w:val="0"/>
      <w:marTop w:val="0"/>
      <w:marBottom w:val="0"/>
      <w:divBdr>
        <w:top w:val="none" w:sz="0" w:space="0" w:color="auto"/>
        <w:left w:val="none" w:sz="0" w:space="0" w:color="auto"/>
        <w:bottom w:val="none" w:sz="0" w:space="0" w:color="auto"/>
        <w:right w:val="none" w:sz="0" w:space="0" w:color="auto"/>
      </w:divBdr>
    </w:div>
    <w:div w:id="1977251894">
      <w:marLeft w:val="0"/>
      <w:marRight w:val="0"/>
      <w:marTop w:val="0"/>
      <w:marBottom w:val="0"/>
      <w:divBdr>
        <w:top w:val="none" w:sz="0" w:space="0" w:color="auto"/>
        <w:left w:val="none" w:sz="0" w:space="0" w:color="auto"/>
        <w:bottom w:val="none" w:sz="0" w:space="0" w:color="auto"/>
        <w:right w:val="none" w:sz="0" w:space="0" w:color="auto"/>
      </w:divBdr>
    </w:div>
    <w:div w:id="1977442365">
      <w:marLeft w:val="0"/>
      <w:marRight w:val="0"/>
      <w:marTop w:val="0"/>
      <w:marBottom w:val="0"/>
      <w:divBdr>
        <w:top w:val="none" w:sz="0" w:space="0" w:color="auto"/>
        <w:left w:val="none" w:sz="0" w:space="0" w:color="auto"/>
        <w:bottom w:val="none" w:sz="0" w:space="0" w:color="auto"/>
        <w:right w:val="none" w:sz="0" w:space="0" w:color="auto"/>
      </w:divBdr>
    </w:div>
    <w:div w:id="1978100797">
      <w:marLeft w:val="0"/>
      <w:marRight w:val="0"/>
      <w:marTop w:val="0"/>
      <w:marBottom w:val="0"/>
      <w:divBdr>
        <w:top w:val="none" w:sz="0" w:space="0" w:color="auto"/>
        <w:left w:val="none" w:sz="0" w:space="0" w:color="auto"/>
        <w:bottom w:val="none" w:sz="0" w:space="0" w:color="auto"/>
        <w:right w:val="none" w:sz="0" w:space="0" w:color="auto"/>
      </w:divBdr>
    </w:div>
    <w:div w:id="1978292820">
      <w:marLeft w:val="0"/>
      <w:marRight w:val="0"/>
      <w:marTop w:val="0"/>
      <w:marBottom w:val="0"/>
      <w:divBdr>
        <w:top w:val="none" w:sz="0" w:space="0" w:color="auto"/>
        <w:left w:val="none" w:sz="0" w:space="0" w:color="auto"/>
        <w:bottom w:val="none" w:sz="0" w:space="0" w:color="auto"/>
        <w:right w:val="none" w:sz="0" w:space="0" w:color="auto"/>
      </w:divBdr>
    </w:div>
    <w:div w:id="1978487048">
      <w:marLeft w:val="0"/>
      <w:marRight w:val="0"/>
      <w:marTop w:val="0"/>
      <w:marBottom w:val="0"/>
      <w:divBdr>
        <w:top w:val="none" w:sz="0" w:space="0" w:color="auto"/>
        <w:left w:val="none" w:sz="0" w:space="0" w:color="auto"/>
        <w:bottom w:val="none" w:sz="0" w:space="0" w:color="auto"/>
        <w:right w:val="none" w:sz="0" w:space="0" w:color="auto"/>
      </w:divBdr>
    </w:div>
    <w:div w:id="1978609841">
      <w:marLeft w:val="0"/>
      <w:marRight w:val="0"/>
      <w:marTop w:val="0"/>
      <w:marBottom w:val="0"/>
      <w:divBdr>
        <w:top w:val="none" w:sz="0" w:space="0" w:color="auto"/>
        <w:left w:val="none" w:sz="0" w:space="0" w:color="auto"/>
        <w:bottom w:val="none" w:sz="0" w:space="0" w:color="auto"/>
        <w:right w:val="none" w:sz="0" w:space="0" w:color="auto"/>
      </w:divBdr>
    </w:div>
    <w:div w:id="1980572445">
      <w:marLeft w:val="0"/>
      <w:marRight w:val="0"/>
      <w:marTop w:val="0"/>
      <w:marBottom w:val="0"/>
      <w:divBdr>
        <w:top w:val="none" w:sz="0" w:space="0" w:color="auto"/>
        <w:left w:val="none" w:sz="0" w:space="0" w:color="auto"/>
        <w:bottom w:val="none" w:sz="0" w:space="0" w:color="auto"/>
        <w:right w:val="none" w:sz="0" w:space="0" w:color="auto"/>
      </w:divBdr>
    </w:div>
    <w:div w:id="1981684890">
      <w:marLeft w:val="0"/>
      <w:marRight w:val="0"/>
      <w:marTop w:val="0"/>
      <w:marBottom w:val="0"/>
      <w:divBdr>
        <w:top w:val="none" w:sz="0" w:space="0" w:color="auto"/>
        <w:left w:val="none" w:sz="0" w:space="0" w:color="auto"/>
        <w:bottom w:val="none" w:sz="0" w:space="0" w:color="auto"/>
        <w:right w:val="none" w:sz="0" w:space="0" w:color="auto"/>
      </w:divBdr>
    </w:div>
    <w:div w:id="1982154291">
      <w:marLeft w:val="0"/>
      <w:marRight w:val="0"/>
      <w:marTop w:val="0"/>
      <w:marBottom w:val="0"/>
      <w:divBdr>
        <w:top w:val="none" w:sz="0" w:space="0" w:color="auto"/>
        <w:left w:val="none" w:sz="0" w:space="0" w:color="auto"/>
        <w:bottom w:val="none" w:sz="0" w:space="0" w:color="auto"/>
        <w:right w:val="none" w:sz="0" w:space="0" w:color="auto"/>
      </w:divBdr>
    </w:div>
    <w:div w:id="1983193421">
      <w:marLeft w:val="0"/>
      <w:marRight w:val="0"/>
      <w:marTop w:val="0"/>
      <w:marBottom w:val="0"/>
      <w:divBdr>
        <w:top w:val="none" w:sz="0" w:space="0" w:color="auto"/>
        <w:left w:val="none" w:sz="0" w:space="0" w:color="auto"/>
        <w:bottom w:val="none" w:sz="0" w:space="0" w:color="auto"/>
        <w:right w:val="none" w:sz="0" w:space="0" w:color="auto"/>
      </w:divBdr>
    </w:div>
    <w:div w:id="1983267592">
      <w:marLeft w:val="0"/>
      <w:marRight w:val="0"/>
      <w:marTop w:val="0"/>
      <w:marBottom w:val="0"/>
      <w:divBdr>
        <w:top w:val="none" w:sz="0" w:space="0" w:color="auto"/>
        <w:left w:val="none" w:sz="0" w:space="0" w:color="auto"/>
        <w:bottom w:val="none" w:sz="0" w:space="0" w:color="auto"/>
        <w:right w:val="none" w:sz="0" w:space="0" w:color="auto"/>
      </w:divBdr>
    </w:div>
    <w:div w:id="1983347066">
      <w:marLeft w:val="0"/>
      <w:marRight w:val="0"/>
      <w:marTop w:val="0"/>
      <w:marBottom w:val="0"/>
      <w:divBdr>
        <w:top w:val="none" w:sz="0" w:space="0" w:color="auto"/>
        <w:left w:val="none" w:sz="0" w:space="0" w:color="auto"/>
        <w:bottom w:val="none" w:sz="0" w:space="0" w:color="auto"/>
        <w:right w:val="none" w:sz="0" w:space="0" w:color="auto"/>
      </w:divBdr>
    </w:div>
    <w:div w:id="1983924226">
      <w:marLeft w:val="0"/>
      <w:marRight w:val="0"/>
      <w:marTop w:val="0"/>
      <w:marBottom w:val="0"/>
      <w:divBdr>
        <w:top w:val="none" w:sz="0" w:space="0" w:color="auto"/>
        <w:left w:val="none" w:sz="0" w:space="0" w:color="auto"/>
        <w:bottom w:val="none" w:sz="0" w:space="0" w:color="auto"/>
        <w:right w:val="none" w:sz="0" w:space="0" w:color="auto"/>
      </w:divBdr>
    </w:div>
    <w:div w:id="1984501996">
      <w:marLeft w:val="0"/>
      <w:marRight w:val="0"/>
      <w:marTop w:val="0"/>
      <w:marBottom w:val="0"/>
      <w:divBdr>
        <w:top w:val="none" w:sz="0" w:space="0" w:color="auto"/>
        <w:left w:val="none" w:sz="0" w:space="0" w:color="auto"/>
        <w:bottom w:val="none" w:sz="0" w:space="0" w:color="auto"/>
        <w:right w:val="none" w:sz="0" w:space="0" w:color="auto"/>
      </w:divBdr>
    </w:div>
    <w:div w:id="1984701723">
      <w:marLeft w:val="0"/>
      <w:marRight w:val="0"/>
      <w:marTop w:val="0"/>
      <w:marBottom w:val="0"/>
      <w:divBdr>
        <w:top w:val="none" w:sz="0" w:space="0" w:color="auto"/>
        <w:left w:val="none" w:sz="0" w:space="0" w:color="auto"/>
        <w:bottom w:val="none" w:sz="0" w:space="0" w:color="auto"/>
        <w:right w:val="none" w:sz="0" w:space="0" w:color="auto"/>
      </w:divBdr>
    </w:div>
    <w:div w:id="1984921481">
      <w:marLeft w:val="0"/>
      <w:marRight w:val="0"/>
      <w:marTop w:val="0"/>
      <w:marBottom w:val="0"/>
      <w:divBdr>
        <w:top w:val="none" w:sz="0" w:space="0" w:color="auto"/>
        <w:left w:val="none" w:sz="0" w:space="0" w:color="auto"/>
        <w:bottom w:val="none" w:sz="0" w:space="0" w:color="auto"/>
        <w:right w:val="none" w:sz="0" w:space="0" w:color="auto"/>
      </w:divBdr>
    </w:div>
    <w:div w:id="1985233943">
      <w:marLeft w:val="0"/>
      <w:marRight w:val="0"/>
      <w:marTop w:val="0"/>
      <w:marBottom w:val="0"/>
      <w:divBdr>
        <w:top w:val="none" w:sz="0" w:space="0" w:color="auto"/>
        <w:left w:val="none" w:sz="0" w:space="0" w:color="auto"/>
        <w:bottom w:val="none" w:sz="0" w:space="0" w:color="auto"/>
        <w:right w:val="none" w:sz="0" w:space="0" w:color="auto"/>
      </w:divBdr>
    </w:div>
    <w:div w:id="1986161430">
      <w:marLeft w:val="0"/>
      <w:marRight w:val="0"/>
      <w:marTop w:val="0"/>
      <w:marBottom w:val="0"/>
      <w:divBdr>
        <w:top w:val="none" w:sz="0" w:space="0" w:color="auto"/>
        <w:left w:val="none" w:sz="0" w:space="0" w:color="auto"/>
        <w:bottom w:val="none" w:sz="0" w:space="0" w:color="auto"/>
        <w:right w:val="none" w:sz="0" w:space="0" w:color="auto"/>
      </w:divBdr>
    </w:div>
    <w:div w:id="1986426101">
      <w:marLeft w:val="0"/>
      <w:marRight w:val="0"/>
      <w:marTop w:val="0"/>
      <w:marBottom w:val="0"/>
      <w:divBdr>
        <w:top w:val="none" w:sz="0" w:space="0" w:color="auto"/>
        <w:left w:val="none" w:sz="0" w:space="0" w:color="auto"/>
        <w:bottom w:val="none" w:sz="0" w:space="0" w:color="auto"/>
        <w:right w:val="none" w:sz="0" w:space="0" w:color="auto"/>
      </w:divBdr>
    </w:div>
    <w:div w:id="1986541064">
      <w:marLeft w:val="0"/>
      <w:marRight w:val="0"/>
      <w:marTop w:val="0"/>
      <w:marBottom w:val="0"/>
      <w:divBdr>
        <w:top w:val="none" w:sz="0" w:space="0" w:color="auto"/>
        <w:left w:val="none" w:sz="0" w:space="0" w:color="auto"/>
        <w:bottom w:val="none" w:sz="0" w:space="0" w:color="auto"/>
        <w:right w:val="none" w:sz="0" w:space="0" w:color="auto"/>
      </w:divBdr>
    </w:div>
    <w:div w:id="1986740218">
      <w:marLeft w:val="0"/>
      <w:marRight w:val="0"/>
      <w:marTop w:val="0"/>
      <w:marBottom w:val="0"/>
      <w:divBdr>
        <w:top w:val="none" w:sz="0" w:space="0" w:color="auto"/>
        <w:left w:val="none" w:sz="0" w:space="0" w:color="auto"/>
        <w:bottom w:val="none" w:sz="0" w:space="0" w:color="auto"/>
        <w:right w:val="none" w:sz="0" w:space="0" w:color="auto"/>
      </w:divBdr>
    </w:div>
    <w:div w:id="1987197602">
      <w:marLeft w:val="0"/>
      <w:marRight w:val="0"/>
      <w:marTop w:val="0"/>
      <w:marBottom w:val="0"/>
      <w:divBdr>
        <w:top w:val="none" w:sz="0" w:space="0" w:color="auto"/>
        <w:left w:val="none" w:sz="0" w:space="0" w:color="auto"/>
        <w:bottom w:val="none" w:sz="0" w:space="0" w:color="auto"/>
        <w:right w:val="none" w:sz="0" w:space="0" w:color="auto"/>
      </w:divBdr>
    </w:div>
    <w:div w:id="1988053240">
      <w:marLeft w:val="0"/>
      <w:marRight w:val="0"/>
      <w:marTop w:val="0"/>
      <w:marBottom w:val="0"/>
      <w:divBdr>
        <w:top w:val="none" w:sz="0" w:space="0" w:color="auto"/>
        <w:left w:val="none" w:sz="0" w:space="0" w:color="auto"/>
        <w:bottom w:val="none" w:sz="0" w:space="0" w:color="auto"/>
        <w:right w:val="none" w:sz="0" w:space="0" w:color="auto"/>
      </w:divBdr>
    </w:div>
    <w:div w:id="1988168725">
      <w:marLeft w:val="0"/>
      <w:marRight w:val="0"/>
      <w:marTop w:val="0"/>
      <w:marBottom w:val="0"/>
      <w:divBdr>
        <w:top w:val="none" w:sz="0" w:space="0" w:color="auto"/>
        <w:left w:val="none" w:sz="0" w:space="0" w:color="auto"/>
        <w:bottom w:val="none" w:sz="0" w:space="0" w:color="auto"/>
        <w:right w:val="none" w:sz="0" w:space="0" w:color="auto"/>
      </w:divBdr>
    </w:div>
    <w:div w:id="1989163716">
      <w:marLeft w:val="0"/>
      <w:marRight w:val="0"/>
      <w:marTop w:val="0"/>
      <w:marBottom w:val="0"/>
      <w:divBdr>
        <w:top w:val="none" w:sz="0" w:space="0" w:color="auto"/>
        <w:left w:val="none" w:sz="0" w:space="0" w:color="auto"/>
        <w:bottom w:val="none" w:sz="0" w:space="0" w:color="auto"/>
        <w:right w:val="none" w:sz="0" w:space="0" w:color="auto"/>
      </w:divBdr>
    </w:div>
    <w:div w:id="1990161244">
      <w:marLeft w:val="0"/>
      <w:marRight w:val="0"/>
      <w:marTop w:val="0"/>
      <w:marBottom w:val="0"/>
      <w:divBdr>
        <w:top w:val="none" w:sz="0" w:space="0" w:color="auto"/>
        <w:left w:val="none" w:sz="0" w:space="0" w:color="auto"/>
        <w:bottom w:val="none" w:sz="0" w:space="0" w:color="auto"/>
        <w:right w:val="none" w:sz="0" w:space="0" w:color="auto"/>
      </w:divBdr>
    </w:div>
    <w:div w:id="1990938660">
      <w:marLeft w:val="0"/>
      <w:marRight w:val="0"/>
      <w:marTop w:val="0"/>
      <w:marBottom w:val="0"/>
      <w:divBdr>
        <w:top w:val="none" w:sz="0" w:space="0" w:color="auto"/>
        <w:left w:val="none" w:sz="0" w:space="0" w:color="auto"/>
        <w:bottom w:val="none" w:sz="0" w:space="0" w:color="auto"/>
        <w:right w:val="none" w:sz="0" w:space="0" w:color="auto"/>
      </w:divBdr>
    </w:div>
    <w:div w:id="1991205863">
      <w:marLeft w:val="0"/>
      <w:marRight w:val="0"/>
      <w:marTop w:val="0"/>
      <w:marBottom w:val="0"/>
      <w:divBdr>
        <w:top w:val="none" w:sz="0" w:space="0" w:color="auto"/>
        <w:left w:val="none" w:sz="0" w:space="0" w:color="auto"/>
        <w:bottom w:val="none" w:sz="0" w:space="0" w:color="auto"/>
        <w:right w:val="none" w:sz="0" w:space="0" w:color="auto"/>
      </w:divBdr>
    </w:div>
    <w:div w:id="1991446832">
      <w:marLeft w:val="0"/>
      <w:marRight w:val="0"/>
      <w:marTop w:val="0"/>
      <w:marBottom w:val="0"/>
      <w:divBdr>
        <w:top w:val="none" w:sz="0" w:space="0" w:color="auto"/>
        <w:left w:val="none" w:sz="0" w:space="0" w:color="auto"/>
        <w:bottom w:val="none" w:sz="0" w:space="0" w:color="auto"/>
        <w:right w:val="none" w:sz="0" w:space="0" w:color="auto"/>
      </w:divBdr>
    </w:div>
    <w:div w:id="1992051704">
      <w:marLeft w:val="0"/>
      <w:marRight w:val="0"/>
      <w:marTop w:val="0"/>
      <w:marBottom w:val="0"/>
      <w:divBdr>
        <w:top w:val="none" w:sz="0" w:space="0" w:color="auto"/>
        <w:left w:val="none" w:sz="0" w:space="0" w:color="auto"/>
        <w:bottom w:val="none" w:sz="0" w:space="0" w:color="auto"/>
        <w:right w:val="none" w:sz="0" w:space="0" w:color="auto"/>
      </w:divBdr>
    </w:div>
    <w:div w:id="1992295832">
      <w:marLeft w:val="0"/>
      <w:marRight w:val="0"/>
      <w:marTop w:val="0"/>
      <w:marBottom w:val="0"/>
      <w:divBdr>
        <w:top w:val="none" w:sz="0" w:space="0" w:color="auto"/>
        <w:left w:val="none" w:sz="0" w:space="0" w:color="auto"/>
        <w:bottom w:val="none" w:sz="0" w:space="0" w:color="auto"/>
        <w:right w:val="none" w:sz="0" w:space="0" w:color="auto"/>
      </w:divBdr>
    </w:div>
    <w:div w:id="1993294402">
      <w:marLeft w:val="0"/>
      <w:marRight w:val="0"/>
      <w:marTop w:val="0"/>
      <w:marBottom w:val="0"/>
      <w:divBdr>
        <w:top w:val="none" w:sz="0" w:space="0" w:color="auto"/>
        <w:left w:val="none" w:sz="0" w:space="0" w:color="auto"/>
        <w:bottom w:val="none" w:sz="0" w:space="0" w:color="auto"/>
        <w:right w:val="none" w:sz="0" w:space="0" w:color="auto"/>
      </w:divBdr>
    </w:div>
    <w:div w:id="1994065150">
      <w:marLeft w:val="0"/>
      <w:marRight w:val="0"/>
      <w:marTop w:val="0"/>
      <w:marBottom w:val="0"/>
      <w:divBdr>
        <w:top w:val="none" w:sz="0" w:space="0" w:color="auto"/>
        <w:left w:val="none" w:sz="0" w:space="0" w:color="auto"/>
        <w:bottom w:val="none" w:sz="0" w:space="0" w:color="auto"/>
        <w:right w:val="none" w:sz="0" w:space="0" w:color="auto"/>
      </w:divBdr>
    </w:div>
    <w:div w:id="1995182110">
      <w:marLeft w:val="0"/>
      <w:marRight w:val="0"/>
      <w:marTop w:val="0"/>
      <w:marBottom w:val="0"/>
      <w:divBdr>
        <w:top w:val="none" w:sz="0" w:space="0" w:color="auto"/>
        <w:left w:val="none" w:sz="0" w:space="0" w:color="auto"/>
        <w:bottom w:val="none" w:sz="0" w:space="0" w:color="auto"/>
        <w:right w:val="none" w:sz="0" w:space="0" w:color="auto"/>
      </w:divBdr>
    </w:div>
    <w:div w:id="1996371669">
      <w:marLeft w:val="0"/>
      <w:marRight w:val="0"/>
      <w:marTop w:val="0"/>
      <w:marBottom w:val="0"/>
      <w:divBdr>
        <w:top w:val="none" w:sz="0" w:space="0" w:color="auto"/>
        <w:left w:val="none" w:sz="0" w:space="0" w:color="auto"/>
        <w:bottom w:val="none" w:sz="0" w:space="0" w:color="auto"/>
        <w:right w:val="none" w:sz="0" w:space="0" w:color="auto"/>
      </w:divBdr>
    </w:div>
    <w:div w:id="1996956546">
      <w:marLeft w:val="0"/>
      <w:marRight w:val="0"/>
      <w:marTop w:val="0"/>
      <w:marBottom w:val="0"/>
      <w:divBdr>
        <w:top w:val="none" w:sz="0" w:space="0" w:color="auto"/>
        <w:left w:val="none" w:sz="0" w:space="0" w:color="auto"/>
        <w:bottom w:val="none" w:sz="0" w:space="0" w:color="auto"/>
        <w:right w:val="none" w:sz="0" w:space="0" w:color="auto"/>
      </w:divBdr>
    </w:div>
    <w:div w:id="1998150243">
      <w:marLeft w:val="0"/>
      <w:marRight w:val="0"/>
      <w:marTop w:val="0"/>
      <w:marBottom w:val="0"/>
      <w:divBdr>
        <w:top w:val="none" w:sz="0" w:space="0" w:color="auto"/>
        <w:left w:val="none" w:sz="0" w:space="0" w:color="auto"/>
        <w:bottom w:val="none" w:sz="0" w:space="0" w:color="auto"/>
        <w:right w:val="none" w:sz="0" w:space="0" w:color="auto"/>
      </w:divBdr>
    </w:div>
    <w:div w:id="1998415211">
      <w:marLeft w:val="0"/>
      <w:marRight w:val="0"/>
      <w:marTop w:val="0"/>
      <w:marBottom w:val="0"/>
      <w:divBdr>
        <w:top w:val="none" w:sz="0" w:space="0" w:color="auto"/>
        <w:left w:val="none" w:sz="0" w:space="0" w:color="auto"/>
        <w:bottom w:val="none" w:sz="0" w:space="0" w:color="auto"/>
        <w:right w:val="none" w:sz="0" w:space="0" w:color="auto"/>
      </w:divBdr>
    </w:div>
    <w:div w:id="1998415486">
      <w:marLeft w:val="0"/>
      <w:marRight w:val="0"/>
      <w:marTop w:val="0"/>
      <w:marBottom w:val="0"/>
      <w:divBdr>
        <w:top w:val="none" w:sz="0" w:space="0" w:color="auto"/>
        <w:left w:val="none" w:sz="0" w:space="0" w:color="auto"/>
        <w:bottom w:val="none" w:sz="0" w:space="0" w:color="auto"/>
        <w:right w:val="none" w:sz="0" w:space="0" w:color="auto"/>
      </w:divBdr>
    </w:div>
    <w:div w:id="1999383320">
      <w:marLeft w:val="0"/>
      <w:marRight w:val="0"/>
      <w:marTop w:val="0"/>
      <w:marBottom w:val="0"/>
      <w:divBdr>
        <w:top w:val="none" w:sz="0" w:space="0" w:color="auto"/>
        <w:left w:val="none" w:sz="0" w:space="0" w:color="auto"/>
        <w:bottom w:val="none" w:sz="0" w:space="0" w:color="auto"/>
        <w:right w:val="none" w:sz="0" w:space="0" w:color="auto"/>
      </w:divBdr>
    </w:div>
    <w:div w:id="2000844382">
      <w:marLeft w:val="0"/>
      <w:marRight w:val="0"/>
      <w:marTop w:val="0"/>
      <w:marBottom w:val="0"/>
      <w:divBdr>
        <w:top w:val="none" w:sz="0" w:space="0" w:color="auto"/>
        <w:left w:val="none" w:sz="0" w:space="0" w:color="auto"/>
        <w:bottom w:val="none" w:sz="0" w:space="0" w:color="auto"/>
        <w:right w:val="none" w:sz="0" w:space="0" w:color="auto"/>
      </w:divBdr>
    </w:div>
    <w:div w:id="2001687457">
      <w:marLeft w:val="0"/>
      <w:marRight w:val="0"/>
      <w:marTop w:val="0"/>
      <w:marBottom w:val="0"/>
      <w:divBdr>
        <w:top w:val="none" w:sz="0" w:space="0" w:color="auto"/>
        <w:left w:val="none" w:sz="0" w:space="0" w:color="auto"/>
        <w:bottom w:val="none" w:sz="0" w:space="0" w:color="auto"/>
        <w:right w:val="none" w:sz="0" w:space="0" w:color="auto"/>
      </w:divBdr>
    </w:div>
    <w:div w:id="2002343315">
      <w:marLeft w:val="0"/>
      <w:marRight w:val="0"/>
      <w:marTop w:val="0"/>
      <w:marBottom w:val="0"/>
      <w:divBdr>
        <w:top w:val="none" w:sz="0" w:space="0" w:color="auto"/>
        <w:left w:val="none" w:sz="0" w:space="0" w:color="auto"/>
        <w:bottom w:val="none" w:sz="0" w:space="0" w:color="auto"/>
        <w:right w:val="none" w:sz="0" w:space="0" w:color="auto"/>
      </w:divBdr>
    </w:div>
    <w:div w:id="2003777704">
      <w:marLeft w:val="0"/>
      <w:marRight w:val="0"/>
      <w:marTop w:val="0"/>
      <w:marBottom w:val="0"/>
      <w:divBdr>
        <w:top w:val="none" w:sz="0" w:space="0" w:color="auto"/>
        <w:left w:val="none" w:sz="0" w:space="0" w:color="auto"/>
        <w:bottom w:val="none" w:sz="0" w:space="0" w:color="auto"/>
        <w:right w:val="none" w:sz="0" w:space="0" w:color="auto"/>
      </w:divBdr>
    </w:div>
    <w:div w:id="2005164962">
      <w:marLeft w:val="0"/>
      <w:marRight w:val="0"/>
      <w:marTop w:val="0"/>
      <w:marBottom w:val="0"/>
      <w:divBdr>
        <w:top w:val="none" w:sz="0" w:space="0" w:color="auto"/>
        <w:left w:val="none" w:sz="0" w:space="0" w:color="auto"/>
        <w:bottom w:val="none" w:sz="0" w:space="0" w:color="auto"/>
        <w:right w:val="none" w:sz="0" w:space="0" w:color="auto"/>
      </w:divBdr>
    </w:div>
    <w:div w:id="2005739650">
      <w:marLeft w:val="0"/>
      <w:marRight w:val="0"/>
      <w:marTop w:val="0"/>
      <w:marBottom w:val="0"/>
      <w:divBdr>
        <w:top w:val="none" w:sz="0" w:space="0" w:color="auto"/>
        <w:left w:val="none" w:sz="0" w:space="0" w:color="auto"/>
        <w:bottom w:val="none" w:sz="0" w:space="0" w:color="auto"/>
        <w:right w:val="none" w:sz="0" w:space="0" w:color="auto"/>
      </w:divBdr>
    </w:div>
    <w:div w:id="2006123085">
      <w:marLeft w:val="0"/>
      <w:marRight w:val="0"/>
      <w:marTop w:val="0"/>
      <w:marBottom w:val="0"/>
      <w:divBdr>
        <w:top w:val="none" w:sz="0" w:space="0" w:color="auto"/>
        <w:left w:val="none" w:sz="0" w:space="0" w:color="auto"/>
        <w:bottom w:val="none" w:sz="0" w:space="0" w:color="auto"/>
        <w:right w:val="none" w:sz="0" w:space="0" w:color="auto"/>
      </w:divBdr>
    </w:div>
    <w:div w:id="2007050006">
      <w:marLeft w:val="0"/>
      <w:marRight w:val="0"/>
      <w:marTop w:val="0"/>
      <w:marBottom w:val="0"/>
      <w:divBdr>
        <w:top w:val="none" w:sz="0" w:space="0" w:color="auto"/>
        <w:left w:val="none" w:sz="0" w:space="0" w:color="auto"/>
        <w:bottom w:val="none" w:sz="0" w:space="0" w:color="auto"/>
        <w:right w:val="none" w:sz="0" w:space="0" w:color="auto"/>
      </w:divBdr>
    </w:div>
    <w:div w:id="2007053489">
      <w:marLeft w:val="0"/>
      <w:marRight w:val="0"/>
      <w:marTop w:val="0"/>
      <w:marBottom w:val="0"/>
      <w:divBdr>
        <w:top w:val="none" w:sz="0" w:space="0" w:color="auto"/>
        <w:left w:val="none" w:sz="0" w:space="0" w:color="auto"/>
        <w:bottom w:val="none" w:sz="0" w:space="0" w:color="auto"/>
        <w:right w:val="none" w:sz="0" w:space="0" w:color="auto"/>
      </w:divBdr>
    </w:div>
    <w:div w:id="2008441308">
      <w:marLeft w:val="0"/>
      <w:marRight w:val="0"/>
      <w:marTop w:val="0"/>
      <w:marBottom w:val="0"/>
      <w:divBdr>
        <w:top w:val="none" w:sz="0" w:space="0" w:color="auto"/>
        <w:left w:val="none" w:sz="0" w:space="0" w:color="auto"/>
        <w:bottom w:val="none" w:sz="0" w:space="0" w:color="auto"/>
        <w:right w:val="none" w:sz="0" w:space="0" w:color="auto"/>
      </w:divBdr>
    </w:div>
    <w:div w:id="2009551751">
      <w:marLeft w:val="0"/>
      <w:marRight w:val="0"/>
      <w:marTop w:val="0"/>
      <w:marBottom w:val="0"/>
      <w:divBdr>
        <w:top w:val="none" w:sz="0" w:space="0" w:color="auto"/>
        <w:left w:val="none" w:sz="0" w:space="0" w:color="auto"/>
        <w:bottom w:val="none" w:sz="0" w:space="0" w:color="auto"/>
        <w:right w:val="none" w:sz="0" w:space="0" w:color="auto"/>
      </w:divBdr>
    </w:div>
    <w:div w:id="2010061710">
      <w:marLeft w:val="0"/>
      <w:marRight w:val="0"/>
      <w:marTop w:val="0"/>
      <w:marBottom w:val="0"/>
      <w:divBdr>
        <w:top w:val="none" w:sz="0" w:space="0" w:color="auto"/>
        <w:left w:val="none" w:sz="0" w:space="0" w:color="auto"/>
        <w:bottom w:val="none" w:sz="0" w:space="0" w:color="auto"/>
        <w:right w:val="none" w:sz="0" w:space="0" w:color="auto"/>
      </w:divBdr>
    </w:div>
    <w:div w:id="2010600580">
      <w:marLeft w:val="0"/>
      <w:marRight w:val="0"/>
      <w:marTop w:val="0"/>
      <w:marBottom w:val="0"/>
      <w:divBdr>
        <w:top w:val="none" w:sz="0" w:space="0" w:color="auto"/>
        <w:left w:val="none" w:sz="0" w:space="0" w:color="auto"/>
        <w:bottom w:val="none" w:sz="0" w:space="0" w:color="auto"/>
        <w:right w:val="none" w:sz="0" w:space="0" w:color="auto"/>
      </w:divBdr>
    </w:div>
    <w:div w:id="2010785820">
      <w:marLeft w:val="0"/>
      <w:marRight w:val="0"/>
      <w:marTop w:val="0"/>
      <w:marBottom w:val="0"/>
      <w:divBdr>
        <w:top w:val="none" w:sz="0" w:space="0" w:color="auto"/>
        <w:left w:val="none" w:sz="0" w:space="0" w:color="auto"/>
        <w:bottom w:val="none" w:sz="0" w:space="0" w:color="auto"/>
        <w:right w:val="none" w:sz="0" w:space="0" w:color="auto"/>
      </w:divBdr>
    </w:div>
    <w:div w:id="2010939130">
      <w:marLeft w:val="0"/>
      <w:marRight w:val="0"/>
      <w:marTop w:val="0"/>
      <w:marBottom w:val="0"/>
      <w:divBdr>
        <w:top w:val="none" w:sz="0" w:space="0" w:color="auto"/>
        <w:left w:val="none" w:sz="0" w:space="0" w:color="auto"/>
        <w:bottom w:val="none" w:sz="0" w:space="0" w:color="auto"/>
        <w:right w:val="none" w:sz="0" w:space="0" w:color="auto"/>
      </w:divBdr>
    </w:div>
    <w:div w:id="2011329416">
      <w:marLeft w:val="0"/>
      <w:marRight w:val="0"/>
      <w:marTop w:val="0"/>
      <w:marBottom w:val="0"/>
      <w:divBdr>
        <w:top w:val="none" w:sz="0" w:space="0" w:color="auto"/>
        <w:left w:val="none" w:sz="0" w:space="0" w:color="auto"/>
        <w:bottom w:val="none" w:sz="0" w:space="0" w:color="auto"/>
        <w:right w:val="none" w:sz="0" w:space="0" w:color="auto"/>
      </w:divBdr>
    </w:div>
    <w:div w:id="2011784649">
      <w:marLeft w:val="0"/>
      <w:marRight w:val="0"/>
      <w:marTop w:val="0"/>
      <w:marBottom w:val="0"/>
      <w:divBdr>
        <w:top w:val="none" w:sz="0" w:space="0" w:color="auto"/>
        <w:left w:val="none" w:sz="0" w:space="0" w:color="auto"/>
        <w:bottom w:val="none" w:sz="0" w:space="0" w:color="auto"/>
        <w:right w:val="none" w:sz="0" w:space="0" w:color="auto"/>
      </w:divBdr>
    </w:div>
    <w:div w:id="2012365450">
      <w:marLeft w:val="0"/>
      <w:marRight w:val="0"/>
      <w:marTop w:val="0"/>
      <w:marBottom w:val="0"/>
      <w:divBdr>
        <w:top w:val="none" w:sz="0" w:space="0" w:color="auto"/>
        <w:left w:val="none" w:sz="0" w:space="0" w:color="auto"/>
        <w:bottom w:val="none" w:sz="0" w:space="0" w:color="auto"/>
        <w:right w:val="none" w:sz="0" w:space="0" w:color="auto"/>
      </w:divBdr>
    </w:div>
    <w:div w:id="2013141969">
      <w:marLeft w:val="0"/>
      <w:marRight w:val="0"/>
      <w:marTop w:val="0"/>
      <w:marBottom w:val="0"/>
      <w:divBdr>
        <w:top w:val="none" w:sz="0" w:space="0" w:color="auto"/>
        <w:left w:val="none" w:sz="0" w:space="0" w:color="auto"/>
        <w:bottom w:val="none" w:sz="0" w:space="0" w:color="auto"/>
        <w:right w:val="none" w:sz="0" w:space="0" w:color="auto"/>
      </w:divBdr>
    </w:div>
    <w:div w:id="2014606499">
      <w:marLeft w:val="0"/>
      <w:marRight w:val="0"/>
      <w:marTop w:val="0"/>
      <w:marBottom w:val="0"/>
      <w:divBdr>
        <w:top w:val="none" w:sz="0" w:space="0" w:color="auto"/>
        <w:left w:val="none" w:sz="0" w:space="0" w:color="auto"/>
        <w:bottom w:val="none" w:sz="0" w:space="0" w:color="auto"/>
        <w:right w:val="none" w:sz="0" w:space="0" w:color="auto"/>
      </w:divBdr>
    </w:div>
    <w:div w:id="2014608147">
      <w:marLeft w:val="0"/>
      <w:marRight w:val="0"/>
      <w:marTop w:val="0"/>
      <w:marBottom w:val="0"/>
      <w:divBdr>
        <w:top w:val="none" w:sz="0" w:space="0" w:color="auto"/>
        <w:left w:val="none" w:sz="0" w:space="0" w:color="auto"/>
        <w:bottom w:val="none" w:sz="0" w:space="0" w:color="auto"/>
        <w:right w:val="none" w:sz="0" w:space="0" w:color="auto"/>
      </w:divBdr>
    </w:div>
    <w:div w:id="2015644703">
      <w:marLeft w:val="0"/>
      <w:marRight w:val="0"/>
      <w:marTop w:val="0"/>
      <w:marBottom w:val="0"/>
      <w:divBdr>
        <w:top w:val="none" w:sz="0" w:space="0" w:color="auto"/>
        <w:left w:val="none" w:sz="0" w:space="0" w:color="auto"/>
        <w:bottom w:val="none" w:sz="0" w:space="0" w:color="auto"/>
        <w:right w:val="none" w:sz="0" w:space="0" w:color="auto"/>
      </w:divBdr>
    </w:div>
    <w:div w:id="2016035287">
      <w:marLeft w:val="0"/>
      <w:marRight w:val="0"/>
      <w:marTop w:val="0"/>
      <w:marBottom w:val="0"/>
      <w:divBdr>
        <w:top w:val="none" w:sz="0" w:space="0" w:color="auto"/>
        <w:left w:val="none" w:sz="0" w:space="0" w:color="auto"/>
        <w:bottom w:val="none" w:sz="0" w:space="0" w:color="auto"/>
        <w:right w:val="none" w:sz="0" w:space="0" w:color="auto"/>
      </w:divBdr>
    </w:div>
    <w:div w:id="2016954611">
      <w:marLeft w:val="0"/>
      <w:marRight w:val="0"/>
      <w:marTop w:val="0"/>
      <w:marBottom w:val="0"/>
      <w:divBdr>
        <w:top w:val="none" w:sz="0" w:space="0" w:color="auto"/>
        <w:left w:val="none" w:sz="0" w:space="0" w:color="auto"/>
        <w:bottom w:val="none" w:sz="0" w:space="0" w:color="auto"/>
        <w:right w:val="none" w:sz="0" w:space="0" w:color="auto"/>
      </w:divBdr>
    </w:div>
    <w:div w:id="2017658284">
      <w:marLeft w:val="0"/>
      <w:marRight w:val="0"/>
      <w:marTop w:val="0"/>
      <w:marBottom w:val="0"/>
      <w:divBdr>
        <w:top w:val="none" w:sz="0" w:space="0" w:color="auto"/>
        <w:left w:val="none" w:sz="0" w:space="0" w:color="auto"/>
        <w:bottom w:val="none" w:sz="0" w:space="0" w:color="auto"/>
        <w:right w:val="none" w:sz="0" w:space="0" w:color="auto"/>
      </w:divBdr>
    </w:div>
    <w:div w:id="2018457399">
      <w:marLeft w:val="0"/>
      <w:marRight w:val="0"/>
      <w:marTop w:val="0"/>
      <w:marBottom w:val="0"/>
      <w:divBdr>
        <w:top w:val="none" w:sz="0" w:space="0" w:color="auto"/>
        <w:left w:val="none" w:sz="0" w:space="0" w:color="auto"/>
        <w:bottom w:val="none" w:sz="0" w:space="0" w:color="auto"/>
        <w:right w:val="none" w:sz="0" w:space="0" w:color="auto"/>
      </w:divBdr>
    </w:div>
    <w:div w:id="2018799154">
      <w:marLeft w:val="0"/>
      <w:marRight w:val="0"/>
      <w:marTop w:val="0"/>
      <w:marBottom w:val="0"/>
      <w:divBdr>
        <w:top w:val="none" w:sz="0" w:space="0" w:color="auto"/>
        <w:left w:val="none" w:sz="0" w:space="0" w:color="auto"/>
        <w:bottom w:val="none" w:sz="0" w:space="0" w:color="auto"/>
        <w:right w:val="none" w:sz="0" w:space="0" w:color="auto"/>
      </w:divBdr>
    </w:div>
    <w:div w:id="2019037102">
      <w:marLeft w:val="0"/>
      <w:marRight w:val="0"/>
      <w:marTop w:val="0"/>
      <w:marBottom w:val="0"/>
      <w:divBdr>
        <w:top w:val="none" w:sz="0" w:space="0" w:color="auto"/>
        <w:left w:val="none" w:sz="0" w:space="0" w:color="auto"/>
        <w:bottom w:val="none" w:sz="0" w:space="0" w:color="auto"/>
        <w:right w:val="none" w:sz="0" w:space="0" w:color="auto"/>
      </w:divBdr>
    </w:div>
    <w:div w:id="2019042780">
      <w:marLeft w:val="0"/>
      <w:marRight w:val="0"/>
      <w:marTop w:val="0"/>
      <w:marBottom w:val="0"/>
      <w:divBdr>
        <w:top w:val="none" w:sz="0" w:space="0" w:color="auto"/>
        <w:left w:val="none" w:sz="0" w:space="0" w:color="auto"/>
        <w:bottom w:val="none" w:sz="0" w:space="0" w:color="auto"/>
        <w:right w:val="none" w:sz="0" w:space="0" w:color="auto"/>
      </w:divBdr>
    </w:div>
    <w:div w:id="2020349066">
      <w:marLeft w:val="0"/>
      <w:marRight w:val="0"/>
      <w:marTop w:val="0"/>
      <w:marBottom w:val="0"/>
      <w:divBdr>
        <w:top w:val="none" w:sz="0" w:space="0" w:color="auto"/>
        <w:left w:val="none" w:sz="0" w:space="0" w:color="auto"/>
        <w:bottom w:val="none" w:sz="0" w:space="0" w:color="auto"/>
        <w:right w:val="none" w:sz="0" w:space="0" w:color="auto"/>
      </w:divBdr>
    </w:div>
    <w:div w:id="2020547916">
      <w:marLeft w:val="0"/>
      <w:marRight w:val="0"/>
      <w:marTop w:val="0"/>
      <w:marBottom w:val="0"/>
      <w:divBdr>
        <w:top w:val="none" w:sz="0" w:space="0" w:color="auto"/>
        <w:left w:val="none" w:sz="0" w:space="0" w:color="auto"/>
        <w:bottom w:val="none" w:sz="0" w:space="0" w:color="auto"/>
        <w:right w:val="none" w:sz="0" w:space="0" w:color="auto"/>
      </w:divBdr>
    </w:div>
    <w:div w:id="2020572100">
      <w:marLeft w:val="0"/>
      <w:marRight w:val="0"/>
      <w:marTop w:val="0"/>
      <w:marBottom w:val="0"/>
      <w:divBdr>
        <w:top w:val="none" w:sz="0" w:space="0" w:color="auto"/>
        <w:left w:val="none" w:sz="0" w:space="0" w:color="auto"/>
        <w:bottom w:val="none" w:sz="0" w:space="0" w:color="auto"/>
        <w:right w:val="none" w:sz="0" w:space="0" w:color="auto"/>
      </w:divBdr>
    </w:div>
    <w:div w:id="2021001538">
      <w:marLeft w:val="0"/>
      <w:marRight w:val="0"/>
      <w:marTop w:val="0"/>
      <w:marBottom w:val="0"/>
      <w:divBdr>
        <w:top w:val="none" w:sz="0" w:space="0" w:color="auto"/>
        <w:left w:val="none" w:sz="0" w:space="0" w:color="auto"/>
        <w:bottom w:val="none" w:sz="0" w:space="0" w:color="auto"/>
        <w:right w:val="none" w:sz="0" w:space="0" w:color="auto"/>
      </w:divBdr>
    </w:div>
    <w:div w:id="2022316697">
      <w:marLeft w:val="0"/>
      <w:marRight w:val="0"/>
      <w:marTop w:val="0"/>
      <w:marBottom w:val="0"/>
      <w:divBdr>
        <w:top w:val="none" w:sz="0" w:space="0" w:color="auto"/>
        <w:left w:val="none" w:sz="0" w:space="0" w:color="auto"/>
        <w:bottom w:val="none" w:sz="0" w:space="0" w:color="auto"/>
        <w:right w:val="none" w:sz="0" w:space="0" w:color="auto"/>
      </w:divBdr>
    </w:div>
    <w:div w:id="2022319981">
      <w:marLeft w:val="0"/>
      <w:marRight w:val="0"/>
      <w:marTop w:val="0"/>
      <w:marBottom w:val="0"/>
      <w:divBdr>
        <w:top w:val="none" w:sz="0" w:space="0" w:color="auto"/>
        <w:left w:val="none" w:sz="0" w:space="0" w:color="auto"/>
        <w:bottom w:val="none" w:sz="0" w:space="0" w:color="auto"/>
        <w:right w:val="none" w:sz="0" w:space="0" w:color="auto"/>
      </w:divBdr>
    </w:div>
    <w:div w:id="2022852373">
      <w:marLeft w:val="0"/>
      <w:marRight w:val="0"/>
      <w:marTop w:val="0"/>
      <w:marBottom w:val="0"/>
      <w:divBdr>
        <w:top w:val="none" w:sz="0" w:space="0" w:color="auto"/>
        <w:left w:val="none" w:sz="0" w:space="0" w:color="auto"/>
        <w:bottom w:val="none" w:sz="0" w:space="0" w:color="auto"/>
        <w:right w:val="none" w:sz="0" w:space="0" w:color="auto"/>
      </w:divBdr>
    </w:div>
    <w:div w:id="2022926870">
      <w:marLeft w:val="0"/>
      <w:marRight w:val="0"/>
      <w:marTop w:val="0"/>
      <w:marBottom w:val="0"/>
      <w:divBdr>
        <w:top w:val="none" w:sz="0" w:space="0" w:color="auto"/>
        <w:left w:val="none" w:sz="0" w:space="0" w:color="auto"/>
        <w:bottom w:val="none" w:sz="0" w:space="0" w:color="auto"/>
        <w:right w:val="none" w:sz="0" w:space="0" w:color="auto"/>
      </w:divBdr>
    </w:div>
    <w:div w:id="2024429355">
      <w:marLeft w:val="0"/>
      <w:marRight w:val="0"/>
      <w:marTop w:val="0"/>
      <w:marBottom w:val="0"/>
      <w:divBdr>
        <w:top w:val="none" w:sz="0" w:space="0" w:color="auto"/>
        <w:left w:val="none" w:sz="0" w:space="0" w:color="auto"/>
        <w:bottom w:val="none" w:sz="0" w:space="0" w:color="auto"/>
        <w:right w:val="none" w:sz="0" w:space="0" w:color="auto"/>
      </w:divBdr>
    </w:div>
    <w:div w:id="2024933888">
      <w:marLeft w:val="0"/>
      <w:marRight w:val="0"/>
      <w:marTop w:val="0"/>
      <w:marBottom w:val="0"/>
      <w:divBdr>
        <w:top w:val="none" w:sz="0" w:space="0" w:color="auto"/>
        <w:left w:val="none" w:sz="0" w:space="0" w:color="auto"/>
        <w:bottom w:val="none" w:sz="0" w:space="0" w:color="auto"/>
        <w:right w:val="none" w:sz="0" w:space="0" w:color="auto"/>
      </w:divBdr>
    </w:div>
    <w:div w:id="2025129147">
      <w:marLeft w:val="0"/>
      <w:marRight w:val="0"/>
      <w:marTop w:val="0"/>
      <w:marBottom w:val="0"/>
      <w:divBdr>
        <w:top w:val="none" w:sz="0" w:space="0" w:color="auto"/>
        <w:left w:val="none" w:sz="0" w:space="0" w:color="auto"/>
        <w:bottom w:val="none" w:sz="0" w:space="0" w:color="auto"/>
        <w:right w:val="none" w:sz="0" w:space="0" w:color="auto"/>
      </w:divBdr>
    </w:div>
    <w:div w:id="2027249151">
      <w:marLeft w:val="0"/>
      <w:marRight w:val="0"/>
      <w:marTop w:val="0"/>
      <w:marBottom w:val="0"/>
      <w:divBdr>
        <w:top w:val="none" w:sz="0" w:space="0" w:color="auto"/>
        <w:left w:val="none" w:sz="0" w:space="0" w:color="auto"/>
        <w:bottom w:val="none" w:sz="0" w:space="0" w:color="auto"/>
        <w:right w:val="none" w:sz="0" w:space="0" w:color="auto"/>
      </w:divBdr>
    </w:div>
    <w:div w:id="2027635308">
      <w:marLeft w:val="0"/>
      <w:marRight w:val="0"/>
      <w:marTop w:val="0"/>
      <w:marBottom w:val="0"/>
      <w:divBdr>
        <w:top w:val="none" w:sz="0" w:space="0" w:color="auto"/>
        <w:left w:val="none" w:sz="0" w:space="0" w:color="auto"/>
        <w:bottom w:val="none" w:sz="0" w:space="0" w:color="auto"/>
        <w:right w:val="none" w:sz="0" w:space="0" w:color="auto"/>
      </w:divBdr>
    </w:div>
    <w:div w:id="2028827527">
      <w:marLeft w:val="0"/>
      <w:marRight w:val="0"/>
      <w:marTop w:val="0"/>
      <w:marBottom w:val="0"/>
      <w:divBdr>
        <w:top w:val="none" w:sz="0" w:space="0" w:color="auto"/>
        <w:left w:val="none" w:sz="0" w:space="0" w:color="auto"/>
        <w:bottom w:val="none" w:sz="0" w:space="0" w:color="auto"/>
        <w:right w:val="none" w:sz="0" w:space="0" w:color="auto"/>
      </w:divBdr>
    </w:div>
    <w:div w:id="2028829579">
      <w:marLeft w:val="0"/>
      <w:marRight w:val="0"/>
      <w:marTop w:val="0"/>
      <w:marBottom w:val="0"/>
      <w:divBdr>
        <w:top w:val="none" w:sz="0" w:space="0" w:color="auto"/>
        <w:left w:val="none" w:sz="0" w:space="0" w:color="auto"/>
        <w:bottom w:val="none" w:sz="0" w:space="0" w:color="auto"/>
        <w:right w:val="none" w:sz="0" w:space="0" w:color="auto"/>
      </w:divBdr>
    </w:div>
    <w:div w:id="2030135372">
      <w:marLeft w:val="0"/>
      <w:marRight w:val="0"/>
      <w:marTop w:val="0"/>
      <w:marBottom w:val="0"/>
      <w:divBdr>
        <w:top w:val="none" w:sz="0" w:space="0" w:color="auto"/>
        <w:left w:val="none" w:sz="0" w:space="0" w:color="auto"/>
        <w:bottom w:val="none" w:sz="0" w:space="0" w:color="auto"/>
        <w:right w:val="none" w:sz="0" w:space="0" w:color="auto"/>
      </w:divBdr>
    </w:div>
    <w:div w:id="2030452806">
      <w:marLeft w:val="0"/>
      <w:marRight w:val="0"/>
      <w:marTop w:val="0"/>
      <w:marBottom w:val="0"/>
      <w:divBdr>
        <w:top w:val="none" w:sz="0" w:space="0" w:color="auto"/>
        <w:left w:val="none" w:sz="0" w:space="0" w:color="auto"/>
        <w:bottom w:val="none" w:sz="0" w:space="0" w:color="auto"/>
        <w:right w:val="none" w:sz="0" w:space="0" w:color="auto"/>
      </w:divBdr>
    </w:div>
    <w:div w:id="2032336921">
      <w:marLeft w:val="0"/>
      <w:marRight w:val="0"/>
      <w:marTop w:val="0"/>
      <w:marBottom w:val="0"/>
      <w:divBdr>
        <w:top w:val="none" w:sz="0" w:space="0" w:color="auto"/>
        <w:left w:val="none" w:sz="0" w:space="0" w:color="auto"/>
        <w:bottom w:val="none" w:sz="0" w:space="0" w:color="auto"/>
        <w:right w:val="none" w:sz="0" w:space="0" w:color="auto"/>
      </w:divBdr>
    </w:div>
    <w:div w:id="2033215599">
      <w:marLeft w:val="0"/>
      <w:marRight w:val="0"/>
      <w:marTop w:val="0"/>
      <w:marBottom w:val="0"/>
      <w:divBdr>
        <w:top w:val="none" w:sz="0" w:space="0" w:color="auto"/>
        <w:left w:val="none" w:sz="0" w:space="0" w:color="auto"/>
        <w:bottom w:val="none" w:sz="0" w:space="0" w:color="auto"/>
        <w:right w:val="none" w:sz="0" w:space="0" w:color="auto"/>
      </w:divBdr>
    </w:div>
    <w:div w:id="2033412740">
      <w:marLeft w:val="0"/>
      <w:marRight w:val="0"/>
      <w:marTop w:val="0"/>
      <w:marBottom w:val="0"/>
      <w:divBdr>
        <w:top w:val="none" w:sz="0" w:space="0" w:color="auto"/>
        <w:left w:val="none" w:sz="0" w:space="0" w:color="auto"/>
        <w:bottom w:val="none" w:sz="0" w:space="0" w:color="auto"/>
        <w:right w:val="none" w:sz="0" w:space="0" w:color="auto"/>
      </w:divBdr>
    </w:div>
    <w:div w:id="2034332192">
      <w:marLeft w:val="0"/>
      <w:marRight w:val="0"/>
      <w:marTop w:val="0"/>
      <w:marBottom w:val="0"/>
      <w:divBdr>
        <w:top w:val="none" w:sz="0" w:space="0" w:color="auto"/>
        <w:left w:val="none" w:sz="0" w:space="0" w:color="auto"/>
        <w:bottom w:val="none" w:sz="0" w:space="0" w:color="auto"/>
        <w:right w:val="none" w:sz="0" w:space="0" w:color="auto"/>
      </w:divBdr>
    </w:div>
    <w:div w:id="2036154020">
      <w:marLeft w:val="0"/>
      <w:marRight w:val="0"/>
      <w:marTop w:val="0"/>
      <w:marBottom w:val="0"/>
      <w:divBdr>
        <w:top w:val="none" w:sz="0" w:space="0" w:color="auto"/>
        <w:left w:val="none" w:sz="0" w:space="0" w:color="auto"/>
        <w:bottom w:val="none" w:sz="0" w:space="0" w:color="auto"/>
        <w:right w:val="none" w:sz="0" w:space="0" w:color="auto"/>
      </w:divBdr>
    </w:div>
    <w:div w:id="2036231258">
      <w:marLeft w:val="0"/>
      <w:marRight w:val="0"/>
      <w:marTop w:val="0"/>
      <w:marBottom w:val="0"/>
      <w:divBdr>
        <w:top w:val="none" w:sz="0" w:space="0" w:color="auto"/>
        <w:left w:val="none" w:sz="0" w:space="0" w:color="auto"/>
        <w:bottom w:val="none" w:sz="0" w:space="0" w:color="auto"/>
        <w:right w:val="none" w:sz="0" w:space="0" w:color="auto"/>
      </w:divBdr>
    </w:div>
    <w:div w:id="2036536540">
      <w:marLeft w:val="0"/>
      <w:marRight w:val="0"/>
      <w:marTop w:val="0"/>
      <w:marBottom w:val="0"/>
      <w:divBdr>
        <w:top w:val="none" w:sz="0" w:space="0" w:color="auto"/>
        <w:left w:val="none" w:sz="0" w:space="0" w:color="auto"/>
        <w:bottom w:val="none" w:sz="0" w:space="0" w:color="auto"/>
        <w:right w:val="none" w:sz="0" w:space="0" w:color="auto"/>
      </w:divBdr>
    </w:div>
    <w:div w:id="2037341752">
      <w:marLeft w:val="0"/>
      <w:marRight w:val="0"/>
      <w:marTop w:val="0"/>
      <w:marBottom w:val="0"/>
      <w:divBdr>
        <w:top w:val="none" w:sz="0" w:space="0" w:color="auto"/>
        <w:left w:val="none" w:sz="0" w:space="0" w:color="auto"/>
        <w:bottom w:val="none" w:sz="0" w:space="0" w:color="auto"/>
        <w:right w:val="none" w:sz="0" w:space="0" w:color="auto"/>
      </w:divBdr>
    </w:div>
    <w:div w:id="2038003621">
      <w:marLeft w:val="0"/>
      <w:marRight w:val="0"/>
      <w:marTop w:val="0"/>
      <w:marBottom w:val="0"/>
      <w:divBdr>
        <w:top w:val="none" w:sz="0" w:space="0" w:color="auto"/>
        <w:left w:val="none" w:sz="0" w:space="0" w:color="auto"/>
        <w:bottom w:val="none" w:sz="0" w:space="0" w:color="auto"/>
        <w:right w:val="none" w:sz="0" w:space="0" w:color="auto"/>
      </w:divBdr>
    </w:div>
    <w:div w:id="2038236557">
      <w:marLeft w:val="0"/>
      <w:marRight w:val="0"/>
      <w:marTop w:val="0"/>
      <w:marBottom w:val="0"/>
      <w:divBdr>
        <w:top w:val="none" w:sz="0" w:space="0" w:color="auto"/>
        <w:left w:val="none" w:sz="0" w:space="0" w:color="auto"/>
        <w:bottom w:val="none" w:sz="0" w:space="0" w:color="auto"/>
        <w:right w:val="none" w:sz="0" w:space="0" w:color="auto"/>
      </w:divBdr>
    </w:div>
    <w:div w:id="2038237031">
      <w:marLeft w:val="0"/>
      <w:marRight w:val="0"/>
      <w:marTop w:val="0"/>
      <w:marBottom w:val="0"/>
      <w:divBdr>
        <w:top w:val="none" w:sz="0" w:space="0" w:color="auto"/>
        <w:left w:val="none" w:sz="0" w:space="0" w:color="auto"/>
        <w:bottom w:val="none" w:sz="0" w:space="0" w:color="auto"/>
        <w:right w:val="none" w:sz="0" w:space="0" w:color="auto"/>
      </w:divBdr>
    </w:div>
    <w:div w:id="2038382118">
      <w:marLeft w:val="0"/>
      <w:marRight w:val="0"/>
      <w:marTop w:val="0"/>
      <w:marBottom w:val="0"/>
      <w:divBdr>
        <w:top w:val="none" w:sz="0" w:space="0" w:color="auto"/>
        <w:left w:val="none" w:sz="0" w:space="0" w:color="auto"/>
        <w:bottom w:val="none" w:sz="0" w:space="0" w:color="auto"/>
        <w:right w:val="none" w:sz="0" w:space="0" w:color="auto"/>
      </w:divBdr>
    </w:div>
    <w:div w:id="2040811382">
      <w:marLeft w:val="0"/>
      <w:marRight w:val="0"/>
      <w:marTop w:val="0"/>
      <w:marBottom w:val="0"/>
      <w:divBdr>
        <w:top w:val="none" w:sz="0" w:space="0" w:color="auto"/>
        <w:left w:val="none" w:sz="0" w:space="0" w:color="auto"/>
        <w:bottom w:val="none" w:sz="0" w:space="0" w:color="auto"/>
        <w:right w:val="none" w:sz="0" w:space="0" w:color="auto"/>
      </w:divBdr>
    </w:div>
    <w:div w:id="2040813259">
      <w:marLeft w:val="0"/>
      <w:marRight w:val="0"/>
      <w:marTop w:val="0"/>
      <w:marBottom w:val="0"/>
      <w:divBdr>
        <w:top w:val="none" w:sz="0" w:space="0" w:color="auto"/>
        <w:left w:val="none" w:sz="0" w:space="0" w:color="auto"/>
        <w:bottom w:val="none" w:sz="0" w:space="0" w:color="auto"/>
        <w:right w:val="none" w:sz="0" w:space="0" w:color="auto"/>
      </w:divBdr>
    </w:div>
    <w:div w:id="2041277521">
      <w:marLeft w:val="0"/>
      <w:marRight w:val="0"/>
      <w:marTop w:val="0"/>
      <w:marBottom w:val="0"/>
      <w:divBdr>
        <w:top w:val="none" w:sz="0" w:space="0" w:color="auto"/>
        <w:left w:val="none" w:sz="0" w:space="0" w:color="auto"/>
        <w:bottom w:val="none" w:sz="0" w:space="0" w:color="auto"/>
        <w:right w:val="none" w:sz="0" w:space="0" w:color="auto"/>
      </w:divBdr>
    </w:div>
    <w:div w:id="2041783743">
      <w:marLeft w:val="0"/>
      <w:marRight w:val="0"/>
      <w:marTop w:val="0"/>
      <w:marBottom w:val="0"/>
      <w:divBdr>
        <w:top w:val="none" w:sz="0" w:space="0" w:color="auto"/>
        <w:left w:val="none" w:sz="0" w:space="0" w:color="auto"/>
        <w:bottom w:val="none" w:sz="0" w:space="0" w:color="auto"/>
        <w:right w:val="none" w:sz="0" w:space="0" w:color="auto"/>
      </w:divBdr>
    </w:div>
    <w:div w:id="2042240885">
      <w:marLeft w:val="0"/>
      <w:marRight w:val="0"/>
      <w:marTop w:val="0"/>
      <w:marBottom w:val="0"/>
      <w:divBdr>
        <w:top w:val="none" w:sz="0" w:space="0" w:color="auto"/>
        <w:left w:val="none" w:sz="0" w:space="0" w:color="auto"/>
        <w:bottom w:val="none" w:sz="0" w:space="0" w:color="auto"/>
        <w:right w:val="none" w:sz="0" w:space="0" w:color="auto"/>
      </w:divBdr>
    </w:div>
    <w:div w:id="2042972224">
      <w:marLeft w:val="0"/>
      <w:marRight w:val="0"/>
      <w:marTop w:val="0"/>
      <w:marBottom w:val="0"/>
      <w:divBdr>
        <w:top w:val="none" w:sz="0" w:space="0" w:color="auto"/>
        <w:left w:val="none" w:sz="0" w:space="0" w:color="auto"/>
        <w:bottom w:val="none" w:sz="0" w:space="0" w:color="auto"/>
        <w:right w:val="none" w:sz="0" w:space="0" w:color="auto"/>
      </w:divBdr>
    </w:div>
    <w:div w:id="2043823582">
      <w:marLeft w:val="0"/>
      <w:marRight w:val="0"/>
      <w:marTop w:val="0"/>
      <w:marBottom w:val="0"/>
      <w:divBdr>
        <w:top w:val="none" w:sz="0" w:space="0" w:color="auto"/>
        <w:left w:val="none" w:sz="0" w:space="0" w:color="auto"/>
        <w:bottom w:val="none" w:sz="0" w:space="0" w:color="auto"/>
        <w:right w:val="none" w:sz="0" w:space="0" w:color="auto"/>
      </w:divBdr>
    </w:div>
    <w:div w:id="2044161510">
      <w:marLeft w:val="0"/>
      <w:marRight w:val="0"/>
      <w:marTop w:val="0"/>
      <w:marBottom w:val="0"/>
      <w:divBdr>
        <w:top w:val="none" w:sz="0" w:space="0" w:color="auto"/>
        <w:left w:val="none" w:sz="0" w:space="0" w:color="auto"/>
        <w:bottom w:val="none" w:sz="0" w:space="0" w:color="auto"/>
        <w:right w:val="none" w:sz="0" w:space="0" w:color="auto"/>
      </w:divBdr>
    </w:div>
    <w:div w:id="2044208674">
      <w:marLeft w:val="0"/>
      <w:marRight w:val="0"/>
      <w:marTop w:val="0"/>
      <w:marBottom w:val="0"/>
      <w:divBdr>
        <w:top w:val="none" w:sz="0" w:space="0" w:color="auto"/>
        <w:left w:val="none" w:sz="0" w:space="0" w:color="auto"/>
        <w:bottom w:val="none" w:sz="0" w:space="0" w:color="auto"/>
        <w:right w:val="none" w:sz="0" w:space="0" w:color="auto"/>
      </w:divBdr>
    </w:div>
    <w:div w:id="2044940329">
      <w:marLeft w:val="0"/>
      <w:marRight w:val="0"/>
      <w:marTop w:val="0"/>
      <w:marBottom w:val="0"/>
      <w:divBdr>
        <w:top w:val="none" w:sz="0" w:space="0" w:color="auto"/>
        <w:left w:val="none" w:sz="0" w:space="0" w:color="auto"/>
        <w:bottom w:val="none" w:sz="0" w:space="0" w:color="auto"/>
        <w:right w:val="none" w:sz="0" w:space="0" w:color="auto"/>
      </w:divBdr>
    </w:div>
    <w:div w:id="2045520071">
      <w:marLeft w:val="0"/>
      <w:marRight w:val="0"/>
      <w:marTop w:val="0"/>
      <w:marBottom w:val="0"/>
      <w:divBdr>
        <w:top w:val="none" w:sz="0" w:space="0" w:color="auto"/>
        <w:left w:val="none" w:sz="0" w:space="0" w:color="auto"/>
        <w:bottom w:val="none" w:sz="0" w:space="0" w:color="auto"/>
        <w:right w:val="none" w:sz="0" w:space="0" w:color="auto"/>
      </w:divBdr>
    </w:div>
    <w:div w:id="2046909159">
      <w:marLeft w:val="0"/>
      <w:marRight w:val="0"/>
      <w:marTop w:val="0"/>
      <w:marBottom w:val="0"/>
      <w:divBdr>
        <w:top w:val="none" w:sz="0" w:space="0" w:color="auto"/>
        <w:left w:val="none" w:sz="0" w:space="0" w:color="auto"/>
        <w:bottom w:val="none" w:sz="0" w:space="0" w:color="auto"/>
        <w:right w:val="none" w:sz="0" w:space="0" w:color="auto"/>
      </w:divBdr>
    </w:div>
    <w:div w:id="2048405863">
      <w:marLeft w:val="0"/>
      <w:marRight w:val="0"/>
      <w:marTop w:val="0"/>
      <w:marBottom w:val="0"/>
      <w:divBdr>
        <w:top w:val="none" w:sz="0" w:space="0" w:color="auto"/>
        <w:left w:val="none" w:sz="0" w:space="0" w:color="auto"/>
        <w:bottom w:val="none" w:sz="0" w:space="0" w:color="auto"/>
        <w:right w:val="none" w:sz="0" w:space="0" w:color="auto"/>
      </w:divBdr>
    </w:div>
    <w:div w:id="2049137254">
      <w:marLeft w:val="0"/>
      <w:marRight w:val="0"/>
      <w:marTop w:val="0"/>
      <w:marBottom w:val="0"/>
      <w:divBdr>
        <w:top w:val="none" w:sz="0" w:space="0" w:color="auto"/>
        <w:left w:val="none" w:sz="0" w:space="0" w:color="auto"/>
        <w:bottom w:val="none" w:sz="0" w:space="0" w:color="auto"/>
        <w:right w:val="none" w:sz="0" w:space="0" w:color="auto"/>
      </w:divBdr>
    </w:div>
    <w:div w:id="2049142117">
      <w:marLeft w:val="0"/>
      <w:marRight w:val="0"/>
      <w:marTop w:val="0"/>
      <w:marBottom w:val="0"/>
      <w:divBdr>
        <w:top w:val="none" w:sz="0" w:space="0" w:color="auto"/>
        <w:left w:val="none" w:sz="0" w:space="0" w:color="auto"/>
        <w:bottom w:val="none" w:sz="0" w:space="0" w:color="auto"/>
        <w:right w:val="none" w:sz="0" w:space="0" w:color="auto"/>
      </w:divBdr>
    </w:div>
    <w:div w:id="2049332601">
      <w:marLeft w:val="0"/>
      <w:marRight w:val="0"/>
      <w:marTop w:val="0"/>
      <w:marBottom w:val="0"/>
      <w:divBdr>
        <w:top w:val="none" w:sz="0" w:space="0" w:color="auto"/>
        <w:left w:val="none" w:sz="0" w:space="0" w:color="auto"/>
        <w:bottom w:val="none" w:sz="0" w:space="0" w:color="auto"/>
        <w:right w:val="none" w:sz="0" w:space="0" w:color="auto"/>
      </w:divBdr>
    </w:div>
    <w:div w:id="2050181931">
      <w:marLeft w:val="0"/>
      <w:marRight w:val="0"/>
      <w:marTop w:val="0"/>
      <w:marBottom w:val="0"/>
      <w:divBdr>
        <w:top w:val="none" w:sz="0" w:space="0" w:color="auto"/>
        <w:left w:val="none" w:sz="0" w:space="0" w:color="auto"/>
        <w:bottom w:val="none" w:sz="0" w:space="0" w:color="auto"/>
        <w:right w:val="none" w:sz="0" w:space="0" w:color="auto"/>
      </w:divBdr>
    </w:div>
    <w:div w:id="2050259816">
      <w:marLeft w:val="0"/>
      <w:marRight w:val="0"/>
      <w:marTop w:val="0"/>
      <w:marBottom w:val="0"/>
      <w:divBdr>
        <w:top w:val="none" w:sz="0" w:space="0" w:color="auto"/>
        <w:left w:val="none" w:sz="0" w:space="0" w:color="auto"/>
        <w:bottom w:val="none" w:sz="0" w:space="0" w:color="auto"/>
        <w:right w:val="none" w:sz="0" w:space="0" w:color="auto"/>
      </w:divBdr>
    </w:div>
    <w:div w:id="2050298774">
      <w:marLeft w:val="0"/>
      <w:marRight w:val="0"/>
      <w:marTop w:val="0"/>
      <w:marBottom w:val="0"/>
      <w:divBdr>
        <w:top w:val="none" w:sz="0" w:space="0" w:color="auto"/>
        <w:left w:val="none" w:sz="0" w:space="0" w:color="auto"/>
        <w:bottom w:val="none" w:sz="0" w:space="0" w:color="auto"/>
        <w:right w:val="none" w:sz="0" w:space="0" w:color="auto"/>
      </w:divBdr>
    </w:div>
    <w:div w:id="2050764775">
      <w:marLeft w:val="0"/>
      <w:marRight w:val="0"/>
      <w:marTop w:val="0"/>
      <w:marBottom w:val="0"/>
      <w:divBdr>
        <w:top w:val="none" w:sz="0" w:space="0" w:color="auto"/>
        <w:left w:val="none" w:sz="0" w:space="0" w:color="auto"/>
        <w:bottom w:val="none" w:sz="0" w:space="0" w:color="auto"/>
        <w:right w:val="none" w:sz="0" w:space="0" w:color="auto"/>
      </w:divBdr>
    </w:div>
    <w:div w:id="2051178370">
      <w:marLeft w:val="0"/>
      <w:marRight w:val="0"/>
      <w:marTop w:val="0"/>
      <w:marBottom w:val="0"/>
      <w:divBdr>
        <w:top w:val="none" w:sz="0" w:space="0" w:color="auto"/>
        <w:left w:val="none" w:sz="0" w:space="0" w:color="auto"/>
        <w:bottom w:val="none" w:sz="0" w:space="0" w:color="auto"/>
        <w:right w:val="none" w:sz="0" w:space="0" w:color="auto"/>
      </w:divBdr>
    </w:div>
    <w:div w:id="2051568146">
      <w:marLeft w:val="0"/>
      <w:marRight w:val="0"/>
      <w:marTop w:val="0"/>
      <w:marBottom w:val="0"/>
      <w:divBdr>
        <w:top w:val="none" w:sz="0" w:space="0" w:color="auto"/>
        <w:left w:val="none" w:sz="0" w:space="0" w:color="auto"/>
        <w:bottom w:val="none" w:sz="0" w:space="0" w:color="auto"/>
        <w:right w:val="none" w:sz="0" w:space="0" w:color="auto"/>
      </w:divBdr>
    </w:div>
    <w:div w:id="2053532981">
      <w:marLeft w:val="0"/>
      <w:marRight w:val="0"/>
      <w:marTop w:val="0"/>
      <w:marBottom w:val="0"/>
      <w:divBdr>
        <w:top w:val="none" w:sz="0" w:space="0" w:color="auto"/>
        <w:left w:val="none" w:sz="0" w:space="0" w:color="auto"/>
        <w:bottom w:val="none" w:sz="0" w:space="0" w:color="auto"/>
        <w:right w:val="none" w:sz="0" w:space="0" w:color="auto"/>
      </w:divBdr>
    </w:div>
    <w:div w:id="2054226745">
      <w:marLeft w:val="0"/>
      <w:marRight w:val="0"/>
      <w:marTop w:val="0"/>
      <w:marBottom w:val="0"/>
      <w:divBdr>
        <w:top w:val="none" w:sz="0" w:space="0" w:color="auto"/>
        <w:left w:val="none" w:sz="0" w:space="0" w:color="auto"/>
        <w:bottom w:val="none" w:sz="0" w:space="0" w:color="auto"/>
        <w:right w:val="none" w:sz="0" w:space="0" w:color="auto"/>
      </w:divBdr>
    </w:div>
    <w:div w:id="2055274599">
      <w:marLeft w:val="0"/>
      <w:marRight w:val="0"/>
      <w:marTop w:val="0"/>
      <w:marBottom w:val="0"/>
      <w:divBdr>
        <w:top w:val="none" w:sz="0" w:space="0" w:color="auto"/>
        <w:left w:val="none" w:sz="0" w:space="0" w:color="auto"/>
        <w:bottom w:val="none" w:sz="0" w:space="0" w:color="auto"/>
        <w:right w:val="none" w:sz="0" w:space="0" w:color="auto"/>
      </w:divBdr>
    </w:div>
    <w:div w:id="2055537783">
      <w:marLeft w:val="0"/>
      <w:marRight w:val="0"/>
      <w:marTop w:val="0"/>
      <w:marBottom w:val="0"/>
      <w:divBdr>
        <w:top w:val="none" w:sz="0" w:space="0" w:color="auto"/>
        <w:left w:val="none" w:sz="0" w:space="0" w:color="auto"/>
        <w:bottom w:val="none" w:sz="0" w:space="0" w:color="auto"/>
        <w:right w:val="none" w:sz="0" w:space="0" w:color="auto"/>
      </w:divBdr>
    </w:div>
    <w:div w:id="2055617044">
      <w:marLeft w:val="0"/>
      <w:marRight w:val="0"/>
      <w:marTop w:val="0"/>
      <w:marBottom w:val="0"/>
      <w:divBdr>
        <w:top w:val="none" w:sz="0" w:space="0" w:color="auto"/>
        <w:left w:val="none" w:sz="0" w:space="0" w:color="auto"/>
        <w:bottom w:val="none" w:sz="0" w:space="0" w:color="auto"/>
        <w:right w:val="none" w:sz="0" w:space="0" w:color="auto"/>
      </w:divBdr>
    </w:div>
    <w:div w:id="2057118871">
      <w:marLeft w:val="0"/>
      <w:marRight w:val="0"/>
      <w:marTop w:val="0"/>
      <w:marBottom w:val="0"/>
      <w:divBdr>
        <w:top w:val="none" w:sz="0" w:space="0" w:color="auto"/>
        <w:left w:val="none" w:sz="0" w:space="0" w:color="auto"/>
        <w:bottom w:val="none" w:sz="0" w:space="0" w:color="auto"/>
        <w:right w:val="none" w:sz="0" w:space="0" w:color="auto"/>
      </w:divBdr>
    </w:div>
    <w:div w:id="2057922274">
      <w:marLeft w:val="0"/>
      <w:marRight w:val="0"/>
      <w:marTop w:val="0"/>
      <w:marBottom w:val="0"/>
      <w:divBdr>
        <w:top w:val="none" w:sz="0" w:space="0" w:color="auto"/>
        <w:left w:val="none" w:sz="0" w:space="0" w:color="auto"/>
        <w:bottom w:val="none" w:sz="0" w:space="0" w:color="auto"/>
        <w:right w:val="none" w:sz="0" w:space="0" w:color="auto"/>
      </w:divBdr>
    </w:div>
    <w:div w:id="2058966580">
      <w:marLeft w:val="0"/>
      <w:marRight w:val="0"/>
      <w:marTop w:val="0"/>
      <w:marBottom w:val="0"/>
      <w:divBdr>
        <w:top w:val="none" w:sz="0" w:space="0" w:color="auto"/>
        <w:left w:val="none" w:sz="0" w:space="0" w:color="auto"/>
        <w:bottom w:val="none" w:sz="0" w:space="0" w:color="auto"/>
        <w:right w:val="none" w:sz="0" w:space="0" w:color="auto"/>
      </w:divBdr>
    </w:div>
    <w:div w:id="2060669458">
      <w:marLeft w:val="0"/>
      <w:marRight w:val="0"/>
      <w:marTop w:val="0"/>
      <w:marBottom w:val="0"/>
      <w:divBdr>
        <w:top w:val="none" w:sz="0" w:space="0" w:color="auto"/>
        <w:left w:val="none" w:sz="0" w:space="0" w:color="auto"/>
        <w:bottom w:val="none" w:sz="0" w:space="0" w:color="auto"/>
        <w:right w:val="none" w:sz="0" w:space="0" w:color="auto"/>
      </w:divBdr>
    </w:div>
    <w:div w:id="2064713734">
      <w:marLeft w:val="0"/>
      <w:marRight w:val="0"/>
      <w:marTop w:val="0"/>
      <w:marBottom w:val="0"/>
      <w:divBdr>
        <w:top w:val="none" w:sz="0" w:space="0" w:color="auto"/>
        <w:left w:val="none" w:sz="0" w:space="0" w:color="auto"/>
        <w:bottom w:val="none" w:sz="0" w:space="0" w:color="auto"/>
        <w:right w:val="none" w:sz="0" w:space="0" w:color="auto"/>
      </w:divBdr>
    </w:div>
    <w:div w:id="2067757781">
      <w:marLeft w:val="0"/>
      <w:marRight w:val="0"/>
      <w:marTop w:val="0"/>
      <w:marBottom w:val="0"/>
      <w:divBdr>
        <w:top w:val="none" w:sz="0" w:space="0" w:color="auto"/>
        <w:left w:val="none" w:sz="0" w:space="0" w:color="auto"/>
        <w:bottom w:val="none" w:sz="0" w:space="0" w:color="auto"/>
        <w:right w:val="none" w:sz="0" w:space="0" w:color="auto"/>
      </w:divBdr>
    </w:div>
    <w:div w:id="2067802327">
      <w:marLeft w:val="0"/>
      <w:marRight w:val="0"/>
      <w:marTop w:val="0"/>
      <w:marBottom w:val="0"/>
      <w:divBdr>
        <w:top w:val="none" w:sz="0" w:space="0" w:color="auto"/>
        <w:left w:val="none" w:sz="0" w:space="0" w:color="auto"/>
        <w:bottom w:val="none" w:sz="0" w:space="0" w:color="auto"/>
        <w:right w:val="none" w:sz="0" w:space="0" w:color="auto"/>
      </w:divBdr>
    </w:div>
    <w:div w:id="2067875545">
      <w:marLeft w:val="0"/>
      <w:marRight w:val="0"/>
      <w:marTop w:val="0"/>
      <w:marBottom w:val="0"/>
      <w:divBdr>
        <w:top w:val="none" w:sz="0" w:space="0" w:color="auto"/>
        <w:left w:val="none" w:sz="0" w:space="0" w:color="auto"/>
        <w:bottom w:val="none" w:sz="0" w:space="0" w:color="auto"/>
        <w:right w:val="none" w:sz="0" w:space="0" w:color="auto"/>
      </w:divBdr>
    </w:div>
    <w:div w:id="2068139459">
      <w:marLeft w:val="0"/>
      <w:marRight w:val="0"/>
      <w:marTop w:val="0"/>
      <w:marBottom w:val="0"/>
      <w:divBdr>
        <w:top w:val="none" w:sz="0" w:space="0" w:color="auto"/>
        <w:left w:val="none" w:sz="0" w:space="0" w:color="auto"/>
        <w:bottom w:val="none" w:sz="0" w:space="0" w:color="auto"/>
        <w:right w:val="none" w:sz="0" w:space="0" w:color="auto"/>
      </w:divBdr>
    </w:div>
    <w:div w:id="2068334114">
      <w:marLeft w:val="0"/>
      <w:marRight w:val="0"/>
      <w:marTop w:val="0"/>
      <w:marBottom w:val="0"/>
      <w:divBdr>
        <w:top w:val="none" w:sz="0" w:space="0" w:color="auto"/>
        <w:left w:val="none" w:sz="0" w:space="0" w:color="auto"/>
        <w:bottom w:val="none" w:sz="0" w:space="0" w:color="auto"/>
        <w:right w:val="none" w:sz="0" w:space="0" w:color="auto"/>
      </w:divBdr>
    </w:div>
    <w:div w:id="2068527349">
      <w:marLeft w:val="0"/>
      <w:marRight w:val="0"/>
      <w:marTop w:val="0"/>
      <w:marBottom w:val="0"/>
      <w:divBdr>
        <w:top w:val="none" w:sz="0" w:space="0" w:color="auto"/>
        <w:left w:val="none" w:sz="0" w:space="0" w:color="auto"/>
        <w:bottom w:val="none" w:sz="0" w:space="0" w:color="auto"/>
        <w:right w:val="none" w:sz="0" w:space="0" w:color="auto"/>
      </w:divBdr>
    </w:div>
    <w:div w:id="2068532527">
      <w:marLeft w:val="0"/>
      <w:marRight w:val="0"/>
      <w:marTop w:val="0"/>
      <w:marBottom w:val="0"/>
      <w:divBdr>
        <w:top w:val="none" w:sz="0" w:space="0" w:color="auto"/>
        <w:left w:val="none" w:sz="0" w:space="0" w:color="auto"/>
        <w:bottom w:val="none" w:sz="0" w:space="0" w:color="auto"/>
        <w:right w:val="none" w:sz="0" w:space="0" w:color="auto"/>
      </w:divBdr>
    </w:div>
    <w:div w:id="2069567065">
      <w:marLeft w:val="0"/>
      <w:marRight w:val="0"/>
      <w:marTop w:val="0"/>
      <w:marBottom w:val="0"/>
      <w:divBdr>
        <w:top w:val="none" w:sz="0" w:space="0" w:color="auto"/>
        <w:left w:val="none" w:sz="0" w:space="0" w:color="auto"/>
        <w:bottom w:val="none" w:sz="0" w:space="0" w:color="auto"/>
        <w:right w:val="none" w:sz="0" w:space="0" w:color="auto"/>
      </w:divBdr>
    </w:div>
    <w:div w:id="2070224463">
      <w:marLeft w:val="0"/>
      <w:marRight w:val="0"/>
      <w:marTop w:val="0"/>
      <w:marBottom w:val="0"/>
      <w:divBdr>
        <w:top w:val="none" w:sz="0" w:space="0" w:color="auto"/>
        <w:left w:val="none" w:sz="0" w:space="0" w:color="auto"/>
        <w:bottom w:val="none" w:sz="0" w:space="0" w:color="auto"/>
        <w:right w:val="none" w:sz="0" w:space="0" w:color="auto"/>
      </w:divBdr>
    </w:div>
    <w:div w:id="2070224868">
      <w:marLeft w:val="0"/>
      <w:marRight w:val="0"/>
      <w:marTop w:val="0"/>
      <w:marBottom w:val="0"/>
      <w:divBdr>
        <w:top w:val="none" w:sz="0" w:space="0" w:color="auto"/>
        <w:left w:val="none" w:sz="0" w:space="0" w:color="auto"/>
        <w:bottom w:val="none" w:sz="0" w:space="0" w:color="auto"/>
        <w:right w:val="none" w:sz="0" w:space="0" w:color="auto"/>
      </w:divBdr>
    </w:div>
    <w:div w:id="2070300812">
      <w:marLeft w:val="0"/>
      <w:marRight w:val="0"/>
      <w:marTop w:val="0"/>
      <w:marBottom w:val="0"/>
      <w:divBdr>
        <w:top w:val="none" w:sz="0" w:space="0" w:color="auto"/>
        <w:left w:val="none" w:sz="0" w:space="0" w:color="auto"/>
        <w:bottom w:val="none" w:sz="0" w:space="0" w:color="auto"/>
        <w:right w:val="none" w:sz="0" w:space="0" w:color="auto"/>
      </w:divBdr>
    </w:div>
    <w:div w:id="2071339688">
      <w:marLeft w:val="0"/>
      <w:marRight w:val="0"/>
      <w:marTop w:val="0"/>
      <w:marBottom w:val="0"/>
      <w:divBdr>
        <w:top w:val="none" w:sz="0" w:space="0" w:color="auto"/>
        <w:left w:val="none" w:sz="0" w:space="0" w:color="auto"/>
        <w:bottom w:val="none" w:sz="0" w:space="0" w:color="auto"/>
        <w:right w:val="none" w:sz="0" w:space="0" w:color="auto"/>
      </w:divBdr>
    </w:div>
    <w:div w:id="2071613461">
      <w:marLeft w:val="0"/>
      <w:marRight w:val="0"/>
      <w:marTop w:val="0"/>
      <w:marBottom w:val="0"/>
      <w:divBdr>
        <w:top w:val="none" w:sz="0" w:space="0" w:color="auto"/>
        <w:left w:val="none" w:sz="0" w:space="0" w:color="auto"/>
        <w:bottom w:val="none" w:sz="0" w:space="0" w:color="auto"/>
        <w:right w:val="none" w:sz="0" w:space="0" w:color="auto"/>
      </w:divBdr>
    </w:div>
    <w:div w:id="2071733023">
      <w:marLeft w:val="0"/>
      <w:marRight w:val="0"/>
      <w:marTop w:val="0"/>
      <w:marBottom w:val="0"/>
      <w:divBdr>
        <w:top w:val="none" w:sz="0" w:space="0" w:color="auto"/>
        <w:left w:val="none" w:sz="0" w:space="0" w:color="auto"/>
        <w:bottom w:val="none" w:sz="0" w:space="0" w:color="auto"/>
        <w:right w:val="none" w:sz="0" w:space="0" w:color="auto"/>
      </w:divBdr>
    </w:div>
    <w:div w:id="2072000986">
      <w:marLeft w:val="0"/>
      <w:marRight w:val="0"/>
      <w:marTop w:val="0"/>
      <w:marBottom w:val="0"/>
      <w:divBdr>
        <w:top w:val="none" w:sz="0" w:space="0" w:color="auto"/>
        <w:left w:val="none" w:sz="0" w:space="0" w:color="auto"/>
        <w:bottom w:val="none" w:sz="0" w:space="0" w:color="auto"/>
        <w:right w:val="none" w:sz="0" w:space="0" w:color="auto"/>
      </w:divBdr>
    </w:div>
    <w:div w:id="2074500324">
      <w:marLeft w:val="0"/>
      <w:marRight w:val="0"/>
      <w:marTop w:val="0"/>
      <w:marBottom w:val="0"/>
      <w:divBdr>
        <w:top w:val="none" w:sz="0" w:space="0" w:color="auto"/>
        <w:left w:val="none" w:sz="0" w:space="0" w:color="auto"/>
        <w:bottom w:val="none" w:sz="0" w:space="0" w:color="auto"/>
        <w:right w:val="none" w:sz="0" w:space="0" w:color="auto"/>
      </w:divBdr>
    </w:div>
    <w:div w:id="2074623332">
      <w:marLeft w:val="0"/>
      <w:marRight w:val="0"/>
      <w:marTop w:val="0"/>
      <w:marBottom w:val="0"/>
      <w:divBdr>
        <w:top w:val="none" w:sz="0" w:space="0" w:color="auto"/>
        <w:left w:val="none" w:sz="0" w:space="0" w:color="auto"/>
        <w:bottom w:val="none" w:sz="0" w:space="0" w:color="auto"/>
        <w:right w:val="none" w:sz="0" w:space="0" w:color="auto"/>
      </w:divBdr>
    </w:div>
    <w:div w:id="2074817430">
      <w:marLeft w:val="0"/>
      <w:marRight w:val="0"/>
      <w:marTop w:val="0"/>
      <w:marBottom w:val="0"/>
      <w:divBdr>
        <w:top w:val="none" w:sz="0" w:space="0" w:color="auto"/>
        <w:left w:val="none" w:sz="0" w:space="0" w:color="auto"/>
        <w:bottom w:val="none" w:sz="0" w:space="0" w:color="auto"/>
        <w:right w:val="none" w:sz="0" w:space="0" w:color="auto"/>
      </w:divBdr>
    </w:div>
    <w:div w:id="2075469132">
      <w:marLeft w:val="0"/>
      <w:marRight w:val="0"/>
      <w:marTop w:val="0"/>
      <w:marBottom w:val="0"/>
      <w:divBdr>
        <w:top w:val="none" w:sz="0" w:space="0" w:color="auto"/>
        <w:left w:val="none" w:sz="0" w:space="0" w:color="auto"/>
        <w:bottom w:val="none" w:sz="0" w:space="0" w:color="auto"/>
        <w:right w:val="none" w:sz="0" w:space="0" w:color="auto"/>
      </w:divBdr>
    </w:div>
    <w:div w:id="2076004561">
      <w:marLeft w:val="0"/>
      <w:marRight w:val="0"/>
      <w:marTop w:val="0"/>
      <w:marBottom w:val="0"/>
      <w:divBdr>
        <w:top w:val="none" w:sz="0" w:space="0" w:color="auto"/>
        <w:left w:val="none" w:sz="0" w:space="0" w:color="auto"/>
        <w:bottom w:val="none" w:sz="0" w:space="0" w:color="auto"/>
        <w:right w:val="none" w:sz="0" w:space="0" w:color="auto"/>
      </w:divBdr>
    </w:div>
    <w:div w:id="2076127978">
      <w:marLeft w:val="0"/>
      <w:marRight w:val="0"/>
      <w:marTop w:val="0"/>
      <w:marBottom w:val="0"/>
      <w:divBdr>
        <w:top w:val="none" w:sz="0" w:space="0" w:color="auto"/>
        <w:left w:val="none" w:sz="0" w:space="0" w:color="auto"/>
        <w:bottom w:val="none" w:sz="0" w:space="0" w:color="auto"/>
        <w:right w:val="none" w:sz="0" w:space="0" w:color="auto"/>
      </w:divBdr>
    </w:div>
    <w:div w:id="2076657084">
      <w:marLeft w:val="0"/>
      <w:marRight w:val="0"/>
      <w:marTop w:val="0"/>
      <w:marBottom w:val="0"/>
      <w:divBdr>
        <w:top w:val="none" w:sz="0" w:space="0" w:color="auto"/>
        <w:left w:val="none" w:sz="0" w:space="0" w:color="auto"/>
        <w:bottom w:val="none" w:sz="0" w:space="0" w:color="auto"/>
        <w:right w:val="none" w:sz="0" w:space="0" w:color="auto"/>
      </w:divBdr>
    </w:div>
    <w:div w:id="2076776092">
      <w:marLeft w:val="0"/>
      <w:marRight w:val="0"/>
      <w:marTop w:val="0"/>
      <w:marBottom w:val="0"/>
      <w:divBdr>
        <w:top w:val="none" w:sz="0" w:space="0" w:color="auto"/>
        <w:left w:val="none" w:sz="0" w:space="0" w:color="auto"/>
        <w:bottom w:val="none" w:sz="0" w:space="0" w:color="auto"/>
        <w:right w:val="none" w:sz="0" w:space="0" w:color="auto"/>
      </w:divBdr>
    </w:div>
    <w:div w:id="2077899907">
      <w:marLeft w:val="0"/>
      <w:marRight w:val="0"/>
      <w:marTop w:val="0"/>
      <w:marBottom w:val="0"/>
      <w:divBdr>
        <w:top w:val="none" w:sz="0" w:space="0" w:color="auto"/>
        <w:left w:val="none" w:sz="0" w:space="0" w:color="auto"/>
        <w:bottom w:val="none" w:sz="0" w:space="0" w:color="auto"/>
        <w:right w:val="none" w:sz="0" w:space="0" w:color="auto"/>
      </w:divBdr>
    </w:div>
    <w:div w:id="2077900170">
      <w:marLeft w:val="0"/>
      <w:marRight w:val="0"/>
      <w:marTop w:val="0"/>
      <w:marBottom w:val="0"/>
      <w:divBdr>
        <w:top w:val="none" w:sz="0" w:space="0" w:color="auto"/>
        <w:left w:val="none" w:sz="0" w:space="0" w:color="auto"/>
        <w:bottom w:val="none" w:sz="0" w:space="0" w:color="auto"/>
        <w:right w:val="none" w:sz="0" w:space="0" w:color="auto"/>
      </w:divBdr>
    </w:div>
    <w:div w:id="2077971928">
      <w:marLeft w:val="0"/>
      <w:marRight w:val="0"/>
      <w:marTop w:val="0"/>
      <w:marBottom w:val="0"/>
      <w:divBdr>
        <w:top w:val="none" w:sz="0" w:space="0" w:color="auto"/>
        <w:left w:val="none" w:sz="0" w:space="0" w:color="auto"/>
        <w:bottom w:val="none" w:sz="0" w:space="0" w:color="auto"/>
        <w:right w:val="none" w:sz="0" w:space="0" w:color="auto"/>
      </w:divBdr>
    </w:div>
    <w:div w:id="2077972012">
      <w:marLeft w:val="0"/>
      <w:marRight w:val="0"/>
      <w:marTop w:val="0"/>
      <w:marBottom w:val="0"/>
      <w:divBdr>
        <w:top w:val="none" w:sz="0" w:space="0" w:color="auto"/>
        <w:left w:val="none" w:sz="0" w:space="0" w:color="auto"/>
        <w:bottom w:val="none" w:sz="0" w:space="0" w:color="auto"/>
        <w:right w:val="none" w:sz="0" w:space="0" w:color="auto"/>
      </w:divBdr>
    </w:div>
    <w:div w:id="2078163395">
      <w:marLeft w:val="0"/>
      <w:marRight w:val="0"/>
      <w:marTop w:val="0"/>
      <w:marBottom w:val="0"/>
      <w:divBdr>
        <w:top w:val="none" w:sz="0" w:space="0" w:color="auto"/>
        <w:left w:val="none" w:sz="0" w:space="0" w:color="auto"/>
        <w:bottom w:val="none" w:sz="0" w:space="0" w:color="auto"/>
        <w:right w:val="none" w:sz="0" w:space="0" w:color="auto"/>
      </w:divBdr>
    </w:div>
    <w:div w:id="2079012273">
      <w:marLeft w:val="0"/>
      <w:marRight w:val="0"/>
      <w:marTop w:val="0"/>
      <w:marBottom w:val="0"/>
      <w:divBdr>
        <w:top w:val="none" w:sz="0" w:space="0" w:color="auto"/>
        <w:left w:val="none" w:sz="0" w:space="0" w:color="auto"/>
        <w:bottom w:val="none" w:sz="0" w:space="0" w:color="auto"/>
        <w:right w:val="none" w:sz="0" w:space="0" w:color="auto"/>
      </w:divBdr>
    </w:div>
    <w:div w:id="2079595150">
      <w:marLeft w:val="0"/>
      <w:marRight w:val="0"/>
      <w:marTop w:val="0"/>
      <w:marBottom w:val="0"/>
      <w:divBdr>
        <w:top w:val="none" w:sz="0" w:space="0" w:color="auto"/>
        <w:left w:val="none" w:sz="0" w:space="0" w:color="auto"/>
        <w:bottom w:val="none" w:sz="0" w:space="0" w:color="auto"/>
        <w:right w:val="none" w:sz="0" w:space="0" w:color="auto"/>
      </w:divBdr>
    </w:div>
    <w:div w:id="2080202933">
      <w:marLeft w:val="0"/>
      <w:marRight w:val="0"/>
      <w:marTop w:val="0"/>
      <w:marBottom w:val="0"/>
      <w:divBdr>
        <w:top w:val="none" w:sz="0" w:space="0" w:color="auto"/>
        <w:left w:val="none" w:sz="0" w:space="0" w:color="auto"/>
        <w:bottom w:val="none" w:sz="0" w:space="0" w:color="auto"/>
        <w:right w:val="none" w:sz="0" w:space="0" w:color="auto"/>
      </w:divBdr>
    </w:div>
    <w:div w:id="2081176148">
      <w:marLeft w:val="0"/>
      <w:marRight w:val="0"/>
      <w:marTop w:val="0"/>
      <w:marBottom w:val="0"/>
      <w:divBdr>
        <w:top w:val="none" w:sz="0" w:space="0" w:color="auto"/>
        <w:left w:val="none" w:sz="0" w:space="0" w:color="auto"/>
        <w:bottom w:val="none" w:sz="0" w:space="0" w:color="auto"/>
        <w:right w:val="none" w:sz="0" w:space="0" w:color="auto"/>
      </w:divBdr>
    </w:div>
    <w:div w:id="2081295171">
      <w:marLeft w:val="0"/>
      <w:marRight w:val="0"/>
      <w:marTop w:val="0"/>
      <w:marBottom w:val="0"/>
      <w:divBdr>
        <w:top w:val="none" w:sz="0" w:space="0" w:color="auto"/>
        <w:left w:val="none" w:sz="0" w:space="0" w:color="auto"/>
        <w:bottom w:val="none" w:sz="0" w:space="0" w:color="auto"/>
        <w:right w:val="none" w:sz="0" w:space="0" w:color="auto"/>
      </w:divBdr>
    </w:div>
    <w:div w:id="2083140731">
      <w:marLeft w:val="0"/>
      <w:marRight w:val="0"/>
      <w:marTop w:val="0"/>
      <w:marBottom w:val="0"/>
      <w:divBdr>
        <w:top w:val="none" w:sz="0" w:space="0" w:color="auto"/>
        <w:left w:val="none" w:sz="0" w:space="0" w:color="auto"/>
        <w:bottom w:val="none" w:sz="0" w:space="0" w:color="auto"/>
        <w:right w:val="none" w:sz="0" w:space="0" w:color="auto"/>
      </w:divBdr>
    </w:div>
    <w:div w:id="2084645232">
      <w:marLeft w:val="0"/>
      <w:marRight w:val="0"/>
      <w:marTop w:val="0"/>
      <w:marBottom w:val="0"/>
      <w:divBdr>
        <w:top w:val="none" w:sz="0" w:space="0" w:color="auto"/>
        <w:left w:val="none" w:sz="0" w:space="0" w:color="auto"/>
        <w:bottom w:val="none" w:sz="0" w:space="0" w:color="auto"/>
        <w:right w:val="none" w:sz="0" w:space="0" w:color="auto"/>
      </w:divBdr>
    </w:div>
    <w:div w:id="2084910258">
      <w:marLeft w:val="0"/>
      <w:marRight w:val="0"/>
      <w:marTop w:val="0"/>
      <w:marBottom w:val="0"/>
      <w:divBdr>
        <w:top w:val="none" w:sz="0" w:space="0" w:color="auto"/>
        <w:left w:val="none" w:sz="0" w:space="0" w:color="auto"/>
        <w:bottom w:val="none" w:sz="0" w:space="0" w:color="auto"/>
        <w:right w:val="none" w:sz="0" w:space="0" w:color="auto"/>
      </w:divBdr>
    </w:div>
    <w:div w:id="2086873543">
      <w:marLeft w:val="0"/>
      <w:marRight w:val="0"/>
      <w:marTop w:val="0"/>
      <w:marBottom w:val="0"/>
      <w:divBdr>
        <w:top w:val="none" w:sz="0" w:space="0" w:color="auto"/>
        <w:left w:val="none" w:sz="0" w:space="0" w:color="auto"/>
        <w:bottom w:val="none" w:sz="0" w:space="0" w:color="auto"/>
        <w:right w:val="none" w:sz="0" w:space="0" w:color="auto"/>
      </w:divBdr>
    </w:div>
    <w:div w:id="2087608930">
      <w:marLeft w:val="0"/>
      <w:marRight w:val="0"/>
      <w:marTop w:val="0"/>
      <w:marBottom w:val="0"/>
      <w:divBdr>
        <w:top w:val="none" w:sz="0" w:space="0" w:color="auto"/>
        <w:left w:val="none" w:sz="0" w:space="0" w:color="auto"/>
        <w:bottom w:val="none" w:sz="0" w:space="0" w:color="auto"/>
        <w:right w:val="none" w:sz="0" w:space="0" w:color="auto"/>
      </w:divBdr>
    </w:div>
    <w:div w:id="2088308940">
      <w:marLeft w:val="0"/>
      <w:marRight w:val="0"/>
      <w:marTop w:val="0"/>
      <w:marBottom w:val="0"/>
      <w:divBdr>
        <w:top w:val="none" w:sz="0" w:space="0" w:color="auto"/>
        <w:left w:val="none" w:sz="0" w:space="0" w:color="auto"/>
        <w:bottom w:val="none" w:sz="0" w:space="0" w:color="auto"/>
        <w:right w:val="none" w:sz="0" w:space="0" w:color="auto"/>
      </w:divBdr>
    </w:div>
    <w:div w:id="2088527261">
      <w:marLeft w:val="0"/>
      <w:marRight w:val="0"/>
      <w:marTop w:val="0"/>
      <w:marBottom w:val="0"/>
      <w:divBdr>
        <w:top w:val="none" w:sz="0" w:space="0" w:color="auto"/>
        <w:left w:val="none" w:sz="0" w:space="0" w:color="auto"/>
        <w:bottom w:val="none" w:sz="0" w:space="0" w:color="auto"/>
        <w:right w:val="none" w:sz="0" w:space="0" w:color="auto"/>
      </w:divBdr>
    </w:div>
    <w:div w:id="2088842531">
      <w:marLeft w:val="0"/>
      <w:marRight w:val="0"/>
      <w:marTop w:val="0"/>
      <w:marBottom w:val="0"/>
      <w:divBdr>
        <w:top w:val="none" w:sz="0" w:space="0" w:color="auto"/>
        <w:left w:val="none" w:sz="0" w:space="0" w:color="auto"/>
        <w:bottom w:val="none" w:sz="0" w:space="0" w:color="auto"/>
        <w:right w:val="none" w:sz="0" w:space="0" w:color="auto"/>
      </w:divBdr>
    </w:div>
    <w:div w:id="2089770465">
      <w:marLeft w:val="0"/>
      <w:marRight w:val="0"/>
      <w:marTop w:val="0"/>
      <w:marBottom w:val="0"/>
      <w:divBdr>
        <w:top w:val="none" w:sz="0" w:space="0" w:color="auto"/>
        <w:left w:val="none" w:sz="0" w:space="0" w:color="auto"/>
        <w:bottom w:val="none" w:sz="0" w:space="0" w:color="auto"/>
        <w:right w:val="none" w:sz="0" w:space="0" w:color="auto"/>
      </w:divBdr>
    </w:div>
    <w:div w:id="2090037299">
      <w:marLeft w:val="0"/>
      <w:marRight w:val="0"/>
      <w:marTop w:val="0"/>
      <w:marBottom w:val="0"/>
      <w:divBdr>
        <w:top w:val="none" w:sz="0" w:space="0" w:color="auto"/>
        <w:left w:val="none" w:sz="0" w:space="0" w:color="auto"/>
        <w:bottom w:val="none" w:sz="0" w:space="0" w:color="auto"/>
        <w:right w:val="none" w:sz="0" w:space="0" w:color="auto"/>
      </w:divBdr>
    </w:div>
    <w:div w:id="2090733692">
      <w:marLeft w:val="0"/>
      <w:marRight w:val="0"/>
      <w:marTop w:val="0"/>
      <w:marBottom w:val="0"/>
      <w:divBdr>
        <w:top w:val="none" w:sz="0" w:space="0" w:color="auto"/>
        <w:left w:val="none" w:sz="0" w:space="0" w:color="auto"/>
        <w:bottom w:val="none" w:sz="0" w:space="0" w:color="auto"/>
        <w:right w:val="none" w:sz="0" w:space="0" w:color="auto"/>
      </w:divBdr>
    </w:div>
    <w:div w:id="2091349347">
      <w:marLeft w:val="0"/>
      <w:marRight w:val="0"/>
      <w:marTop w:val="0"/>
      <w:marBottom w:val="0"/>
      <w:divBdr>
        <w:top w:val="none" w:sz="0" w:space="0" w:color="auto"/>
        <w:left w:val="none" w:sz="0" w:space="0" w:color="auto"/>
        <w:bottom w:val="none" w:sz="0" w:space="0" w:color="auto"/>
        <w:right w:val="none" w:sz="0" w:space="0" w:color="auto"/>
      </w:divBdr>
    </w:div>
    <w:div w:id="2091734266">
      <w:marLeft w:val="0"/>
      <w:marRight w:val="0"/>
      <w:marTop w:val="0"/>
      <w:marBottom w:val="0"/>
      <w:divBdr>
        <w:top w:val="none" w:sz="0" w:space="0" w:color="auto"/>
        <w:left w:val="none" w:sz="0" w:space="0" w:color="auto"/>
        <w:bottom w:val="none" w:sz="0" w:space="0" w:color="auto"/>
        <w:right w:val="none" w:sz="0" w:space="0" w:color="auto"/>
      </w:divBdr>
    </w:div>
    <w:div w:id="2091852555">
      <w:marLeft w:val="0"/>
      <w:marRight w:val="0"/>
      <w:marTop w:val="0"/>
      <w:marBottom w:val="0"/>
      <w:divBdr>
        <w:top w:val="none" w:sz="0" w:space="0" w:color="auto"/>
        <w:left w:val="none" w:sz="0" w:space="0" w:color="auto"/>
        <w:bottom w:val="none" w:sz="0" w:space="0" w:color="auto"/>
        <w:right w:val="none" w:sz="0" w:space="0" w:color="auto"/>
      </w:divBdr>
    </w:div>
    <w:div w:id="2091921148">
      <w:marLeft w:val="0"/>
      <w:marRight w:val="0"/>
      <w:marTop w:val="0"/>
      <w:marBottom w:val="0"/>
      <w:divBdr>
        <w:top w:val="none" w:sz="0" w:space="0" w:color="auto"/>
        <w:left w:val="none" w:sz="0" w:space="0" w:color="auto"/>
        <w:bottom w:val="none" w:sz="0" w:space="0" w:color="auto"/>
        <w:right w:val="none" w:sz="0" w:space="0" w:color="auto"/>
      </w:divBdr>
    </w:div>
    <w:div w:id="2092121462">
      <w:marLeft w:val="0"/>
      <w:marRight w:val="0"/>
      <w:marTop w:val="0"/>
      <w:marBottom w:val="0"/>
      <w:divBdr>
        <w:top w:val="none" w:sz="0" w:space="0" w:color="auto"/>
        <w:left w:val="none" w:sz="0" w:space="0" w:color="auto"/>
        <w:bottom w:val="none" w:sz="0" w:space="0" w:color="auto"/>
        <w:right w:val="none" w:sz="0" w:space="0" w:color="auto"/>
      </w:divBdr>
    </w:div>
    <w:div w:id="2092698941">
      <w:marLeft w:val="0"/>
      <w:marRight w:val="0"/>
      <w:marTop w:val="0"/>
      <w:marBottom w:val="0"/>
      <w:divBdr>
        <w:top w:val="none" w:sz="0" w:space="0" w:color="auto"/>
        <w:left w:val="none" w:sz="0" w:space="0" w:color="auto"/>
        <w:bottom w:val="none" w:sz="0" w:space="0" w:color="auto"/>
        <w:right w:val="none" w:sz="0" w:space="0" w:color="auto"/>
      </w:divBdr>
    </w:div>
    <w:div w:id="2093114479">
      <w:marLeft w:val="0"/>
      <w:marRight w:val="0"/>
      <w:marTop w:val="0"/>
      <w:marBottom w:val="0"/>
      <w:divBdr>
        <w:top w:val="none" w:sz="0" w:space="0" w:color="auto"/>
        <w:left w:val="none" w:sz="0" w:space="0" w:color="auto"/>
        <w:bottom w:val="none" w:sz="0" w:space="0" w:color="auto"/>
        <w:right w:val="none" w:sz="0" w:space="0" w:color="auto"/>
      </w:divBdr>
    </w:div>
    <w:div w:id="2094203724">
      <w:marLeft w:val="0"/>
      <w:marRight w:val="0"/>
      <w:marTop w:val="0"/>
      <w:marBottom w:val="0"/>
      <w:divBdr>
        <w:top w:val="none" w:sz="0" w:space="0" w:color="auto"/>
        <w:left w:val="none" w:sz="0" w:space="0" w:color="auto"/>
        <w:bottom w:val="none" w:sz="0" w:space="0" w:color="auto"/>
        <w:right w:val="none" w:sz="0" w:space="0" w:color="auto"/>
      </w:divBdr>
    </w:div>
    <w:div w:id="2095661513">
      <w:marLeft w:val="0"/>
      <w:marRight w:val="0"/>
      <w:marTop w:val="0"/>
      <w:marBottom w:val="0"/>
      <w:divBdr>
        <w:top w:val="none" w:sz="0" w:space="0" w:color="auto"/>
        <w:left w:val="none" w:sz="0" w:space="0" w:color="auto"/>
        <w:bottom w:val="none" w:sz="0" w:space="0" w:color="auto"/>
        <w:right w:val="none" w:sz="0" w:space="0" w:color="auto"/>
      </w:divBdr>
    </w:div>
    <w:div w:id="2095977546">
      <w:marLeft w:val="0"/>
      <w:marRight w:val="0"/>
      <w:marTop w:val="0"/>
      <w:marBottom w:val="0"/>
      <w:divBdr>
        <w:top w:val="none" w:sz="0" w:space="0" w:color="auto"/>
        <w:left w:val="none" w:sz="0" w:space="0" w:color="auto"/>
        <w:bottom w:val="none" w:sz="0" w:space="0" w:color="auto"/>
        <w:right w:val="none" w:sz="0" w:space="0" w:color="auto"/>
      </w:divBdr>
    </w:div>
    <w:div w:id="2097170167">
      <w:marLeft w:val="0"/>
      <w:marRight w:val="0"/>
      <w:marTop w:val="0"/>
      <w:marBottom w:val="0"/>
      <w:divBdr>
        <w:top w:val="none" w:sz="0" w:space="0" w:color="auto"/>
        <w:left w:val="none" w:sz="0" w:space="0" w:color="auto"/>
        <w:bottom w:val="none" w:sz="0" w:space="0" w:color="auto"/>
        <w:right w:val="none" w:sz="0" w:space="0" w:color="auto"/>
      </w:divBdr>
    </w:div>
    <w:div w:id="2098011665">
      <w:marLeft w:val="0"/>
      <w:marRight w:val="0"/>
      <w:marTop w:val="0"/>
      <w:marBottom w:val="0"/>
      <w:divBdr>
        <w:top w:val="none" w:sz="0" w:space="0" w:color="auto"/>
        <w:left w:val="none" w:sz="0" w:space="0" w:color="auto"/>
        <w:bottom w:val="none" w:sz="0" w:space="0" w:color="auto"/>
        <w:right w:val="none" w:sz="0" w:space="0" w:color="auto"/>
      </w:divBdr>
    </w:div>
    <w:div w:id="2098017383">
      <w:marLeft w:val="0"/>
      <w:marRight w:val="0"/>
      <w:marTop w:val="0"/>
      <w:marBottom w:val="0"/>
      <w:divBdr>
        <w:top w:val="none" w:sz="0" w:space="0" w:color="auto"/>
        <w:left w:val="none" w:sz="0" w:space="0" w:color="auto"/>
        <w:bottom w:val="none" w:sz="0" w:space="0" w:color="auto"/>
        <w:right w:val="none" w:sz="0" w:space="0" w:color="auto"/>
      </w:divBdr>
    </w:div>
    <w:div w:id="2098165820">
      <w:marLeft w:val="0"/>
      <w:marRight w:val="0"/>
      <w:marTop w:val="0"/>
      <w:marBottom w:val="0"/>
      <w:divBdr>
        <w:top w:val="none" w:sz="0" w:space="0" w:color="auto"/>
        <w:left w:val="none" w:sz="0" w:space="0" w:color="auto"/>
        <w:bottom w:val="none" w:sz="0" w:space="0" w:color="auto"/>
        <w:right w:val="none" w:sz="0" w:space="0" w:color="auto"/>
      </w:divBdr>
    </w:div>
    <w:div w:id="2098867679">
      <w:marLeft w:val="0"/>
      <w:marRight w:val="0"/>
      <w:marTop w:val="0"/>
      <w:marBottom w:val="0"/>
      <w:divBdr>
        <w:top w:val="none" w:sz="0" w:space="0" w:color="auto"/>
        <w:left w:val="none" w:sz="0" w:space="0" w:color="auto"/>
        <w:bottom w:val="none" w:sz="0" w:space="0" w:color="auto"/>
        <w:right w:val="none" w:sz="0" w:space="0" w:color="auto"/>
      </w:divBdr>
    </w:div>
    <w:div w:id="2099054886">
      <w:marLeft w:val="0"/>
      <w:marRight w:val="0"/>
      <w:marTop w:val="0"/>
      <w:marBottom w:val="0"/>
      <w:divBdr>
        <w:top w:val="none" w:sz="0" w:space="0" w:color="auto"/>
        <w:left w:val="none" w:sz="0" w:space="0" w:color="auto"/>
        <w:bottom w:val="none" w:sz="0" w:space="0" w:color="auto"/>
        <w:right w:val="none" w:sz="0" w:space="0" w:color="auto"/>
      </w:divBdr>
    </w:div>
    <w:div w:id="2099472878">
      <w:marLeft w:val="0"/>
      <w:marRight w:val="0"/>
      <w:marTop w:val="0"/>
      <w:marBottom w:val="0"/>
      <w:divBdr>
        <w:top w:val="none" w:sz="0" w:space="0" w:color="auto"/>
        <w:left w:val="none" w:sz="0" w:space="0" w:color="auto"/>
        <w:bottom w:val="none" w:sz="0" w:space="0" w:color="auto"/>
        <w:right w:val="none" w:sz="0" w:space="0" w:color="auto"/>
      </w:divBdr>
    </w:div>
    <w:div w:id="2099521918">
      <w:marLeft w:val="0"/>
      <w:marRight w:val="0"/>
      <w:marTop w:val="0"/>
      <w:marBottom w:val="0"/>
      <w:divBdr>
        <w:top w:val="none" w:sz="0" w:space="0" w:color="auto"/>
        <w:left w:val="none" w:sz="0" w:space="0" w:color="auto"/>
        <w:bottom w:val="none" w:sz="0" w:space="0" w:color="auto"/>
        <w:right w:val="none" w:sz="0" w:space="0" w:color="auto"/>
      </w:divBdr>
    </w:div>
    <w:div w:id="2100365897">
      <w:marLeft w:val="0"/>
      <w:marRight w:val="0"/>
      <w:marTop w:val="0"/>
      <w:marBottom w:val="0"/>
      <w:divBdr>
        <w:top w:val="none" w:sz="0" w:space="0" w:color="auto"/>
        <w:left w:val="none" w:sz="0" w:space="0" w:color="auto"/>
        <w:bottom w:val="none" w:sz="0" w:space="0" w:color="auto"/>
        <w:right w:val="none" w:sz="0" w:space="0" w:color="auto"/>
      </w:divBdr>
    </w:div>
    <w:div w:id="2101363989">
      <w:marLeft w:val="0"/>
      <w:marRight w:val="0"/>
      <w:marTop w:val="0"/>
      <w:marBottom w:val="0"/>
      <w:divBdr>
        <w:top w:val="none" w:sz="0" w:space="0" w:color="auto"/>
        <w:left w:val="none" w:sz="0" w:space="0" w:color="auto"/>
        <w:bottom w:val="none" w:sz="0" w:space="0" w:color="auto"/>
        <w:right w:val="none" w:sz="0" w:space="0" w:color="auto"/>
      </w:divBdr>
    </w:div>
    <w:div w:id="2101372430">
      <w:marLeft w:val="0"/>
      <w:marRight w:val="0"/>
      <w:marTop w:val="0"/>
      <w:marBottom w:val="0"/>
      <w:divBdr>
        <w:top w:val="none" w:sz="0" w:space="0" w:color="auto"/>
        <w:left w:val="none" w:sz="0" w:space="0" w:color="auto"/>
        <w:bottom w:val="none" w:sz="0" w:space="0" w:color="auto"/>
        <w:right w:val="none" w:sz="0" w:space="0" w:color="auto"/>
      </w:divBdr>
    </w:div>
    <w:div w:id="2103061841">
      <w:marLeft w:val="0"/>
      <w:marRight w:val="0"/>
      <w:marTop w:val="0"/>
      <w:marBottom w:val="0"/>
      <w:divBdr>
        <w:top w:val="none" w:sz="0" w:space="0" w:color="auto"/>
        <w:left w:val="none" w:sz="0" w:space="0" w:color="auto"/>
        <w:bottom w:val="none" w:sz="0" w:space="0" w:color="auto"/>
        <w:right w:val="none" w:sz="0" w:space="0" w:color="auto"/>
      </w:divBdr>
    </w:div>
    <w:div w:id="2103604965">
      <w:marLeft w:val="0"/>
      <w:marRight w:val="0"/>
      <w:marTop w:val="0"/>
      <w:marBottom w:val="0"/>
      <w:divBdr>
        <w:top w:val="none" w:sz="0" w:space="0" w:color="auto"/>
        <w:left w:val="none" w:sz="0" w:space="0" w:color="auto"/>
        <w:bottom w:val="none" w:sz="0" w:space="0" w:color="auto"/>
        <w:right w:val="none" w:sz="0" w:space="0" w:color="auto"/>
      </w:divBdr>
    </w:div>
    <w:div w:id="2103991935">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4838874">
      <w:marLeft w:val="0"/>
      <w:marRight w:val="0"/>
      <w:marTop w:val="0"/>
      <w:marBottom w:val="0"/>
      <w:divBdr>
        <w:top w:val="none" w:sz="0" w:space="0" w:color="auto"/>
        <w:left w:val="none" w:sz="0" w:space="0" w:color="auto"/>
        <w:bottom w:val="none" w:sz="0" w:space="0" w:color="auto"/>
        <w:right w:val="none" w:sz="0" w:space="0" w:color="auto"/>
      </w:divBdr>
    </w:div>
    <w:div w:id="2106077418">
      <w:marLeft w:val="0"/>
      <w:marRight w:val="0"/>
      <w:marTop w:val="0"/>
      <w:marBottom w:val="0"/>
      <w:divBdr>
        <w:top w:val="none" w:sz="0" w:space="0" w:color="auto"/>
        <w:left w:val="none" w:sz="0" w:space="0" w:color="auto"/>
        <w:bottom w:val="none" w:sz="0" w:space="0" w:color="auto"/>
        <w:right w:val="none" w:sz="0" w:space="0" w:color="auto"/>
      </w:divBdr>
    </w:div>
    <w:div w:id="2106419287">
      <w:marLeft w:val="0"/>
      <w:marRight w:val="0"/>
      <w:marTop w:val="0"/>
      <w:marBottom w:val="0"/>
      <w:divBdr>
        <w:top w:val="none" w:sz="0" w:space="0" w:color="auto"/>
        <w:left w:val="none" w:sz="0" w:space="0" w:color="auto"/>
        <w:bottom w:val="none" w:sz="0" w:space="0" w:color="auto"/>
        <w:right w:val="none" w:sz="0" w:space="0" w:color="auto"/>
      </w:divBdr>
    </w:div>
    <w:div w:id="2106614272">
      <w:marLeft w:val="0"/>
      <w:marRight w:val="0"/>
      <w:marTop w:val="0"/>
      <w:marBottom w:val="0"/>
      <w:divBdr>
        <w:top w:val="none" w:sz="0" w:space="0" w:color="auto"/>
        <w:left w:val="none" w:sz="0" w:space="0" w:color="auto"/>
        <w:bottom w:val="none" w:sz="0" w:space="0" w:color="auto"/>
        <w:right w:val="none" w:sz="0" w:space="0" w:color="auto"/>
      </w:divBdr>
    </w:div>
    <w:div w:id="2107538187">
      <w:marLeft w:val="0"/>
      <w:marRight w:val="0"/>
      <w:marTop w:val="0"/>
      <w:marBottom w:val="0"/>
      <w:divBdr>
        <w:top w:val="none" w:sz="0" w:space="0" w:color="auto"/>
        <w:left w:val="none" w:sz="0" w:space="0" w:color="auto"/>
        <w:bottom w:val="none" w:sz="0" w:space="0" w:color="auto"/>
        <w:right w:val="none" w:sz="0" w:space="0" w:color="auto"/>
      </w:divBdr>
    </w:div>
    <w:div w:id="2107575800">
      <w:marLeft w:val="0"/>
      <w:marRight w:val="0"/>
      <w:marTop w:val="0"/>
      <w:marBottom w:val="0"/>
      <w:divBdr>
        <w:top w:val="none" w:sz="0" w:space="0" w:color="auto"/>
        <w:left w:val="none" w:sz="0" w:space="0" w:color="auto"/>
        <w:bottom w:val="none" w:sz="0" w:space="0" w:color="auto"/>
        <w:right w:val="none" w:sz="0" w:space="0" w:color="auto"/>
      </w:divBdr>
    </w:div>
    <w:div w:id="2107770864">
      <w:marLeft w:val="0"/>
      <w:marRight w:val="0"/>
      <w:marTop w:val="0"/>
      <w:marBottom w:val="0"/>
      <w:divBdr>
        <w:top w:val="none" w:sz="0" w:space="0" w:color="auto"/>
        <w:left w:val="none" w:sz="0" w:space="0" w:color="auto"/>
        <w:bottom w:val="none" w:sz="0" w:space="0" w:color="auto"/>
        <w:right w:val="none" w:sz="0" w:space="0" w:color="auto"/>
      </w:divBdr>
    </w:div>
    <w:div w:id="2108454751">
      <w:marLeft w:val="0"/>
      <w:marRight w:val="0"/>
      <w:marTop w:val="0"/>
      <w:marBottom w:val="0"/>
      <w:divBdr>
        <w:top w:val="none" w:sz="0" w:space="0" w:color="auto"/>
        <w:left w:val="none" w:sz="0" w:space="0" w:color="auto"/>
        <w:bottom w:val="none" w:sz="0" w:space="0" w:color="auto"/>
        <w:right w:val="none" w:sz="0" w:space="0" w:color="auto"/>
      </w:divBdr>
    </w:div>
    <w:div w:id="2109736254">
      <w:marLeft w:val="0"/>
      <w:marRight w:val="0"/>
      <w:marTop w:val="0"/>
      <w:marBottom w:val="0"/>
      <w:divBdr>
        <w:top w:val="none" w:sz="0" w:space="0" w:color="auto"/>
        <w:left w:val="none" w:sz="0" w:space="0" w:color="auto"/>
        <w:bottom w:val="none" w:sz="0" w:space="0" w:color="auto"/>
        <w:right w:val="none" w:sz="0" w:space="0" w:color="auto"/>
      </w:divBdr>
    </w:div>
    <w:div w:id="2109813856">
      <w:marLeft w:val="0"/>
      <w:marRight w:val="0"/>
      <w:marTop w:val="0"/>
      <w:marBottom w:val="0"/>
      <w:divBdr>
        <w:top w:val="none" w:sz="0" w:space="0" w:color="auto"/>
        <w:left w:val="none" w:sz="0" w:space="0" w:color="auto"/>
        <w:bottom w:val="none" w:sz="0" w:space="0" w:color="auto"/>
        <w:right w:val="none" w:sz="0" w:space="0" w:color="auto"/>
      </w:divBdr>
    </w:div>
    <w:div w:id="2109931976">
      <w:marLeft w:val="0"/>
      <w:marRight w:val="0"/>
      <w:marTop w:val="0"/>
      <w:marBottom w:val="0"/>
      <w:divBdr>
        <w:top w:val="none" w:sz="0" w:space="0" w:color="auto"/>
        <w:left w:val="none" w:sz="0" w:space="0" w:color="auto"/>
        <w:bottom w:val="none" w:sz="0" w:space="0" w:color="auto"/>
        <w:right w:val="none" w:sz="0" w:space="0" w:color="auto"/>
      </w:divBdr>
    </w:div>
    <w:div w:id="2110613475">
      <w:marLeft w:val="0"/>
      <w:marRight w:val="0"/>
      <w:marTop w:val="0"/>
      <w:marBottom w:val="0"/>
      <w:divBdr>
        <w:top w:val="none" w:sz="0" w:space="0" w:color="auto"/>
        <w:left w:val="none" w:sz="0" w:space="0" w:color="auto"/>
        <w:bottom w:val="none" w:sz="0" w:space="0" w:color="auto"/>
        <w:right w:val="none" w:sz="0" w:space="0" w:color="auto"/>
      </w:divBdr>
    </w:div>
    <w:div w:id="2111772600">
      <w:marLeft w:val="0"/>
      <w:marRight w:val="0"/>
      <w:marTop w:val="0"/>
      <w:marBottom w:val="0"/>
      <w:divBdr>
        <w:top w:val="none" w:sz="0" w:space="0" w:color="auto"/>
        <w:left w:val="none" w:sz="0" w:space="0" w:color="auto"/>
        <w:bottom w:val="none" w:sz="0" w:space="0" w:color="auto"/>
        <w:right w:val="none" w:sz="0" w:space="0" w:color="auto"/>
      </w:divBdr>
    </w:div>
    <w:div w:id="2111848312">
      <w:marLeft w:val="0"/>
      <w:marRight w:val="0"/>
      <w:marTop w:val="0"/>
      <w:marBottom w:val="0"/>
      <w:divBdr>
        <w:top w:val="none" w:sz="0" w:space="0" w:color="auto"/>
        <w:left w:val="none" w:sz="0" w:space="0" w:color="auto"/>
        <w:bottom w:val="none" w:sz="0" w:space="0" w:color="auto"/>
        <w:right w:val="none" w:sz="0" w:space="0" w:color="auto"/>
      </w:divBdr>
    </w:div>
    <w:div w:id="2113472465">
      <w:marLeft w:val="0"/>
      <w:marRight w:val="0"/>
      <w:marTop w:val="0"/>
      <w:marBottom w:val="0"/>
      <w:divBdr>
        <w:top w:val="none" w:sz="0" w:space="0" w:color="auto"/>
        <w:left w:val="none" w:sz="0" w:space="0" w:color="auto"/>
        <w:bottom w:val="none" w:sz="0" w:space="0" w:color="auto"/>
        <w:right w:val="none" w:sz="0" w:space="0" w:color="auto"/>
      </w:divBdr>
    </w:div>
    <w:div w:id="2115010435">
      <w:marLeft w:val="0"/>
      <w:marRight w:val="0"/>
      <w:marTop w:val="0"/>
      <w:marBottom w:val="0"/>
      <w:divBdr>
        <w:top w:val="none" w:sz="0" w:space="0" w:color="auto"/>
        <w:left w:val="none" w:sz="0" w:space="0" w:color="auto"/>
        <w:bottom w:val="none" w:sz="0" w:space="0" w:color="auto"/>
        <w:right w:val="none" w:sz="0" w:space="0" w:color="auto"/>
      </w:divBdr>
    </w:div>
    <w:div w:id="2115594840">
      <w:marLeft w:val="0"/>
      <w:marRight w:val="0"/>
      <w:marTop w:val="0"/>
      <w:marBottom w:val="0"/>
      <w:divBdr>
        <w:top w:val="none" w:sz="0" w:space="0" w:color="auto"/>
        <w:left w:val="none" w:sz="0" w:space="0" w:color="auto"/>
        <w:bottom w:val="none" w:sz="0" w:space="0" w:color="auto"/>
        <w:right w:val="none" w:sz="0" w:space="0" w:color="auto"/>
      </w:divBdr>
    </w:div>
    <w:div w:id="2115634253">
      <w:marLeft w:val="0"/>
      <w:marRight w:val="0"/>
      <w:marTop w:val="0"/>
      <w:marBottom w:val="0"/>
      <w:divBdr>
        <w:top w:val="none" w:sz="0" w:space="0" w:color="auto"/>
        <w:left w:val="none" w:sz="0" w:space="0" w:color="auto"/>
        <w:bottom w:val="none" w:sz="0" w:space="0" w:color="auto"/>
        <w:right w:val="none" w:sz="0" w:space="0" w:color="auto"/>
      </w:divBdr>
    </w:div>
    <w:div w:id="2116359667">
      <w:marLeft w:val="0"/>
      <w:marRight w:val="0"/>
      <w:marTop w:val="0"/>
      <w:marBottom w:val="0"/>
      <w:divBdr>
        <w:top w:val="none" w:sz="0" w:space="0" w:color="auto"/>
        <w:left w:val="none" w:sz="0" w:space="0" w:color="auto"/>
        <w:bottom w:val="none" w:sz="0" w:space="0" w:color="auto"/>
        <w:right w:val="none" w:sz="0" w:space="0" w:color="auto"/>
      </w:divBdr>
    </w:div>
    <w:div w:id="2116750075">
      <w:marLeft w:val="0"/>
      <w:marRight w:val="0"/>
      <w:marTop w:val="0"/>
      <w:marBottom w:val="0"/>
      <w:divBdr>
        <w:top w:val="none" w:sz="0" w:space="0" w:color="auto"/>
        <w:left w:val="none" w:sz="0" w:space="0" w:color="auto"/>
        <w:bottom w:val="none" w:sz="0" w:space="0" w:color="auto"/>
        <w:right w:val="none" w:sz="0" w:space="0" w:color="auto"/>
      </w:divBdr>
    </w:div>
    <w:div w:id="2116752117">
      <w:marLeft w:val="0"/>
      <w:marRight w:val="0"/>
      <w:marTop w:val="0"/>
      <w:marBottom w:val="0"/>
      <w:divBdr>
        <w:top w:val="none" w:sz="0" w:space="0" w:color="auto"/>
        <w:left w:val="none" w:sz="0" w:space="0" w:color="auto"/>
        <w:bottom w:val="none" w:sz="0" w:space="0" w:color="auto"/>
        <w:right w:val="none" w:sz="0" w:space="0" w:color="auto"/>
      </w:divBdr>
    </w:div>
    <w:div w:id="2117208193">
      <w:marLeft w:val="0"/>
      <w:marRight w:val="0"/>
      <w:marTop w:val="0"/>
      <w:marBottom w:val="0"/>
      <w:divBdr>
        <w:top w:val="none" w:sz="0" w:space="0" w:color="auto"/>
        <w:left w:val="none" w:sz="0" w:space="0" w:color="auto"/>
        <w:bottom w:val="none" w:sz="0" w:space="0" w:color="auto"/>
        <w:right w:val="none" w:sz="0" w:space="0" w:color="auto"/>
      </w:divBdr>
    </w:div>
    <w:div w:id="2117477511">
      <w:marLeft w:val="0"/>
      <w:marRight w:val="0"/>
      <w:marTop w:val="0"/>
      <w:marBottom w:val="0"/>
      <w:divBdr>
        <w:top w:val="none" w:sz="0" w:space="0" w:color="auto"/>
        <w:left w:val="none" w:sz="0" w:space="0" w:color="auto"/>
        <w:bottom w:val="none" w:sz="0" w:space="0" w:color="auto"/>
        <w:right w:val="none" w:sz="0" w:space="0" w:color="auto"/>
      </w:divBdr>
    </w:div>
    <w:div w:id="2118400029">
      <w:marLeft w:val="0"/>
      <w:marRight w:val="0"/>
      <w:marTop w:val="0"/>
      <w:marBottom w:val="0"/>
      <w:divBdr>
        <w:top w:val="none" w:sz="0" w:space="0" w:color="auto"/>
        <w:left w:val="none" w:sz="0" w:space="0" w:color="auto"/>
        <w:bottom w:val="none" w:sz="0" w:space="0" w:color="auto"/>
        <w:right w:val="none" w:sz="0" w:space="0" w:color="auto"/>
      </w:divBdr>
    </w:div>
    <w:div w:id="2118481693">
      <w:marLeft w:val="0"/>
      <w:marRight w:val="0"/>
      <w:marTop w:val="0"/>
      <w:marBottom w:val="0"/>
      <w:divBdr>
        <w:top w:val="none" w:sz="0" w:space="0" w:color="auto"/>
        <w:left w:val="none" w:sz="0" w:space="0" w:color="auto"/>
        <w:bottom w:val="none" w:sz="0" w:space="0" w:color="auto"/>
        <w:right w:val="none" w:sz="0" w:space="0" w:color="auto"/>
      </w:divBdr>
    </w:div>
    <w:div w:id="2119250238">
      <w:marLeft w:val="0"/>
      <w:marRight w:val="0"/>
      <w:marTop w:val="0"/>
      <w:marBottom w:val="0"/>
      <w:divBdr>
        <w:top w:val="none" w:sz="0" w:space="0" w:color="auto"/>
        <w:left w:val="none" w:sz="0" w:space="0" w:color="auto"/>
        <w:bottom w:val="none" w:sz="0" w:space="0" w:color="auto"/>
        <w:right w:val="none" w:sz="0" w:space="0" w:color="auto"/>
      </w:divBdr>
    </w:div>
    <w:div w:id="2119593709">
      <w:marLeft w:val="0"/>
      <w:marRight w:val="0"/>
      <w:marTop w:val="0"/>
      <w:marBottom w:val="0"/>
      <w:divBdr>
        <w:top w:val="none" w:sz="0" w:space="0" w:color="auto"/>
        <w:left w:val="none" w:sz="0" w:space="0" w:color="auto"/>
        <w:bottom w:val="none" w:sz="0" w:space="0" w:color="auto"/>
        <w:right w:val="none" w:sz="0" w:space="0" w:color="auto"/>
      </w:divBdr>
    </w:div>
    <w:div w:id="2120638638">
      <w:marLeft w:val="0"/>
      <w:marRight w:val="0"/>
      <w:marTop w:val="0"/>
      <w:marBottom w:val="0"/>
      <w:divBdr>
        <w:top w:val="none" w:sz="0" w:space="0" w:color="auto"/>
        <w:left w:val="none" w:sz="0" w:space="0" w:color="auto"/>
        <w:bottom w:val="none" w:sz="0" w:space="0" w:color="auto"/>
        <w:right w:val="none" w:sz="0" w:space="0" w:color="auto"/>
      </w:divBdr>
    </w:div>
    <w:div w:id="2121025228">
      <w:marLeft w:val="0"/>
      <w:marRight w:val="0"/>
      <w:marTop w:val="0"/>
      <w:marBottom w:val="0"/>
      <w:divBdr>
        <w:top w:val="none" w:sz="0" w:space="0" w:color="auto"/>
        <w:left w:val="none" w:sz="0" w:space="0" w:color="auto"/>
        <w:bottom w:val="none" w:sz="0" w:space="0" w:color="auto"/>
        <w:right w:val="none" w:sz="0" w:space="0" w:color="auto"/>
      </w:divBdr>
    </w:div>
    <w:div w:id="2123307136">
      <w:marLeft w:val="0"/>
      <w:marRight w:val="0"/>
      <w:marTop w:val="0"/>
      <w:marBottom w:val="0"/>
      <w:divBdr>
        <w:top w:val="none" w:sz="0" w:space="0" w:color="auto"/>
        <w:left w:val="none" w:sz="0" w:space="0" w:color="auto"/>
        <w:bottom w:val="none" w:sz="0" w:space="0" w:color="auto"/>
        <w:right w:val="none" w:sz="0" w:space="0" w:color="auto"/>
      </w:divBdr>
    </w:div>
    <w:div w:id="2123378499">
      <w:marLeft w:val="0"/>
      <w:marRight w:val="0"/>
      <w:marTop w:val="0"/>
      <w:marBottom w:val="0"/>
      <w:divBdr>
        <w:top w:val="none" w:sz="0" w:space="0" w:color="auto"/>
        <w:left w:val="none" w:sz="0" w:space="0" w:color="auto"/>
        <w:bottom w:val="none" w:sz="0" w:space="0" w:color="auto"/>
        <w:right w:val="none" w:sz="0" w:space="0" w:color="auto"/>
      </w:divBdr>
    </w:div>
    <w:div w:id="2124379902">
      <w:marLeft w:val="0"/>
      <w:marRight w:val="0"/>
      <w:marTop w:val="0"/>
      <w:marBottom w:val="0"/>
      <w:divBdr>
        <w:top w:val="none" w:sz="0" w:space="0" w:color="auto"/>
        <w:left w:val="none" w:sz="0" w:space="0" w:color="auto"/>
        <w:bottom w:val="none" w:sz="0" w:space="0" w:color="auto"/>
        <w:right w:val="none" w:sz="0" w:space="0" w:color="auto"/>
      </w:divBdr>
    </w:div>
    <w:div w:id="2125031268">
      <w:marLeft w:val="0"/>
      <w:marRight w:val="0"/>
      <w:marTop w:val="0"/>
      <w:marBottom w:val="0"/>
      <w:divBdr>
        <w:top w:val="none" w:sz="0" w:space="0" w:color="auto"/>
        <w:left w:val="none" w:sz="0" w:space="0" w:color="auto"/>
        <w:bottom w:val="none" w:sz="0" w:space="0" w:color="auto"/>
        <w:right w:val="none" w:sz="0" w:space="0" w:color="auto"/>
      </w:divBdr>
    </w:div>
    <w:div w:id="2126923352">
      <w:marLeft w:val="0"/>
      <w:marRight w:val="0"/>
      <w:marTop w:val="0"/>
      <w:marBottom w:val="0"/>
      <w:divBdr>
        <w:top w:val="none" w:sz="0" w:space="0" w:color="auto"/>
        <w:left w:val="none" w:sz="0" w:space="0" w:color="auto"/>
        <w:bottom w:val="none" w:sz="0" w:space="0" w:color="auto"/>
        <w:right w:val="none" w:sz="0" w:space="0" w:color="auto"/>
      </w:divBdr>
    </w:div>
    <w:div w:id="2128546727">
      <w:marLeft w:val="0"/>
      <w:marRight w:val="0"/>
      <w:marTop w:val="0"/>
      <w:marBottom w:val="0"/>
      <w:divBdr>
        <w:top w:val="none" w:sz="0" w:space="0" w:color="auto"/>
        <w:left w:val="none" w:sz="0" w:space="0" w:color="auto"/>
        <w:bottom w:val="none" w:sz="0" w:space="0" w:color="auto"/>
        <w:right w:val="none" w:sz="0" w:space="0" w:color="auto"/>
      </w:divBdr>
    </w:div>
    <w:div w:id="2128966316">
      <w:marLeft w:val="0"/>
      <w:marRight w:val="0"/>
      <w:marTop w:val="0"/>
      <w:marBottom w:val="0"/>
      <w:divBdr>
        <w:top w:val="none" w:sz="0" w:space="0" w:color="auto"/>
        <w:left w:val="none" w:sz="0" w:space="0" w:color="auto"/>
        <w:bottom w:val="none" w:sz="0" w:space="0" w:color="auto"/>
        <w:right w:val="none" w:sz="0" w:space="0" w:color="auto"/>
      </w:divBdr>
    </w:div>
    <w:div w:id="2129278871">
      <w:marLeft w:val="0"/>
      <w:marRight w:val="0"/>
      <w:marTop w:val="0"/>
      <w:marBottom w:val="0"/>
      <w:divBdr>
        <w:top w:val="none" w:sz="0" w:space="0" w:color="auto"/>
        <w:left w:val="none" w:sz="0" w:space="0" w:color="auto"/>
        <w:bottom w:val="none" w:sz="0" w:space="0" w:color="auto"/>
        <w:right w:val="none" w:sz="0" w:space="0" w:color="auto"/>
      </w:divBdr>
    </w:div>
    <w:div w:id="2131243277">
      <w:marLeft w:val="0"/>
      <w:marRight w:val="0"/>
      <w:marTop w:val="0"/>
      <w:marBottom w:val="0"/>
      <w:divBdr>
        <w:top w:val="none" w:sz="0" w:space="0" w:color="auto"/>
        <w:left w:val="none" w:sz="0" w:space="0" w:color="auto"/>
        <w:bottom w:val="none" w:sz="0" w:space="0" w:color="auto"/>
        <w:right w:val="none" w:sz="0" w:space="0" w:color="auto"/>
      </w:divBdr>
    </w:div>
    <w:div w:id="2131625893">
      <w:marLeft w:val="0"/>
      <w:marRight w:val="0"/>
      <w:marTop w:val="0"/>
      <w:marBottom w:val="0"/>
      <w:divBdr>
        <w:top w:val="none" w:sz="0" w:space="0" w:color="auto"/>
        <w:left w:val="none" w:sz="0" w:space="0" w:color="auto"/>
        <w:bottom w:val="none" w:sz="0" w:space="0" w:color="auto"/>
        <w:right w:val="none" w:sz="0" w:space="0" w:color="auto"/>
      </w:divBdr>
    </w:div>
    <w:div w:id="2131628752">
      <w:marLeft w:val="0"/>
      <w:marRight w:val="0"/>
      <w:marTop w:val="0"/>
      <w:marBottom w:val="0"/>
      <w:divBdr>
        <w:top w:val="none" w:sz="0" w:space="0" w:color="auto"/>
        <w:left w:val="none" w:sz="0" w:space="0" w:color="auto"/>
        <w:bottom w:val="none" w:sz="0" w:space="0" w:color="auto"/>
        <w:right w:val="none" w:sz="0" w:space="0" w:color="auto"/>
      </w:divBdr>
    </w:div>
    <w:div w:id="2131779235">
      <w:marLeft w:val="0"/>
      <w:marRight w:val="0"/>
      <w:marTop w:val="0"/>
      <w:marBottom w:val="0"/>
      <w:divBdr>
        <w:top w:val="none" w:sz="0" w:space="0" w:color="auto"/>
        <w:left w:val="none" w:sz="0" w:space="0" w:color="auto"/>
        <w:bottom w:val="none" w:sz="0" w:space="0" w:color="auto"/>
        <w:right w:val="none" w:sz="0" w:space="0" w:color="auto"/>
      </w:divBdr>
    </w:div>
    <w:div w:id="2132086026">
      <w:marLeft w:val="0"/>
      <w:marRight w:val="0"/>
      <w:marTop w:val="0"/>
      <w:marBottom w:val="0"/>
      <w:divBdr>
        <w:top w:val="none" w:sz="0" w:space="0" w:color="auto"/>
        <w:left w:val="none" w:sz="0" w:space="0" w:color="auto"/>
        <w:bottom w:val="none" w:sz="0" w:space="0" w:color="auto"/>
        <w:right w:val="none" w:sz="0" w:space="0" w:color="auto"/>
      </w:divBdr>
    </w:div>
    <w:div w:id="2132628595">
      <w:marLeft w:val="0"/>
      <w:marRight w:val="0"/>
      <w:marTop w:val="0"/>
      <w:marBottom w:val="0"/>
      <w:divBdr>
        <w:top w:val="none" w:sz="0" w:space="0" w:color="auto"/>
        <w:left w:val="none" w:sz="0" w:space="0" w:color="auto"/>
        <w:bottom w:val="none" w:sz="0" w:space="0" w:color="auto"/>
        <w:right w:val="none" w:sz="0" w:space="0" w:color="auto"/>
      </w:divBdr>
    </w:div>
    <w:div w:id="2133089104">
      <w:marLeft w:val="0"/>
      <w:marRight w:val="0"/>
      <w:marTop w:val="0"/>
      <w:marBottom w:val="0"/>
      <w:divBdr>
        <w:top w:val="none" w:sz="0" w:space="0" w:color="auto"/>
        <w:left w:val="none" w:sz="0" w:space="0" w:color="auto"/>
        <w:bottom w:val="none" w:sz="0" w:space="0" w:color="auto"/>
        <w:right w:val="none" w:sz="0" w:space="0" w:color="auto"/>
      </w:divBdr>
    </w:div>
    <w:div w:id="2133471481">
      <w:marLeft w:val="0"/>
      <w:marRight w:val="0"/>
      <w:marTop w:val="0"/>
      <w:marBottom w:val="0"/>
      <w:divBdr>
        <w:top w:val="none" w:sz="0" w:space="0" w:color="auto"/>
        <w:left w:val="none" w:sz="0" w:space="0" w:color="auto"/>
        <w:bottom w:val="none" w:sz="0" w:space="0" w:color="auto"/>
        <w:right w:val="none" w:sz="0" w:space="0" w:color="auto"/>
      </w:divBdr>
    </w:div>
    <w:div w:id="2134787706">
      <w:marLeft w:val="0"/>
      <w:marRight w:val="0"/>
      <w:marTop w:val="0"/>
      <w:marBottom w:val="0"/>
      <w:divBdr>
        <w:top w:val="none" w:sz="0" w:space="0" w:color="auto"/>
        <w:left w:val="none" w:sz="0" w:space="0" w:color="auto"/>
        <w:bottom w:val="none" w:sz="0" w:space="0" w:color="auto"/>
        <w:right w:val="none" w:sz="0" w:space="0" w:color="auto"/>
      </w:divBdr>
    </w:div>
    <w:div w:id="2135517768">
      <w:marLeft w:val="0"/>
      <w:marRight w:val="0"/>
      <w:marTop w:val="0"/>
      <w:marBottom w:val="0"/>
      <w:divBdr>
        <w:top w:val="none" w:sz="0" w:space="0" w:color="auto"/>
        <w:left w:val="none" w:sz="0" w:space="0" w:color="auto"/>
        <w:bottom w:val="none" w:sz="0" w:space="0" w:color="auto"/>
        <w:right w:val="none" w:sz="0" w:space="0" w:color="auto"/>
      </w:divBdr>
    </w:div>
    <w:div w:id="2136170844">
      <w:marLeft w:val="0"/>
      <w:marRight w:val="0"/>
      <w:marTop w:val="0"/>
      <w:marBottom w:val="0"/>
      <w:divBdr>
        <w:top w:val="none" w:sz="0" w:space="0" w:color="auto"/>
        <w:left w:val="none" w:sz="0" w:space="0" w:color="auto"/>
        <w:bottom w:val="none" w:sz="0" w:space="0" w:color="auto"/>
        <w:right w:val="none" w:sz="0" w:space="0" w:color="auto"/>
      </w:divBdr>
    </w:div>
    <w:div w:id="2136439848">
      <w:marLeft w:val="0"/>
      <w:marRight w:val="0"/>
      <w:marTop w:val="0"/>
      <w:marBottom w:val="0"/>
      <w:divBdr>
        <w:top w:val="none" w:sz="0" w:space="0" w:color="auto"/>
        <w:left w:val="none" w:sz="0" w:space="0" w:color="auto"/>
        <w:bottom w:val="none" w:sz="0" w:space="0" w:color="auto"/>
        <w:right w:val="none" w:sz="0" w:space="0" w:color="auto"/>
      </w:divBdr>
    </w:div>
    <w:div w:id="2137528515">
      <w:marLeft w:val="0"/>
      <w:marRight w:val="0"/>
      <w:marTop w:val="0"/>
      <w:marBottom w:val="0"/>
      <w:divBdr>
        <w:top w:val="none" w:sz="0" w:space="0" w:color="auto"/>
        <w:left w:val="none" w:sz="0" w:space="0" w:color="auto"/>
        <w:bottom w:val="none" w:sz="0" w:space="0" w:color="auto"/>
        <w:right w:val="none" w:sz="0" w:space="0" w:color="auto"/>
      </w:divBdr>
    </w:div>
    <w:div w:id="2137795946">
      <w:marLeft w:val="0"/>
      <w:marRight w:val="0"/>
      <w:marTop w:val="0"/>
      <w:marBottom w:val="0"/>
      <w:divBdr>
        <w:top w:val="none" w:sz="0" w:space="0" w:color="auto"/>
        <w:left w:val="none" w:sz="0" w:space="0" w:color="auto"/>
        <w:bottom w:val="none" w:sz="0" w:space="0" w:color="auto"/>
        <w:right w:val="none" w:sz="0" w:space="0" w:color="auto"/>
      </w:divBdr>
    </w:div>
    <w:div w:id="2137947092">
      <w:marLeft w:val="0"/>
      <w:marRight w:val="0"/>
      <w:marTop w:val="0"/>
      <w:marBottom w:val="0"/>
      <w:divBdr>
        <w:top w:val="none" w:sz="0" w:space="0" w:color="auto"/>
        <w:left w:val="none" w:sz="0" w:space="0" w:color="auto"/>
        <w:bottom w:val="none" w:sz="0" w:space="0" w:color="auto"/>
        <w:right w:val="none" w:sz="0" w:space="0" w:color="auto"/>
      </w:divBdr>
    </w:div>
    <w:div w:id="2140296150">
      <w:marLeft w:val="0"/>
      <w:marRight w:val="0"/>
      <w:marTop w:val="0"/>
      <w:marBottom w:val="0"/>
      <w:divBdr>
        <w:top w:val="none" w:sz="0" w:space="0" w:color="auto"/>
        <w:left w:val="none" w:sz="0" w:space="0" w:color="auto"/>
        <w:bottom w:val="none" w:sz="0" w:space="0" w:color="auto"/>
        <w:right w:val="none" w:sz="0" w:space="0" w:color="auto"/>
      </w:divBdr>
    </w:div>
    <w:div w:id="2140762389">
      <w:marLeft w:val="0"/>
      <w:marRight w:val="0"/>
      <w:marTop w:val="0"/>
      <w:marBottom w:val="0"/>
      <w:divBdr>
        <w:top w:val="none" w:sz="0" w:space="0" w:color="auto"/>
        <w:left w:val="none" w:sz="0" w:space="0" w:color="auto"/>
        <w:bottom w:val="none" w:sz="0" w:space="0" w:color="auto"/>
        <w:right w:val="none" w:sz="0" w:space="0" w:color="auto"/>
      </w:divBdr>
    </w:div>
    <w:div w:id="2140876792">
      <w:marLeft w:val="0"/>
      <w:marRight w:val="0"/>
      <w:marTop w:val="0"/>
      <w:marBottom w:val="0"/>
      <w:divBdr>
        <w:top w:val="none" w:sz="0" w:space="0" w:color="auto"/>
        <w:left w:val="none" w:sz="0" w:space="0" w:color="auto"/>
        <w:bottom w:val="none" w:sz="0" w:space="0" w:color="auto"/>
        <w:right w:val="none" w:sz="0" w:space="0" w:color="auto"/>
      </w:divBdr>
    </w:div>
    <w:div w:id="2141337875">
      <w:marLeft w:val="0"/>
      <w:marRight w:val="0"/>
      <w:marTop w:val="0"/>
      <w:marBottom w:val="0"/>
      <w:divBdr>
        <w:top w:val="none" w:sz="0" w:space="0" w:color="auto"/>
        <w:left w:val="none" w:sz="0" w:space="0" w:color="auto"/>
        <w:bottom w:val="none" w:sz="0" w:space="0" w:color="auto"/>
        <w:right w:val="none" w:sz="0" w:space="0" w:color="auto"/>
      </w:divBdr>
    </w:div>
    <w:div w:id="2141608696">
      <w:marLeft w:val="0"/>
      <w:marRight w:val="0"/>
      <w:marTop w:val="0"/>
      <w:marBottom w:val="0"/>
      <w:divBdr>
        <w:top w:val="none" w:sz="0" w:space="0" w:color="auto"/>
        <w:left w:val="none" w:sz="0" w:space="0" w:color="auto"/>
        <w:bottom w:val="none" w:sz="0" w:space="0" w:color="auto"/>
        <w:right w:val="none" w:sz="0" w:space="0" w:color="auto"/>
      </w:divBdr>
    </w:div>
    <w:div w:id="2141683324">
      <w:marLeft w:val="0"/>
      <w:marRight w:val="0"/>
      <w:marTop w:val="0"/>
      <w:marBottom w:val="0"/>
      <w:divBdr>
        <w:top w:val="none" w:sz="0" w:space="0" w:color="auto"/>
        <w:left w:val="none" w:sz="0" w:space="0" w:color="auto"/>
        <w:bottom w:val="none" w:sz="0" w:space="0" w:color="auto"/>
        <w:right w:val="none" w:sz="0" w:space="0" w:color="auto"/>
      </w:divBdr>
    </w:div>
    <w:div w:id="2143032158">
      <w:marLeft w:val="0"/>
      <w:marRight w:val="0"/>
      <w:marTop w:val="0"/>
      <w:marBottom w:val="0"/>
      <w:divBdr>
        <w:top w:val="none" w:sz="0" w:space="0" w:color="auto"/>
        <w:left w:val="none" w:sz="0" w:space="0" w:color="auto"/>
        <w:bottom w:val="none" w:sz="0" w:space="0" w:color="auto"/>
        <w:right w:val="none" w:sz="0" w:space="0" w:color="auto"/>
      </w:divBdr>
    </w:div>
    <w:div w:id="2144688912">
      <w:marLeft w:val="0"/>
      <w:marRight w:val="0"/>
      <w:marTop w:val="0"/>
      <w:marBottom w:val="0"/>
      <w:divBdr>
        <w:top w:val="none" w:sz="0" w:space="0" w:color="auto"/>
        <w:left w:val="none" w:sz="0" w:space="0" w:color="auto"/>
        <w:bottom w:val="none" w:sz="0" w:space="0" w:color="auto"/>
        <w:right w:val="none" w:sz="0" w:space="0" w:color="auto"/>
      </w:divBdr>
    </w:div>
    <w:div w:id="2145544149">
      <w:marLeft w:val="0"/>
      <w:marRight w:val="0"/>
      <w:marTop w:val="0"/>
      <w:marBottom w:val="0"/>
      <w:divBdr>
        <w:top w:val="none" w:sz="0" w:space="0" w:color="auto"/>
        <w:left w:val="none" w:sz="0" w:space="0" w:color="auto"/>
        <w:bottom w:val="none" w:sz="0" w:space="0" w:color="auto"/>
        <w:right w:val="none" w:sz="0" w:space="0" w:color="auto"/>
      </w:divBdr>
    </w:div>
    <w:div w:id="2146459649">
      <w:marLeft w:val="0"/>
      <w:marRight w:val="0"/>
      <w:marTop w:val="0"/>
      <w:marBottom w:val="0"/>
      <w:divBdr>
        <w:top w:val="none" w:sz="0" w:space="0" w:color="auto"/>
        <w:left w:val="none" w:sz="0" w:space="0" w:color="auto"/>
        <w:bottom w:val="none" w:sz="0" w:space="0" w:color="auto"/>
        <w:right w:val="none" w:sz="0" w:space="0" w:color="auto"/>
      </w:divBdr>
    </w:div>
    <w:div w:id="214715759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8161-3639"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v.br/saude/pt-br/assuntos/saude-de-a-a-z/h/hipertensao" TargetMode="External"/><Relationship Id="rId14" Type="http://schemas.openxmlformats.org/officeDocument/2006/relationships/image" Target="media/image1.png"/><Relationship Id="rId22" Type="http://schemas.openxmlformats.org/officeDocument/2006/relationships/footer" Target="footer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B91A49A-8907-45F6-9724-8B16DF89F4C0}"/>
      </w:docPartPr>
      <w:docPartBody>
        <w:p w:rsidR="00321171" w:rsidRDefault="006D3935">
          <w:r w:rsidRPr="00F14EEF">
            <w:rPr>
              <w:rStyle w:val="PlaceholderText"/>
            </w:rPr>
            <w:t>Click or tap here to enter text.</w:t>
          </w:r>
        </w:p>
      </w:docPartBody>
    </w:docPart>
    <w:docPart>
      <w:docPartPr>
        <w:name w:val="D448FA0F0B254244A444081F705EEF1F"/>
        <w:category>
          <w:name w:val="General"/>
          <w:gallery w:val="placeholder"/>
        </w:category>
        <w:types>
          <w:type w:val="bbPlcHdr"/>
        </w:types>
        <w:behaviors>
          <w:behavior w:val="content"/>
        </w:behaviors>
        <w:guid w:val="{853D002F-8462-45AC-AAFB-3749CBBFAC6E}"/>
      </w:docPartPr>
      <w:docPartBody>
        <w:p w:rsidR="00321171" w:rsidRDefault="006D3935" w:rsidP="006D3935">
          <w:pPr>
            <w:pStyle w:val="D448FA0F0B254244A444081F705EEF1F"/>
          </w:pPr>
          <w:r w:rsidRPr="00F14EEF">
            <w:rPr>
              <w:rStyle w:val="PlaceholderText"/>
            </w:rPr>
            <w:t>Click or tap here to enter text.</w:t>
          </w:r>
        </w:p>
      </w:docPartBody>
    </w:docPart>
    <w:docPart>
      <w:docPartPr>
        <w:name w:val="FE48858D56F24CEF84053838B2CD0117"/>
        <w:category>
          <w:name w:val="General"/>
          <w:gallery w:val="placeholder"/>
        </w:category>
        <w:types>
          <w:type w:val="bbPlcHdr"/>
        </w:types>
        <w:behaviors>
          <w:behavior w:val="content"/>
        </w:behaviors>
        <w:guid w:val="{7084C9FB-E080-44A9-A332-1150E0631DA2}"/>
      </w:docPartPr>
      <w:docPartBody>
        <w:p w:rsidR="00F83F9E" w:rsidRDefault="00321171" w:rsidP="00321171">
          <w:pPr>
            <w:pStyle w:val="FE48858D56F24CEF84053838B2CD0117"/>
          </w:pPr>
          <w:r w:rsidRPr="00F14EEF">
            <w:rPr>
              <w:rStyle w:val="PlaceholderText"/>
            </w:rPr>
            <w:t>Click or tap here to enter text.</w:t>
          </w:r>
        </w:p>
      </w:docPartBody>
    </w:docPart>
    <w:docPart>
      <w:docPartPr>
        <w:name w:val="FE3060F1BF444DA58A4CCBA0061FF53C"/>
        <w:category>
          <w:name w:val="General"/>
          <w:gallery w:val="placeholder"/>
        </w:category>
        <w:types>
          <w:type w:val="bbPlcHdr"/>
        </w:types>
        <w:behaviors>
          <w:behavior w:val="content"/>
        </w:behaviors>
        <w:guid w:val="{2FBC1EC8-8553-4594-800D-AEA4C92ECDD4}"/>
      </w:docPartPr>
      <w:docPartBody>
        <w:p w:rsidR="00F83F9E" w:rsidRDefault="00321171" w:rsidP="00321171">
          <w:pPr>
            <w:pStyle w:val="FE3060F1BF444DA58A4CCBA0061FF53C"/>
          </w:pPr>
          <w:r w:rsidRPr="00F14EEF">
            <w:rPr>
              <w:rStyle w:val="PlaceholderText"/>
            </w:rPr>
            <w:t>Click or tap here to enter text.</w:t>
          </w:r>
        </w:p>
      </w:docPartBody>
    </w:docPart>
    <w:docPart>
      <w:docPartPr>
        <w:name w:val="E21BE875AC27A5458CB4283658C7B940"/>
        <w:category>
          <w:name w:val="General"/>
          <w:gallery w:val="placeholder"/>
        </w:category>
        <w:types>
          <w:type w:val="bbPlcHdr"/>
        </w:types>
        <w:behaviors>
          <w:behavior w:val="content"/>
        </w:behaviors>
        <w:guid w:val="{5DE6F7F0-8708-E540-99BF-B8AD68D5B5A7}"/>
      </w:docPartPr>
      <w:docPartBody>
        <w:p w:rsidR="006501EE" w:rsidRDefault="00DE47E3" w:rsidP="00DE47E3">
          <w:pPr>
            <w:pStyle w:val="E21BE875AC27A5458CB4283658C7B940"/>
          </w:pPr>
          <w:r w:rsidRPr="00F14E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Títulos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935"/>
    <w:rsid w:val="00007D81"/>
    <w:rsid w:val="000B20E7"/>
    <w:rsid w:val="00174D4B"/>
    <w:rsid w:val="001D30D5"/>
    <w:rsid w:val="00251614"/>
    <w:rsid w:val="002C13EC"/>
    <w:rsid w:val="00321171"/>
    <w:rsid w:val="003617DE"/>
    <w:rsid w:val="003C7882"/>
    <w:rsid w:val="004B1715"/>
    <w:rsid w:val="005548BD"/>
    <w:rsid w:val="005551B6"/>
    <w:rsid w:val="006501EE"/>
    <w:rsid w:val="006D3935"/>
    <w:rsid w:val="00741F6A"/>
    <w:rsid w:val="00776CD5"/>
    <w:rsid w:val="007B5DB7"/>
    <w:rsid w:val="007C6FCC"/>
    <w:rsid w:val="007F553F"/>
    <w:rsid w:val="0087487F"/>
    <w:rsid w:val="00A2086D"/>
    <w:rsid w:val="00A2576A"/>
    <w:rsid w:val="00A711A4"/>
    <w:rsid w:val="00B259E3"/>
    <w:rsid w:val="00C05845"/>
    <w:rsid w:val="00C264EF"/>
    <w:rsid w:val="00C43A86"/>
    <w:rsid w:val="00C44D78"/>
    <w:rsid w:val="00DE47E3"/>
    <w:rsid w:val="00E46842"/>
    <w:rsid w:val="00F83F9E"/>
    <w:rsid w:val="00FA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47E3"/>
    <w:rPr>
      <w:color w:val="666666"/>
    </w:rPr>
  </w:style>
  <w:style w:type="paragraph" w:customStyle="1" w:styleId="D448FA0F0B254244A444081F705EEF1F">
    <w:name w:val="D448FA0F0B254244A444081F705EEF1F"/>
    <w:rsid w:val="006D3935"/>
  </w:style>
  <w:style w:type="paragraph" w:customStyle="1" w:styleId="FE48858D56F24CEF84053838B2CD0117">
    <w:name w:val="FE48858D56F24CEF84053838B2CD0117"/>
    <w:rsid w:val="00321171"/>
  </w:style>
  <w:style w:type="paragraph" w:customStyle="1" w:styleId="FE3060F1BF444DA58A4CCBA0061FF53C">
    <w:name w:val="FE3060F1BF444DA58A4CCBA0061FF53C"/>
    <w:rsid w:val="00321171"/>
  </w:style>
  <w:style w:type="paragraph" w:customStyle="1" w:styleId="E21BE875AC27A5458CB4283658C7B940">
    <w:name w:val="E21BE875AC27A5458CB4283658C7B940"/>
    <w:rsid w:val="00DE47E3"/>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BC53C5E-250B-4D7F-8A06-3A7B1B9DAC0B}">
  <we:reference id="wa104382081" version="1.55.1.0" store="pt-BR" storeType="OMEX"/>
  <we:alternateReferences>
    <we:reference id="WA104382081" version="1.55.1.0" store="" storeType="OMEX"/>
  </we:alternateReferences>
  <we:properties>
    <we:property name="MENDELEY_BIBLIOGRAPHY_IS_DIRTY" value="true"/>
    <we:property name="MENDELEY_BIBLIOGRAPHY_LAST_MODIFIED" value="1785936383008"/>
    <we:property name="MENDELEY_CITATIONS" value="[{&quot;citationID&quot;:&quot;MENDELEY_CITATION_4c1b9c6d-485d-4e4d-a42a-3a1b35d733d4&quot;,&quot;properties&quot;:{&quot;noteIndex&quot;:0},&quot;isEdited&quot;:false,&quot;manualOverride&quot;:{&quot;isManuallyOverridden&quot;:false,&quot;citeprocText&quot;:&quot;[1]&quot;,&quot;manualOverrideText&quot;:&quot;&quot;},&quot;citationTag&quot;:&quot;MENDELEY_CITATION_v3_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&quot;,&quot;citationItems&quot;:[{&quot;id&quot;:&quot;3b9aa319-fcf0-3734-9edf-62b7baea9dbd&quot;,&quot;itemData&quot;:{&quot;type&quot;:&quot;webpage&quot;,&quot;id&quot;:&quot;3b9aa319-fcf0-3734-9edf-62b7baea9dbd&quot;,&quot;title&quot;:&quot;Noncommunicable diseases&quot;,&quot;author&quot;:[{&quot;family&quot;:&quot;World Health Organization&quot;,&quot;given&quot;:&quot;&quot;,&quot;parse-names&quot;:false,&quot;dropping-particle&quot;:&quot;&quot;,&quot;non-dropping-particle&quot;:&quot;&quot;}],&quot;accessed&quot;:{&quot;date-parts&quot;:[[2026,4,19]]},&quot;URL&quot;:&quot;https://www.who.int/news-room/fact-sheets/detail/noncommunicable-diseases&quot;,&quot;issued&quot;:{&quot;date-parts&quot;:[[2025]]},&quot;container-title-short&quot;:&quot;&quot;},&quot;isTemporary&quot;:false}]},{&quot;citationID&quot;:&quot;MENDELEY_CITATION_37af0e47-4661-410c-9a20-842b72ad5941&quot;,&quot;properties&quot;:{&quot;noteIndex&quot;:0},&quot;isEdited&quot;:false,&quot;manualOverride&quot;:{&quot;isManuallyOverridden&quot;:false,&quot;citeprocText&quot;:&quot;[2]&quot;,&quot;manualOverrideText&quot;:&quot;&quot;},&quot;citationTag&quot;:&quot;MENDELEY_CITATION_v3_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&quot;,&quot;citationItems&quot;:[{&quot;id&quot;:&quot;e13a3e16-c004-322a-a9ba-5fcff7b7c871&quot;,&quot;itemData&quot;:{&quot;type&quot;:&quot;paper-conference&quot;,&quot;id&quot;:&quot;e13a3e16-c004-322a-a9ba-5fcff7b7c871&quot;,&quot;title&quot;:&quot;Vigitel 2006-2023&quot;,&quot;author&quot;:[{&quot;family&quot;:&quot;Brasil. Ministério da Saúde. Secretaria de Vigilância em Saúde e Ambiente.Departamento de Análise Epidemiológica e Vigilância  de Doenças Não Transmissíveis&quot;,&quot;given&quot;:&quot;&quot;,&quot;parse-names&quot;:false,&quot;dropping-particle&quot;:&quot;&quot;,&quot;non-dropping-particle&quot;:&quot;&quot;}],&quot;ISBN&quot;:&quot;9786559935253&quot;,&quot;ISSN&quot;:&quot;2006-2023&quot;,&quot;URL&quot;:&quot;www.saude.gov.br&quot;,&quot;issued&quot;:{&quot;date-parts&quot;:[[2023]]},&quot;container-title-short&quot;:&quot;&quot;},&quot;isTemporary&quot;:false}]},{&quot;citationID&quot;:&quot;MENDELEY_CITATION_f302790a-76c6-43d2-bee5-0298b5437a61&quot;,&quot;properties&quot;:{&quot;noteIndex&quot;:0},&quot;isEdited&quot;:false,&quot;manualOverride&quot;:{&quot;isManuallyOverridden&quot;:false,&quot;citeprocText&quot;:&quot;[3]&quot;,&quot;manualOverrideText&quot;:&quot;&quot;},&quot;citationTag&quot;:&quot;MENDELEY_CITATION_v3_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&quot;,&quot;citationItems&quot;:[{&quot;id&quot;:&quot;66e0c882-f210-3bd4-8c74-8cb42df239ba&quot;,&quot;itemData&quot;:{&quot;type&quot;:&quot;article-journal&quot;,&quot;id&quot;:&quot;66e0c882-f210-3bd4-8c74-8cb42df239ba&quot;,&quot;title&quot;:&quot;Trends in mortality due to non-communicable diseases in the Brazilian adult population: National and subnational estimates and projections for 2030&quot;,&quot;author&quot;:[{&quot;family&quot;:&quot;Malta&quot;,&quot;given&quot;:&quot;Deborah Carvalho&quot;,&quot;parse-names&quot;:false,&quot;dropping-particle&quot;:&quot;&quot;,&quot;non-dropping-particle&quot;:&quot;&quot;},{&quot;family&quot;:&quot;Duncan&quot;,&quot;given&quot;:&quot;Bruce Bartholow&quot;,&quot;parse-names&quot;:false,&quot;dropping-particle&quot;:&quot;&quot;,&quot;non-dropping-particle&quot;:&quot;&quot;},{&quot;family&quot;:&quot;Schmidt&quot;,&quot;given&quot;:&quot;Maria Inês&quot;,&quot;parse-names&quot;:false,&quot;dropping-particle&quot;:&quot;&quot;,&quot;non-dropping-particle&quot;:&quot;&quot;},{&quot;family&quot;:&quot;Teixeira&quot;,&quot;given&quot;:&quot;Renato&quot;,&quot;parse-names&quot;:false,&quot;dropping-particle&quot;:&quot;&quot;,&quot;non-dropping-particle&quot;:&quot;&quot;},{&quot;family&quot;:&quot;Ribeiro&quot;,&quot;given&quot;:&quot;Antonio Luiz Pinho&quot;,&quot;parse-names&quot;:false,&quot;dropping-particle&quot;:&quot;&quot;,&quot;non-dropping-particle&quot;:&quot;&quot;},{&quot;family&quot;:&quot;Felisbino-Mendes&quot;,&quot;given&quot;:&quot;Mariana Santos&quot;,&quot;parse-names&quot;:false,&quot;dropping-particle&quot;:&quot;&quot;,&quot;non-dropping-particle&quot;:&quot;&quot;},{&quot;family&quot;:&quot;Machado&quot;,&quot;given&quot;:&quot;Ísis Eloah&quot;,&quot;parse-names&quot;:false,&quot;dropping-particle&quot;:&quot;&quot;,&quot;non-dropping-particle&quot;:&quot;&quot;},{&quot;family&quot;:&quot;Velasquez-Melendez&quot;,&quot;given&quot;:&quot;Gustavo&quot;,&quot;parse-names&quot;:false,&quot;dropping-particle&quot;:&quot;&quot;,&quot;non-dropping-particle&quot;:&quot;&quot;},{&quot;family&quot;:&quot;Brant&quot;,&quot;given&quot;:&quot;Luisa Campos Caldeira&quot;,&quot;parse-names&quot;:false,&quot;dropping-particle&quot;:&quot;&quot;,&quot;non-dropping-particle&quot;:&quot;&quot;},{&quot;family&quot;:&quot;Silva&quot;,&quot;given&quot;:&quot;Diego Augusto Santos&quot;,&quot;parse-names&quot;:false,&quot;dropping-particle&quot;:&quot;&quot;,&quot;non-dropping-particle&quot;:&quot;&quot;},{&quot;family&quot;:&quot;Passos&quot;,&quot;given&quot;:&quot;Valéria Maria De Azeredo&quot;,&quot;parse-names&quot;:false,&quot;dropping-particle&quot;:&quot;&quot;,&quot;non-dropping-particle&quot;:&quot;&quot;},{&quot;family&quot;:&quot;Nascimento&quot;,&quot;given&quot;:&quot;Bruno R.&quot;,&quot;parse-names&quot;:false,&quot;dropping-particle&quot;:&quot;&quot;,&quot;non-dropping-particle&quot;:&quot;&quot;},{&quot;family&quot;:&quot;Cousin&quot;,&quot;given&quot;:&quot;Ewerton&quot;,&quot;parse-names&quot;:false,&quot;dropping-particle&quot;:&quot;&quot;,&quot;non-dropping-particle&quot;:&quot;&quot;},{&quot;family&quot;:&quot;Glenn&quot;,&quot;given&quot;:&quot;Scott&quot;,&quot;parse-names&quot;:false,&quot;dropping-particle&quot;:&quot;&quot;,&quot;non-dropping-particle&quot;:&quot;&quot;},{&quot;family&quot;:&quot;Naghavi&quot;,&quot;given&quot;:&quot;Mohsen&quot;,&quot;parse-names&quot;:false,&quot;dropping-particle&quot;:&quot;&quot;,&quot;non-dropping-particle&quot;:&quot;&quot;}],&quot;container-title&quot;:&quot;Population Health Metrics&quot;,&quot;container-title-short&quot;:&quot;Popul. Health Metr.&quot;,&quot;DOI&quot;:&quot;10.1186/s12963-020-00216-1&quot;,&quot;ISSN&quot;:&quot;14787954&quot;,&quot;PMID&quot;:&quot;32993685&quot;,&quot;issued&quot;:{&quot;date-parts&quot;:[[2020,9,30]]},&quot;abstract&quot;:&quot;Background: Monitoring and reducing premature mortality due to non-communicable diseases (NCDs) is a global priority of Agenda 2030. This study aimed to describe the mortality trends and disability-adjusted life years (DALYs) lost due to NCDs between 1990 and 2017 for Brazil and to project those for 2030 as well as the risk factors (RFs) attributed deaths according to estimates of the Global Burden of Disease Study. Methods: We analyzed cardiovascular diseases, chronic respiratory diseases, neoplasms, and diabetes, and compared the mortality rates in 1990 and 2017 for all of Brazil and states. The study used the definition of premature mortality (30-69 years) that is used by the World Health Organization. The number of deaths, mortality rates, DALYs, and years of life lost (YLL) were used to compare 1990 and 2017. We analyzed the YLL for NCDs attributable to RFs. Results: There was a reduction of 35.3% from 509.1 deaths/100,000 inhabitants (1990) to 329.6 deaths/100,000 inhabitants due to NCDs in 2017. The DALY rate decreased by 33.6%, and the YLL rate decreased by 36.0%. There were reductions in NCDs rates in all 27 states. The main RFs related to premature deaths by NCDs in 2017 among women were high body mass index (BMI), dietary risks, high systolic blood pressure, and among men, dietary risks, high systolic blood pressure, tobacco, and high BMI. Trends in mortality rates due to NCDs declined during the study period; however, after 2015, the curve reversed, and rates fluctuated and tended to increase. Conclusion: Our findings highlighted a decline in premature mortality rates from NCDs nationwide and in all states. There was a greater reduction in deaths from cardiovascular diseases, followed by respiratory diseases, and we observed a minor reduction for those from diabetes and neoplasms. The observed fluctuations in mortality rates over the last 3 years indicate that if no further action is taken, we may not achieve the NCD Sustainable Development Goals. These findings draw attention to the consequences of austerity measures in a socially unequal setting with great regional disparities in which the majority of the population is dependent on state social policies.&quot;,&quot;publisher&quot;:&quot;BioMed Central Ltd&quot;,&quot;volume&quot;:&quot;18&quot;},&quot;isTemporary&quot;:false}]},{&quot;citationID&quot;:&quot;MENDELEY_CITATION_0bbbd127-dd10-4886-b833-dbeb33ef45b3&quot;,&quot;properties&quot;:{&quot;noteIndex&quot;:0},&quot;isEdited&quot;:false,&quot;manualOverride&quot;:{&quot;isManuallyOverridden&quot;:false,&quot;citeprocText&quot;:&quot;[4]&quot;,&quot;manualOverrideText&quot;:&quot;&quot;},&quot;citationTag&quot;:&quot;MENDELEY_CITATION_v3_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&quot;,&quot;citationItems&quot;:[{&quot;id&quot;:&quot;1bae9696-e3e4-39e2-9702-302578f476f1&quot;,&quot;itemData&quot;:{&quot;type&quot;:&quot;webpage&quot;,&quot;id&quot;:&quot;1bae9696-e3e4-39e2-9702-302578f476f1&quot;,&quot;title&quot;:&quot;Vigitel&quot;,&quot;author&quot;:[{&quot;family&quot;:&quot;Brasil. Ministério da Saúde. Secretaria de Vigilância em Saúde e Ambiente&quot;,&quot;given&quot;:&quot;&quot;,&quot;parse-names&quot;:false,&quot;dropping-particle&quot;:&quot;&quot;,&quot;non-dropping-particle&quot;:&quot;&quot;}],&quot;accessed&quot;:{&quot;date-parts&quot;:[[2026,4,22]]},&quot;URL&quot;:&quot;https://www.gov.br/saude/pt-br/composicao/svsa/inqueritos-de-saude/vigitel/vigitel?utm_source=&quot;,&quot;issued&quot;:{&quot;date-parts&quot;:[[2025]]},&quot;container-title-short&quot;:&quot;&quot;},&quot;isTemporary&quot;:false}]},{&quot;citationID&quot;:&quot;MENDELEY_CITATION_2e1f5da9-b7a3-4c7d-9f68-e0aa42eea1e6&quot;,&quot;properties&quot;:{&quot;noteIndex&quot;:0},&quot;isEdited&quot;:false,&quot;manualOverride&quot;:{&quot;isManuallyOverridden&quot;:false,&quot;citeprocText&quot;:&quot;[5]&quot;,&quot;manualOverrideText&quot;:&quot;&quot;},&quot;citationTag&quot;:&quot;MENDELEY_CITATION_v3_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&quot;,&quot;citationItems&quot;:[{&quot;id&quot;:&quot;fb7997e4-340f-3ab4-8f34-f61f98f0e824&quot;,&quot;itemData&quot;:{&quot;type&quot;:&quot;paper-conference&quot;,&quot;id&quot;:&quot;fb7997e4-340f-3ab4-8f34-f61f98f0e824&quot;,&quot;title&quot;:&quot;Vigitel Brasil 2006-2024&quot;,&quot;author&quot;:[{&quot;family&quot;:&quot;Brasil. Ministério da Saúde. Secretaria de Vigilância em Saúde e Ambiente.Departamento de Análise Epidemiológica e Vigilância de Doenças Não Transmissíveis&quot;,&quot;given&quot;:&quot;&quot;,&quot;parse-names&quot;:false,&quot;dropping-particle&quot;:&quot;&quot;,&quot;non-dropping-particle&quot;:&quot;&quot;}],&quot;ISBN&quot;:&quot;9786559939503&quot;,&quot;ISSN&quot;:&quot;2006-2024&quot;,&quot;URL&quot;:&quot;www.gov.br/saude/pt-br/composicao/svsa&quot;,&quot;issued&quot;:{&quot;date-parts&quot;:[[2024]]},&quot;container-title-short&quot;:&quot;&quot;},&quot;isTemporary&quot;:false}]},{&quot;citationID&quot;:&quot;MENDELEY_CITATION_ef4acb86-b12f-4052-b479-0e5bd341a95a&quot;,&quot;properties&quot;:{&quot;noteIndex&quot;:0},&quot;isEdited&quot;:false,&quot;manualOverride&quot;:{&quot;isManuallyOverridden&quot;:false,&quot;citeprocText&quot;:&quot;[6]&quot;,&quot;manualOverrideText&quot;:&quot;&quot;},&quot;citationTag&quot;:&quot;MENDELEY_CITATION_v3_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&quot;,&quot;citationItems&quot;:[{&quot;id&quot;:&quot;3d8eb543-c274-36b2-9e7a-ca43c2672656&quot;,&quot;itemData&quot;:{&quot;type&quot;:&quot;webpage&quot;,&quot;id&quot;:&quot;3d8eb543-c274-36b2-9e7a-ca43c2672656&quot;,&quot;title&quot;:&quot;Acesso à Internet e à televisão e\nposse de telefone móvel celular para uso pessoal 2021&quot;,&quot;author&quot;:[{&quot;family&quot;:&quot;PNAD contínua&quot;,&quot;given&quot;:&quot;&quot;,&quot;parse-names&quot;:false,&quot;dropping-particle&quot;:&quot;&quot;,&quot;non-dropping-particle&quot;:&quot;&quot;}],&quot;ISBN&quot;:&quot;9788524045431&quot;,&quot;URL&quot;:&quot;https://www.ibge.gov.br/estatisticas/sociais/populacao/17270-pnad-continua.&quot;,&quot;issued&quot;:{&quot;date-parts&quot;:[[2022]]},&quot;container-title-short&quot;:&quot;&quot;},&quot;isTemporary&quot;:false}]},{&quot;citationID&quot;:&quot;MENDELEY_CITATION_c6469e08-3a9e-49f4-9b72-0b9a2d280eb2&quot;,&quot;properties&quot;:{&quot;noteIndex&quot;:0},&quot;isEdited&quot;:false,&quot;manualOverride&quot;:{&quot;isManuallyOverridden&quot;:false,&quot;citeprocText&quot;:&quot;[7]&quot;,&quot;manualOverrideText&quot;:&quot;&quot;},&quot;citationTag&quot;:&quot;MENDELEY_CITATION_v3_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&quot;,&quot;citationItems&quot;:[{&quot;id&quot;:&quot;98db0c9d-abe9-3c07-b912-7a4aa1d073ed&quot;,&quot;itemData&quot;:{&quot;type&quot;:&quot;report&quot;,&quot;id&quot;:&quot;98db0c9d-abe9-3c07-b912-7a4aa1d073ed&quot;,&quot;title&quot;:&quot;Regina Bernal I&quot;,&quot;author&quot;:[{&quot;family&quot;:&quot;Nunes&quot;,&quot;given&quot;:&quot;Nilza&quot;,&quot;parse-names&quot;:false,&quot;dropping-particle&quot;:&quot;&quot;,&quot;non-dropping-particle&quot;:&quot;&quot;},{&quot;family&quot;:&quot;Ii&quot;,&quot;given&quot;:&quot;Silva&quot;,&quot;parse-names&quot;:false,&quot;dropping-particle&quot;:&quot;&quot;,&quot;non-dropping-particle&quot;:&quot;&quot;},{&quot;family&quot;:&quot;Tomie&quot;,&quot;given&quot;:&quot;Regina&quot;,&quot;parse-names&quot;:false,&quot;dropping-particle&quot;:&quot;&quot;,&quot;non-dropping-particle&quot;:&quot;&quot;},{&quot;family&quot;:&quot;Bernal&quot;,&quot;given&quot;:&quot;Ivata&quot;,&quot;parse-names&quot;:false,&quot;dropping-particle&quot;:&quot;&quot;,&quot;non-dropping-particle&quot;:&quot;&quot;},{&quot;family&quot;:&quot;Amorim&quot;,&quot;given&quot;:&quot;R Geraldo&quot;,&quot;parse-names&quot;:false,&quot;dropping-particle&quot;:&quot;&quot;,&quot;non-dropping-particle&quot;:&quot;&quot;}],&quot;container-title&quot;:&quot;Rev Saúde Pública&quot;,&quot;URL&quot;:&quot;http://www.&quot;,&quot;issued&quot;:{&quot;date-parts&quot;:[[2009]]},&quot;number-of-pages&quot;:&quot;421-427&quot;,&quot;issue&quot;:&quot;3&quot;,&quot;volume&quot;:&quot;43&quot;,&quot;container-title-short&quot;:&quot;&quot;},&quot;isTemporary&quot;:false}]},{&quot;citationID&quot;:&quot;MENDELEY_CITATION_f5690fd2-8e18-4fff-9292-5cfac0182fd4&quot;,&quot;properties&quot;:{&quot;noteIndex&quot;:0},&quot;isEdited&quot;:false,&quot;manualOverride&quot;:{&quot;isManuallyOverridden&quot;:false,&quot;citeprocText&quot;:&quot;[8–10]&quot;,&quot;manualOverrideText&quot;:&quot;&quot;},&quot;citationTag&quot;:&quot;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&quot;,&quot;citationItems&quot;:[{&quot;id&quot;:&quot;0788b7df-c792-3ab3-92ae-8dad623c4d88&quot;,&quot;itemData&quot;:{&quot;type&quot;:&quot;report&quot;,&quot;id&quot;:&quot;0788b7df-c792-3ab3-92ae-8dad623c4d88&quot;,&quot;title&quot;:&quot;Bias in Telephone Surveys That do not Sample Cell Phones Uses and Limits of Poststratification Adjustments&quot;,&quot;author&quot;:[{&quot;family&quot;:&quot;Call&quot;,&quot;given&quot;:&quot;Kathleen Thiede&quot;,&quot;parse-names&quot;:false,&quot;dropping-particle&quot;:&quot;&quot;,&quot;non-dropping-particle&quot;:&quot;&quot;},{&quot;family&quot;:&quot;Davern&quot;,&quot;given&quot;:&quot;Michael&quot;,&quot;parse-names&quot;:false,&quot;dropping-particle&quot;:&quot;&quot;,&quot;non-dropping-particle&quot;:&quot;&quot;},{&quot;family&quot;:&quot;Boudreaux&quot;,&quot;given&quot;:&quot;Michel&quot;,&quot;parse-names&quot;:false,&quot;dropping-particle&quot;:&quot;&quot;,&quot;non-dropping-particle&quot;:&quot;&quot;},{&quot;family&quot;:&quot;Johnson&quot;,&quot;given&quot;:&quot;Pamela Jo&quot;,&quot;parse-names&quot;:false,&quot;dropping-particle&quot;:&quot;&quot;,&quot;non-dropping-particle&quot;:&quot;&quot;},{&quot;family&quot;:&quot;Nelson&quot;,&quot;given&quot;:&quot;Justine&quot;,&quot;parse-names&quot;:false,&quot;dropping-particle&quot;:&quot;&quot;,&quot;non-dropping-particle&quot;:&quot;&quot;}],&quot;URL&quot;:&quot;www.lww-medicalcare.com&quot;,&quot;issued&quot;:{&quot;date-parts&quot;:[[2011]]},&quot;abstract&quot;:&quot;Objective: To examine how biased health surveys are when they omit cell phone-only households (CPOH) and to explore whether poststratification can reduce this bias. Methods: We used data from the 2008 National Health Interview Survey (NHIS), which uses area probability sampling and in-person interviews; as a result people of all phone statuses are included. First, we examined whether people living in CPOH are different from those not living in CPOH with respect to several important health surveillance domains. We compared standard NHIS estimates to a set of \&quot;reweighted\&quot; estimates that exclude people living in CPHO. The reweighted NHIS cases were fitted through a series of poststratification adjustments to NHIS control totals. In addition to poststratification adjustments for region, race or ethnicity, and age, we examined adjustments for home ownership, age by education, and household structure. Results: Poststratification reduces bias in all health-related estimates for the nonelderly population. However, these adjustments work less well for Hispanics and blacks and even worse for young adults (18 to 30 y). Reduction in bias is greatest for estimates of uninsurance and having no usual source of care, and worse for estimates of drinking, smoking, and forgone or delayed care because of costs. Conclusions: Applying poststratification adjustments to data that exclude CPOH works well at the total population level for estimates such as health insurance, and less well for access and health behaviors. However, poststratification adjustments do not do enough to reduce bias in health-related estimates at the subpopula-tion level, particularly for those interested in measuring and monitoring racial, ethnic, and age disparities.&quot;,&quot;container-title-short&quot;:&quot;&quot;},&quot;isTemporary&quot;:false},{&quot;id&quot;:&quot;6d8a9751-6650-3798-bdfb-bb9c6f819859&quot;,&quot;itemData&quot;:{&quot;type&quot;:&quot;article-journal&quot;,&quot;id&quot;:&quot;6d8a9751-6650-3798-bdfb-bb9c6f819859&quot;,&quot;title&quot;:&quot;Inquerito por telefone: pesos de pos-estratificacao para corrigir vicios de baixa cobertura em Rio Branco, AC&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Araujo&quot;,&quot;given&quot;:&quot;Thiago Santos&quot;,&quot;parse-names&quot;:false,&quot;dropping-particle&quot;:&quot;&quot;,&quot;non-dropping-particle&quot;:&quot;de&quot;},{&quot;family&quot;:&quot;Silva&quot;,&quot;given&quot;:&quot;Nilza Nunes&quot;,&quot;parse-names&quot;:false,&quot;dropping-particle&quot;:&quot;da&quot;,&quot;non-dropping-particle&quot;:&quot;&quot;}],&quot;container-title&quot;:&quot;Revista de Saúde Pública&quot;,&quot;container-title-short&quot;:&quot;Rev. Saude Publica&quot;,&quot;DOI&quot;:&quot;10.1590/s0034-8910.2013047003798&quot;,&quot;issued&quot;:{&quot;date-parts&quot;:[[2013,6]]},&quot;page&quot;:&quot;316-325&quot;,&quot;abstract&quot;:&quot;OBJETIVO: Analisar efeitos do uso de pesos de pós-estratificação para corrigir vícios decorrentes da baixa cobertura de domicílios com telefone. MÉTODOS: Comparação dos resultados levantados pelo Inquérito Domiciliar com o Sistema de Vigilância de Fatores de Risco e Proteção para Doenças Crônicas por Inquérito Telefônico (Vigitel), em Rio Branco, AC, 2007, cuja cobertura era de 40% de telefonia fixa. O vício potencial do Vigitel foi expresso pela diferença entre as prevalências do Vigitel e do Inquérito Domiciliar, calculada a raiz quadrática do erro quadrático médio como medida de acurácia da estimativa. RESULTADOS: O procedimento de ponderação do Vigitel corrigiu o vício potencial nas prevalências de consumo de frutas, legumes e verduras, de carnes com gordura visível, o ser fumante, a autoavaliação do estado de saúde ruim e da morbidade referida de colesterol ou triglicéride. O procedimento adotado pelo Vigitel não reduziu o vício nas prevalências da prática de atividade física no tempo livre e de morbidade referida de asma, bronquite asmática, bronquite crônica ou enfisema. CONCLUSÕES: É necessário o uso de métodos alternativos de ponderação e a estratégia de seleção de variáveis externas para construção de pesos de pós-estratificação que minimizem o vício potencial das estimativas das variáveis decorrentes da baixa cobertura de domicílios com telefone fixo.OBJETIVO: Analizar efectos del uso de pesos de post-estratificación para corregir vicios consecuentes de la baja cobertura de domicilios con teléfono. MÉTODOS: Comparación de los resultados encontrados en la Encuesta Domiciliar con el Sistema de Vigilancia de Factores de Riesgo y Protección para Enfermedades Crónicas por Pesquisa Telefónica (Vigitel), en Rio Branco, AC, Brasil, 2007, cuya cobertura era de 40% de telefonía fija. El vicio potencial de Vigitel fue expresado por la diferencia entre las prevalencias de Vigitel y de la Encuesta Domiciliar, calculando la raíz cuadrada del error cuadrado promedio como medida de la precisión de la estimación. RESULTADOS: El procedimiento de ponderación de Vigitel corrigió el vicio potencial en las prevalencias de consumo de frutas, legumbres y verduras, de carnes con grasas visibles, el ser fumador, la autoevaluación del estado del mal estado de salud y de la morbilidad referida por el colesterol o triglicéridos. El procedimiento adoptado por Vigitel no redujo el vicio en las prevalencias de la práctica de actividad física en el tiempo libre y de morbilidad referida por el asma, bronquitis asmática, bronquitis crónica o enfisema. CONCLUSIONES: Es necesario el uso de métodos alternativos de ponderación y la estrategia de selección de variables externas para construcción de pesos de post-estratificación que minimicen el vicio potencial de las estimaciones de las variables consecuentes de la baja cobertura de domicilios con teléfono fijo.OBJECTIVE To evaluate the effects of using post-stratification weight to correct the bias due to low coverage of households with telephones. METHODS A Comparison was made of results collected by the Household Survey with those of the VIGITEL (Telephone Survey to Monitor Risk and Protective Factors for Chronic Diseases) in Rio Branco, Northern Brazil, in 2007 whose coverage was 40% of landline phones. The potential bias in the VIGITEL survey was expressed by the difference between the rates of prevalence of the VIGITEL and Household Survey, calculated as the square root mean square error (MSE) as a measure of the accuracy of the estimate. RESULTS The weighting procedure of VIGITEL corrected potential bias in the prevalence of consumption of fruit and vegetables, meat with visible fat, smoking, bad self-assessment of health status and morbidity of cholesterol or triglycerides. In the prevalence of physical activity in leisure time and morbidity of asthma, bronchial asthma, chronic bronchitis or emphysema, the procedure adopted by VIGITEL did not reduce the potential bias. CONCLUSIONS in order to construct post-stratification weights which minimize the potential bias in estimates of the variables due to low coverage of households with landlines, it becomes necessary to use alternative methods of weighting and strategies of selecting external variables.&quot;,&quot;publisher&quot;:&quot;FapUNIFESP (SciELO)&quot;,&quot;issue&quot;:&quot;2&quot;,&quot;volume&quot;:&quot;47&quot;},&quot;isTemporary&quot;:false},{&quot;id&quot;:&quot;81a24f66-3b6c-33b6-86b0-55d497e7da40&quot;,&quot;itemData&quot;:{&quot;type&quot;:&quot;article-journal&quot;,&quot;id&quot;:&quot;81a24f66-3b6c-33b6-86b0-55d497e7da40&quot;,&quot;title&quot;:&quot;Assessing trends in non-coverage bias in mobile phone surveys for estimating insecticide-treated net coverage: a cross-sectional analysis in Tanzania, 2007–2017&quot;,&quot;author&quot;:[{&quot;family&quot;:&quot;Worges&quot;,&quot;given&quot;:&quot;Matt&quot;,&quot;parse-names&quot;:false,&quot;dropping-particle&quot;:&quot;&quot;,&quot;non-dropping-particle&quot;:&quot;&quot;},{&quot;family&quot;:&quot;Ashton&quot;,&quot;given&quot;:&quot;Ruth A&quot;,&quot;parse-names&quot;:false,&quot;dropping-particle&quot;:&quot;&quot;,&quot;non-dropping-particle&quot;:&quot;&quot;},{&quot;family&quot;:&quot;Wisniewski&quot;,&quot;given&quot;:&quot;Janna&quot;,&quot;parse-names&quot;:false,&quot;dropping-particle&quot;:&quot;&quot;,&quot;non-dropping-particle&quot;:&quot;&quot;},{&quot;family&quot;:&quot;Hutchinson&quot;,&quot;given&quot;:&quot;Paul&quot;,&quot;parse-names&quot;:false,&quot;dropping-particle&quot;:&quot;&quot;,&quot;non-dropping-particle&quot;:&quot;&quot;},{&quot;family&quot;:&quot;Koenker&quot;,&quot;given&quot;:&quot;Hannah&quot;,&quot;parse-names&quot;:false,&quot;dropping-particle&quot;:&quot;&quot;,&quot;non-dropping-particle&quot;:&quot;&quot;},{&quot;family&quot;:&quot;Taylor&quot;,&quot;given&quot;:&quot;Tory&quot;,&quot;parse-names&quot;:false,&quot;dropping-particle&quot;:&quot;&quot;,&quot;non-dropping-particle&quot;:&quot;&quot;},{&quot;family&quot;:&quot;Metcalfe&quot;,&quot;given&quot;:&quot;Hannah&quot;,&quot;parse-names&quot;:false,&quot;dropping-particle&quot;:&quot;&quot;,&quot;non-dropping-particle&quot;:&quot;&quot;},{&quot;family&quot;:&quot;Elisaria&quot;,&quot;given&quot;:&quot;Ester&quot;,&quot;parse-names&quot;:false,&quot;dropping-particle&quot;:&quot;&quot;,&quot;non-dropping-particle&quot;:&quot;&quot;},{&quot;family&quot;:&quot;Gitanya&quot;,&quot;given&quot;:&quot;Mponeja P&quot;,&quot;parse-names&quot;:false,&quot;dropping-particle&quot;:&quot;&quot;,&quot;non-dropping-particle&quot;:&quot;&quot;},{&quot;family&quot;:&quot;Mwalimu&quot;,&quot;given&quot;:&quot;Charles Dismas&quot;,&quot;parse-names&quot;:false,&quot;dropping-particle&quot;:&quot;&quot;,&quot;non-dropping-particle&quot;:&quot;&quot;},{&quot;family&quot;:&quot;Chacky&quot;,&quot;given&quot;:&quot;Frank&quot;,&quot;parse-names&quot;:false,&quot;dropping-particle&quot;:&quot;&quot;,&quot;non-dropping-particle&quot;:&quot;&quot;},{&quot;family&quot;:&quot;Yukich&quot;,&quot;given&quot;:&quot;Joshua O&quot;,&quot;parse-names&quot;:false,&quot;dropping-particle&quot;:&quot;&quot;,&quot;non-dropping-particle&quot;:&quot;&quot;}],&quot;container-title&quot;:&quot;BMJ Public Health&quot;,&quot;DOI&quot;:&quot;10.1136/bmjph-2024-001379&quot;,&quot;issued&quot;:{&quot;date-parts&quot;:[[2025,1]]},&quot;page&quot;:&quot;e001379&quot;,&quot;abstract&quot;:&quot;Introduction: Monitoring insecticide-treated net (ITN) coverage and use generally relies on household surveys which occur on a relatively infrequent basis. Because indicators of coverage are used to forecast the need for ITNs and aid in planning ITN distribution campaigns, higher frequency monitoring could be helpful to guide programme strategies. The use of mobile phone-based survey (MPS) strategies in low-income and middle-income countries has emerged as a rapid and comparatively inexpensive complement to large-scale population-based household surveys, considering the dramatic growth trend of mobile phone ownership.\nMethods: The potential for non-coverage bias in the calculation of ITN coverage estimates from MPSs was assessed through the use of five consecutive Tanzania-specific Demographic and Health Surveys (DHS). Primary comparisons were made between all households included in the data sets (the reference standard) and mobile phone-owning households (the comparator). Deviations in ITN coverage estimates between the reference standard and mobile phone-owning households were used as a proxy for assessing potential non-coverage bias, with estimates calculated using a bootstrap method.\nResults: By the 2017 DHS, regional measures of non-coverage bias for ITN coverage indicators rarely exceeded a ±3 percentage point difference when comparing mobile phone-owning households to the overall sample. However, larger differences were observed when comparing mobile phone-owning households to non-mobile phone-owning households, particularly in periods without recent mass ITN distributions.\nConclusion: Results suggest that MPSs can reliably estimate ITN coverage at the population level when both ITN coverage and mobile phone ownership are high. However, as ITN coverage declines, the gap between phone-owning and non-phone-owning households widens, indicating potential non-coverage bias and underscoring the need for caution in interpreting MPS data under such conditions.&quot;,&quot;publisher&quot;:&quot;BMJ&quot;,&quot;issue&quot;:&quot;1&quot;,&quot;volume&quot;:&quot;3&quot;,&quot;container-title-short&quot;:&quot;&quot;},&quot;isTemporary&quot;:false}]},{&quot;citationID&quot;:&quot;MENDELEY_CITATION_ba81cb08-1a7c-4aef-a8c6-35bb08176bd7&quot;,&quot;properties&quot;:{&quot;noteIndex&quot;:0},&quot;isEdited&quot;:false,&quot;manualOverride&quot;:{&quot;isManuallyOverridden&quot;:false,&quot;citeprocText&quot;:&quot;[9]&quot;,&quot;manualOverrideText&quot;:&quot;&quot;},&quot;citationTag&quot;:&quot;MENDELEY_CITATION_v3_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&quot;,&quot;citationItems&quot;:[{&quot;id&quot;:&quot;6d8a9751-6650-3798-bdfb-bb9c6f819859&quot;,&quot;itemData&quot;:{&quot;type&quot;:&quot;article-journal&quot;,&quot;id&quot;:&quot;6d8a9751-6650-3798-bdfb-bb9c6f819859&quot;,&quot;title&quot;:&quot;Inquerito por telefone: pesos de pos-estratificacao para corrigir vicios de baixa cobertura em Rio Branco, AC&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Araujo&quot;,&quot;given&quot;:&quot;Thiago Santos&quot;,&quot;parse-names&quot;:false,&quot;dropping-particle&quot;:&quot;&quot;,&quot;non-dropping-particle&quot;:&quot;de&quot;},{&quot;family&quot;:&quot;Silva&quot;,&quot;given&quot;:&quot;Nilza Nunes&quot;,&quot;parse-names&quot;:false,&quot;dropping-particle&quot;:&quot;da&quot;,&quot;non-dropping-particle&quot;:&quot;&quot;}],&quot;container-title&quot;:&quot;Revista de Saúde Pública&quot;,&quot;container-title-short&quot;:&quot;Rev. Saude Publica&quot;,&quot;DOI&quot;:&quot;10.1590/s0034-8910.2013047003798&quot;,&quot;issued&quot;:{&quot;date-parts&quot;:[[2013,6]]},&quot;page&quot;:&quot;316-325&quot;,&quot;abstract&quot;:&quot;OBJETIVO: Analisar efeitos do uso de pesos de pós-estratificação para corrigir vícios decorrentes da baixa cobertura de domicílios com telefone. MÉTODOS: Comparação dos resultados levantados pelo Inquérito Domiciliar com o Sistema de Vigilância de Fatores de Risco e Proteção para Doenças Crônicas por Inquérito Telefônico (Vigitel), em Rio Branco, AC, 2007, cuja cobertura era de 40% de telefonia fixa. O vício potencial do Vigitel foi expresso pela diferença entre as prevalências do Vigitel e do Inquérito Domiciliar, calculada a raiz quadrática do erro quadrático médio como medida de acurácia da estimativa. RESULTADOS: O procedimento de ponderação do Vigitel corrigiu o vício potencial nas prevalências de consumo de frutas, legumes e verduras, de carnes com gordura visível, o ser fumante, a autoavaliação do estado de saúde ruim e da morbidade referida de colesterol ou triglicéride. O procedimento adotado pelo Vigitel não reduziu o vício nas prevalências da prática de atividade física no tempo livre e de morbidade referida de asma, bronquite asmática, bronquite crônica ou enfisema. CONCLUSÕES: É necessário o uso de métodos alternativos de ponderação e a estratégia de seleção de variáveis externas para construção de pesos de pós-estratificação que minimizem o vício potencial das estimativas das variáveis decorrentes da baixa cobertura de domicílios com telefone fixo.OBJETIVO: Analizar efectos del uso de pesos de post-estratificación para corregir vicios consecuentes de la baja cobertura de domicilios con teléfono. MÉTODOS: Comparación de los resultados encontrados en la Encuesta Domiciliar con el Sistema de Vigilancia de Factores de Riesgo y Protección para Enfermedades Crónicas por Pesquisa Telefónica (Vigitel), en Rio Branco, AC, Brasil, 2007, cuya cobertura era de 40% de telefonía fija. El vicio potencial de Vigitel fue expresado por la diferencia entre las prevalencias de Vigitel y de la Encuesta Domiciliar, calculando la raíz cuadrada del error cuadrado promedio como medida de la precisión de la estimación. RESULTADOS: El procedimiento de ponderación de Vigitel corrigió el vicio potencial en las prevalencias de consumo de frutas, legumbres y verduras, de carnes con grasas visibles, el ser fumador, la autoevaluación del estado del mal estado de salud y de la morbilidad referida por el colesterol o triglicéridos. El procedimiento adoptado por Vigitel no redujo el vicio en las prevalencias de la práctica de actividad física en el tiempo libre y de morbilidad referida por el asma, bronquitis asmática, bronquitis crónica o enfisema. CONCLUSIONES: Es necesario el uso de métodos alternativos de ponderación y la estrategia de selección de variables externas para construcción de pesos de post-estratificación que minimicen el vicio potencial de las estimaciones de las variables consecuentes de la baja cobertura de domicilios con teléfono fijo.OBJECTIVE To evaluate the effects of using post-stratification weight to correct the bias due to low coverage of households with telephones. METHODS A Comparison was made of results collected by the Household Survey with those of the VIGITEL (Telephone Survey to Monitor Risk and Protective Factors for Chronic Diseases) in Rio Branco, Northern Brazil, in 2007 whose coverage was 40% of landline phones. The potential bias in the VIGITEL survey was expressed by the difference between the rates of prevalence of the VIGITEL and Household Survey, calculated as the square root mean square error (MSE) as a measure of the accuracy of the estimate. RESULTS The weighting procedure of VIGITEL corrected potential bias in the prevalence of consumption of fruit and vegetables, meat with visible fat, smoking, bad self-assessment of health status and morbidity of cholesterol or triglycerides. In the prevalence of physical activity in leisure time and morbidity of asthma, bronchial asthma, chronic bronchitis or emphysema, the procedure adopted by VIGITEL did not reduce the potential bias. CONCLUSIONS in order to construct post-stratification weights which minimize the potential bias in estimates of the variables due to low coverage of households with landlines, it becomes necessary to use alternative methods of weighting and strategies of selecting external variables.&quot;,&quot;publisher&quot;:&quot;FapUNIFESP (SciELO)&quot;,&quot;issue&quot;:&quot;2&quot;,&quot;volume&quot;:&quot;47&quot;},&quot;isTemporary&quot;:false}]},{&quot;citationID&quot;:&quot;MENDELEY_CITATION_abde4715-e2f2-4af9-afb9-32d23e35104a&quot;,&quot;properties&quot;:{&quot;noteIndex&quot;:0},&quot;isEdited&quot;:false,&quot;manualOverride&quot;:{&quot;isManuallyOverridden&quot;:false,&quot;citeprocText&quot;:&quot;[11]&quot;,&quot;manualOverrideText&quot;:&quot;&quot;},&quot;citationTag&quot;:&quot;MENDELEY_CITATION_v3_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&quot;,&quot;citationItems&quot;:[{&quot;id&quot;:&quot;cfbc08f3-bb8a-3460-a267-925a64cab7d2&quot;,&quot;itemData&quot;:{&quot;type&quot;:&quot;article-journal&quot;,&quot;id&quot;:&quot;cfbc08f3-bb8a-3460-a267-925a64cab7d2&quot;,&quot;title&quot;:&quot;Estilos de vida nas capitais Brasileiras segundo a pesquisa nacional de saúde e o sistema de vigilância de fatores de risco e proteção para doenças crônicas não transmissíveis por inquérito telefônico (Vigitel), 2013&quot;,&quot;author&quot;:[{&quot;family&quot;:&quot;Malta&quot;,&quot;given&quot;:&quot;Deborah Carvalho&quot;,&quot;parse-names&quot;:false,&quot;dropping-particle&quot;:&quot;&quot;,&quot;non-dropping-particle&quot;:&quot;&quot;},{&quot;family&quot;:&quot;Iser&quot;,&quot;given&quot;:&quot;Betine Pinto Moehlecke&quot;,&quot;parse-names&quot;:false,&quot;dropping-particle&quot;:&quot;&quot;,&quot;non-dropping-particle&quot;:&quot;&quot;},{&quot;family&quot;:&quot;Santos&quot;,&quot;given&quot;:&quot;Maria Aline Siqueira&quot;,&quot;parse-names&quot;:false,&quot;dropping-particle&quot;:&quot;&quot;,&quot;non-dropping-particle&quot;:&quot;&quot;},{&quot;family&quot;:&quot;Andrade&quot;,&quot;given&quot;:&quot;Silvânia Suely de Araújo&quot;,&quot;parse-names&quot;:false,&quot;dropping-particle&quot;:&quot;&quot;,&quot;non-dropping-particle&quot;:&quot;&quot;},{&quot;family&quot;:&quot;Stopa&quot;,&quot;given&quot;:&quot;Sheila Rizzato&quot;,&quot;parse-names&quot;:false,&quot;dropping-particle&quot;:&quot;&quot;,&quot;non-dropping-particle&quot;:&quot;&quot;},{&quot;family&quot;:&quot;Bernal&quot;,&quot;given&quot;:&quot;Regina Tomie Ivata&quot;,&quot;parse-names&quot;:false,&quot;dropping-particle&quot;:&quot;&quot;,&quot;non-dropping-particle&quot;:&quot;&quot;},{&quot;family&quot;:&quot;Claro&quot;,&quot;given&quot;:&quot;Rafael Moreira&quot;,&quot;parse-names&quot;:false,&quot;dropping-particle&quot;:&quot;&quot;,&quot;non-dropping-particle&quot;:&quot;&quot;}],&quot;container-title&quot;:&quot;Revista Brasileira de Epidemiologia&quot;,&quot;DOI&quot;:&quot;10.1590/1980-5497201500060007&quot;,&quot;ISSN&quot;:&quot;1415790X&quot;,&quot;PMID&quot;:&quot;27008604&quot;,&quot;issued&quot;:{&quot;date-parts&quot;:[[2015,12,1]]},&quot;page&quot;:&quot;68-82&quot;,&quot;abstract&quot;:&quot;Objective: To describe risk and protective factors for chronic diseases, in Brazilian capitals and the Federal District, collected by the National Health Survey (PNS) and by the Surveillance System for Protective and Risk Factors for Chronic Diseases by Telephone Survey (Vigitel) in 2013. Methods: Data analysis of the studies conducted by the PNS and Vigitel in 2013 was performed. Indicators analyzed were: smoking, alcohol consumption, diet, and physical activity, according to sex, with a 95% confidence interval. Results: The prevalences found were: current cigarette smokers: PNS, 12.5% and Vigitel, 11.3%; abuse of alcoholic beverages: PNS, 14.9% and Vigitel, 16.4%; recommended intake of fruits and vegetables: PNS, 41.8% and Vigitel, 23.6%; and physical activity in leisure time: PNS, 26.6% and Vigitel, 35.8%. Conclusion: In the majority of indicators, the results were similar, especially when the questions and response options were equal. Surveys are useful for the monitoring of risk and protective factors of noncommunicable diseases and can support health promotion programs.&quot;,&quot;publisher&quot;:&quot;Assocaicao Brasileira de Pos, Gradacao em Saude Coletiva&quot;,&quot;volume&quot;:&quot;18&quot;,&quot;container-title-short&quot;:&quot;&quot;},&quot;isTemporary&quot;:false}]},{&quot;citationID&quot;:&quot;MENDELEY_CITATION_baa70303-a10c-4959-a13d-67e5dea435f3&quot;,&quot;properties&quot;:{&quot;noteIndex&quot;:0},&quot;isEdited&quot;:false,&quot;manualOverride&quot;:{&quot;isManuallyOverridden&quot;:false,&quot;citeprocText&quot;:&quot;[12]&quot;,&quot;manualOverrideText&quot;:&quot;&quot;},&quot;citationTag&quot;:&quot;MENDELEY_CITATION_v3_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&quot;,&quot;citationItems&quot;:[{&quot;id&quot;:&quot;f7e64c38-fae9-35aa-99f1-2fd2144ede22&quot;,&quot;itemData&quot;:{&quot;type&quot;:&quot;article-journal&quot;,&quot;id&quot;:&quot;f7e64c38-fae9-35aa-99f1-2fd2144ede22&quot;,&quot;title&quot;:&quot;Chronic disease risk and protective behaviors in Brazilian state capitals and the Federal District, according to the National Health Survey and the Chronic Disease Risk and Protective Factors Telephone Survey Surveillance System, 2019&quot;,&quot;author&quot;:[{&quot;family&quot;:&quot;Caldeira&quot;,&quot;given&quot;:&quot;Thaís Cristina Marquezine&quot;,&quot;parse-names&quot;:false,&quot;dropping-particle&quot;:&quot;&quot;,&quot;non-dropping-particle&quot;:&quot;&quot;},{&quot;family&quot;:&quot;Soares&quot;,&quot;given&quot;:&quot;Marcela Mello&quot;,&quot;parse-names&quot;:false,&quot;dropping-particle&quot;:&quot;&quot;,&quot;non-dropping-particle&quot;:&quot;&quot;},{&quot;family&quot;:&quot;Silva&quot;,&quot;given&quot;:&quot;Luiza Eunice Sá&quot;,&quot;parse-names&quot;:false,&quot;dropping-particle&quot;:&quot;&quot;,&quot;non-dropping-particle&quot;:&quot;da&quot;},{&quot;family&quot;:&quot;Veiga&quot;,&quot;given&quot;:&quot;Izabella Paula Araújo&quot;,&quot;parse-names&quot;:false,&quot;dropping-particle&quot;:&quot;&quot;,&quot;non-dropping-particle&quot;:&quot;&quot;},{&quot;family&quot;:&quot;Claro&quot;,&quot;given&quot;:&quot;Rafael Moreira&quot;,&quot;parse-names&quot;:false,&quot;dropping-particle&quot;:&quot;&quot;,&quot;non-dropping-particle&quot;:&quot;&quot;}],&quot;container-title&quot;:&quot;Epidemiologia e Servicos de Saude&quot;,&quot;DOI&quot;:&quot;10.1590/SS2237-9622202200009.especial&quot;,&quot;ISSN&quot;:&quot;22379622&quot;,&quot;PMID&quot;:&quot;35946669&quot;,&quot;issued&quot;:{&quot;date-parts&quot;:[[2022]]},&quot;abstract&quot;:&quot;Objective: To describe and compare the results of the main risk and protective factors for chronic non-communicable diseases, in the 26 Brazilian capitals and the Federal District, obtained through the National Health Survey (PNS) and the Surveillance System for Risk and Protective Factors for Chronic Diseases by Telephone Survey (VIGITEL) in 2019. Methods: Cross-sectional study, in which the difference in prevalence between health behavior indicators investigated by PNS and VIGITEL was calculated. Results: The largest discrepancy between the surveys, PNS (n = 32,111) and VIGITEL (n = 52,443), were observed in relation to leisure-time physical activity (6.8 in percentage points-p.p.), recommended physical activity in the transport domain (7.4 p.p.), and high screen time (21.8 p.p.). Both surveys presented similar prevalence regarding nutritional status, food consumption, smoking, alcohol abuse and negative self-rated health. Conclusion: Prevalence in both surveys presented small differences, but point to results in the same direction.&quot;,&quot;publisher&quot;:&quot;Ministry of Health&quot;,&quot;issue&quot;:&quot;Special issue 1&quot;,&quot;volume&quot;:&quot;31&quot;,&quot;container-title-short&quot;:&quot;&quot;},&quot;isTemporary&quot;:false}]},{&quot;citationID&quot;:&quot;MENDELEY_CITATION_0a9012a8-22b5-4399-94c0-f4370c2cf94f&quot;,&quot;properties&quot;:{&quot;noteIndex&quot;:0},&quot;isEdited&quot;:false,&quot;manualOverride&quot;:{&quot;isManuallyOverridden&quot;:false,&quot;citeprocText&quot;:&quot;[11, 13]&quot;,&quot;manualOverrideText&quot;:&quot;&quot;},&quot;citationTag&quot;:&quot;MENDELEY_CITATION_v3_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&quot;,&quot;citationItems&quot;:[{&quot;id&quot;:&quot;59bed7ac-9b06-3a90-bc15-8315de8e9435&quot;,&quot;itemData&quot;:{&quot;type&quot;:&quot;article-journal&quot;,&quot;id&quot;:&quot;59bed7ac-9b06-3a90-bc15-8315de8e9435&quot;,&quot;title&quot;:&quot;Effect of the inclusion of mobile phone interviews to Vigitel&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Claro&quot;,&quot;given&quot;:&quot;Rafael Moreira&quot;,&quot;parse-names&quot;:false,&quot;dropping-particle&quot;:&quot;&quot;,&quot;non-dropping-particle&quot;:&quot;&quot;},{&quot;family&quot;:&quot;Monteiro&quot;,&quot;given&quot;:&quot;Carlos Augusto&quot;,&quot;parse-names&quot;:false,&quot;dropping-particle&quot;:&quot;&quot;,&quot;non-dropping-particle&quot;:&quot;&quot;}],&quot;container-title&quot;:&quot;Revista de Saude Publica&quot;,&quot;container-title-short&quot;:&quot;Rev. Saude Publica&quot;,&quot;DOI&quot;:&quot;10.1590/S1518-8787.2017051000171&quot;,&quot;ISSN&quot;:&quot;00348910&quot;,&quot;PMID&quot;:&quot;28591355&quot;,&quot;issued&quot;:{&quot;date-parts&quot;:[[2017]]},&quot;page&quot;:&quot;1S-12S&quot;,&quot;abstract&quot;:&quot;OBJECTIVE: To evaluate the impact on the prevalence changes of risk factors for chronic diseases, published in the Surveillance System of Risk and Protection Factors for Chronic Diseases by Telephone Survey (Vigitel), after the inclusion of data from the population only with mobile phone. METHODS: Our study used data from the 26 State capitals and Federal District of Brazil obtained by the National Survey on Health (PNS) and Vigitel, both held in 2013. In each capital, we added a subsample of 200 adults living in households with only mobile phones, extracted from PNS, to the Vigitel 2013 database, with approximately 1,900 households, named Vigitel dual frame. RESULTS: Vigitel results showed absolute relative biases between 0.18% and 14.85%. The system underestimated the frequency of adult smokers (10.77%), whole milk consumption (52.82%), and soft drink consumption (22.22%). Additionally, it overestimated the prevalence of hypertension (25.46%). In the simulations using Vigitel dual frame, with inclusion of the sample of adults living in households with only mobile phones, the bias of estimates was reduced in five out of eight analyzed indicators, with greater effects in regions with lower rates of landline coverage. In comparing regions, we observed negative correlation (ρ = -0.91) between the percentage of indicators with presence of bias and the percentage of households with only mobile phone. CONCLUSIONS: The results of this study indicate the benefits of including a subsample of 200 adults with only mobile phone on the Vigitel sample, especially in the capitals of the North and Northeast regions.&quot;,&quot;publisher&quot;:&quot;Universidade de Sao Paulo&quot;,&quot;volume&quot;:&quot;51&quot;},&quot;isTemporary&quot;:false},{&quot;id&quot;:&quot;cfbc08f3-bb8a-3460-a267-925a64cab7d2&quot;,&quot;itemData&quot;:{&quot;type&quot;:&quot;article-journal&quot;,&quot;id&quot;:&quot;cfbc08f3-bb8a-3460-a267-925a64cab7d2&quot;,&quot;title&quot;:&quot;Estilos de vida nas capitais Brasileiras segundo a pesquisa nacional de saúde e o sistema de vigilância de fatores de risco e proteção para doenças crônicas não transmissíveis por inquérito telefônico (Vigitel), 2013&quot;,&quot;author&quot;:[{&quot;family&quot;:&quot;Malta&quot;,&quot;given&quot;:&quot;Deborah Carvalho&quot;,&quot;parse-names&quot;:false,&quot;dropping-particle&quot;:&quot;&quot;,&quot;non-dropping-particle&quot;:&quot;&quot;},{&quot;family&quot;:&quot;Iser&quot;,&quot;given&quot;:&quot;Betine Pinto Moehlecke&quot;,&quot;parse-names&quot;:false,&quot;dropping-particle&quot;:&quot;&quot;,&quot;non-dropping-particle&quot;:&quot;&quot;},{&quot;family&quot;:&quot;Santos&quot;,&quot;given&quot;:&quot;Maria Aline Siqueira&quot;,&quot;parse-names&quot;:false,&quot;dropping-particle&quot;:&quot;&quot;,&quot;non-dropping-particle&quot;:&quot;&quot;},{&quot;family&quot;:&quot;Andrade&quot;,&quot;given&quot;:&quot;Silvânia Suely de Araújo&quot;,&quot;parse-names&quot;:false,&quot;dropping-particle&quot;:&quot;&quot;,&quot;non-dropping-particle&quot;:&quot;&quot;},{&quot;family&quot;:&quot;Stopa&quot;,&quot;given&quot;:&quot;Sheila Rizzato&quot;,&quot;parse-names&quot;:false,&quot;dropping-particle&quot;:&quot;&quot;,&quot;non-dropping-particle&quot;:&quot;&quot;},{&quot;family&quot;:&quot;Bernal&quot;,&quot;given&quot;:&quot;Regina Tomie Ivata&quot;,&quot;parse-names&quot;:false,&quot;dropping-particle&quot;:&quot;&quot;,&quot;non-dropping-particle&quot;:&quot;&quot;},{&quot;family&quot;:&quot;Claro&quot;,&quot;given&quot;:&quot;Rafael Moreira&quot;,&quot;parse-names&quot;:false,&quot;dropping-particle&quot;:&quot;&quot;,&quot;non-dropping-particle&quot;:&quot;&quot;}],&quot;container-title&quot;:&quot;Revista Brasileira de Epidemiologia&quot;,&quot;DOI&quot;:&quot;10.1590/1980-5497201500060007&quot;,&quot;ISSN&quot;:&quot;1415790X&quot;,&quot;PMID&quot;:&quot;27008604&quot;,&quot;issued&quot;:{&quot;date-parts&quot;:[[2015,12,1]]},&quot;page&quot;:&quot;68-82&quot;,&quot;abstract&quot;:&quot;Objective: To describe risk and protective factors for chronic diseases, in Brazilian capitals and the Federal District, collected by the National Health Survey (PNS) and by the Surveillance System for Protective and Risk Factors for Chronic Diseases by Telephone Survey (Vigitel) in 2013. Methods: Data analysis of the studies conducted by the PNS and Vigitel in 2013 was performed. Indicators analyzed were: smoking, alcohol consumption, diet, and physical activity, according to sex, with a 95% confidence interval. Results: The prevalences found were: current cigarette smokers: PNS, 12.5% and Vigitel, 11.3%; abuse of alcoholic beverages: PNS, 14.9% and Vigitel, 16.4%; recommended intake of fruits and vegetables: PNS, 41.8% and Vigitel, 23.6%; and physical activity in leisure time: PNS, 26.6% and Vigitel, 35.8%. Conclusion: In the majority of indicators, the results were similar, especially when the questions and response options were equal. Surveys are useful for the monitoring of risk and protective factors of noncommunicable diseases and can support health promotion programs.&quot;,&quot;publisher&quot;:&quot;Assocaicao Brasileira de Pos, Gradacao em Saude Coletiva&quot;,&quot;volume&quot;:&quot;18&quot;,&quot;container-title-short&quot;:&quot;&quot;},&quot;isTemporary&quot;:false}]},{&quot;citationID&quot;:&quot;MENDELEY_CITATION_c568f699-30fc-4ffc-b33a-1e688537bfbf&quot;,&quot;properties&quot;:{&quot;noteIndex&quot;:0},&quot;isEdited&quot;:false,&quot;manualOverride&quot;:{&quot;isManuallyOverridden&quot;:false,&quot;citeprocText&quot;:&quot;[13, 14]&quot;,&quot;manualOverrideText&quot;:&quot;&quot;},&quot;citationTag&quot;:&quot;MENDELEY_CITATION_v3_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&quot;,&quot;citationItems&quot;:[{&quot;id&quot;:&quot;1391aef3-6f8e-362b-ba83-3646dbe89f0e&quot;,&quot;itemData&quot;:{&quot;type&quot;:&quot;report&quot;,&quot;id&quot;:&quot;1391aef3-6f8e-362b-ba83-3646dbe89f0e&quot;,&quot;title&quot;:&quot;Francisco Viacava Estimativas da cobertura de mamografi a segundo inquéritos de saúde no Brasil Estimates of mammography coverage according to health surveys in Brazil RESUMO&quot;,&quot;author&quot;:[{&quot;family&quot;:&quot;Borges De Souza-Junior&quot;,&quot;given&quot;:&quot;Paulo Roberto&quot;,&quot;parse-names&quot;:false,&quot;dropping-particle&quot;:&quot;&quot;,&quot;non-dropping-particle&quot;:&quot;&quot;},{&quot;family&quot;:&quot;Da&quot;,&quot;given&quot;:&quot;Rodrigo&quot;,&quot;parse-names&quot;:false,&quot;dropping-particle&quot;:&quot;&quot;,&quot;non-dropping-particle&quot;:&quot;&quot;},{&quot;family&quot;:&quot;Moreira&quot;,&quot;given&quot;:&quot;Silva&quot;,&quot;parse-names&quot;:false,&quot;dropping-particle&quot;:&quot;&quot;,&quot;non-dropping-particle&quot;:&quot;&quot;},{&quot;family&quot;:&quot;Viacava&quot;,&quot;given&quot;:&quot;Francisco&quot;,&quot;parse-names&quot;:false,&quot;dropping-particle&quot;:&quot;&quot;,&quot;non-dropping-particle&quot;:&quot;&quot;}],&quot;container-title&quot;:&quot;Rev Saúde Pública&quot;,&quot;issued&quot;:{&quot;date-parts&quot;:[[2009]]},&quot;number-of-pages&quot;:&quot;117-125&quot;,&quot;issue&quot;:&quot;2&quot;,&quot;volume&quot;:&quot;43&quot;,&quot;container-title-short&quot;:&quot;&quot;},&quot;isTemporary&quot;:false},{&quot;id&quot;:&quot;59bed7ac-9b06-3a90-bc15-8315de8e9435&quot;,&quot;itemData&quot;:{&quot;type&quot;:&quot;article-journal&quot;,&quot;id&quot;:&quot;59bed7ac-9b06-3a90-bc15-8315de8e9435&quot;,&quot;title&quot;:&quot;Effect of the inclusion of mobile phone interviews to Vigitel&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Claro&quot;,&quot;given&quot;:&quot;Rafael Moreira&quot;,&quot;parse-names&quot;:false,&quot;dropping-particle&quot;:&quot;&quot;,&quot;non-dropping-particle&quot;:&quot;&quot;},{&quot;family&quot;:&quot;Monteiro&quot;,&quot;given&quot;:&quot;Carlos Augusto&quot;,&quot;parse-names&quot;:false,&quot;dropping-particle&quot;:&quot;&quot;,&quot;non-dropping-particle&quot;:&quot;&quot;}],&quot;container-title&quot;:&quot;Revista de Saude Publica&quot;,&quot;container-title-short&quot;:&quot;Rev. Saude Publica&quot;,&quot;DOI&quot;:&quot;10.1590/S1518-8787.2017051000171&quot;,&quot;ISSN&quot;:&quot;00348910&quot;,&quot;PMID&quot;:&quot;28591355&quot;,&quot;issued&quot;:{&quot;date-parts&quot;:[[2017]]},&quot;page&quot;:&quot;1S-12S&quot;,&quot;abstract&quot;:&quot;OBJECTIVE: To evaluate the impact on the prevalence changes of risk factors for chronic diseases, published in the Surveillance System of Risk and Protection Factors for Chronic Diseases by Telephone Survey (Vigitel), after the inclusion of data from the population only with mobile phone. METHODS: Our study used data from the 26 State capitals and Federal District of Brazil obtained by the National Survey on Health (PNS) and Vigitel, both held in 2013. In each capital, we added a subsample of 200 adults living in households with only mobile phones, extracted from PNS, to the Vigitel 2013 database, with approximately 1,900 households, named Vigitel dual frame. RESULTS: Vigitel results showed absolute relative biases between 0.18% and 14.85%. The system underestimated the frequency of adult smokers (10.77%), whole milk consumption (52.82%), and soft drink consumption (22.22%). Additionally, it overestimated the prevalence of hypertension (25.46%). In the simulations using Vigitel dual frame, with inclusion of the sample of adults living in households with only mobile phones, the bias of estimates was reduced in five out of eight analyzed indicators, with greater effects in regions with lower rates of landline coverage. In comparing regions, we observed negative correlation (ρ = -0.91) between the percentage of indicators with presence of bias and the percentage of households with only mobile phone. CONCLUSIONS: The results of this study indicate the benefits of including a subsample of 200 adults with only mobile phone on the Vigitel sample, especially in the capitals of the North and Northeast regions.&quot;,&quot;publisher&quot;:&quot;Universidade de Sao Paulo&quot;,&quot;volume&quot;:&quot;51&quot;},&quot;isTemporary&quot;:false}]},{&quot;citationID&quot;:&quot;MENDELEY_CITATION_eeacf5c3-429f-4e14-8a18-c92bb84bfb26&quot;,&quot;properties&quot;:{&quot;noteIndex&quot;:0},&quot;isEdited&quot;:false,&quot;manualOverride&quot;:{&quot;isManuallyOverridden&quot;:false,&quot;citeprocText&quot;:&quot;[15]&quot;,&quot;manualOverrideText&quot;:&quot;&quot;},&quot;citationTag&quot;:&quot;MENDELEY_CITATION_v3_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&quot;,&quot;citationItems&quot;:[{&quot;id&quot;:&quot;3da5ff63-47c3-37bd-8160-5c6085f2e143&quot;,&quot;itemData&quot;:{&quot;type&quot;:&quot;article-journal&quot;,&quot;id&quot;:&quot;3da5ff63-47c3-37bd-8160-5c6085f2e143&quot;,&quot;title&quot;:&quot;Prevalence of ultra-processed food, alcohol and tobacco consumption and chronic non-communicable diseases in Rio Branco, capital city of the state of Acre, Brazil, 2019: comparative analysis of two epidemiological surveys&quot;,&quot;author&quot;:[{&quot;family&quot;:&quot;Lima&quot;,&quot;given&quot;:&quot;Yara de Moura Magalhães&quot;,&quot;parse-names&quot;:false,&quot;dropping-particle&quot;:&quot;&quot;,&quot;non-dropping-particle&quot;:&quot;&quot;},{&quot;family&quot;:&quot;Martins&quot;,&quot;given&quot;:&quot;Fernanda Andrade&quot;,&quot;parse-names&quot;:false,&quot;dropping-particle&quot;:&quot;&quot;,&quot;non-dropping-particle&quot;:&quot;&quot;},{&quot;family&quot;:&quot;Ramalho&quot;,&quot;given&quot;:&quot;Alanderson Alves&quot;,&quot;parse-names&quot;:false,&quot;dropping-particle&quot;:&quot;&quot;,&quot;non-dropping-particle&quot;:&quot;&quot;}],&quot;container-title&quot;:&quot;Epidemiologia e Servicos de Saude&quot;,&quot;DOI&quot;:&quot;10.1590/S1679-49742022000100023&quot;,&quot;ISSN&quot;:&quot;22379622&quot;,&quot;PMID&quot;:&quot;35476000&quot;,&quot;issued&quot;:{&quot;date-parts&quot;:[[2022]]},&quot;abstract&quot;:&quot;Objective: To describe, in a comparative manner, the prevalence of chronic non-communicable diseases and ultra-processed food, alcohol and tobacco consumption, estimated by the Chronic Disease Risk and Protective Factors Surveillance Telephone Survey (Vigitel) and National Health Survey (PNS), in Rio Branco, capital city of the state of Acre, Brazil. Methods: This was a cross-sectional study on sociodemographic, health and lifestyle data from surveys conducted in 2019. Prevalence and 95% confidence intervals (95%CI) were described, and percentage difference was calculated. Results: Of the 3,037 individuals assessed, similar prevalence, with difference between Vigitel (60.3%; 95%CI 56.2;64.3) and PNS (70.8%; 95%CI 67.4;73.9) regarding people of Brown race/skin color was found. In the stratification by sex, it could be seen percentage difference between the surveys, regarding obesity (male= 6.5%; female= 0.4%), smoking (male= 4.0%; female=-1.5%) and alcohol abuse (male= 6.9%; female=-2.5%), although with overlapping 95%CI. Conclusion: The estimates assessed in both surveys were similar.&quot;,&quot;publisher&quot;:&quot;Ministry of Health&quot;,&quot;issue&quot;:&quot;1&quot;,&quot;volume&quot;:&quot;31&quot;,&quot;container-title-short&quot;:&quot;&quot;},&quot;isTemporary&quot;:false}]},{&quot;citationID&quot;:&quot;MENDELEY_CITATION_3180c22d-08f8-4b23-95a5-ccc467406bc5&quot;,&quot;properties&quot;:{&quot;noteIndex&quot;:0},&quot;isEdited&quot;:false,&quot;manualOverride&quot;:{&quot;isManuallyOverridden&quot;:false,&quot;citeprocText&quot;:&quot;[13]&quot;,&quot;manualOverrideText&quot;:&quot;&quot;},&quot;citationTag&quot;:&quot;MENDELEY_CITATION_v3_eyJjaXRhdGlvbklEIjoiTUVOREVMRVlfQ0lUQVRJT05fMzE4MGMyMmQtMDhmOC00YjIzLTk1YTUtY2NjNDY3NDA2YmM1IiwicHJvcGVydGllcyI6eyJub3RlSW5kZXgiOjB9LCJpc0VkaXRlZCI6ZmFsc2UsIm1hbnVhbE92ZXJyaWRlIjp7ImlzTWFudWFsbHlPdmVycmlkZGVuIjpmYWxzZSwiY2l0ZXByb2NUZXh0IjoiWzEzXSIsIm1hbnVhbE92ZXJyaWRlVGV4dCI6IiJ9LCJjaXRhdGlvbkl0ZW1zIjpbeyJpZCI6IjU5YmVkN2FjLTliMDYtM2E5MC1iYzE1LTgzMTVkZThlOTQzNSIsIml0ZW1EYXRhIjp7InR5cGUiOiJhcnRpY2xlLWpvdXJuYWwiLCJpZCI6IjU5YmVkN2FjLTliMDYtM2E5MC1iYzE1LTgzMTVkZThlOTQzNS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1dfQ==&quot;,&quot;citationItems&quot;:[{&quot;id&quot;:&quot;59bed7ac-9b06-3a90-bc15-8315de8e9435&quot;,&quot;itemData&quot;:{&quot;type&quot;:&quot;article-journal&quot;,&quot;id&quot;:&quot;59bed7ac-9b06-3a90-bc15-8315de8e9435&quot;,&quot;title&quot;:&quot;Effect of the inclusion of mobile phone interviews to Vigitel&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Claro&quot;,&quot;given&quot;:&quot;Rafael Moreira&quot;,&quot;parse-names&quot;:false,&quot;dropping-particle&quot;:&quot;&quot;,&quot;non-dropping-particle&quot;:&quot;&quot;},{&quot;family&quot;:&quot;Monteiro&quot;,&quot;given&quot;:&quot;Carlos Augusto&quot;,&quot;parse-names&quot;:false,&quot;dropping-particle&quot;:&quot;&quot;,&quot;non-dropping-particle&quot;:&quot;&quot;}],&quot;container-title&quot;:&quot;Revista de Saude Publica&quot;,&quot;container-title-short&quot;:&quot;Rev. Saude Publica&quot;,&quot;DOI&quot;:&quot;10.1590/S1518-8787.2017051000171&quot;,&quot;ISSN&quot;:&quot;00348910&quot;,&quot;PMID&quot;:&quot;28591355&quot;,&quot;issued&quot;:{&quot;date-parts&quot;:[[2017]]},&quot;page&quot;:&quot;1S-12S&quot;,&quot;abstract&quot;:&quot;OBJECTIVE: To evaluate the impact on the prevalence changes of risk factors for chronic diseases, published in the Surveillance System of Risk and Protection Factors for Chronic Diseases by Telephone Survey (Vigitel), after the inclusion of data from the population only with mobile phone. METHODS: Our study used data from the 26 State capitals and Federal District of Brazil obtained by the National Survey on Health (PNS) and Vigitel, both held in 2013. In each capital, we added a subsample of 200 adults living in households with only mobile phones, extracted from PNS, to the Vigitel 2013 database, with approximately 1,900 households, named Vigitel dual frame. RESULTS: Vigitel results showed absolute relative biases between 0.18% and 14.85%. The system underestimated the frequency of adult smokers (10.77%), whole milk consumption (52.82%), and soft drink consumption (22.22%). Additionally, it overestimated the prevalence of hypertension (25.46%). In the simulations using Vigitel dual frame, with inclusion of the sample of adults living in households with only mobile phones, the bias of estimates was reduced in five out of eight analyzed indicators, with greater effects in regions with lower rates of landline coverage. In comparing regions, we observed negative correlation (ρ = -0.91) between the percentage of indicators with presence of bias and the percentage of households with only mobile phone. CONCLUSIONS: The results of this study indicate the benefits of including a subsample of 200 adults with only mobile phone on the Vigitel sample, especially in the capitals of the North and Northeast regions.&quot;,&quot;publisher&quot;:&quot;Universidade de Sao Paulo&quot;,&quot;volume&quot;:&quot;51&quot;},&quot;isTemporary&quot;:false}]},{&quot;citationID&quot;:&quot;MENDELEY_CITATION_49b75bf2-b98a-4740-84be-99c3d25b066f&quot;,&quot;properties&quot;:{&quot;noteIndex&quot;:0},&quot;isEdited&quot;:false,&quot;manualOverride&quot;:{&quot;isManuallyOverridden&quot;:false,&quot;citeprocText&quot;:&quot;[16, 17]&quot;,&quot;manualOverrideText&quot;:&quot;&quot;},&quot;citationTag&quot;:&quot;MENDELEY_CITATION_v3_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&quot;,&quot;citationItems&quot;:[{&quot;id&quot;:&quot;c49f1ea3-37aa-3c95-9248-3e9710eb9afc&quot;,&quot;itemData&quot;:{&quot;type&quot;:&quot;article&quot;,&quot;id&quot;:&quot;c49f1ea3-37aa-3c95-9248-3e9710eb9afc&quot;,&quot;title&quot;:&quot;The impact of survey mode on the response rate in a survey of the factors that influence Minnesota physicians' disclosure practices&quot;,&quot;author&quot;:[{&quot;family&quot;:&quot;Weaver&quot;,&quot;given&quot;:&quot;Lesley&quot;,&quot;parse-names&quot;:false,&quot;dropping-particle&quot;:&quot;&quot;,&quot;non-dropping-particle&quot;:&quot;&quot;},{&quot;family&quot;:&quot;Beebe&quot;,&quot;given&quot;:&quot;Timothy J.&quot;,&quot;parse-names&quot;:false,&quot;dropping-particle&quot;:&quot;&quot;,&quot;non-dropping-particle&quot;:&quot;&quot;},{&quot;family&quot;:&quot;Rockwood&quot;,&quot;given&quot;:&quot;Todd&quot;,&quot;parse-names&quot;:false,&quot;dropping-particle&quot;:&quot;&quot;,&quot;non-dropping-particle&quot;:&quot;&quot;}],&quot;container-title&quot;:&quot;BMC Medical Research Methodology&quot;,&quot;container-title-short&quot;:&quot;BMC Med. Res. Methodol.&quot;,&quot;DOI&quot;:&quot;10.1186/s12874-019-0719-7&quot;,&quot;ISSN&quot;:&quot;14712288&quot;,&quot;PMID&quot;:&quot;30940087&quot;,&quot;issued&quot;:{&quot;date-parts&quot;:[[2019,4,2]]},&quot;abstract&quot;:&quot;Background: There is evidence that the physician response rate is declining. In response to this, methods for increasing the physician response rate are currently being explored. This paper examines the response rate and extent of non-response bias in a mixed-mode study of Minnesota physicians. Methods: This mode experiment was embedded in a survey study on the factors that influence physicians' willingness to disclose medical errors and adverse events to patients and their families. Physicians were randomly selected from a list of licensed physicians obtained from the Minnesota Board of Medical Practice. Afterwards, they were randomly assigned to either a single-mode (mail-only or web-only) or mixed-mode (web-mail or mail-web) design. Differences in response rate and nonresponse bias were assessed using Fischer's Exact Test. Results: The overall response rate was 18.60%. There were no statistically significant differences in the response rate across modes (p - value = 0.410). The non-response analysis indicates that responders and non-responders did not differ with respect to speciality or practice location. Conclusions: The mode of administration did not affect the physician response rate.&quot;,&quot;publisher&quot;:&quot;BioMed Central Ltd.&quot;,&quot;issue&quot;:&quot;1&quot;,&quot;volume&quot;:&quot;19&quot;},&quot;isTemporary&quot;:false},{&quot;id&quot;:&quot;1363c3e5-046e-3f5f-baba-92b58698a0d9&quot;,&quot;itemData&quot;:{&quot;type&quot;:&quot;article-journal&quot;,&quot;id&quot;:&quot;1363c3e5-046e-3f5f-baba-92b58698a0d9&quot;,&quot;title&quot;:&quot;Improving response to web and mixed-mode surveys&quot;,&quot;author&quot;:[{&quot;family&quot;:&quot;Millar&quot;,&quot;given&quot;:&quot;Morgan M.&quot;,&quot;parse-names&quot;:false,&quot;dropping-particle&quot;:&quot;&quot;,&quot;non-dropping-particle&quot;:&quot;&quot;},{&quot;family&quot;:&quot;Dillman&quot;,&quot;given&quot;:&quot;Don A.&quot;,&quot;parse-names&quot;:false,&quot;dropping-particle&quot;:&quot;&quot;,&quot;non-dropping-particle&quot;:&quot;&quot;}],&quot;container-title&quot;:&quot;Public Opinion Quarterly&quot;,&quot;container-title-short&quot;:&quot;Public Opin. Q.&quot;,&quot;DOI&quot;:&quot;10.1093/poq/nfr003&quot;,&quot;ISSN&quot;:&quot;0033362X&quot;,&quot;issued&quot;:{&quot;date-parts&quot;:[[2011,6]]},&quot;page&quot;:&quot;249-269&quot;,&quot;abstract&quot;:&quot;We conducted two experiments designed to evaluate several strategies for improving response to Web and Web/mail mixed-mode surveys. Our goal was to determine the best ways to maximize Web response rates in a highly Internet-literate population with full Internet access. We find that providing a simultaneous choice of response modes does not improve response rates (compared to only providing a mail response option). However, offering the different response modes sequentially, in which Web is offered first and a mail follow-up option is used in the final contact, improves Web response rates and is overall equivalent to using only mail. We also show that utilizing a combination of both postal and email contacts and delivering a token cash incentive in advance are both useful methods for improving Web response rates. These experiments illustrate that although different implementation strategies are viable, the most effective strategy is the combined use of multiple response-inducing techniques. © 2011 The Author Published by Oxford University Press on behalf of the American Association for Public Opinion Research. All rights reserved.&quot;,&quot;issue&quot;:&quot;2&quot;,&quot;volume&quot;:&quot;75&quot;},&quot;isTemporary&quot;:false}]},{&quot;citationID&quot;:&quot;MENDELEY_CITATION_a0dce12b-4e4e-4b7d-88c8-1b659bea1643&quot;,&quot;properties&quot;:{&quot;noteIndex&quot;:0},&quot;isEdited&quot;:false,&quot;manualOverride&quot;:{&quot;isManuallyOverridden&quot;:false,&quot;citeprocText&quot;:&quot;[18]&quot;,&quot;manualOverrideText&quot;:&quot;&quot;},&quot;citationTag&quot;:&quot;MENDELEY_CITATION_v3_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&quot;,&quot;citationItems&quot;:[{&quot;id&quot;:&quot;64afcdbc-be51-38d6-bc44-1a737493e876&quot;,&quot;itemData&quot;:{&quot;type&quot;:&quot;article&quot;,&quot;id&quot;:&quot;64afcdbc-be51-38d6-bc44-1a737493e876&quot;,&quot;title&quot;:&quot;Multi-Mode Face-to-Face and Telephone Approach to Data Collection in Health Surveys: A Scoping Review&quot;,&quot;author&quot;:[{&quot;family&quot;:&quot;Guerra&quot;,&quot;given&quot;:&quot;Paulo Henrique&quot;,&quot;parse-names&quot;:false,&quot;dropping-particle&quot;:&quot;&quot;,&quot;non-dropping-particle&quot;:&quot;&quot;},{&quot;family&quot;:&quot;Sposito&quot;,&quot;given&quot;:&quot;Letícia Aparecida Calderão&quot;,&quot;parse-names&quot;:false,&quot;dropping-particle&quot;:&quot;&quot;,&quot;non-dropping-particle&quot;:&quot;&quot;},{&quot;family&quot;:&quot;Umpierre&quot;,&quot;given&quot;:&quot;Daniel&quot;,&quot;parse-names&quot;:false,&quot;dropping-particle&quot;:&quot;&quot;,&quot;non-dropping-particle&quot;:&quot;&quot;},{&quot;family&quot;:&quot;Florindo&quot;,&quot;given&quot;:&quot;Alex Antonio&quot;,&quot;parse-names&quot;:false,&quot;dropping-particle&quot;:&quot;&quot;,&quot;non-dropping-particle&quot;:&quot;&quot;}],&quot;container-title&quot;:&quot;Epidemiologia&quot;,&quot;DOI&quot;:&quot;10.3390/epidemiologia5040054&quot;,&quot;ISSN&quot;:&quot;26733986&quot;,&quot;issued&quot;:{&quot;date-parts&quot;:[[2024,12,1]]},&quot;page&quot;:&quot;796-804&quot;,&quot;abstract&quot;:&quot;Background/Objectives: The present study aims to identify information from health research studies that have used a mixed-methods data collection approach, considering the combination of face-to-face and telephone interviews (referred to as the MMFT approach), specifically focusing on identifying themes, objectives, designs, populations involved, and implementation processes. Methods: A scoping review was developed, with systematic searches performed in March 2024 across five databases, namely, PubMed; SciELO; Scopus; Web of Science; as well as Google Scholar and reference lists. The inclusion criteria were defined under the following categories: “Participants” (observational epidemiological studies, with no restrictions as to where they were carried out, sampling techniques, or sample profiles); “Concept” (use of MMFT in data collection), and “Context” (studies carried out in the health area, with no restrictions on the theme/subject). The review process was carried out by three researchers who worked independently. Results: From the initial 1515 potential references, the synthesis of this review included data from seven original studies, highlighting cross-sectional designs, involvement of adults and/or elderly people without specific health conditions, variability between data collection strategies, and complementary use of online approaches. Conclusions: Based on the evidence generated, it is recommended that future studies assess aspects of the MMFT approach in terms of response rate, cost reduction, and increasing the speed of conducting health surveys.&quot;,&quot;publisher&quot;:&quot;Multidisciplinary Digital Publishing Institute (MDPI)&quot;,&quot;issue&quot;:&quot;4&quot;,&quot;volume&quot;:&quot;5&quot;,&quot;container-title-short&quot;:&quot;&quot;},&quot;isTemporary&quot;:false}]},{&quot;citationID&quot;:&quot;MENDELEY_CITATION_cb5eaeb2-3fc1-47c9-a709-780f924e071a&quot;,&quot;properties&quot;:{&quot;noteIndex&quot;:0},&quot;isEdited&quot;:false,&quot;manualOverride&quot;:{&quot;isManuallyOverridden&quot;:false,&quot;citeprocText&quot;:&quot;[19]&quot;,&quot;manualOverrideText&quot;:&quot;&quot;},&quot;citationTag&quot;:&quot;MENDELEY_CITATION_v3_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&quot;,&quot;citationItems&quot;:[{&quot;id&quot;:&quot;5f3bd051-fab6-39c5-9d14-80168dd879ab&quot;,&quot;itemData&quot;:{&quot;type&quot;:&quot;article-journal&quot;,&quot;id&quot;:&quot;5f3bd051-fab6-39c5-9d14-80168dd879ab&quot;,&quot;title&quot;:&quot;A Multimode Strategy to Contact Participants and Collect Responses in a Supplement to a Longitudinal Household Survey&quot;,&quot;author&quot;:[{&quot;family&quot;:&quot;Kistler&quot;,&quot;given&quot;:&quot;Angie&quot;,&quot;parse-names&quot;:false,&quot;dropping-particle&quot;:&quot;&quot;,&quot;non-dropping-particle&quot;:&quot;&quot;},{&quot;family&quot;:&quot;Decker&quot;,&quot;given&quot;:&quot;Sandra&quot;,&quot;parse-names&quot;:false,&quot;dropping-particle&quot;:&quot;&quot;,&quot;non-dropping-particle&quot;:&quot;&quot;},{&quot;family&quot;:&quot;Steiger&quot;,&quot;given&quot;:&quot;Darby&quot;,&quot;parse-names&quot;:false,&quot;dropping-particle&quot;:&quot;&quot;,&quot;non-dropping-particle&quot;:&quot;&quot;},{&quot;family&quot;:&quot;Novik&quot;,&quot;given&quot;:&quot;Jessica&quot;,&quot;parse-names&quot;:false,&quot;dropping-particle&quot;:&quot;&quot;,&quot;non-dropping-particle&quot;:&quot;&quot;}],&quot;DOI&quot;:&quot;10.13094/SMIF-2024-00001&quot;,&quot;URL&quot;:&quot;https://surveyinsights.org/?p=18357&quot;,&quot;issued&quot;:{&quot;date-parts&quot;:[[2024]]},&quot;abstract&quot;:&quot;The Agency for Healthcare Research and Quality's (AHRQ's) annual Medical Expenditure Panel Survey (MEPS) collects data on Americans' health care expenditures and use. In seeking to understand connections between these topics and social determinants of health, AHRQ and Westat conducted a new MEPS supplemental study in 2021 using a multimode (web and paper) instrument. All other MEPS supplements had been administered only as paper questionnaires. Due to sensitive questions, participants were encouraged to complete the web survey, but had the option of responding by paper. Response was encouraged through a multimode contact strategy, including text messages, emails, and/or mailings. This paper reviews the protocol for encouraging web response and the response rates when utilizing various contact modes, depending on the collection of householders' email and mobile phone information and permission to send texts during the core MEPS interview. The overall unweighted response rate was 74.2%, with 69.3% of responses submitted via web. Response rates were highest among adults for whom both email and mobile phone information were provided (85.5%).&quot;,&quot;container-title-short&quot;:&quot;&quot;},&quot;isTemporary&quot;:false}]},{&quot;citationID&quot;:&quot;MENDELEY_CITATION_188ee7f5-fe29-432f-96f7-85afda7cc1c3&quot;,&quot;properties&quot;:{&quot;noteIndex&quot;:0},&quot;isEdited&quot;:false,&quot;manualOverride&quot;:{&quot;isManuallyOverridden&quot;:false,&quot;citeprocText&quot;:&quot;[18]&quot;,&quot;manualOverrideText&quot;:&quot;&quot;},&quot;citationTag&quot;:&quot;MENDELEY_CITATION_v3_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&quot;,&quot;citationItems&quot;:[{&quot;id&quot;:&quot;64afcdbc-be51-38d6-bc44-1a737493e876&quot;,&quot;itemData&quot;:{&quot;type&quot;:&quot;article&quot;,&quot;id&quot;:&quot;64afcdbc-be51-38d6-bc44-1a737493e876&quot;,&quot;title&quot;:&quot;Multi-Mode Face-to-Face and Telephone Approach to Data Collection in Health Surveys: A Scoping Review&quot;,&quot;author&quot;:[{&quot;family&quot;:&quot;Guerra&quot;,&quot;given&quot;:&quot;Paulo Henrique&quot;,&quot;parse-names&quot;:false,&quot;dropping-particle&quot;:&quot;&quot;,&quot;non-dropping-particle&quot;:&quot;&quot;},{&quot;family&quot;:&quot;Sposito&quot;,&quot;given&quot;:&quot;Letícia Aparecida Calderão&quot;,&quot;parse-names&quot;:false,&quot;dropping-particle&quot;:&quot;&quot;,&quot;non-dropping-particle&quot;:&quot;&quot;},{&quot;family&quot;:&quot;Umpierre&quot;,&quot;given&quot;:&quot;Daniel&quot;,&quot;parse-names&quot;:false,&quot;dropping-particle&quot;:&quot;&quot;,&quot;non-dropping-particle&quot;:&quot;&quot;},{&quot;family&quot;:&quot;Florindo&quot;,&quot;given&quot;:&quot;Alex Antonio&quot;,&quot;parse-names&quot;:false,&quot;dropping-particle&quot;:&quot;&quot;,&quot;non-dropping-particle&quot;:&quot;&quot;}],&quot;container-title&quot;:&quot;Epidemiologia&quot;,&quot;DOI&quot;:&quot;10.3390/epidemiologia5040054&quot;,&quot;ISSN&quot;:&quot;26733986&quot;,&quot;issued&quot;:{&quot;date-parts&quot;:[[2024,12,1]]},&quot;page&quot;:&quot;796-804&quot;,&quot;abstract&quot;:&quot;Background/Objectives: The present study aims to identify information from health research studies that have used a mixed-methods data collection approach, considering the combination of face-to-face and telephone interviews (referred to as the MMFT approach), specifically focusing on identifying themes, objectives, designs, populations involved, and implementation processes. Methods: A scoping review was developed, with systematic searches performed in March 2024 across five databases, namely, PubMed; SciELO; Scopus; Web of Science; as well as Google Scholar and reference lists. The inclusion criteria were defined under the following categories: “Participants” (observational epidemiological studies, with no restrictions as to where they were carried out, sampling techniques, or sample profiles); “Concept” (use of MMFT in data collection), and “Context” (studies carried out in the health area, with no restrictions on the theme/subject). The review process was carried out by three researchers who worked independently. Results: From the initial 1515 potential references, the synthesis of this review included data from seven original studies, highlighting cross-sectional designs, involvement of adults and/or elderly people without specific health conditions, variability between data collection strategies, and complementary use of online approaches. Conclusions: Based on the evidence generated, it is recommended that future studies assess aspects of the MMFT approach in terms of response rate, cost reduction, and increasing the speed of conducting health surveys.&quot;,&quot;publisher&quot;:&quot;Multidisciplinary Digital Publishing Institute (MDPI)&quot;,&quot;issue&quot;:&quot;4&quot;,&quot;volume&quot;:&quot;5&quot;,&quot;container-title-short&quot;:&quot;&quot;},&quot;isTemporary&quot;:false}]},{&quot;citationID&quot;:&quot;MENDELEY_CITATION_faac4f30-847d-4ada-abd0-9edb90cf99e1&quot;,&quot;properties&quot;:{&quot;noteIndex&quot;:0},&quot;isEdited&quot;:false,&quot;manualOverride&quot;:{&quot;isManuallyOverridden&quot;:false,&quot;citeprocText&quot;:&quot;[4, 20]&quot;,&quot;manualOverrideText&quot;:&quot;&quot;},&quot;citationTag&quot;:&quot;MENDELEY_CITATION_v3_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&quot;,&quot;citationItems&quot;:[{&quot;id&quot;:&quot;1bae9696-e3e4-39e2-9702-302578f476f1&quot;,&quot;itemData&quot;:{&quot;type&quot;:&quot;webpage&quot;,&quot;id&quot;:&quot;1bae9696-e3e4-39e2-9702-302578f476f1&quot;,&quot;title&quot;:&quot;Vigitel&quot;,&quot;author&quot;:[{&quot;family&quot;:&quot;Brasil. Ministério da Saúde. Secretaria de Vigilância em Saúde e Ambiente&quot;,&quot;given&quot;:&quot;&quot;,&quot;parse-names&quot;:false,&quot;dropping-particle&quot;:&quot;&quot;,&quot;non-dropping-particle&quot;:&quot;&quot;}],&quot;accessed&quot;:{&quot;date-parts&quot;:[[2026,4,22]]},&quot;URL&quot;:&quot;https://www.gov.br/saude/pt-br/composicao/svsa/inqueritos-de-saude/vigitel/vigitel?utm_source=&quot;,&quot;issued&quot;:{&quot;date-parts&quot;:[[2025]]},&quot;container-title-short&quot;:&quot;&quot;},&quot;isTemporary&quot;:false},{&quot;id&quot;:&quot;724cf207-6c2a-3c05-b13d-82b8375b1c28&quot;,&quot;itemData&quot;:{&quot;type&quot;:&quot;article-journal&quot;,&quot;id&quot;:&quot;724cf207-6c2a-3c05-b13d-82b8375b1c28&quot;,&quot;title&quot;:&quot;Fatores de risco e proteção para doenças crônicas por inquérito telefônico nas capitais Brasileiras, Vigitel 2014&quot;,&quot;author&quot;:[{&quot;family&quot;:&quot;Malta&quot;,&quot;given&quot;:&quot;Deborah Carvalho&quot;,&quot;parse-names&quot;:false,&quot;dropping-particle&quot;:&quot;&quot;,&quot;non-dropping-particle&quot;:&quot;&quot;},{&quot;family&quot;:&quot;Stopa&quot;,&quot;given&quot;:&quot;Sheila Rizzato&quot;,&quot;parse-names&quot;:false,&quot;dropping-particle&quot;:&quot;&quot;,&quot;non-dropping-particle&quot;:&quot;&quot;},{&quot;family&quot;:&quot;Iser&quot;,&quot;given&quot;:&quot;Betine Pinto Moehlecke&quot;,&quot;parse-names&quot;:false,&quot;dropping-particle&quot;:&quot;&quot;,&quot;non-dropping-particle&quot;:&quot;&quot;},{&quot;family&quot;:&quot;Bernal&quot;,&quot;given&quot;:&quot;Regina Tomie Ivata&quot;,&quot;parse-names&quot;:false,&quot;dropping-particle&quot;:&quot;&quot;,&quot;non-dropping-particle&quot;:&quot;&quot;},{&quot;family&quot;:&quot;Claro&quot;,&quot;given&quot;:&quot;Rafael Moreira&quot;,&quot;parse-names&quot;:false,&quot;dropping-particle&quot;:&quot;&quot;,&quot;non-dropping-particle&quot;:&quot;&quot;},{&quot;family&quot;:&quot;Nardi&quot;,&quot;given&quot;:&quot;Antônio Carlos Figueiredo&quot;,&quot;parse-names&quot;:false,&quot;dropping-particle&quot;:&quot;&quot;,&quot;non-dropping-particle&quot;:&quot;&quot;},{&quot;family&quot;:&quot;Reis&quot;,&quot;given&quot;:&quot;Ademar Arthur Chioro&quot;,&quot;parse-names&quot;:false,&quot;dropping-particle&quot;:&quot;Dos&quot;,&quot;non-dropping-particle&quot;:&quot;&quot;},{&quot;family&quot;:&quot;Monteiro&quot;,&quot;given&quot;:&quot;Carlos Augusto&quot;,&quot;parse-names&quot;:false,&quot;dropping-particle&quot;:&quot;&quot;,&quot;non-dropping-particle&quot;:&quot;&quot;}],&quot;container-title&quot;:&quot;Revista Brasileira de Epidemiologia&quot;,&quot;DOI&quot;:&quot;10.1590/1980-5497201500060021&quot;,&quot;ISSN&quot;:&quot;1415790X&quot;,&quot;PMID&quot;:&quot;27008618&quot;,&quot;issued&quot;:{&quot;date-parts&quot;:[[2015,12,1]]},&quot;page&quot;:&quot;238-255&quot;,&quot;abstract&quot;:&quot;Objective: To describe the prevalence of risk and protective factors for chronic diseases in Brazilian adult population in 2014 and investigate the associated sociodemographic factors. Methods: Analyses were performed based on data from telephone interviews (Vigitel 2014) on probabilistic samples of adult population (≥ 18 years old) from the capitals of the 26 Brazilian States and the Federal District, living in households with landline phones. Prevalence is presented by gender, age and educational level, and adjusted prevalence ratios (PR) are estimated using Poisson Regression model. Results: Among the 40.853 adults who were interviewed, 10.8% were smokers and 21.2% ex-smokers. Among the respondents, 16.5% reported alcohol abuse and 52.5% were overweight, factors that were more frequent among men. The prevalence of recommended intake of fruits and vegetables was 24%, intake of sweets was 18.1% and replacements of main meals for snacks was 16.2%, factors that were higher among women. Leisure time physical activity reached 35.3% and increased with the level of education. Hypertension was the most frequent disease achieving 24.8%, which was higher among women and increased with age. Conclusion: The results from Vigitel 2014 indicate that risk factors are, in general, more frequent among men, older adults and less educated individuals, characterizing the socioeconomic and cultural dimensions in determining chronic diseases.&quot;,&quot;publisher&quot;:&quot;Assocaicao Brasileira de Pos, Gradacao em Saude Coletiva&quot;,&quot;volume&quot;:&quot;18&quot;,&quot;container-title-short&quot;:&quot;&quot;},&quot;isTemporary&quot;:false}]},{&quot;citationID&quot;:&quot;MENDELEY_CITATION_6c79c031-a6b8-4a5a-b315-2ae1a5559d0d&quot;,&quot;properties&quot;:{&quot;noteIndex&quot;:0},&quot;isEdited&quot;:false,&quot;manualOverride&quot;:{&quot;isManuallyOverridden&quot;:false,&quot;citeprocText&quot;:&quot;[11, 21]&quot;,&quot;manualOverrideText&quot;:&quot;&quot;},&quot;citationTag&quot;:&quot;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&quot;,&quot;citationItems&quot;:[{&quot;id&quot;:&quot;cfbc08f3-bb8a-3460-a267-925a64cab7d2&quot;,&quot;itemData&quot;:{&quot;type&quot;:&quot;article-journal&quot;,&quot;id&quot;:&quot;cfbc08f3-bb8a-3460-a267-925a64cab7d2&quot;,&quot;title&quot;:&quot;Estilos de vida nas capitais Brasileiras segundo a pesquisa nacional de saúde e o sistema de vigilância de fatores de risco e proteção para doenças crônicas não transmissíveis por inquérito telefônico (Vigitel), 2013&quot;,&quot;author&quot;:[{&quot;family&quot;:&quot;Malta&quot;,&quot;given&quot;:&quot;Deborah Carvalho&quot;,&quot;parse-names&quot;:false,&quot;dropping-particle&quot;:&quot;&quot;,&quot;non-dropping-particle&quot;:&quot;&quot;},{&quot;family&quot;:&quot;Iser&quot;,&quot;given&quot;:&quot;Betine Pinto Moehlecke&quot;,&quot;parse-names&quot;:false,&quot;dropping-particle&quot;:&quot;&quot;,&quot;non-dropping-particle&quot;:&quot;&quot;},{&quot;family&quot;:&quot;Santos&quot;,&quot;given&quot;:&quot;Maria Aline Siqueira&quot;,&quot;parse-names&quot;:false,&quot;dropping-particle&quot;:&quot;&quot;,&quot;non-dropping-particle&quot;:&quot;&quot;},{&quot;family&quot;:&quot;Andrade&quot;,&quot;given&quot;:&quot;Silvânia Suely de Araújo&quot;,&quot;parse-names&quot;:false,&quot;dropping-particle&quot;:&quot;&quot;,&quot;non-dropping-particle&quot;:&quot;&quot;},{&quot;family&quot;:&quot;Stopa&quot;,&quot;given&quot;:&quot;Sheila Rizzato&quot;,&quot;parse-names&quot;:false,&quot;dropping-particle&quot;:&quot;&quot;,&quot;non-dropping-particle&quot;:&quot;&quot;},{&quot;family&quot;:&quot;Bernal&quot;,&quot;given&quot;:&quot;Regina Tomie Ivata&quot;,&quot;parse-names&quot;:false,&quot;dropping-particle&quot;:&quot;&quot;,&quot;non-dropping-particle&quot;:&quot;&quot;},{&quot;family&quot;:&quot;Claro&quot;,&quot;given&quot;:&quot;Rafael Moreira&quot;,&quot;parse-names&quot;:false,&quot;dropping-particle&quot;:&quot;&quot;,&quot;non-dropping-particle&quot;:&quot;&quot;}],&quot;container-title&quot;:&quot;Revista Brasileira de Epidemiologia&quot;,&quot;DOI&quot;:&quot;10.1590/1980-5497201500060007&quot;,&quot;ISSN&quot;:&quot;1415790X&quot;,&quot;PMID&quot;:&quot;27008604&quot;,&quot;issued&quot;:{&quot;date-parts&quot;:[[2015,12,1]]},&quot;page&quot;:&quot;68-82&quot;,&quot;abstract&quot;:&quot;Objective: To describe risk and protective factors for chronic diseases, in Brazilian capitals and the Federal District, collected by the National Health Survey (PNS) and by the Surveillance System for Protective and Risk Factors for Chronic Diseases by Telephone Survey (Vigitel) in 2013. Methods: Data analysis of the studies conducted by the PNS and Vigitel in 2013 was performed. Indicators analyzed were: smoking, alcohol consumption, diet, and physical activity, according to sex, with a 95% confidence interval. Results: The prevalences found were: current cigarette smokers: PNS, 12.5% and Vigitel, 11.3%; abuse of alcoholic beverages: PNS, 14.9% and Vigitel, 16.4%; recommended intake of fruits and vegetables: PNS, 41.8% and Vigitel, 23.6%; and physical activity in leisure time: PNS, 26.6% and Vigitel, 35.8%. Conclusion: In the majority of indicators, the results were similar, especially when the questions and response options were equal. Surveys are useful for the monitoring of risk and protective factors of noncommunicable diseases and can support health promotion programs.&quot;,&quot;publisher&quot;:&quot;Assocaicao Brasileira de Pos, Gradacao em Saude Coletiva&quot;,&quot;volume&quot;:&quot;18&quot;,&quot;container-title-short&quot;:&quot;&quot;},&quot;isTemporary&quot;:false},{&quot;id&quot;:&quot;6d2ce843-6537-3e2d-bec3-3f1c2efdec66&quot;,&quot;itemData&quot;:{&quot;type&quot;:&quot;article-journal&quot;,&quot;id&quot;:&quot;6d2ce843-6537-3e2d-bec3-3f1c2efdec66&quot;,&quot;title&quot;:&quot;Comparison of sampling designs from the two editions of the Brazilian National Health Survey, 2013 and 2019&quot;,&quot;author&quot;:[{&quot;family&quot;:&quot;Souza Júnior&quot;,&quot;given&quot;:&quot;Paulo Roberto Borges&quot;,&quot;parse-names&quot;:false,&quot;dropping-particle&quot;:&quot;&quot;,&quot;non-dropping-particle&quot;:&quot;de&quot;},{&quot;family&quot;:&quot;Szwarcwald&quot;,&quot;given&quot;:&quot;Celia Landmann&quot;,&quot;parse-names&quot;:false,&quot;dropping-particle&quot;:&quot;&quot;,&quot;non-dropping-particle&quot;:&quot;&quot;},{&quot;family&quot;:&quot;Silva de Almeida&quot;,&quot;given&quot;:&quot;Wanessa&quot;,&quot;parse-names&quot;:false,&quot;dropping-particle&quot;:&quot;&quot;,&quot;non-dropping-particle&quot;:&quot;da&quot;},{&quot;family&quot;:&quot;Damacena&quot;,&quot;given&quot;:&quot;Giseli Nogueira&quot;,&quot;parse-names&quot;:false,&quot;dropping-particle&quot;:&quot;&quot;,&quot;non-dropping-particle&quot;:&quot;&quot;},{&quot;family&quot;:&quot;Moraes Pedroso&quot;,&quot;given&quot;:&quot;Marcel&quot;,&quot;parse-names&quot;:false,&quot;dropping-particle&quot;:&quot;&quot;,&quot;non-dropping-particle&quot;:&quot;de&quot;},{&quot;family&quot;:&quot;Sousa&quot;,&quot;given&quot;:&quot;Carlos Augusto Moreira&quot;,&quot;parse-names&quot;:false,&quot;dropping-particle&quot;:&quot;&quot;,&quot;non-dropping-particle&quot;:&quot;de&quot;},{&quot;family&quot;:&quot;Silva Morais&quot;,&quot;given&quot;:&quot;Igor&quot;,&quot;parse-names&quot;:false,&quot;dropping-particle&quot;:&quot;&quot;,&quot;non-dropping-particle&quot;:&quot;da&quot;},{&quot;family&quot;:&quot;Freitas Saldanha&quot;,&quot;given&quot;:&quot;Raphael&quot;,&quot;parse-names&quot;:false,&quot;dropping-particle&quot;:&quot;&quot;,&quot;non-dropping-particle&quot;:&quot;de&quot;},{&quot;family&quot;:&quot;Lima&quot;,&quot;given&quot;:&quot;Jefferson&quot;,&quot;parse-names&quot;:false,&quot;dropping-particle&quot;:&quot;&quot;,&quot;non-dropping-particle&quot;:&quot;&quot;},{&quot;family&quot;:&quot;Stopa&quot;,&quot;given&quot;:&quot;Sheila Rizzato&quot;,&quot;parse-names&quot;:false,&quot;dropping-particle&quot;:&quot;&quot;,&quot;non-dropping-particle&quot;:&quot;&quot;}],&quot;container-title&quot;:&quot;Cadernos de Saude Publica&quot;,&quot;container-title-short&quot;:&quot;Cad. Saude Publica&quot;,&quot;DOI&quot;:&quot;10.1590/0102-311X00164321&quot;,&quot;ISSN&quot;:&quot;16784464&quot;,&quot;PMID&quot;:&quot;35857956&quot;,&quot;issued&quot;:{&quot;date-parts&quot;:[[2022]]},&quot;abstract&quot;:&quot;Our objective is to describe the differences in the sampling plans of the two editions of the Brazilian National Health Survey (PNS 2013 and 2019) and to evaluate how the changes affected the coefficient of variation (CV) and the design effect (Deff) of some estimated indicators. Variables from different parts of the questionnaire were analyzed to cover proportions with different magnitudes. The prevalence of obesity was included in the analysis since anthropometry measurement in the 2019 survey was performed in a subsample. The value of the point estimate, CV, and the Deff were calculated for each indicator, considering the stratification of the primary sampling units, the weighting of the sampling units, and the clustering effect. The CV and the Deff were lower in the 2019 estimates for most indicators. Concerning the questionnaire indicators of all household members, the Deffs were high and reached values greater than 18 for having a health insurance plan. Regarding the indicators of the individual questionnaire, for the prevalence of obesity, the Deff ranged from 2.7 to 4.2, in 2013, and from 2.7 to 10.2, in 2019. The prevalence of hypertension and diabetes per Federative Unit had a higher CV and lower Deff. Expanding the sample size to meet the diverse health objectives and the high Deff are significant challenges for developing probabilistic household-based national survey. New probabilistic sampling strategies should be considered to reduce costs and clustering effects.&quot;,&quot;publisher&quot;:&quot;Fundacao Oswaldo Cruz&quot;,&quot;volume&quot;:&quot;38&quot;},&quot;isTemporary&quot;:false}]},{&quot;citationID&quot;:&quot;MENDELEY_CITATION_9e267da2-9f68-4517-9b26-68d2814a097d&quot;,&quot;properties&quot;:{&quot;noteIndex&quot;:0},&quot;isEdited&quot;:false,&quot;manualOverride&quot;:{&quot;isManuallyOverridden&quot;:false,&quot;citeprocText&quot;:&quot;[22]&quot;,&quot;manualOverrideText&quot;:&quot;&quot;},&quot;citationTag&quot;:&quot;MENDELEY_CITATION_v3_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&quot;,&quot;citationItems&quot;:[{&quot;id&quot;:&quot;7b9eddc4-f7d3-371b-8915-cc712191c781&quot;,&quot;itemData&quot;:{&quot;type&quot;:&quot;report&quot;,&quot;id&quot;:&quot;7b9eddc4-f7d3-371b-8915-cc712191c781&quot;,&quot;title&quot;:&quot;Acesso à Internet e à televisão e posse de telefone móvel celular para uso pessoal&quot;,&quot;author&quot;:[{&quot;family&quot;:&quot;Brasil. Instituto Brasileiro de Geografia e Estatística - IBGE&quot;,&quot;given&quot;:&quot;&quot;,&quot;parse-names&quot;:false,&quot;dropping-particle&quot;:&quot;&quot;,&quot;non-dropping-particle&quot;:&quot;&quot;}],&quot;issued&quot;:{&quot;date-parts&quot;:[[2024]]},&quot;container-title-short&quot;:&quot;&quot;},&quot;isTemporary&quot;:false}]},{&quot;citationID&quot;:&quot;MENDELEY_CITATION_53d3ebe4-71f6-4566-bcfb-32f2a42ee480&quot;,&quot;properties&quot;:{&quot;noteIndex&quot;:0},&quot;isEdited&quot;:false,&quot;manualOverride&quot;:{&quot;isManuallyOverridden&quot;:false,&quot;citeprocText&quot;:&quot;[23]&quot;,&quot;manualOverrideText&quot;:&quot;&quot;},&quot;citationTag&quot;:&quot;MENDELEY_CITATION_v3_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&quot;,&quot;citationItems&quot;:[{&quot;id&quot;:&quot;a6ee28c4-0100-3673-9ab1-eb1e1dedf023&quot;,&quot;itemData&quot;:{&quot;type&quot;:&quot;report&quot;,&quot;id&quot;:&quot;a6ee28c4-0100-3673-9ab1-eb1e1dedf023&quot;,&quot;title&quot;:&quot;Censo Demográfico 2022&quot;,&quot;author&quot;:[{&quot;family&quot;:&quot;Brasil. Instituto Brasileiro de Geografia e Estatística - IBGE&quot;,&quot;given&quot;:&quot;&quot;,&quot;parse-names&quot;:false,&quot;dropping-particle&quot;:&quot;&quot;,&quot;non-dropping-particle&quot;:&quot;&quot;}],&quot;accessed&quot;:{&quot;date-parts&quot;:[[2026,8,3]]},&quot;URL&quot;:&quot;https://www.ibge.gov.br/biblioteca/visualizacao/livros/liv102178.pdf&quot;,&quot;issued&quot;:{&quot;date-parts&quot;:[[2025]]},&quot;container-title-short&quot;:&quot;&quot;},&quot;isTemporary&quot;:false}]},{&quot;citationID&quot;:&quot;MENDELEY_CITATION_ba6f21b7-303c-4ced-9301-a6c2cdae7d83&quot;,&quot;properties&quot;:{&quot;noteIndex&quot;:0},&quot;isEdited&quot;:false,&quot;manualOverride&quot;:{&quot;isManuallyOverridden&quot;:false,&quot;citeprocText&quot;:&quot;[24]&quot;,&quot;manualOverrideText&quot;:&quot;&quot;},&quot;citationTag&quot;:&quot;MENDELEY_CITATION_v3_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&quot;,&quot;citationItems&quot;:[{&quot;id&quot;:&quot;8d624760-6f1a-3f6a-8f5b-2b2a6c5d502d&quot;,&quot;itemData&quot;:{&quot;type&quot;:&quot;report&quot;,&quot;id&quot;:&quot;8d624760-6f1a-3f6a-8f5b-2b2a6c5d502d&quot;,&quot;title&quot;:&quot;Home landline telephone coverage and potential bias in epidemiological surveys&quot;,&quot;author&quot;:[{&quot;family&quot;:&quot;Bernal&quot;,&quot;given&quot;:&quot;Regina&quot;,&quot;parse-names&quot;:false,&quot;dropping-particle&quot;:&quot;&quot;,&quot;non-dropping-particle&quot;:&quot;&quot;},{&quot;family&quot;:&quot;Nunes&quot;,&quot;given&quot;:&quot;Nilza&quot;,&quot;parse-names&quot;:false,&quot;dropping-particle&quot;:&quot;&quot;,&quot;non-dropping-particle&quot;:&quot;&quot;},{&quot;family&quot;:&quot;Ii&quot;,&quot;given&quot;:&quot;Silva&quot;,&quot;parse-names&quot;:false,&quot;dropping-particle&quot;:&quot;&quot;,&quot;non-dropping-particle&quot;:&quot;&quot;}],&quot;container-title&quot;:&quot;Rev Saúde Pública&quot;,&quot;URL&quot;:&quot;http://www.whatisasurvey.info&quot;,&quot;issued&quot;:{&quot;date-parts&quot;:[[2009]]},&quot;abstract&quot;:&quot;OBJECTIVE: To estimate landline telephone coverage effects on potential information bias in epidemiological surveys. METHODS: Databases of the Pesquisa Nacional por Amostra de Domicílios (PNAD-National Household Sample Survey), from 1998 to 2003, were used to estimate landline telephone coverage rates in the fi ve Brazilian geographic regions. Multiple regression analysis was used to identify factors associated with owning a landline telephone. Bias impact on 95% confi dence intervals was assessed, according to the accuracy achieved in each situation. RESULTS: In the Southern and Central-west metropolitan regions, with 70% coverage or more, associated bias was considered insignifi cant. In the remaining regions, related bias was above the acceptable limit (0.4), indicating possible errors in inferences drawn with a 95% confi dence interval. Likelihood of access to a home landline telephone was greater among the white population with higher level of education. CONCLUSIONS: Findings reveal that the use of residential telephone records is indicated to conduct epidemiological surveys in Brazilian states where coverage is above 70% exclusively. Specifi c methodologies to treat estimates obtained in regions with lower rates need to be analyzed and published.&quot;,&quot;issue&quot;:&quot;3&quot;,&quot;volume&quot;:&quot;43&quot;,&quot;container-title-short&quot;:&quot;&quot;},&quot;isTemporary&quot;:false}]},{&quot;citationID&quot;:&quot;MENDELEY_CITATION_e86ce7ac-6639-4565-b896-23fdcfb4ab24&quot;,&quot;properties&quot;:{&quot;noteIndex&quot;:0},&quot;isEdited&quot;:false,&quot;manualOverride&quot;:{&quot;isManuallyOverridden&quot;:false,&quot;citeprocText&quot;:&quot;[24, 25]&quot;,&quot;manualOverrideText&quot;:&quot;&quot;},&quot;citationTag&quot;:&quot;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&quot;,&quot;citationItems&quot;:[{&quot;id&quot;:&quot;8d624760-6f1a-3f6a-8f5b-2b2a6c5d502d&quot;,&quot;itemData&quot;:{&quot;type&quot;:&quot;report&quot;,&quot;id&quot;:&quot;8d624760-6f1a-3f6a-8f5b-2b2a6c5d502d&quot;,&quot;title&quot;:&quot;Home landline telephone coverage and potential bias in epidemiological surveys&quot;,&quot;author&quot;:[{&quot;family&quot;:&quot;Bernal&quot;,&quot;given&quot;:&quot;Regina&quot;,&quot;parse-names&quot;:false,&quot;dropping-particle&quot;:&quot;&quot;,&quot;non-dropping-particle&quot;:&quot;&quot;},{&quot;family&quot;:&quot;Nunes&quot;,&quot;given&quot;:&quot;Nilza&quot;,&quot;parse-names&quot;:false,&quot;dropping-particle&quot;:&quot;&quot;,&quot;non-dropping-particle&quot;:&quot;&quot;},{&quot;family&quot;:&quot;Ii&quot;,&quot;given&quot;:&quot;Silva&quot;,&quot;parse-names&quot;:false,&quot;dropping-particle&quot;:&quot;&quot;,&quot;non-dropping-particle&quot;:&quot;&quot;}],&quot;container-title&quot;:&quot;Rev Saúde Pública&quot;,&quot;URL&quot;:&quot;http://www.whatisasurvey.info&quot;,&quot;issued&quot;:{&quot;date-parts&quot;:[[2009]]},&quot;abstract&quot;:&quot;OBJECTIVE: To estimate landline telephone coverage effects on potential information bias in epidemiological surveys. METHODS: Databases of the Pesquisa Nacional por Amostra de Domicílios (PNAD-National Household Sample Survey), from 1998 to 2003, were used to estimate landline telephone coverage rates in the fi ve Brazilian geographic regions. Multiple regression analysis was used to identify factors associated with owning a landline telephone. Bias impact on 95% confi dence intervals was assessed, according to the accuracy achieved in each situation. RESULTS: In the Southern and Central-west metropolitan regions, with 70% coverage or more, associated bias was considered insignifi cant. In the remaining regions, related bias was above the acceptable limit (0.4), indicating possible errors in inferences drawn with a 95% confi dence interval. Likelihood of access to a home landline telephone was greater among the white population with higher level of education. CONCLUSIONS: Findings reveal that the use of residential telephone records is indicated to conduct epidemiological surveys in Brazilian states where coverage is above 70% exclusively. Specifi c methodologies to treat estimates obtained in regions with lower rates need to be analyzed and published.&quot;,&quot;issue&quot;:&quot;3&quot;,&quot;volume&quot;:&quot;43&quot;,&quot;container-title-short&quot;:&quot;&quot;},&quot;isTemporary&quot;:false},{&quot;id&quot;:&quot;48ccf370-7b8b-3591-b693-d07ce73baea8&quot;,&quot;itemData&quot;:{&quot;type&quot;:&quot;article-journal&quot;,&quot;id&quot;:&quot;48ccf370-7b8b-3591-b693-d07ce73baea8&quot;,&quot;title&quot;:&quot;Inquerito por telefone: pesos de pos-estratificacao para corrigir vicios de baixa cobertura em Rio Branco, AC&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Araujo&quot;,&quot;given&quot;:&quot;Thiago Santos&quot;,&quot;parse-names&quot;:false,&quot;dropping-particle&quot;:&quot;&quot;,&quot;non-dropping-particle&quot;:&quot;de&quot;},{&quot;family&quot;:&quot;Silva&quot;,&quot;given&quot;:&quot;Nilza Nunes&quot;,&quot;parse-names&quot;:false,&quot;dropping-particle&quot;:&quot;da&quot;,&quot;non-dropping-particle&quot;:&quot;&quot;}],&quot;container-title&quot;:&quot;Revista de Saúde Pública&quot;,&quot;container-title-short&quot;:&quot;Rev. Saude Publica&quot;,&quot;DOI&quot;:&quot;10.1590/s0034-8910.2013047003798&quot;,&quot;issued&quot;:{&quot;date-parts&quot;:[[2013,6]]},&quot;page&quot;:&quot;316-325&quot;,&quot;abstract&quot;:&quot;OBJETIVO: Analisar efeitos do uso de pesos de pós-estratificação para corrigir vícios decorrentes da baixa cobertura de domicílios com telefone. MÉTODOS: Comparação dos resultados levantados pelo Inquérito Domiciliar com o Sistema de Vigilância de Fatores de Risco e Proteção para Doenças Crônicas por Inquérito Telefônico (Vigitel), em Rio Branco, AC, 2007, cuja cobertura era de 40% de telefonia fixa. O vício potencial do Vigitel foi expresso pela diferença entre as prevalências do Vigitel e do Inquérito Domiciliar, calculada a raiz quadrática do erro quadrático médio como medida de acurácia da estimativa. RESULTADOS: O procedimento de ponderação do Vigitel corrigiu o vício potencial nas prevalências de consumo de frutas, legumes e verduras, de carnes com gordura visível, o ser fumante, a autoavaliação do estado de saúde ruim e da morbidade referida de colesterol ou triglicéride. O procedimento adotado pelo Vigitel não reduziu o vício nas prevalências da prática de atividade física no tempo livre e de morbidade referida de asma, bronquite asmática, bronquite crônica ou enfisema. CONCLUSÕES: É necessário o uso de métodos alternativos de ponderação e a estratégia de seleção de variáveis externas para construção de pesos de pós-estratificação que minimizem o vício potencial das estimativas das variáveis decorrentes da baixa cobertura de domicílios com telefone fixo.OBJETIVO: Analizar efectos del uso de pesos de post-estratificación para corregir vicios consecuentes de la baja cobertura de domicilios con teléfono. MÉTODOS: Comparación de los resultados encontrados en la Encuesta Domiciliar con el Sistema de Vigilancia de Factores de Riesgo y Protección para Enfermedades Crónicas por Pesquisa Telefónica (Vigitel), en Rio Branco, AC, Brasil, 2007, cuya cobertura era de 40% de telefonía fija. El vicio potencial de Vigitel fue expresado por la diferencia entre las prevalencias de Vigitel y de la Encuesta Domiciliar, calculando la raíz cuadrada del error cuadrado promedio como medida de la precisión de la estimación. RESULTADOS: El procedimiento de ponderación de Vigitel corrigió el vicio potencial en las prevalencias de consumo de frutas, legumbres y verduras, de carnes con grasas visibles, el ser fumador, la autoevaluación del estado del mal estado de salud y de la morbilidad referida por el colesterol o triglicéridos. El procedimiento adoptado por Vigitel no redujo el vicio en las prevalencias de la práctica de actividad física en el tiempo libre y de morbilidad referida por el asma, bronquitis asmática, bronquitis crónica o enfisema. CONCLUSIONES: Es necesario el uso de métodos alternativos de ponderación y la estrategia de selección de variables externas para construcción de pesos de post-estratificación que minimicen el vicio potencial de las estimaciones de las variables consecuentes de la baja cobertura de domicilios con teléfono fijo.OBJECTIVE To evaluate the effects of using post-stratification weight to correct the bias due to low coverage of households with telephones. METHODS A Comparison was made of results collected by the Household Survey with those of the VIGITEL (Telephone Survey to Monitor Risk and Protective Factors for Chronic Diseases) in Rio Branco, Northern Brazil, in 2007 whose coverage was 40% of landline phones. The potential bias in the VIGITEL survey was expressed by the difference between the rates of prevalence of the VIGITEL and Household Survey, calculated as the square root mean square error (MSE) as a measure of the accuracy of the estimate. RESULTS The weighting procedure of VIGITEL corrected potential bias in the prevalence of consumption of fruit and vegetables, meat with visible fat, smoking, bad self-assessment of health status and morbidity of cholesterol or triglycerides. In the prevalence of physical activity in leisure time and morbidity of asthma, bronchial asthma, chronic bronchitis or emphysema, the procedure adopted by VIGITEL did not reduce the potential bias. CONCLUSIONS in order to construct post-stratification weights which minimize the potential bias in estimates of the variables due to low coverage of households with landlines, it becomes necessary to use alternative methods of weighting and strategies of selecting external variables.&quot;,&quot;publisher&quot;:&quot;FapUNIFESP (SciELO)&quot;,&quot;issue&quot;:&quot;2&quot;,&quot;volume&quot;:&quot;47&quot;},&quot;isTemporary&quot;:false}]},{&quot;citationID&quot;:&quot;MENDELEY_CITATION_05cb5f87-a973-4762-a1ef-b9188244a73e&quot;,&quot;properties&quot;:{&quot;noteIndex&quot;:0},&quot;isEdited&quot;:false,&quot;manualOverride&quot;:{&quot;isManuallyOverridden&quot;:false,&quot;citeprocText&quot;:&quot;[26]&quot;,&quot;manualOverrideText&quot;:&quot;&quot;},&quot;citationTag&quot;:&quot;MENDELEY_CITATION_v3_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&quot;,&quot;citationItems&quot;:[{&quot;id&quot;:&quot;31d13f9a-658f-31f0-8de2-eba6ca62b9cb&quot;,&quot;itemData&quot;:{&quot;type&quot;:&quot;article-journal&quot;,&quot;id&quot;:&quot;31d13f9a-658f-31f0-8de2-eba6ca62b9cb&quot;,&quot;title&quot;:&quot;Using simulation studies to evaluate statistical methods&quot;,&quot;author&quot;:[{&quot;family&quot;:&quot;Morris&quot;,&quot;given&quot;:&quot;Tim P.&quot;,&quot;parse-names&quot;:false,&quot;dropping-particle&quot;:&quot;&quot;,&quot;non-dropping-particle&quot;:&quot;&quot;},{&quot;family&quot;:&quot;White&quot;,&quot;given&quot;:&quot;Ian R.&quot;,&quot;parse-names&quot;:false,&quot;dropping-particle&quot;:&quot;&quot;,&quot;non-dropping-particle&quot;:&quot;&quot;},{&quot;family&quot;:&quot;Crowther&quot;,&quot;given&quot;:&quot;Michael J.&quot;,&quot;parse-names&quot;:false,&quot;dropping-particle&quot;:&quot;&quot;,&quot;non-dropping-particle&quot;:&quot;&quot;}],&quot;container-title&quot;:&quot;Statistics in Medicine&quot;,&quot;container-title-short&quot;:&quot;Stat. Med.&quot;,&quot;DOI&quot;:&quot;10.1002/sim.8086&quot;,&quot;ISSN&quot;:&quot;10970258&quot;,&quot;PMID&quot;:&quot;30652356&quot;,&quot;issued&quot;:{&quot;date-parts&quot;:[[2019,5,20]]},&quot;page&quot;:&quot;2074-2102&quot;,&quot;abstract&quot;:&quot;Simulation studies are computer experiments that involve creating data by pseudo-random sampling. A key strength of simulation studies is the ability to understand the behavior of statistical methods because some “truth” (usually some parameter/s of interest) is known from the process of generating the data. This allows us to consider properties of methods, such as bias. While widely used, simulation studies are often poorly designed, analyzed, and reported. This tutorial outlines the rationale for using simulation studies and offers guidance for design, execution, analysis, reporting, and presentation. In particular, this tutorial provides a structured approach for planning and reporting simulation studies, which involves defining aims, data-generating mechanisms, estimands, methods, and performance measures (“ADEMP”); coherent terminology for simulation studies; guidance on coding simulation studies; a critical discussion of key performance measures and their estimation; guidance on structuring tabular and graphical presentation of results; and new graphical presentations. With a view to describing recent practice, we review 100 articles taken from Volume 34 of Statistics in Medicine, which included at least one simulation study and identify areas for improvement.&quot;,&quot;publisher&quot;:&quot;John Wiley and Sons Ltd&quot;,&quot;issue&quot;:&quot;11&quot;,&quot;volume&quot;:&quot;38&quot;},&quot;isTemporary&quot;:false}]},{&quot;citationID&quot;:&quot;MENDELEY_CITATION_947c1581-748e-41c1-845a-1d2a450dc3c5&quot;,&quot;properties&quot;:{&quot;noteIndex&quot;:0},&quot;isEdited&quot;:false,&quot;manualOverride&quot;:{&quot;isManuallyOverridden&quot;:false,&quot;citeprocText&quot;:&quot;[9, 27]&quot;,&quot;manualOverrideText&quot;:&quot;&quot;},&quot;citationTag&quot;:&quot;MENDELEY_CITATION_v3_eyJjaXRhdGlvbklEIjoiTUVOREVMRVlfQ0lUQVRJT05fOTQ3YzE1ODEtNzQ4ZS00MWMxLTg0NWEtMWQyYTQ1MGRjM2M1IiwicHJvcGVydGllcyI6eyJub3RlSW5kZXgiOjB9LCJpc0VkaXRlZCI6ZmFsc2UsIm1hbnVhbE92ZXJyaWRlIjp7ImlzTWFudWFsbHlPdmVycmlkZGVuIjpmYWxzZSwiY2l0ZXByb2NUZXh0IjoiWzksIDI3XSIsIm1hbnVhbE92ZXJyaWRlVGV4dCI6IiJ9LCJjaXRhdGlvbkl0ZW1zIjpbeyJpZCI6IjYzN2JkNGRlLTI5NGYtMzE1MS05MDVkLTM4Njk4YjcyYzZkNiIsIml0ZW1EYXRhIjp7InR5cGUiOiJhcnRpY2xlLWpvdXJuYWwiLCJpZCI6IjYzN2JkNGRlLTI5NGYtMzE1MS05MDVkLTM4Njk4YjcyYzZkNi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0seyJpZCI6IjZkOGE5NzUxLTY2NTAtMzc5OC1iZGZiLWJiOWM2ZjgxOTg1OSIsIml0ZW1EYXRhIjp7InR5cGUiOiJhcnRpY2xlLWpvdXJuYWwiLCJpZCI6IjZkOGE5NzUxLTY2NTAtMzc5OC1iZGZiLWJiOWM2ZjgxOTg1OSIsInRpdGxlIjoiSW5xdWVyaXRvIHBvciB0ZWxlZm9uZTogcGVzb3MgZGUgcG9zLWVzdHJhdGlmaWNhY2FvIHBhcmEgY29ycmlnaXIgdmljaW9zIGRlIGJhaXhhIGNvYmVydHVyYSBlbSBSaW8gQnJhbmNvLCBBQy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&quot;,&quot;citationItems&quot;:[{&quot;id&quot;:&quot;637bd4de-294f-3151-905d-38698b72c6d6&quot;,&quot;itemData&quot;:{&quot;type&quot;:&quot;article-journal&quot;,&quot;id&quot;:&quot;637bd4de-294f-3151-905d-38698b72c6d6&quot;,&quot;title&quot;:&quot;Effect of the inclusion of mobile phone interviews to Vigitel&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Claro&quot;,&quot;given&quot;:&quot;Rafael Moreira&quot;,&quot;parse-names&quot;:false,&quot;dropping-particle&quot;:&quot;&quot;,&quot;non-dropping-particle&quot;:&quot;&quot;},{&quot;family&quot;:&quot;Monteiro&quot;,&quot;given&quot;:&quot;Carlos Augusto&quot;,&quot;parse-names&quot;:false,&quot;dropping-particle&quot;:&quot;&quot;,&quot;non-dropping-particle&quot;:&quot;&quot;}],&quot;container-title&quot;:&quot;Revista de Saude Publica&quot;,&quot;container-title-short&quot;:&quot;Rev. Saude Publica&quot;,&quot;DOI&quot;:&quot;10.1590/S1518-8787.2017051000171&quot;,&quot;ISSN&quot;:&quot;00348910&quot;,&quot;PMID&quot;:&quot;28591355&quot;,&quot;issued&quot;:{&quot;date-parts&quot;:[[2017]]},&quot;page&quot;:&quot;1S-12S&quot;,&quot;abstract&quot;:&quot;OBJECTIVE: To evaluate the impact on the prevalence changes of risk factors for chronic diseases, published in the Surveillance System of Risk and Protection Factors for Chronic Diseases by Telephone Survey (Vigitel), after the inclusion of data from the population only with mobile phone. METHODS: Our study used data from the 26 State capitals and Federal District of Brazil obtained by the National Survey on Health (PNS) and Vigitel, both held in 2013. In each capital, we added a subsample of 200 adults living in households with only mobile phones, extracted from PNS, to the Vigitel 2013 database, with approximately 1,900 households, named Vigitel dual frame. RESULTS: Vigitel results showed absolute relative biases between 0.18% and 14.85%. The system underestimated the frequency of adult smokers (10.77%), whole milk consumption (52.82%), and soft drink consumption (22.22%). Additionally, it overestimated the prevalence of hypertension (25.46%). In the simulations using Vigitel dual frame, with inclusion of the sample of adults living in households with only mobile phones, the bias of estimates was reduced in five out of eight analyzed indicators, with greater effects in regions with lower rates of landline coverage. In comparing regions, we observed negative correlation (ρ = -0.91) between the percentage of indicators with presence of bias and the percentage of households with only mobile phone. CONCLUSIONS: The results of this study indicate the benefits of including a subsample of 200 adults with only mobile phone on the Vigitel sample, especially in the capitals of the North and Northeast regions.&quot;,&quot;publisher&quot;:&quot;Universidade de Sao Paulo&quot;,&quot;volume&quot;:&quot;51&quot;},&quot;isTemporary&quot;:false},{&quot;id&quot;:&quot;6d8a9751-6650-3798-bdfb-bb9c6f819859&quot;,&quot;itemData&quot;:{&quot;type&quot;:&quot;article-journal&quot;,&quot;id&quot;:&quot;6d8a9751-6650-3798-bdfb-bb9c6f819859&quot;,&quot;title&quot;:&quot;Inquerito por telefone: pesos de pos-estratificacao para corrigir vicios de baixa cobertura em Rio Branco, AC&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Araujo&quot;,&quot;given&quot;:&quot;Thiago Santos&quot;,&quot;parse-names&quot;:false,&quot;dropping-particle&quot;:&quot;&quot;,&quot;non-dropping-particle&quot;:&quot;de&quot;},{&quot;family&quot;:&quot;Silva&quot;,&quot;given&quot;:&quot;Nilza Nunes&quot;,&quot;parse-names&quot;:false,&quot;dropping-particle&quot;:&quot;da&quot;,&quot;non-dropping-particle&quot;:&quot;&quot;}],&quot;container-title&quot;:&quot;Revista de Saúde Pública&quot;,&quot;container-title-short&quot;:&quot;Rev. Saude Publica&quot;,&quot;DOI&quot;:&quot;10.1590/s0034-8910.2013047003798&quot;,&quot;issued&quot;:{&quot;date-parts&quot;:[[2013,6]]},&quot;page&quot;:&quot;316-325&quot;,&quot;abstract&quot;:&quot;OBJETIVO: Analisar efeitos do uso de pesos de pós-estratificação para corrigir vícios decorrentes da baixa cobertura de domicílios com telefone. MÉTODOS: Comparação dos resultados levantados pelo Inquérito Domiciliar com o Sistema de Vigilância de Fatores de Risco e Proteção para Doenças Crônicas por Inquérito Telefônico (Vigitel), em Rio Branco, AC, 2007, cuja cobertura era de 40% de telefonia fixa. O vício potencial do Vigitel foi expresso pela diferença entre as prevalências do Vigitel e do Inquérito Domiciliar, calculada a raiz quadrática do erro quadrático médio como medida de acurácia da estimativa. RESULTADOS: O procedimento de ponderação do Vigitel corrigiu o vício potencial nas prevalências de consumo de frutas, legumes e verduras, de carnes com gordura visível, o ser fumante, a autoavaliação do estado de saúde ruim e da morbidade referida de colesterol ou triglicéride. O procedimento adotado pelo Vigitel não reduziu o vício nas prevalências da prática de atividade física no tempo livre e de morbidade referida de asma, bronquite asmática, bronquite crônica ou enfisema. CONCLUSÕES: É necessário o uso de métodos alternativos de ponderação e a estratégia de seleção de variáveis externas para construção de pesos de pós-estratificação que minimizem o vício potencial das estimativas das variáveis decorrentes da baixa cobertura de domicílios com telefone fixo.OBJETIVO: Analizar efectos del uso de pesos de post-estratificación para corregir vicios consecuentes de la baja cobertura de domicilios con teléfono. MÉTODOS: Comparación de los resultados encontrados en la Encuesta Domiciliar con el Sistema de Vigilancia de Factores de Riesgo y Protección para Enfermedades Crónicas por Pesquisa Telefónica (Vigitel), en Rio Branco, AC, Brasil, 2007, cuya cobertura era de 40% de telefonía fija. El vicio potencial de Vigitel fue expresado por la diferencia entre las prevalencias de Vigitel y de la Encuesta Domiciliar, calculando la raíz cuadrada del error cuadrado promedio como medida de la precisión de la estimación. RESULTADOS: El procedimiento de ponderación de Vigitel corrigió el vicio potencial en las prevalencias de consumo de frutas, legumbres y verduras, de carnes con grasas visibles, el ser fumador, la autoevaluación del estado del mal estado de salud y de la morbilidad referida por el colesterol o triglicéridos. El procedimiento adoptado por Vigitel no redujo el vicio en las prevalencias de la práctica de actividad física en el tiempo libre y de morbilidad referida por el asma, bronquitis asmática, bronquitis crónica o enfisema. CONCLUSIONES: Es necesario el uso de métodos alternativos de ponderación y la estrategia de selección de variables externas para construcción de pesos de post-estratificación que minimicen el vicio potencial de las estimaciones de las variables consecuentes de la baja cobertura de domicilios con teléfono fijo.OBJECTIVE To evaluate the effects of using post-stratification weight to correct the bias due to low coverage of households with telephones. METHODS A Comparison was made of results collected by the Household Survey with those of the VIGITEL (Telephone Survey to Monitor Risk and Protective Factors for Chronic Diseases) in Rio Branco, Northern Brazil, in 2007 whose coverage was 40% of landline phones. The potential bias in the VIGITEL survey was expressed by the difference between the rates of prevalence of the VIGITEL and Household Survey, calculated as the square root mean square error (MSE) as a measure of the accuracy of the estimate. RESULTS The weighting procedure of VIGITEL corrected potential bias in the prevalence of consumption of fruit and vegetables, meat with visible fat, smoking, bad self-assessment of health status and morbidity of cholesterol or triglycerides. In the prevalence of physical activity in leisure time and morbidity of asthma, bronchial asthma, chronic bronchitis or emphysema, the procedure adopted by VIGITEL did not reduce the potential bias. CONCLUSIONS in order to construct post-stratification weights which minimize the potential bias in estimates of the variables due to low coverage of households with landlines, it becomes necessary to use alternative methods of weighting and strategies of selecting external variables.&quot;,&quot;publisher&quot;:&quot;FapUNIFESP (SciELO)&quot;,&quot;issue&quot;:&quot;2&quot;,&quot;volume&quot;:&quot;47&quot;},&quot;isTemporary&quot;:false}]},{&quot;citationID&quot;:&quot;MENDELEY_CITATION_761acaca-fa31-451f-ab8f-7ae61ae1c09e&quot;,&quot;properties&quot;:{&quot;noteIndex&quot;:0},&quot;isEdited&quot;:false,&quot;manualOverride&quot;:{&quot;isManuallyOverridden&quot;:false,&quot;citeprocText&quot;:&quot;[9]&quot;,&quot;manualOverrideText&quot;:&quot;&quot;},&quot;citationTag&quot;:&quot;MENDELEY_CITATION_v3_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&quot;,&quot;citationItems&quot;:[{&quot;id&quot;:&quot;6d8a9751-6650-3798-bdfb-bb9c6f819859&quot;,&quot;itemData&quot;:{&quot;type&quot;:&quot;article-journal&quot;,&quot;id&quot;:&quot;6d8a9751-6650-3798-bdfb-bb9c6f819859&quot;,&quot;title&quot;:&quot;Inquerito por telefone: pesos de pos-estratificacao para corrigir vicios de baixa cobertura em Rio Branco, AC&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Araujo&quot;,&quot;given&quot;:&quot;Thiago Santos&quot;,&quot;parse-names&quot;:false,&quot;dropping-particle&quot;:&quot;&quot;,&quot;non-dropping-particle&quot;:&quot;de&quot;},{&quot;family&quot;:&quot;Silva&quot;,&quot;given&quot;:&quot;Nilza Nunes&quot;,&quot;parse-names&quot;:false,&quot;dropping-particle&quot;:&quot;da&quot;,&quot;non-dropping-particle&quot;:&quot;&quot;}],&quot;container-title&quot;:&quot;Revista de Saúde Pública&quot;,&quot;container-title-short&quot;:&quot;Rev. Saude Publica&quot;,&quot;DOI&quot;:&quot;10.1590/s0034-8910.2013047003798&quot;,&quot;issued&quot;:{&quot;date-parts&quot;:[[2013,6]]},&quot;page&quot;:&quot;316-325&quot;,&quot;abstract&quot;:&quot;OBJETIVO: Analisar efeitos do uso de pesos de pós-estratificação para corrigir vícios decorrentes da baixa cobertura de domicílios com telefone. MÉTODOS: Comparação dos resultados levantados pelo Inquérito Domiciliar com o Sistema de Vigilância de Fatores de Risco e Proteção para Doenças Crônicas por Inquérito Telefônico (Vigitel), em Rio Branco, AC, 2007, cuja cobertura era de 40% de telefonia fixa. O vício potencial do Vigitel foi expresso pela diferença entre as prevalências do Vigitel e do Inquérito Domiciliar, calculada a raiz quadrática do erro quadrático médio como medida de acurácia da estimativa. RESULTADOS: O procedimento de ponderação do Vigitel corrigiu o vício potencial nas prevalências de consumo de frutas, legumes e verduras, de carnes com gordura visível, o ser fumante, a autoavaliação do estado de saúde ruim e da morbidade referida de colesterol ou triglicéride. O procedimento adotado pelo Vigitel não reduziu o vício nas prevalências da prática de atividade física no tempo livre e de morbidade referida de asma, bronquite asmática, bronquite crônica ou enfisema. CONCLUSÕES: É necessário o uso de métodos alternativos de ponderação e a estratégia de seleção de variáveis externas para construção de pesos de pós-estratificação que minimizem o vício potencial das estimativas das variáveis decorrentes da baixa cobertura de domicílios com telefone fixo.OBJETIVO: Analizar efectos del uso de pesos de post-estratificación para corregir vicios consecuentes de la baja cobertura de domicilios con teléfono. MÉTODOS: Comparación de los resultados encontrados en la Encuesta Domiciliar con el Sistema de Vigilancia de Factores de Riesgo y Protección para Enfermedades Crónicas por Pesquisa Telefónica (Vigitel), en Rio Branco, AC, Brasil, 2007, cuya cobertura era de 40% de telefonía fija. El vicio potencial de Vigitel fue expresado por la diferencia entre las prevalencias de Vigitel y de la Encuesta Domiciliar, calculando la raíz cuadrada del error cuadrado promedio como medida de la precisión de la estimación. RESULTADOS: El procedimiento de ponderación de Vigitel corrigió el vicio potencial en las prevalencias de consumo de frutas, legumbres y verduras, de carnes con grasas visibles, el ser fumador, la autoevaluación del estado del mal estado de salud y de la morbilidad referida por el colesterol o triglicéridos. El procedimiento adoptado por Vigitel no redujo el vicio en las prevalencias de la práctica de actividad física en el tiempo libre y de morbilidad referida por el asma, bronquitis asmática, bronquitis crónica o enfisema. CONCLUSIONES: Es necesario el uso de métodos alternativos de ponderación y la estrategia de selección de variables externas para construcción de pesos de post-estratificación que minimicen el vicio potencial de las estimaciones de las variables consecuentes de la baja cobertura de domicilios con teléfono fijo.OBJECTIVE To evaluate the effects of using post-stratification weight to correct the bias due to low coverage of households with telephones. METHODS A Comparison was made of results collected by the Household Survey with those of the VIGITEL (Telephone Survey to Monitor Risk and Protective Factors for Chronic Diseases) in Rio Branco, Northern Brazil, in 2007 whose coverage was 40% of landline phones. The potential bias in the VIGITEL survey was expressed by the difference between the rates of prevalence of the VIGITEL and Household Survey, calculated as the square root mean square error (MSE) as a measure of the accuracy of the estimate. RESULTS The weighting procedure of VIGITEL corrected potential bias in the prevalence of consumption of fruit and vegetables, meat with visible fat, smoking, bad self-assessment of health status and morbidity of cholesterol or triglycerides. In the prevalence of physical activity in leisure time and morbidity of asthma, bronchial asthma, chronic bronchitis or emphysema, the procedure adopted by VIGITEL did not reduce the potential bias. CONCLUSIONS in order to construct post-stratification weights which minimize the potential bias in estimates of the variables due to low coverage of households with landlines, it becomes necessary to use alternative methods of weighting and strategies of selecting external variables.&quot;,&quot;publisher&quot;:&quot;FapUNIFESP (SciELO)&quot;,&quot;issue&quot;:&quot;2&quot;,&quot;volume&quot;:&quot;47&quot;},&quot;isTemporary&quot;:false}]},{&quot;citationID&quot;:&quot;MENDELEY_CITATION_70f1fe49-d88e-47c6-90fc-1a04d700c647&quot;,&quot;properties&quot;:{&quot;noteIndex&quot;:0},&quot;isEdited&quot;:false,&quot;manualOverride&quot;:{&quot;isManuallyOverridden&quot;:false,&quot;citeprocText&quot;:&quot;[24]&quot;,&quot;manualOverrideText&quot;:&quot;&quot;},&quot;citationTag&quot;:&quot;MENDELEY_CITATION_v3_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&quot;,&quot;citationItems&quot;:[{&quot;id&quot;:&quot;8d624760-6f1a-3f6a-8f5b-2b2a6c5d502d&quot;,&quot;itemData&quot;:{&quot;type&quot;:&quot;report&quot;,&quot;id&quot;:&quot;8d624760-6f1a-3f6a-8f5b-2b2a6c5d502d&quot;,&quot;title&quot;:&quot;Home landline telephone coverage and potential bias in epidemiological surveys&quot;,&quot;author&quot;:[{&quot;family&quot;:&quot;Bernal&quot;,&quot;given&quot;:&quot;Regina&quot;,&quot;parse-names&quot;:false,&quot;dropping-particle&quot;:&quot;&quot;,&quot;non-dropping-particle&quot;:&quot;&quot;},{&quot;family&quot;:&quot;Nunes&quot;,&quot;given&quot;:&quot;Nilza&quot;,&quot;parse-names&quot;:false,&quot;dropping-particle&quot;:&quot;&quot;,&quot;non-dropping-particle&quot;:&quot;&quot;},{&quot;family&quot;:&quot;Ii&quot;,&quot;given&quot;:&quot;Silva&quot;,&quot;parse-names&quot;:false,&quot;dropping-particle&quot;:&quot;&quot;,&quot;non-dropping-particle&quot;:&quot;&quot;}],&quot;container-title&quot;:&quot;Rev Saúde Pública&quot;,&quot;URL&quot;:&quot;http://www.whatisasurvey.info&quot;,&quot;issued&quot;:{&quot;date-parts&quot;:[[2009]]},&quot;abstract&quot;:&quot;OBJECTIVE: To estimate landline telephone coverage effects on potential information bias in epidemiological surveys. METHODS: Databases of the Pesquisa Nacional por Amostra de Domicílios (PNAD-National Household Sample Survey), from 1998 to 2003, were used to estimate landline telephone coverage rates in the fi ve Brazilian geographic regions. Multiple regression analysis was used to identify factors associated with owning a landline telephone. Bias impact on 95% confi dence intervals was assessed, according to the accuracy achieved in each situation. RESULTS: In the Southern and Central-west metropolitan regions, with 70% coverage or more, associated bias was considered insignifi cant. In the remaining regions, related bias was above the acceptable limit (0.4), indicating possible errors in inferences drawn with a 95% confi dence interval. Likelihood of access to a home landline telephone was greater among the white population with higher level of education. CONCLUSIONS: Findings reveal that the use of residential telephone records is indicated to conduct epidemiological surveys in Brazilian states where coverage is above 70% exclusively. Specifi c methodologies to treat estimates obtained in regions with lower rates need to be analyzed and published.&quot;,&quot;issue&quot;:&quot;3&quot;,&quot;volume&quot;:&quot;43&quot;,&quot;container-title-short&quot;:&quot;&quot;},&quot;isTemporary&quot;:false}]},{&quot;citationID&quot;:&quot;MENDELEY_CITATION_4083dbce-53db-46ac-93f4-dfc66a888784&quot;,&quot;properties&quot;:{&quot;noteIndex&quot;:0},&quot;isEdited&quot;:false,&quot;manualOverride&quot;:{&quot;isManuallyOverridden&quot;:false,&quot;citeprocText&quot;:&quot;[28]&quot;,&quot;manualOverrideText&quot;:&quot;&quot;},&quot;citationTag&quot;:&quot;MENDELEY_CITATION_v3_eyJjaXRhdGlvbklEIjoiTUVOREVMRVlfQ0lUQVRJT05fNDA4M2RiY2UtNTNkYi00NmFjLTkzZjQtZGZjNjZhODg4Nzg0IiwicHJvcGVydGllcyI6eyJub3RlSW5kZXgiOjB9LCJpc0VkaXRlZCI6ZmFsc2UsIm1hbnVhbE92ZXJyaWRlIjp7ImlzTWFudWFsbHlPdmVycmlkZGVuIjpmYWxzZSwiY2l0ZXByb2NUZXh0IjoiWzI4XSIsIm1hbnVhbE92ZXJyaWRlVGV4dCI6IiJ9LCJjaXRhdGlvbkl0ZW1zIjpbeyJpZCI6Ijk0NGQ1NDI1LTZkZjgtM2U2Ni04MjgwLTc1MDA3YmQyODY3OSIsIml0ZW1EYXRhIjp7InR5cGUiOiJhcnRpY2xlLWpvdXJuYWwiLCJpZCI6Ijk0NGQ1NDI1LTZkZjgtM2U2Ni04MjgwLTc1MDA3YmQyODY3OS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1dfQ==&quot;,&quot;citationItems&quot;:[{&quot;id&quot;:&quot;944d5425-6df8-3e66-8280-75007bd28679&quot;,&quot;itemData&quot;:{&quot;type&quot;:&quot;article-journal&quot;,&quot;id&quot;:&quot;944d5425-6df8-3e66-8280-75007bd28679&quot;,&quot;title&quot;:&quot;Effect of the inclusion of mobile phone interviews to Vigitel&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Claro&quot;,&quot;given&quot;:&quot;Rafael Moreira&quot;,&quot;parse-names&quot;:false,&quot;dropping-particle&quot;:&quot;&quot;,&quot;non-dropping-particle&quot;:&quot;&quot;},{&quot;family&quot;:&quot;Monteiro&quot;,&quot;given&quot;:&quot;Carlos Augusto&quot;,&quot;parse-names&quot;:false,&quot;dropping-particle&quot;:&quot;&quot;,&quot;non-dropping-particle&quot;:&quot;&quot;}],&quot;container-title&quot;:&quot;Revista de Saude Publica&quot;,&quot;container-title-short&quot;:&quot;Rev. Saude Publica&quot;,&quot;DOI&quot;:&quot;10.1590/S1518-8787.2017051000171&quot;,&quot;ISSN&quot;:&quot;00348910&quot;,&quot;PMID&quot;:&quot;28591355&quot;,&quot;issued&quot;:{&quot;date-parts&quot;:[[2017]]},&quot;page&quot;:&quot;1S-12S&quot;,&quot;abstract&quot;:&quot;OBJECTIVE: To evaluate the impact on the prevalence changes of risk factors for chronic diseases, published in the Surveillance System of Risk and Protection Factors for Chronic Diseases by Telephone Survey (Vigitel), after the inclusion of data from the population only with mobile phone. METHODS: Our study used data from the 26 State capitals and Federal District of Brazil obtained by the National Survey on Health (PNS) and Vigitel, both held in 2013. In each capital, we added a subsample of 200 adults living in households with only mobile phones, extracted from PNS, to the Vigitel 2013 database, with approximately 1,900 households, named Vigitel dual frame. RESULTS: Vigitel results showed absolute relative biases between 0.18% and 14.85%. The system underestimated the frequency of adult smokers (10.77%), whole milk consumption (52.82%), and soft drink consumption (22.22%). Additionally, it overestimated the prevalence of hypertension (25.46%). In the simulations using Vigitel dual frame, with inclusion of the sample of adults living in households with only mobile phones, the bias of estimates was reduced in five out of eight analyzed indicators, with greater effects in regions with lower rates of landline coverage. In comparing regions, we observed negative correlation (ρ = -0.91) between the percentage of indicators with presence of bias and the percentage of households with only mobile phone. CONCLUSIONS: The results of this study indicate the benefits of including a subsample of 200 adults with only mobile phone on the Vigitel sample, especially in the capitals of the North and Northeast regions.&quot;,&quot;publisher&quot;:&quot;Universidade de Sao Paulo&quot;,&quot;volume&quot;:&quot;51&quot;},&quot;isTemporary&quot;:false}]},{&quot;citationID&quot;:&quot;MENDELEY_CITATION_691377d3-e4c1-45b6-978e-24eef09ab02c&quot;,&quot;properties&quot;:{&quot;noteIndex&quot;:0},&quot;isEdited&quot;:false,&quot;manualOverride&quot;:{&quot;isManuallyOverridden&quot;:false,&quot;citeprocText&quot;:&quot;[29]&quot;,&quot;manualOverrideText&quot;:&quot;&quot;},&quot;citationTag&quot;:&quot;MENDELEY_CITATION_v3_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&quot;,&quot;citationItems&quot;:[{&quot;id&quot;:&quot;04263690-510c-31d4-bec1-cbedd45b08b6&quot;,&quot;itemData&quot;:{&quot;type&quot;:&quot;article-journal&quot;,&quot;id&quot;:&quot;04263690-510c-31d4-bec1-cbedd45b08b6&quot;,&quot;title&quot;:&quot;Just blowing smoke? Social desirability and reporting of intentions to quit smoking&quot;,&quot;author&quot;:[{&quot;family&quot;:&quot;Persoskie&quot;,&quot;given&quot;:&quot;Alexander&quot;,&quot;parse-names&quot;:false,&quot;dropping-particle&quot;:&quot;&quot;,&quot;non-dropping-particle&quot;:&quot;&quot;},{&quot;family&quot;:&quot;Nelson&quot;,&quot;given&quot;:&quot;Wendy L.&quot;,&quot;parse-names&quot;:false,&quot;dropping-particle&quot;:&quot;&quot;,&quot;non-dropping-particle&quot;:&quot;&quot;}],&quot;container-title&quot;:&quot;Nicotine and Tobacco Research&quot;,&quot;DOI&quot;:&quot;10.1093/ntr/ntt101&quot;,&quot;ISSN&quot;:&quot;14622203&quot;,&quot;PMID&quot;:&quot;23884318&quot;,&quot;issued&quot;:{&quot;date-parts&quot;:[[2013,12]]},&quot;page&quot;:&quot;2088-2093&quot;,&quot;abstract&quot;:&quot;Introduction: Do cigarette smokers really want to quit smoking or do they simply say they do in order to placate others and avoid criticism? In surveys of smokers, stated quit intentions and reports of quit attempts may be biased by social desirability concerns. This makes it difficult to interpret large-scale state and national surveys of smoking behavior that collect data through telephone and face-to-face interviews, methods that tend to evoke high levels of socially desirable responding. Methods: The 2007 Health Information National Trends Survey used a dual-frame design to query smokers' quit intentions and past quit attempts in 1 of 2 ways: A self-administered mail survey (low pressure for socially desirable responding; n = 563), or an interviewer-administered telephone survey (high pressure for socially desirable responding; n = 499). Estimates derived from the 2 formats were compared to test for social desirability effects. Results: In both survey modes, approximately two thirds of smokers reported seriously considering quitting in the next 6 months (mail: 64.9%; telephone: 68.9%), and approximately half reported making a quit attempt in the past year (mail: 54.9%; telephone: 52.3%). Neither difference approached significance in logistic regressions controlling for demographics (ps &gt;.24). Conclusions: It appears that a large proportion of smokers in the United States aspire to live smoke-free lives and are not simply responding in a socially desirable manner to deflect criticism in an antismoking social climate. Future research should (1) replicate this study with greater statistical power, (2) examine the possible effects of survey context (e.g., health survey vs. smoking pleasure survey), and (3) explore survey mode effects in specific subpopulations. © The Author 2013. Published by Oxford University Press on behalf of the Society for Research on Nicotine and Tobacco. All rights reserved.&quot;,&quot;issue&quot;:&quot;12&quot;,&quot;volume&quot;:&quot;15&quot;,&quot;container-title-short&quot;:&quot;&quot;},&quot;isTemporary&quot;:false}]},{&quot;citationID&quot;:&quot;MENDELEY_CITATION_9a3f4ac2-3f18-496d-a4f7-45c348a529db&quot;,&quot;properties&quot;:{&quot;noteIndex&quot;:0},&quot;isEdited&quot;:false,&quot;manualOverride&quot;:{&quot;isManuallyOverridden&quot;:false,&quot;citeprocText&quot;:&quot;[30]&quot;,&quot;manualOverrideText&quot;:&quot;&quot;},&quot;citationTag&quot;:&quot;MENDELEY_CITATION_v3_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&quot;,&quot;citationItems&quot;:[{&quot;id&quot;:&quot;f5ecd589-616a-3823-aa97-d7d75522c72d&quot;,&quot;itemData&quot;:{&quot;type&quot;:&quot;article-journal&quot;,&quot;id&quot;:&quot;f5ecd589-616a-3823-aa97-d7d75522c72d&quot;,&quot;title&quot;:&quot;Mode differences in a mixed-mode health interview survey among adults&quot;,&quot;author&quot;:[{&quot;family&quot;:&quot;Hoebel&quot;,&quot;given&quot;:&quot;Jens&quot;,&quot;parse-names&quot;:false,&quot;dropping-particle&quot;:&quot;&quot;,&quot;non-dropping-particle&quot;:&quot;&quot;},{&quot;family&quot;:&quot;Lippe&quot;,&quot;given&quot;:&quot;Jens Elena&quot;,&quot;parse-names&quot;:false,&quot;dropping-particle&quot;:&quot;&quot;,&quot;non-dropping-particle&quot;:&quot;von der&quot;},{&quot;family&quot;:&quot;Lange&quot;,&quot;given&quot;:&quot;Cornelia&quot;,&quot;parse-names&quot;:false,&quot;dropping-particle&quot;:&quot;&quot;,&quot;non-dropping-particle&quot;:&quot;&quot;},{&quot;family&quot;:&quot;Ziese&quot;,&quot;given&quot;:&quot;Thomas&quot;,&quot;parse-names&quot;:false,&quot;dropping-particle&quot;:&quot;&quot;,&quot;non-dropping-particle&quot;:&quot;&quot;}],&quot;container-title&quot;:&quot;Archives of Public Health&quot;,&quot;DOI&quot;:&quot;10.1186/2049-3258-72-46&quot;,&quot;ISSN&quot;:&quot;20493258&quot;,&quot;issued&quot;:{&quot;date-parts&quot;:[[2014]]},&quot;abstract&quot;:&quot;Background: Health interview surveys are important data sources for empirical research in public health. However, the diversity of methods applied, such as in the mode of data collection, make it difficult to compare results across surveys, time, or countries. The aim of this study was to explore whether the prevalence rates of health-related indicators amongst adults differ when self-administered paper mail questionnaires (SAQ-Paper), self-administered web surveys (SAQ-Web), and computer-assisted telephone interviews (CATI) are used for data collection in a health survey. Methods: Data were obtained from a population-based mixed-mode health interview survey of adults in Germany carried out within the 'German Health Update' (GEDA) study. Data were collected either by SAQ-Paper (n = 746), SAQ-Web (n = 414), or CATI (n = 411). Predictive margins from logistic regression models were used to estimate the prevalence rates of chronic conditions, subjective health, mental health, psychosocial factors, and health behaviours, adjusted for the socio-demographic characteristics of each mode group. Results: Socio-demographic characteristics were found to differ significantly between study participants who responded by SAQ-Paper, SAQ-Web, and CATI. Crude prevalence rates for health-related indicators also showed significant variation across all three survey modes. After adjusting for socio-demographic factors though, significant differences in prevalence rates between the two self-administered modes (SAQ-Paper and SAQ-Web) were found in only 2 out of the 19 health-related indicators studied. The differences between CATI and the two self-administered modes remained significant however, especially for indicators of mental and psychosocial health and self-reported sporting activity. Conclusions: The findings of this study indicate that prevalence rates obtained from health interview surveys can vary with the mode of data collection, primarily between interviewer and self-administered modes. Hence, the type of survey mode used should be considered when comparing results from different health surveys. Mixing self-administered modes, such as paper-based questionnaires and web surveys, may be a combination to minimize mode differences in mixed-mode health interview surveys.&quot;,&quot;publisher&quot;:&quot;BioMed Central Ltd.&quot;,&quot;issue&quot;:&quot;1&quot;,&quot;volume&quot;:&quot;72&quot;,&quot;container-title-short&quot;:&quot;&quot;},&quot;isTemporary&quot;:false}]},{&quot;citationID&quot;:&quot;MENDELEY_CITATION_c7bf1403-4208-47c0-86e6-c24921e3764a&quot;,&quot;properties&quot;:{&quot;noteIndex&quot;:0},&quot;isEdited&quot;:false,&quot;manualOverride&quot;:{&quot;isManuallyOverridden&quot;:false,&quot;citeprocText&quot;:&quot;[26]&quot;,&quot;manualOverrideText&quot;:&quot;&quot;},&quot;citationTag&quot;:&quot;MENDELEY_CITATION_v3_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&quot;,&quot;citationItems&quot;:[{&quot;id&quot;:&quot;31d13f9a-658f-31f0-8de2-eba6ca62b9cb&quot;,&quot;itemData&quot;:{&quot;type&quot;:&quot;article-journal&quot;,&quot;id&quot;:&quot;31d13f9a-658f-31f0-8de2-eba6ca62b9cb&quot;,&quot;title&quot;:&quot;Using simulation studies to evaluate statistical methods&quot;,&quot;author&quot;:[{&quot;family&quot;:&quot;Morris&quot;,&quot;given&quot;:&quot;Tim P.&quot;,&quot;parse-names&quot;:false,&quot;dropping-particle&quot;:&quot;&quot;,&quot;non-dropping-particle&quot;:&quot;&quot;},{&quot;family&quot;:&quot;White&quot;,&quot;given&quot;:&quot;Ian R.&quot;,&quot;parse-names&quot;:false,&quot;dropping-particle&quot;:&quot;&quot;,&quot;non-dropping-particle&quot;:&quot;&quot;},{&quot;family&quot;:&quot;Crowther&quot;,&quot;given&quot;:&quot;Michael J.&quot;,&quot;parse-names&quot;:false,&quot;dropping-particle&quot;:&quot;&quot;,&quot;non-dropping-particle&quot;:&quot;&quot;}],&quot;container-title&quot;:&quot;Statistics in Medicine&quot;,&quot;container-title-short&quot;:&quot;Stat. Med.&quot;,&quot;DOI&quot;:&quot;10.1002/sim.8086&quot;,&quot;ISSN&quot;:&quot;10970258&quot;,&quot;PMID&quot;:&quot;30652356&quot;,&quot;issued&quot;:{&quot;date-parts&quot;:[[2019,5,20]]},&quot;page&quot;:&quot;2074-2102&quot;,&quot;abstract&quot;:&quot;Simulation studies are computer experiments that involve creating data by pseudo-random sampling. A key strength of simulation studies is the ability to understand the behavior of statistical methods because some “truth” (usually some parameter/s of interest) is known from the process of generating the data. This allows us to consider properties of methods, such as bias. While widely used, simulation studies are often poorly designed, analyzed, and reported. This tutorial outlines the rationale for using simulation studies and offers guidance for design, execution, analysis, reporting, and presentation. In particular, this tutorial provides a structured approach for planning and reporting simulation studies, which involves defining aims, data-generating mechanisms, estimands, methods, and performance measures (“ADEMP”); coherent terminology for simulation studies; guidance on coding simulation studies; a critical discussion of key performance measures and their estimation; guidance on structuring tabular and graphical presentation of results; and new graphical presentations. With a view to describing recent practice, we review 100 articles taken from Volume 34 of Statistics in Medicine, which included at least one simulation study and identify areas for improvement.&quot;,&quot;publisher&quot;:&quot;John Wiley and Sons Ltd&quot;,&quot;issue&quot;:&quot;11&quot;,&quot;volume&quot;:&quot;38&quot;},&quot;isTemporary&quot;:false}]},{&quot;citationID&quot;:&quot;MENDELEY_CITATION_7e07c1a5-2af4-4a5e-9fcd-8842994b0ff0&quot;,&quot;properties&quot;:{&quot;noteIndex&quot;:0},&quot;isEdited&quot;:false,&quot;manualOverride&quot;:{&quot;isManuallyOverridden&quot;:false,&quot;citeprocText&quot;:&quot;[31]&quot;,&quot;manualOverrideText&quot;:&quot;&quot;},&quot;citationTag&quot;:&quot;MENDELEY_CITATION_v3_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&quot;,&quot;citationItems&quot;:[{&quot;id&quot;:&quot;74e5417d-caf2-3ca7-8c2e-8b88d2172d06&quot;,&quot;itemData&quot;:{&quot;type&quot;:&quot;report&quot;,&quot;id&quot;:&quot;74e5417d-caf2-3ca7-8c2e-8b88d2172d06&quot;,&quot;title&quot;:&quot;Frames2: A Package for Estimation in Dual Frame Surveys&quot;,&quot;author&quot;:[{&quot;family&quot;:&quot;Arcos&quot;,&quot;given&quot;:&quot;Antonio&quot;,&quot;parse-names&quot;:false,&quot;dropping-particle&quot;:&quot;&quot;,&quot;non-dropping-particle&quot;:&quot;&quot;},{&quot;family&quot;:&quot;Molina&quot;,&quot;given&quot;:&quot;David&quot;,&quot;parse-names&quot;:false,&quot;dropping-particle&quot;:&quot;&quot;,&quot;non-dropping-particle&quot;:&quot;&quot;},{&quot;family&quot;:&quot;Ranalli&quot;,&quot;given&quot;:&quot;Maria Giovanna&quot;,&quot;parse-names&quot;:false,&quot;dropping-particle&quot;:&quot;&quot;,&quot;non-dropping-particle&quot;:&quot;&quot;},{&quot;family&quot;:&quot;Mar Rueda&quot;,&quot;given&quot;:&quot;María&quot;,&quot;parse-names&quot;:false,&quot;dropping-particle&quot;:&quot;&quot;,&quot;non-dropping-particle&quot;:&quot;Del&quot;}],&quot;issued&quot;:{&quot;date-parts&quot;:[[2015]]},&quot;abstract&quot;:&quot;Data from complex survey designs require special consideration with regard to estimation of finite population parameters and corresponding variance estimation procedures, as a consequence of significant departures from the simple random sampling assumption. In the past decade a number of statistical software packages have been developed to facilitate the analysis of complex survey data. All these statistical software packages are able to treat samples selected from one sampling frame containing all population units. Dual frame surveys are very useful when it is not possible to guarantee a complete coverage of the target population and may result in considerable cost savings over a single frame design with comparable precision. There are several estimators available in the statistical literature but no existing software covers dual frame estimation procedures. This gap is now filled by package Frames2. In this paper we highlight the main features of the package. The package includes the main estimators in dual frame surveys and also provides interval confidence estimation.&quot;,&quot;container-title-short&quot;:&quot;&quot;},&quot;isTemporary&quot;:false}]},{&quot;citationID&quot;:&quot;MENDELEY_CITATION_e5bc8929-7313-4d5b-8bf4-b1dbfbe348c4&quot;,&quot;properties&quot;:{&quot;noteIndex&quot;:0},&quot;isEdited&quot;:false,&quot;manualOverride&quot;:{&quot;isManuallyOverridden&quot;:false,&quot;citeprocText&quot;:&quot;[32]&quot;,&quot;manualOverrideText&quot;:&quot;&quot;},&quot;citationTag&quot;:&quot;MENDELEY_CITATION_v3_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&quot;,&quot;citationItems&quot;:[{&quot;id&quot;:&quot;a49a1bd6-f57c-323f-acf7-9159aa5fc5fc&quot;,&quot;itemData&quot;:{&quot;type&quot;:&quot;article-journal&quot;,&quot;id&quot;:&quot;a49a1bd6-f57c-323f-acf7-9159aa5fc5fc&quot;,&quot;title&quot;:&quot;Effect of the inclusion of mobile phone interviews to Vigitel&quot;,&quot;author&quot;:[{&quot;family&quot;:&quot;Bernal&quot;,&quot;given&quot;:&quot;Regina Tomie Ivata&quot;,&quot;parse-names&quot;:false,&quot;dropping-particle&quot;:&quot;&quot;,&quot;non-dropping-particle&quot;:&quot;&quot;},{&quot;family&quot;:&quot;Malta&quot;,&quot;given&quot;:&quot;Deborah Carvalho&quot;,&quot;parse-names&quot;:false,&quot;dropping-particle&quot;:&quot;&quot;,&quot;non-dropping-particle&quot;:&quot;&quot;},{&quot;family&quot;:&quot;Claro&quot;,&quot;given&quot;:&quot;Rafael Moreira&quot;,&quot;parse-names&quot;:false,&quot;dropping-particle&quot;:&quot;&quot;,&quot;non-dropping-particle&quot;:&quot;&quot;},{&quot;family&quot;:&quot;Monteiro&quot;,&quot;given&quot;:&quot;Carlos Augusto&quot;,&quot;parse-names&quot;:false,&quot;dropping-particle&quot;:&quot;&quot;,&quot;non-dropping-particle&quot;:&quot;&quot;}],&quot;container-title&quot;:&quot;Revista de Saude Publica&quot;,&quot;container-title-short&quot;:&quot;Rev. Saude Publica&quot;,&quot;DOI&quot;:&quot;10.1590/S1518-8787.2017051000171&quot;,&quot;ISSN&quot;:&quot;00348910&quot;,&quot;PMID&quot;:&quot;28591355&quot;,&quot;issued&quot;:{&quot;date-parts&quot;:[[2017]]},&quot;page&quot;:&quot;1S-12S&quot;,&quot;abstract&quot;:&quot;OBJECTIVE: To evaluate the impact on the prevalence changes of risk factors for chronic diseases, published in the Surveillance System of Risk and Protection Factors for Chronic Diseases by Telephone Survey (Vigitel), after the inclusion of data from the population only with mobile phone. METHODS: Our study used data from the 26 State capitals and Federal District of Brazil obtained by the National Survey on Health (PNS) and Vigitel, both held in 2013. In each capital, we added a subsample of 200 adults living in households with only mobile phones, extracted from PNS, to the Vigitel 2013 database, with approximately 1,900 households, named Vigitel dual frame. RESULTS: Vigitel results showed absolute relative biases between 0.18% and 14.85%. The system underestimated the frequency of adult smokers (10.77%), whole milk consumption (52.82%), and soft drink consumption (22.22%). Additionally, it overestimated the prevalence of hypertension (25.46%). In the simulations using Vigitel dual frame, with inclusion of the sample of adults living in households with only mobile phones, the bias of estimates was reduced in five out of eight analyzed indicators, with greater effects in regions with lower rates of landline coverage. In comparing regions, we observed negative correlation (ρ = -0.91) between the percentage of indicators with presence of bias and the percentage of households with only mobile phone. CONCLUSIONS: The results of this study indicate the benefits of including a subsample of 200 adults with only mobile phone on the Vigitel sample, especially in the capitals of the North and Northeast regions.&quot;,&quot;publisher&quot;:&quot;Universidade de Sao Paulo&quot;,&quot;volume&quot;:&quot;51&quot;},&quot;isTemporary&quot;:false}]},{&quot;citationID&quot;:&quot;MENDELEY_CITATION_3316c753-c2a7-48c9-a25d-3b4a89d41782&quot;,&quot;properties&quot;:{&quot;noteIndex&quot;:0},&quot;isEdited&quot;:false,&quot;manualOverride&quot;:{&quot;isManuallyOverridden&quot;:false,&quot;citeprocText&quot;:&quot;[33]&quot;,&quot;manualOverrideText&quot;:&quot;&quot;},&quot;citationTag&quot;:&quot;MENDELEY_CITATION_v3_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&quot;,&quot;citationItems&quot;:[{&quot;id&quot;:&quot;82a60173-927c-3b9a-a7b8-ed28c2a202be&quot;,&quot;itemData&quot;:{&quot;type&quot;:&quot;report&quot;,&quot;id&quot;:&quot;82a60173-927c-3b9a-a7b8-ed28c2a202be&quot;,&quot;title&quot;:&quot;A feasibility study of cell phone and landline phone interviews for monitoring of risk and protection factors for chronic diseases in Brazil&quot;,&quot;author&quot;:[{&quot;family&quot;:&quot;Catarina Moura&quot;,&quot;given&quot;:&quot;Erly&quot;,&quot;parse-names&quot;:false,&quot;dropping-particle&quot;:&quot;&quot;,&quot;non-dropping-particle&quot;:&quot;&quot;},{&quot;family&quot;:&quot;Moreira Claro&quot;,&quot;given&quot;:&quot;Rafael&quot;,&quot;parse-names&quot;:false,&quot;dropping-particle&quot;:&quot;&quot;,&quot;non-dropping-particle&quot;:&quot;&quot;},{&quot;family&quot;:&quot;Bernal&quot;,&quot;given&quot;:&quot;Regina&quot;,&quot;parse-names&quot;:false,&quot;dropping-particle&quot;:&quot;&quot;,&quot;non-dropping-particle&quot;:&quot;&quot;},{&quot;family&quot;:&quot;Ribeiro&quot;,&quot;given&quot;:&quot;Juliano&quot;,&quot;parse-names&quot;:false,&quot;dropping-particle&quot;:&quot;&quot;,&quot;non-dropping-particle&quot;:&quot;&quot;},{&quot;family&quot;:&quot;Carvalho Malta&quot;,&quot;given&quot;:&quot;Deborah&quot;,&quot;parse-names&quot;:false,&quot;dropping-particle&quot;:&quot;&quot;,&quot;non-dropping-particle&quot;:&quot;&quot;},{&quot;family&quot;:&quot;Morais Neto&quot;,&quot;given&quot;:&quot;Otaliba&quot;,&quot;parse-names&quot;:false,&quot;dropping-particle&quot;:&quot;&quot;,&quot;non-dropping-particle&quot;:&quot;&quot;}],&quot;container-title&quot;:&quot;fev&quot;,&quot;URL&quot;:&quot;http://www.ibge.gov.br&quot;,&quot;issued&quot;:{&quot;date-parts&quot;:[[2011]]},&quot;number-of-pages&quot;:&quot;277-286&quot;,&quot;abstract&quot;:&quot;Exequibilidade do uso de entrevistas por telefone celular e por telefone fi xo no monitoramento de fatores de risco e proteção para doenças crônicas Abstract The study objective was to evaluate the feasibility of interviews by cell phone as a complement to interviews by landline to estimate risk and protection factors for chronic non-communicable diseases. Adult cell phone users were evaluated by random digit dialing. Questions asked were: age, sex, education, race, marital status, ownership of landline and cell phones, health condition , weight and height, medical diagnosis of hypertension and diabetes, physical activity, diet, binge drinking and smoking. The estimates were calculated using post-stratification weights. The cell phone interview system showed a reduced capacity to reach elderly and low educated populations. The estimates of the risk and protection factors for chronic non-communicable diseases in cell phone interviews were equal to the estimates obtained by landline phone. Eligibility, success and refusal rates using the cell phone system were lower than those of the landline system, but loss and cost were much higher, suggesting it is unsatisfactory as a complementary method in such a context.&quot;,&quot;issue&quot;:&quot;2&quot;,&quot;volume&quot;:&quot;27&quot;,&quot;container-title-short&quot;:&quot;&quot;},&quot;isTemporary&quot;:false}]},{&quot;citationID&quot;:&quot;MENDELEY_CITATION_7be6d6f3-3077-4b1c-af07-ac825b829e49&quot;,&quot;properties&quot;:{&quot;noteIndex&quot;:0},&quot;isEdited&quot;:false,&quot;manualOverride&quot;:{&quot;isManuallyOverridden&quot;:false,&quot;citeprocText&quot;:&quot;[34]&quot;,&quot;manualOverrideText&quot;:&quot;&quot;},&quot;citationTag&quot;:&quot;MENDELEY_CITATION_v3_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&quot;,&quot;citationItems&quot;:[{&quot;id&quot;:&quot;4b671b80-c7f8-3d49-b777-56676f21e517&quot;,&quot;itemData&quot;:{&quot;type&quot;:&quot;article-journal&quot;,&quot;id&quot;:&quot;4b671b80-c7f8-3d49-b777-56676f21e517&quot;,&quot;title&quot;:&quot;Practice of epidemiology: Improving public health surveillance using a dual-frame survey of landline and cell phone numbers&quot;,&quot;author&quot;:[{&quot;family&quot;:&quot;Hu&quot;,&quot;given&quot;:&quot;S. Sean&quot;,&quot;parse-names&quot;:false,&quot;dropping-particle&quot;:&quot;&quot;,&quot;non-dropping-particle&quot;:&quot;&quot;},{&quot;family&quot;:&quot;Balluz&quot;,&quot;given&quot;:&quot;Lina&quot;,&quot;parse-names&quot;:false,&quot;dropping-particle&quot;:&quot;&quot;,&quot;non-dropping-particle&quot;:&quot;&quot;},{&quot;family&quot;:&quot;Battaglia&quot;,&quot;given&quot;:&quot;Michael P.&quot;,&quot;parse-names&quot;:false,&quot;dropping-particle&quot;:&quot;&quot;,&quot;non-dropping-particle&quot;:&quot;&quot;},{&quot;family&quot;:&quot;Frankel&quot;,&quot;given&quot;:&quot;Martin R.&quot;,&quot;parse-names&quot;:false,&quot;dropping-particle&quot;:&quot;&quot;,&quot;non-dropping-particle&quot;:&quot;&quot;}],&quot;container-title&quot;:&quot;American Journal of Epidemiology&quot;,&quot;container-title-short&quot;:&quot;Am. J. Epidemiol.&quot;,&quot;DOI&quot;:&quot;10.1093/aje/kwq442&quot;,&quot;ISSN&quot;:&quot;00029262&quot;,&quot;PMID&quot;:&quot;21343246&quot;,&quot;issued&quot;:{&quot;date-parts&quot;:[[2011,3,15]]},&quot;page&quot;:&quot;703-711&quot;,&quot;abstract&quot;:&quot;To meet challenges arising from increasing rates of noncoverage in US landline-based telephone samples due to cell-phone-only households, the Behavioral Risk Factor Surveillance System (BRFSS) expanded a traditional landline-based random digit dialing survey to a dual-frame survey of landline and cell phone numbers. In 2008, a survey of adults with cell phones only was conducted in parallel with an ongoing landline-based health survey in 18 states. The authors used the optimal approach to allocate samples into landline and cell-phone-only strata and used a new approach to weighting state-level landline and cell phone samples. They developed logistic models for each of 16 health indicators to examine whether exclusion of adults with cell phones only affected estimates after adjustment for demographic characteristics. The extents of the potential biases in landline telephone surveys that exclude cell phones were estimated. Biases resulting from exclusion of adults with cell phones only from the landline-based survey were found for 9 out of the 16 health indicators. Because landline noncoverage rates for adults with cell phones only continue to increase, these biases are likely to increase. Use of a dual-frame survey of landline and cell phone numbers assisted the BRFSS efforts in obtaining valid, reliable, and representative data.&quot;,&quot;issue&quot;:&quot;6&quot;,&quot;volume&quot;:&quot;173&quot;},&quot;isTemporary&quot;:false}]},{&quot;citationID&quot;:&quot;MENDELEY_CITATION_ef3761c0-b82d-4426-9ddb-1b80af4fb7c5&quot;,&quot;properties&quot;:{&quot;noteIndex&quot;:0},&quot;isEdited&quot;:false,&quot;manualOverride&quot;:{&quot;isManuallyOverridden&quot;:false,&quot;citeprocText&quot;:&quot;[35, 36]&quot;,&quot;manualOverrideText&quot;:&quot;&quot;},&quot;citationTag&quot;:&quot;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&quot;,&quot;citationItems&quot;:[{&quot;id&quot;:&quot;5232f30b-7ba6-3894-ad9c-484a1b4b443c&quot;,&quot;itemData&quot;:{&quot;type&quot;:&quot;article-journal&quot;,&quot;id&quot;:&quot;5232f30b-7ba6-3894-ad9c-484a1b4b443c&quot;,&quot;title&quot;:&quot;Inclusion of mobile phone numbers into an ongoing population health survey in New South Wales, Australia: Design, methods, call outcomes, costs and sample representativeness&quot;,&quot;author&quot;:[{&quot;family&quot;:&quot;Barr&quot;,&quot;given&quot;:&quot;Margo L.&quot;,&quot;parse-names&quot;:false,&quot;dropping-particle&quot;:&quot;&quot;,&quot;non-dropping-particle&quot;:&quot;&quot;},{&quot;family&quot;:&quot;Ritten&quot;,&quot;given&quot;:&quot;Jason J.&quot;,&quot;parse-names&quot;:false,&quot;dropping-particle&quot;:&quot;&quot;,&quot;non-dropping-particle&quot;:&quot;Van&quot;},{&quot;family&quot;:&quot;Steel&quot;,&quot;given&quot;:&quot;David G.&quot;,&quot;parse-names&quot;:false,&quot;dropping-particle&quot;:&quot;&quot;,&quot;non-dropping-particle&quot;:&quot;&quot;},{&quot;family&quot;:&quot;Thackway&quot;,&quot;given&quot;:&quot;Sarah&quot;,&quot;parse-names&quot;:false,&quot;dropping-particle&quot;:&quot;V.&quot;,&quot;non-dropping-particle&quot;:&quot;&quot;}],&quot;container-title&quot;:&quot;BMC Medical Research Methodology&quot;,&quot;container-title-short&quot;:&quot;BMC Med. Res. Methodol.&quot;,&quot;DOI&quot;:&quot;10.1186/1471-2288-12-177&quot;,&quot;ISSN&quot;:&quot;14712288&quot;,&quot;PMID&quot;:&quot;23173849&quot;,&quot;issued&quot;:{&quot;date-parts&quot;:[[2012]]},&quot;abstract&quot;:&quot;Background: In Australia telephone surveys have been the method of choice for ongoing jurisdictional population health surveys. Although it was estimated in 2011 that nearly 20% of the Australian population were mobile-only phone users, the inclusion of mobile phone numbers into these existing landline population health surveys has not occurred. This paper describes the methods used for the inclusion of mobile phone numbers into an existing ongoing landline random digit dialling (RDD) health survey in an Australian state, the New South Wales Population Health Survey (NSWPHS). This paper also compares the call outcomes, costs and the representativeness of the resultant sample to that of the previous landline sample. Methods. After examining several mobile phone pilot studies conducted in Australia and possible sample designs (screening dual-frame and overlapping dual-frame), mobile phone numbers were included into the NSWPHS using an overlapping dual-frame design. Data collection was consistent, where possible, with the previous years' landline RDD phone surveys and between frames. Survey operational data for the frames were compared and combined. Demographic information from the interview data for mobile-only phone users, both, and total were compared to the landline frame using χ§ssup§2§esup§ tests. Demographic information for each frame, landline and the mobile-only (equivalent to a screening dual frame design), and the frames combined (with appropriate overlap adjustment) were compared to the NSW demographic profile from the 2011 census using χ§ssup§2§esup§ tests. Results: In the first quarter of 2012, 3395 interviews were completed with 2171 respondents (63.9%) from the landline frame (17.6% landline only) and 1224 (36.1%) from the mobile frame (25.8% mobile only). Overall combined response, contact and cooperation rates were 33.1%, 65.1% and 72.2% respectively. As expected from previous research, the demographic profile of the mobile-only phone respondents differed most (more that were young, males, Aboriginal and Torres Strait Islanders, overseas born and single) compared to the landline frame responders. The profile of respondents from the two frames combined, with overlap adjustment, was most similar to the latest New South Wales (NSW) population profile. Conclusions: The inclusion of the mobile phone numbers, through an overlapping dual-frame design, did not impact negatively on response rates or data collection, and although costing more the design was still cost-effective because of the additional interviews that were conducted with young people, Aboriginal and Torres Strait Islanders and people who were born overseas resulting in a more representative overall sample. © 2012 Barr et al.; licensee BioMed Central Ltd.&quot;,&quot;volume&quot;:&quot;12&quot;},&quot;isTemporary&quot;:false},{&quot;id&quot;:&quot;9dac2cfe-dd1d-3371-bb0b-710c45bbe382&quot;,&quot;itemData&quot;:{&quot;type&quot;:&quot;article-journal&quot;,&quot;id&quot;:&quot;9dac2cfe-dd1d-3371-bb0b-710c45bbe382&quot;,&quot;title&quot;:&quot;Developing a weighting strategy to include mobile phone numbers into an ongoing population health survey using an overlapping dual-frame design with limited benchmark information&quot;,&quot;author&quot;:[{&quot;family&quot;:&quot;Barr&quot;,&quot;given&quot;:&quot;Margo L.&quot;,&quot;parse-names&quot;:false,&quot;dropping-particle&quot;:&quot;&quot;,&quot;non-dropping-particle&quot;:&quot;&quot;},{&quot;family&quot;:&quot;Ferguson&quot;,&quot;given&quot;:&quot;Raymond A.&quot;,&quot;parse-names&quot;:false,&quot;dropping-particle&quot;:&quot;&quot;,&quot;non-dropping-particle&quot;:&quot;&quot;},{&quot;family&quot;:&quot;Hughes&quot;,&quot;given&quot;:&quot;Phil J.&quot;,&quot;parse-names&quot;:false,&quot;dropping-particle&quot;:&quot;&quot;,&quot;non-dropping-particle&quot;:&quot;&quot;},{&quot;family&quot;:&quot;Steel&quot;,&quot;given&quot;:&quot;David G.&quot;,&quot;parse-names&quot;:false,&quot;dropping-particle&quot;:&quot;&quot;,&quot;non-dropping-particle&quot;:&quot;&quot;}],&quot;container-title&quot;:&quot;BMC Medical Research Methodology&quot;,&quot;container-title-short&quot;:&quot;BMC Med. Res. Methodol.&quot;,&quot;DOI&quot;:&quot;10.1186/1471-2288-14-102&quot;,&quot;ISSN&quot;:&quot;14712288&quot;,&quot;PMID&quot;:&quot;25189826&quot;,&quot;issued&quot;:{&quot;date-parts&quot;:[[2014,9,1]]},&quot;abstract&quot;:&quot;Background: In 2012 mobile phone numbers were included into the ongoing New South Wales Population Health Survey (NSWPHS) using an overlapping dual-frame design. Previously in the NSWPHS the sample was selected using random digit dialing (RDD) of landline phone numbers. The survey was undertaken using computer assisted telephone interviewing (CATI). The weighting strategy needed to be significantly expanded to manage the differing probabilities of selection by frame, including that of children of mobile-only phone users, and to adjust for the increased chance of selection of dual-phone users. This paper describes the development of the final weighting strategy to properly combine the data from two overlapping sample frames accounting for the fact that population benchmarks for the different sampling frames were not available at the state or regional level. Methods: Estimates of the number of phone numbers for the landline and mobile phone frames used to calculate the differing probabilities of selection by frame, for New South Wales (NSW) and by stratum, were obtained by apportioning Australian estimates as none were available for NSW. The weighting strategy was then developed by calculating person selection probabilities, selection weights, applying a constant composite factor to the dual-phone users sample weights, and benchmarking to the latest NSW population by age group, sex and stratum. Results: Data from the NSWPHS for the first quarter of 2012 was used to test the weighting strategy. This consisted of data on 3395 respondents with 2171 (64%) from the landline frame and 1224 (36%) from the mobile frame. However, in order to calculate the weights, data needed to be available for all core weighting variables and so 3378 respondents, 2933 adults and 445 children, had sufficient data to be included. Average person weights were 3.3 times higher for the mobile-only respondents, 1.3 times higher for the landline-only respondents and 1.7 times higher for dual-phone users in the mobile frame compared to the dual-phone users in the landline frame. The overall weight effect for the first quarter of 2012 was 1.93 and the coefficient of variation of the weights was 0.96. The weight effects for 2012 were similar to, and in many cases less than, the effects found in the corresponding quarter of the 2011 NSWPHS when only a landline based sample was used. Conclusions: The inclusion of mobile phone numbers, through an overlapping dual-frame design, improved the coverage of the survey and an appropriate weighing procedure is feasible, although it added substantially to the complexity of the weighting strategy. Access to accurate Australian, State and Territory estimates of the number of landline and mobile phone numbers and type of phone use by at least age group and sex would greatly assist in the weighting of dual-frame surveys in Australia.&quot;,&quot;publisher&quot;:&quot;BioMed Central Ltd.&quot;,&quot;issue&quot;:&quot;1&quot;,&quot;volume&quot;:&quot;14&quot;},&quot;isTemporary&quot;:false}]},{&quot;citationID&quot;:&quot;MENDELEY_CITATION_428214c6-a394-49e4-8e0e-7843be79a387&quot;,&quot;properties&quot;:{&quot;noteIndex&quot;:0},&quot;isEdited&quot;:false,&quot;manualOverride&quot;:{&quot;isManuallyOverridden&quot;:false,&quot;citeprocText&quot;:&quot;[37]&quot;,&quot;manualOverrideText&quot;:&quot;&quot;},&quot;citationTag&quot;:&quot;MENDELEY_CITATION_v3_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&quot;,&quot;citationItems&quot;:[{&quot;id&quot;:&quot;682641b5-0edd-30f6-a48d-fdd74047a6a2&quot;,&quot;itemData&quot;:{&quot;type&quot;:&quot;article-journal&quot;,&quot;id&quot;:&quot;682641b5-0edd-30f6-a48d-fdd74047a6a2&quot;,&quot;title&quot;:&quot;Moving towards a single-frame cell phone design in random digit dialing surveys: considerations from a French general population health survey&quot;,&quot;author&quot;:[{&quot;family&quot;:&quot;Soullier&quot;,&quot;given&quot;:&quot;Noémie&quot;,&quot;parse-names&quot;:false,&quot;dropping-particle&quot;:&quot;&quot;,&quot;non-dropping-particle&quot;:&quot;&quot;},{&quot;family&quot;:&quot;Legleye&quot;,&quot;given&quot;:&quot;Stéphane&quot;,&quot;parse-names&quot;:false,&quot;dropping-particle&quot;:&quot;&quot;,&quot;non-dropping-particle&quot;:&quot;&quot;},{&quot;family&quot;:&quot;Richard&quot;,&quot;given&quot;:&quot;Jean Baptiste&quot;,&quot;parse-names&quot;:false,&quot;dropping-particle&quot;:&quot;&quot;,&quot;non-dropping-particle&quot;:&quot;&quot;}],&quot;container-title&quot;:&quot;BMC Medical Research Methodology&quot;,&quot;container-title-short&quot;:&quot;BMC Med. Res. Methodol.&quot;,&quot;DOI&quot;:&quot;10.1186/s12874-022-01573-1&quot;,&quot;ISSN&quot;:&quot;14712288&quot;,&quot;PMID&quot;:&quot;35369861&quot;,&quot;issued&quot;:{&quot;date-parts&quot;:[[2022,12,1]]},&quot;abstract&quot;:&quot;Background: Over the last two decades, telephone surveys based on random digit dialing have developed considerably. At the same time, however, the proportion of the population with a cell phone has increased, whereas landline frame coverage has declined, thus raising the possibility of discontinuing landline phone surveys. This paper aims to assess the impact of using a single-frame (SF) cell phone design instead of a dual-frame (DF) design with landlines and cell phones in the context of repeated health surveillance surveys in the general population. We analyze data from a random digit dialing health survey of the French population and assess differences between the DF and the counterfactual SF design that excludes the landline phone sample from the DF design. We evaluate the quality of the two survey designs in terms of survey productivity, response rates, representativeness, balancing of external covariates, and prevalence estimates of key health behavior indicators. Results: Our results show that a SF cell phone survey has several advantages over a combined DF landline and cell phone survey. Cell numbers require fewer call attempts to complete an interview, leading to a substantial reduction in the mean data collection duration and weight dispersion. The global representativeness of the SF design was slightly better than its DF counterpart, although the elderly were underrepresented. After calibration, differences in health behavior estimates were small for the seven health indicators analyzed. Conclusions: Switching from a DF random telephone survey to a SF cell phone design has a number of practical advantages and would have a minimal impact on general population health surveys for monitoring health behavior at the population level. However, the different aspects of the survey quality had to be studied to make a decision. Further studies are needed to explore the scope of possibilities.&quot;,&quot;publisher&quot;:&quot;BioMed Central Ltd&quot;,&quot;issue&quot;:&quot;1&quot;,&quot;volume&quot;:&quot;22&quot;},&quot;isTemporary&quot;:false}]},{&quot;citationID&quot;:&quot;MENDELEY_CITATION_5f622791-5685-4bbb-9e9c-41723269ce22&quot;,&quot;properties&quot;:{&quot;noteIndex&quot;:0},&quot;isEdited&quot;:false,&quot;manualOverride&quot;:{&quot;isManuallyOverridden&quot;:false,&quot;citeprocText&quot;:&quot;[29, 38]&quot;,&quot;manualOverrideText&quot;:&quot;&quot;},&quot;citationTag&quot;:&quot;MENDELEY_CITATION_v3_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&quot;,&quot;citationItems&quot;:[{&quot;id&quot;:&quot;7d5853a9-ed69-3308-a78f-278e5b535e0c&quot;,&quot;itemData&quot;:{&quot;type&quot;:&quot;article-journal&quot;,&quot;id&quot;:&quot;7d5853a9-ed69-3308-a78f-278e5b535e0c&quot;,&quot;title&quot;:&quot;The effects of survey mode on self-reported psychological functioning: Measurement invariance and latent mean comparison across face-to-face and web modes&quot;,&quot;author&quot;:[{&quot;family&quot;:&quot;Zager Kocjan&quot;,&quot;given&quot;:&quot;Gaja&quot;,&quot;parse-names&quot;:false,&quot;dropping-particle&quot;:&quot;&quot;,&quot;non-dropping-particle&quot;:&quot;&quot;},{&quot;family&quot;:&quot;Lavtar&quot;,&quot;given&quot;:&quot;Darja&quot;,&quot;parse-names&quot;:false,&quot;dropping-particle&quot;:&quot;&quot;,&quot;non-dropping-particle&quot;:&quot;&quot;},{&quot;family&quot;:&quot;Sočan&quot;,&quot;given&quot;:&quot;Gregor&quot;,&quot;parse-names&quot;:false,&quot;dropping-particle&quot;:&quot;&quot;,&quot;non-dropping-particle&quot;:&quot;&quot;}],&quot;container-title&quot;:&quot;Behavior Research Methods&quot;,&quot;container-title-short&quot;:&quot;Behav. Res. Methods&quot;,&quot;DOI&quot;:&quot;10.3758/s13428-022-01867-8&quot;,&quot;ISSN&quot;:&quot;15543528&quot;,&quot;PMID&quot;:&quot;35618987&quot;,&quot;issued&quot;:{&quot;date-parts&quot;:[[2023,4,1]]},&quot;page&quot;:&quot;1226-1243&quot;,&quot;abstract&quot;:&quot;Despite the increasing popularity of mixed-mode approaches to data collection, studies examining measurement equivalence across different survey modes in representative samples of the general population, particularly focusing on measures of socially sensitive psychological constructs, are sparse. In this study, we used data from a large representative sample of the Slovenian population (N = 9,900) collected as part of the third wave of the European Health Interview Survey (EHIS) to examine mode-inherent effects (i.e., measurement effects that cannot be neutralized by clever survey design) of the traditional interviewer-mediated face-to-face mode and the increasingly popular self-administered web mode on three measures of psychological functioning, namely the Patient Health Questionnaire Depression Scale (PHQ-8), the Satisfaction with Life Scale (SWLS), and the Mental Health Continuum – Short Form (MHC-SF). After controlling for self-selection propensities, our results showed strict measurement invariance for all three scales across the two survey modes, but statistically significant and notable differences in latent means, suggesting that individuals who respond face-to-face systematically report better psychological functioning than individuals who respond over the web. These results suggest significant mode inherent effects that cannot be attributed to measurement non-invariance of the scales between face-to-face and web survey modes, but most likely to social desirability bias in responses achieved in the presence of an interviewer. Administration mode effects must be considered when interpreting and comparing results obtained through different survey modes, particularly interviewer-mediated versus self-administered modes, especially when using measures of culturally desirable traits and behaviors, such as mental health and well-being.&quot;,&quot;publisher&quot;:&quot;Springer&quot;,&quot;issue&quot;:&quot;3&quot;,&quot;volume&quot;:&quot;55&quot;},&quot;isTemporary&quot;:false},{&quot;id&quot;:&quot;04263690-510c-31d4-bec1-cbedd45b08b6&quot;,&quot;itemData&quot;:{&quot;type&quot;:&quot;article-journal&quot;,&quot;id&quot;:&quot;04263690-510c-31d4-bec1-cbedd45b08b6&quot;,&quot;title&quot;:&quot;Just blowing smoke? Social desirability and reporting of intentions to quit smoking&quot;,&quot;author&quot;:[{&quot;family&quot;:&quot;Persoskie&quot;,&quot;given&quot;:&quot;Alexander&quot;,&quot;parse-names&quot;:false,&quot;dropping-particle&quot;:&quot;&quot;,&quot;non-dropping-particle&quot;:&quot;&quot;},{&quot;family&quot;:&quot;Nelson&quot;,&quot;given&quot;:&quot;Wendy L.&quot;,&quot;parse-names&quot;:false,&quot;dropping-particle&quot;:&quot;&quot;,&quot;non-dropping-particle&quot;:&quot;&quot;}],&quot;container-title&quot;:&quot;Nicotine and Tobacco Research&quot;,&quot;DOI&quot;:&quot;10.1093/ntr/ntt101&quot;,&quot;ISSN&quot;:&quot;14622203&quot;,&quot;PMID&quot;:&quot;23884318&quot;,&quot;issued&quot;:{&quot;date-parts&quot;:[[2013,12]]},&quot;page&quot;:&quot;2088-2093&quot;,&quot;abstract&quot;:&quot;Introduction: Do cigarette smokers really want to quit smoking or do they simply say they do in order to placate others and avoid criticism? In surveys of smokers, stated quit intentions and reports of quit attempts may be biased by social desirability concerns. This makes it difficult to interpret large-scale state and national surveys of smoking behavior that collect data through telephone and face-to-face interviews, methods that tend to evoke high levels of socially desirable responding. Methods: The 2007 Health Information National Trends Survey used a dual-frame design to query smokers' quit intentions and past quit attempts in 1 of 2 ways: A self-administered mail survey (low pressure for socially desirable responding; n = 563), or an interviewer-administered telephone survey (high pressure for socially desirable responding; n = 499). Estimates derived from the 2 formats were compared to test for social desirability effects. Results: In both survey modes, approximately two thirds of smokers reported seriously considering quitting in the next 6 months (mail: 64.9%; telephone: 68.9%), and approximately half reported making a quit attempt in the past year (mail: 54.9%; telephone: 52.3%). Neither difference approached significance in logistic regressions controlling for demographics (ps &gt;.24). Conclusions: It appears that a large proportion of smokers in the United States aspire to live smoke-free lives and are not simply responding in a socially desirable manner to deflect criticism in an antismoking social climate. Future research should (1) replicate this study with greater statistical power, (2) examine the possible effects of survey context (e.g., health survey vs. smoking pleasure survey), and (3) explore survey mode effects in specific subpopulations. © The Author 2013. Published by Oxford University Press on behalf of the Society for Research on Nicotine and Tobacco. All rights reserved.&quot;,&quot;issue&quot;:&quot;12&quot;,&quot;volume&quot;:&quot;15&quot;,&quot;container-title-short&quot;:&quot;&quot;},&quot;isTemporary&quot;:false}]}]"/>
    <we:property name="MENDELEY_CITATIONS_LOCALE_CODE" value="&quot;en-US&quot;"/>
    <we:property name="MENDELEY_CITATIONS_STYLE" value="{&quot;id&quot;:&quot;https://www.zotero.org/styles/bmc-pregnancy-and-childbirth&quot;,&quot;title&quot;:&quot;BMC Pregnancy and Childbirth&quot;,&quot;format&quot;:&quot;numeric&quot;,&quot;defaultLocale&quot;:&quot;en-US&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8A66671-148A-E047-9CC5-013547CDCE08}">
  <we:reference id="WA200010725" version="1.0.0.1" store="Omex" storeType="OMEX"/>
  <we:alternateReferences>
    <we:reference id="WA200010725" version="1.0.0.1" store="WA200010725" storeType="OMEX"/>
  </we:alternateReferences>
  <we:properties>
    <we:property name="claude.fileId" value="&quot;2303b592-15b3-4a5c-9e6a-12163664455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E6003-0720-4C27-9EBA-AAB5C71DD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2732</TotalTime>
  <Pages>36</Pages>
  <Words>10514</Words>
  <Characters>62980</Characters>
  <Application>Microsoft Office Word</Application>
  <DocSecurity>0</DocSecurity>
  <Lines>1049</Lines>
  <Paragraphs>602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Raquel Ernesto Manuel</dc:creator>
  <cp:keywords/>
  <dc:description/>
  <cp:lastModifiedBy>Audencio Victor</cp:lastModifiedBy>
  <cp:revision>15</cp:revision>
  <cp:lastPrinted>2026-08-03T19:21:00Z</cp:lastPrinted>
  <dcterms:created xsi:type="dcterms:W3CDTF">2026-08-27T16:04:00Z</dcterms:created>
  <dcterms:modified xsi:type="dcterms:W3CDTF">2026-08-30T17:51:00Z</dcterms:modified>
</cp:coreProperties>
</file>