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3.</w:t>
      </w:r>
      <w:r>
        <w:rPr>
          <w:rFonts w:ascii="Calibri" w:hAnsi="Calibri"/>
          <w:sz w:val="24"/>
          <w:color w:val="333333"/>
        </w:rPr>
        <w:t xml:space="preserve"> Non-coverage bias of the landline frame, estimated within the PNS 2019, by indicator and region — adults (aged 18 years or over) of the 27 capitals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BLACK"/>
              <w:start w:val="single" w:space="0" w:color="D3D3D3"/>
            </w:tcBorders>
          </w:tcPr>
          <w:p>
            <w:pPr>
              <w:spacing w:before="0" w:after="60"/>
              <w:keepNext/>
              <w:jc w:val="center"/>
            </w:pPr>
            <w:r>
              <w:rPr>
                <w:b w:val="true"/>
                <w:rFonts w:ascii="Calibri" w:hAnsi="Calibri"/>
                <w:sz w:val="20"/>
              </w:rPr>
              <w:t xml:space="preserve">With a landline</w:t>
            </w:r>
          </w:p>
          <w:p>
            <w:pPr>
              <w:spacing w:before="0" w:after="60"/>
              <w:keepNext/>
              <w:jc w:val="center"/>
            </w:pPr>
            <w:r>
              <w:rPr>
                <w:rFonts w:ascii="Calibri" w:hAnsi="Calibri"/>
                <w:sz w:val="20"/>
              </w:rPr>
              <w:t xml:space="preserve">% (95% CI)</w:t>
            </w:r>
          </w:p>
        </w:tc>
        <w:tc>
          <w:tcPr>
            <w:tcBorders>
              <w:top w:val="single" w:sz="16" w:space="0" w:color="D3D3D3"/>
              <w:bottom w:val="single" w:sz="16" w:space="0" w:color="BLACK"/>
            </w:tcBorders>
          </w:tcPr>
          <w:p>
            <w:pPr>
              <w:spacing w:before="0" w:after="60"/>
              <w:keepNext/>
              <w:jc w:val="center"/>
            </w:pPr>
            <w:r>
              <w:rPr>
                <w:b w:val="true"/>
                <w:rFonts w:ascii="Calibri" w:hAnsi="Calibri"/>
                <w:sz w:val="20"/>
              </w:rPr>
              <w:t xml:space="preserve">Without a landline</w:t>
            </w:r>
          </w:p>
          <w:p>
            <w:pPr>
              <w:spacing w:before="0" w:after="60"/>
              <w:keepNext/>
              <w:jc w:val="center"/>
            </w:pPr>
            <w:r>
              <w:rPr>
                <w:rFonts w:ascii="Calibri" w:hAnsi="Calibri"/>
                <w:sz w:val="20"/>
              </w:rPr>
              <w:t xml:space="preserve">% (95% CI)</w:t>
            </w:r>
          </w:p>
        </w:tc>
        <w:tc>
          <w:tcPr>
            <w:tcBorders>
              <w:top w:val="single" w:sz="16" w:space="0" w:color="D3D3D3"/>
              <w:bottom w:val="single" w:sz="16" w:space="0" w:color="BLACK"/>
            </w:tcBorders>
          </w:tcPr>
          <w:p>
            <w:pPr>
              <w:spacing w:before="0" w:after="60"/>
              <w:keepNext/>
              <w:jc w:val="center"/>
            </w:pPr>
            <w:r>
              <w:rPr>
                <w:rFonts w:ascii="Calibri" w:hAnsi="Calibri"/>
                <w:sz w:val="20"/>
              </w:rPr>
              <w:t xml:space="preserve">**Population without</w:t>
            </w:r>
          </w:p>
          <w:p>
            <w:pPr>
              <w:spacing w:before="0" w:after="60"/>
              <w:keepNext/>
              <w:jc w:val="center"/>
            </w:pPr>
            <w:r>
              <w:rPr>
                <w:rFonts w:ascii="Calibri" w:hAnsi="Calibri"/>
                <w:sz w:val="20"/>
              </w:rPr>
              <w:t xml:space="preserve">a landline**</w:t>
            </w:r>
          </w:p>
          <w:p>
            <w:pPr>
              <w:spacing w:before="0" w:after="60"/>
              <w:keepNext/>
              <w:jc w:val="center"/>
            </w:pPr>
            <w:r>
              <w:rPr>
                <w:rFonts w:ascii="Calibri" w:hAnsi="Calibri"/>
                <w:sz w:val="20"/>
              </w:rPr>
              <w:t xml:space="preserve">% (95% CI)</w:t>
            </w:r>
          </w:p>
        </w:tc>
        <w:tc>
          <w:tcPr>
            <w:tcBorders>
              <w:top w:val="single" w:sz="16" w:space="0" w:color="D3D3D3"/>
              <w:bottom w:val="single" w:sz="16" w:space="0" w:color="BLACK"/>
            </w:tcBorders>
          </w:tcPr>
          <w:p>
            <w:pPr>
              <w:spacing w:before="0" w:after="60"/>
              <w:keepNext/>
              <w:jc w:val="center"/>
            </w:pPr>
            <w:r>
              <w:rPr>
                <w:b w:val="true"/>
                <w:rFonts w:ascii="Calibri" w:hAnsi="Calibri"/>
                <w:sz w:val="20"/>
              </w:rPr>
              <w:t xml:space="preserve">Non-coverage bias</w:t>
            </w:r>
            <w:r>
              <w:rPr>
                <w:vertAlign w:val="superscript"/>
                <w:i/>
                <w:rFonts w:ascii="Calibri" w:hAnsi="Calibri"/>
                <w:sz w:val="20"/>
              </w:rPr>
              <w:t xml:space="default">1</w:t>
            </w:r>
          </w:p>
        </w:tc>
        <w:tc>
          <w:tcPr>
            <w:tcBorders>
              <w:top w:val="single" w:sz="16" w:space="0" w:color="D3D3D3"/>
              <w:bottom w:val="single" w:sz="16" w:space="0" w:color="BLACK"/>
              <w:end w:val="single" w:space="0" w:color="D3D3D3"/>
            </w:tcBorders>
          </w:tcPr>
          <w:p>
            <w:pPr>
              <w:spacing w:before="0" w:after="60"/>
              <w:keepNext/>
              <w:jc w:val="center"/>
            </w:pPr>
            <w:r>
              <w:rPr>
                <w:rFonts w:ascii="Calibri" w:hAnsi="Calibri"/>
                <w:sz w:val="20"/>
              </w:rPr>
              <w:t xml:space="preserve">pp (95% CI)</w:t>
            </w:r>
            <w:r>
              <w:rPr>
                <w:vertAlign w:val="superscript"/>
                <w:i/>
                <w:rFonts w:ascii="Calibri" w:hAnsi="Calibri"/>
                <w:sz w:val="20"/>
              </w:rPr>
              <w:t xml:space="default">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Current smoking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capitals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(8.6–10.6)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(11.9–13.4)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60.3 (59.2–61.5)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(-2.63 to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5.64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 (2.8–6.1)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83.7 (82.2–85.2)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 (-5.35 to -2.19)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11.57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(4.7–7.8)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 (8.9–10.8)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75.6 (73.9–77.4)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 (-4.07 to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8.36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(8.8–12.1)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 (13.6–17.1)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48.7 (46.4–50.9)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 (-3.59 to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7.27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(10.0–14.1)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 (15.1–19.7)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48.1 (44.5–51.8)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 (-4.06 to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7.89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(7.7–10.8)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 (12.3–15.3)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59.0 (56.7–61.3)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 (-3.97 to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8.28 *</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Diagnosed hypertension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capitals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28.8 (27.4–30.2)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 (17.5–19.1)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60.3 (59.2–61.5)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6.33 (5.37–7.30)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16.55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 (21.9–30.0)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(13.6–16.2)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83.7 (82.2–85.2)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9.24 (5.63–12.85)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24.14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28.9 (26.2–31.6)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 (19.4–21.9)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75.6 (73.9–77.4)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6.25 (4.02–8.47)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16.33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(27.8–32.1)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 (16.4–19.7)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48.7 (46.4–50.9)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5.79 (4.43–7.15)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15.13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 (26.0–32.0)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 (15.0–19.2)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48.1 (44.5–51.8)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5.70 (3.98–7.43)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(21.6–26.2)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(16.0–19.0)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59.0 (56.7–61.3)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3.76 (2.10–5.42)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9.82 *</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Diagnosed diabetes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capitals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(8.8–10.5)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(5.9–6.8)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60.3 (59.2–61.5)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 (1.42–2.56)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9.26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(4.9–8.2)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(4.7–6.3)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83.7 (82.2–85.2)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(-0.68 to 2.40)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(9.0–13.0)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(6.3–8.0)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75.6 (73.9–77.4)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 (1.32–4.53)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13.65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(9.0–11.6)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(5.2–7.2)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48.7 (46.4–50.9)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(1.20–2.79)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 (5.1–8.5)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 (3.7–7.0)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48.1 (44.5–51.8)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(-0.45 to 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(7.2–9.7)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(5.3–7.4)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59.0 (56.7–61.3)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(0.30–2.17)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5.78 *</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Poor self-rated health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capitals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(3.3–4.4)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(4.4–5.3)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60.3 (59.2–61.5)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(-1.03 to -0.18)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(1.6–4.6)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(3.9–5.2)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83.7 (82.2–85.2)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 (-2.61 to 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(2.8–5.2)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(6.0–7.8)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75.6 (73.9–77.4)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(-3.32 to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(3.1–4.9)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(2.6–4.0)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48.7 (46.4–50.9)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 (-0.23 to 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(2.4–4.5)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(2.8–5.8)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48.1 (44.5–51.8)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(-1.34 to 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(2.8–4.6)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(3.7–5.6)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59.0 (56.7–61.3)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(-1.33 to 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default">Non-coverage bias = the proportion of the population without a landline multiplied by the difference in prevalence between those with and those without a landline. A positive value indicates that a survey restricted to the landline frame would overestimate the population prevalence; a negative value, that it would underestimate it.</w:t>
            </w:r>
          </w:p>
        </w:tc>
      </w:tr>
      <w:tr>
        <w:trPr>
          <w:cantSplit/>
        </w:trPr>
        <w:tc>
          <w:tcPr>
            <w:gridSpan w:val="6"/>
          </w:tcPr>
          <w:p>
            <w:pPr>
              <w:spacing w:before="0" w:after="60"/>
              <w:keepNext/>
            </w:pPr>
            <w:r>
              <w:rPr>
                <w:vertAlign w:val="superscript"/>
                <w:i/>
                <w:rFonts w:ascii="Calibri" w:hAnsi="Calibri"/>
                <w:sz w:val="20"/>
              </w:rPr>
              <w:t xml:space="default">2</w:t>
            </w:r>
            <w:r>
              <w:rPr>
                <w:rFonts w:ascii="Calibri" w:hAnsi="Calibri"/>
                <w:sz w:val="20"/>
              </w:rPr>
              <w:t xml:space="default">Cochran's relative bias = the absolute bias divided by the standard error of the estimate. Above 0.40 the nominal 95% level of the intervals degrades; cells above the threshold are marked with an asterisk (24 of 24). The ratio shown uses the standard error that Vigitel actually has for the indicator, an operational reading of the criterion; the ratio using the internal standard error of the PNS is given in Table S4.</w:t>
            </w:r>
          </w:p>
        </w:tc>
      </w:tr>
      <w:tr>
        <w:trPr>
          <w:cantSplit/>
        </w:trPr>
        <w:tc>
          <w:tcPr>
            <w:gridSpan w:val="6"/>
          </w:tcPr>
          <w:p>
            <w:pPr>
              <w:spacing w:before="0" w:after="60"/>
              <w:keepNext/>
            </w:pPr>
            <w:r>
              <w:rPr>
                <w:rFonts w:ascii="Calibri" w:hAnsi="Calibri"/>
                <w:sz w:val="20"/>
              </w:rPr>
              <w:t xml:space="preserve">Source: PNS 2019 (IBGE), adults of the 26 state capitals and the Federal District. No quantity in this table depends on Vigitel: estimation is entirely internal to the PNS. Intervals from a Rao-Wu bootstrap over the sampling design, with 1,000 replicates and a fixed seed.</w:t>
            </w:r>
          </w:p>
        </w:tc>
      </w:tr>
    </w:tbl>
    <w:p>
      <w:pPr>
        <w:pStyle w:val="FirstParagraph"/>
      </w:pPr>
      <w:r>
        <w:t xml:space="preserv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2026-08-30T20:50:39Z</dcterms:created>
  <dcterms:modified xsi:type="dcterms:W3CDTF">2026-08-30T20:50:39Z</dcterms:modified>
</cp:coreProperties>
</file>

<file path=docProps/custom.xml><?xml version="1.0" encoding="utf-8"?>
<Properties xmlns="http://schemas.openxmlformats.org/officeDocument/2006/custom-properties" xmlns:vt="http://schemas.openxmlformats.org/officeDocument/2006/docPropsVTypes"/>
</file>