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S4.</w:t>
      </w:r>
      <w:r>
        <w:rPr>
          <w:rFonts w:ascii="Calibri" w:hAnsi="Calibri"/>
          <w:sz w:val="24"/>
          <w:color w:val="333333"/>
        </w:rPr>
        <w:t xml:space="preserve"> Non-coverage bias by indicator and region, PNS 2019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Domain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Population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With a landline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Without a landline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Without a landline, % of pop.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Bias (pp)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Cochran (PNS SE)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Cochran (Vigitel SE)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9.6 (8.6–10.6)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12.6 (11.9–13.4)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60.3 (59.2–61.5)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-1.84 (-2.63 to -1.05)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 (2.8–6.1)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8.9 (7.9–9.9)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83.7 (82.2–85.2)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-3.77 (-5.35 to -2.19)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6.3 (4.7–7.8)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(8.9–10.8)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75.6 (73.9–77.4)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-2.72 (-4.07 to -1.38)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10.5 (8.8–12.1)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15.4 (13.6–17.1)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48.7 (46.4–50.9)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-2.37 (-3.59 to -1.14)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12.0 (10.0–14.1)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17.4 (15.1–19.7)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48.1 (44.5–51.8)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-2.57 (-4.06 to -1.09)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9.3 (7.7–10.8)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13.8 (12.3–15.3)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59.0 (56.7–61.3)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-2.70 (-3.97 to -1.43)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28.8 (27.4–30.2)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18.3 (17.5–19.1)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60.3 (59.2–61.5)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6.33 (5.37–7.30)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26.0 (21.9–30.0)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14.9 (13.6–16.2)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83.7 (82.2–85.2)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9.24 (5.63–12.85)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28.9 (26.2–31.6)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20.7 (19.4–21.9)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75.6 (73.9–77.4)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6.25 (4.02–8.47)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30.0 (27.8–32.1)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18.1 (16.4–19.7)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48.7 (46.4–50.9)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5.79 (4.43–7.15)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29.0 (26.0–32.0)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17.1 (15.0–19.2)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48.1 (44.5–51.8)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5.70 (3.98–7.43)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23.9 (21.6–26.2)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17.5 (16.0–19.0)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59.0 (56.7–61.3)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3.76 (2.10–5.42)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9.6 (8.8–10.5)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6.3 (5.9–6.8)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60.3 (59.2–61.5)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1.99 (1.42–2.56)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6.5 (4.9–8.2)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(4.7–6.3)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83.7 (82.2–85.2)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0.86 (-0.68 to 2.40)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11.0 (9.0–13.0)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7.2 (6.3–8.0)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75.6 (73.9–77.4)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2.93 (1.32–4.53)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 (9.0–11.6)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6.2 (5.2–7.2)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48.7 (46.4–50.9)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2.00 (1.20–2.79)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(5.1–8.5)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5.4 (3.7–7.0)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48.1 (44.5–51.8)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0.71 (-0.45 to 1.86)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8.5 (7.2–9.7)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6.4 (5.3–7.4)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59.0 (56.7–61.3)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1.24 (0.30–2.17)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(3.3–4.4)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4.8 (4.4–5.3)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60.3 (59.2–61.5)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-0.60 (-1.03 to -0.18)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 (1.6–4.6)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4.6 (3.9–5.2)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83.7 (82.2–85.2)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-1.21 (-2.61 to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(2.8–5.2)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(6.0–7.8)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75.6 (73.9–77.4)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-2.18 (-3.32 to -1.05)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(3.1–4.9)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(2.6–4.0)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48.7 (46.4–50.9)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 (-0.23 to 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 (2.4–4.5)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4.3 (2.8–5.8)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48.1 (44.5–51.8)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-0.42 (-1.34 to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(2.8–4.6)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4.6 (3.7–5.6)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59.0 (56.7–61.3)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-0.55 (-1.33 to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The last two columns give Cochran's relative bias under the two possible denominators. The degradation threshold is 0.40 in both. Intervals from a Rao-Wu bootstrap with 1,000 replicates.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2026-08-30T20:50:52Z</dcterms:created>
  <dcterms:modified xsi:type="dcterms:W3CDTF">2026-08-30T20:50:52Z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