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92E4DA" w14:textId="77777777" w:rsidR="00210EA6" w:rsidRPr="00210EA6" w:rsidRDefault="00210EA6" w:rsidP="00210EA6">
      <w:pPr>
        <w:jc w:val="center"/>
        <w:rPr>
          <w:rFonts w:ascii="Times New Roman" w:hAnsi="Times New Roman" w:cs="Times New Roman"/>
          <w:b/>
          <w:bCs/>
        </w:rPr>
      </w:pPr>
      <w:r w:rsidRPr="00210EA6">
        <w:rPr>
          <w:rFonts w:ascii="Times New Roman" w:hAnsi="Times New Roman" w:cs="Times New Roman"/>
          <w:b/>
          <w:bCs/>
        </w:rPr>
        <w:t>La Cognición Artificial: Alcances, Desafíos y Perspectivas en el Desarrollo de la Inteligencia Tecnológica</w:t>
      </w:r>
    </w:p>
    <w:p w14:paraId="257A7167" w14:textId="77777777" w:rsidR="00210EA6" w:rsidRPr="00210EA6" w:rsidRDefault="00210EA6" w:rsidP="00210EA6">
      <w:pPr>
        <w:jc w:val="both"/>
        <w:rPr>
          <w:rFonts w:ascii="Times New Roman" w:hAnsi="Times New Roman" w:cs="Times New Roman"/>
        </w:rPr>
      </w:pPr>
      <w:r w:rsidRPr="00210EA6">
        <w:rPr>
          <w:rFonts w:ascii="Times New Roman" w:hAnsi="Times New Roman" w:cs="Times New Roman"/>
        </w:rPr>
        <w:t>Durante las últimas décadas, el desarrollo tecnológico ha experimentado un crecimiento acelerado que ha transformado prácticamente todos los ámbitos de la vida humana. Dentro de este proceso de transformación, uno de los campos más relevantes es el estudio de la cognición artificial, una disciplina que busca comprender, modelar y replicar los procesos cognitivos humanos mediante sistemas computacionales. La cognición artificial no solo se relaciona con la inteligencia artificial tradicional, sino que también integra conocimientos provenientes de la psicología cognitiva, la neurociencia, la filosofía de la mente y la ciencia computacional. Su objetivo central es desarrollar sistemas capaces de percibir, aprender, razonar, tomar decisiones y adaptarse al entorno de manera similar a los seres humanos.</w:t>
      </w:r>
    </w:p>
    <w:p w14:paraId="655D42B3" w14:textId="77777777" w:rsidR="00210EA6" w:rsidRPr="00210EA6" w:rsidRDefault="00210EA6" w:rsidP="00210EA6">
      <w:pPr>
        <w:jc w:val="both"/>
        <w:rPr>
          <w:rFonts w:ascii="Times New Roman" w:hAnsi="Times New Roman" w:cs="Times New Roman"/>
        </w:rPr>
      </w:pPr>
      <w:r w:rsidRPr="00210EA6">
        <w:rPr>
          <w:rFonts w:ascii="Times New Roman" w:hAnsi="Times New Roman" w:cs="Times New Roman"/>
        </w:rPr>
        <w:t>En la actualidad, los avances en algoritmos de aprendizaje automático, redes neuronales profundas y sistemas autónomos han permitido crear máquinas capaces de realizar tareas que anteriormente se consideraban exclusivamente humanas, como el reconocimiento de patrones complejos, el procesamiento del lenguaje natural o la conducción autónoma. Sin embargo, a pesar de estos avances, aún existe un debate profundo sobre si estas tecnologías realmente poseen cognición o si simplemente simulan ciertos comportamientos inteligentes.</w:t>
      </w:r>
    </w:p>
    <w:p w14:paraId="45D4B567" w14:textId="77777777" w:rsidR="00210EA6" w:rsidRPr="00210EA6" w:rsidRDefault="00210EA6" w:rsidP="00210EA6">
      <w:pPr>
        <w:jc w:val="both"/>
        <w:rPr>
          <w:rFonts w:ascii="Times New Roman" w:hAnsi="Times New Roman" w:cs="Times New Roman"/>
        </w:rPr>
      </w:pPr>
      <w:r w:rsidRPr="00210EA6">
        <w:rPr>
          <w:rFonts w:ascii="Times New Roman" w:hAnsi="Times New Roman" w:cs="Times New Roman"/>
        </w:rPr>
        <w:t>Este ensayo tiene como propósito analizar el concepto de cognición artificial, sus fundamentos teóricos, sus aplicaciones actuales y los desafíos que enfrenta su desarrollo. Asimismo, se presentará una reflexión crítica sobre el alcance real de estas tecnologías y sobre las implicaciones que su evolución puede tener para la sociedad, la ciencia y la comprensión de la mente humana. A lo largo del texto se defenderá la posición de que la cognición artificial representa una herramienta poderosa para ampliar nuestras capacidades tecnológicas, pero que todavía está lejos de replicar completamente la complejidad de la cognición humana.</w:t>
      </w:r>
    </w:p>
    <w:p w14:paraId="0C400B3C" w14:textId="77777777" w:rsidR="00210EA6" w:rsidRPr="00210EA6" w:rsidRDefault="00210EA6" w:rsidP="00210EA6">
      <w:pPr>
        <w:jc w:val="both"/>
        <w:rPr>
          <w:rFonts w:ascii="Times New Roman" w:hAnsi="Times New Roman" w:cs="Times New Roman"/>
        </w:rPr>
      </w:pPr>
      <w:r w:rsidRPr="00210EA6">
        <w:rPr>
          <w:rFonts w:ascii="Times New Roman" w:hAnsi="Times New Roman" w:cs="Times New Roman"/>
        </w:rPr>
        <w:pict w14:anchorId="520F1A22">
          <v:rect id="_x0000_i1080" style="width:0;height:1.5pt" o:hralign="center" o:hrstd="t" o:hr="t" fillcolor="#a0a0a0" stroked="f"/>
        </w:pict>
      </w:r>
    </w:p>
    <w:p w14:paraId="0FFBB5F8" w14:textId="0F869731" w:rsidR="00210EA6" w:rsidRPr="00210EA6" w:rsidRDefault="00210EA6" w:rsidP="00210EA6">
      <w:pPr>
        <w:jc w:val="both"/>
        <w:rPr>
          <w:rFonts w:ascii="Times New Roman" w:hAnsi="Times New Roman" w:cs="Times New Roman"/>
          <w:b/>
          <w:bCs/>
        </w:rPr>
      </w:pPr>
    </w:p>
    <w:p w14:paraId="4680B546" w14:textId="77777777" w:rsidR="00210EA6" w:rsidRPr="00210EA6" w:rsidRDefault="00210EA6" w:rsidP="00210EA6">
      <w:pPr>
        <w:jc w:val="both"/>
        <w:rPr>
          <w:rFonts w:ascii="Times New Roman" w:hAnsi="Times New Roman" w:cs="Times New Roman"/>
          <w:b/>
          <w:bCs/>
        </w:rPr>
      </w:pPr>
      <w:r w:rsidRPr="00210EA6">
        <w:rPr>
          <w:rFonts w:ascii="Times New Roman" w:hAnsi="Times New Roman" w:cs="Times New Roman"/>
          <w:b/>
          <w:bCs/>
        </w:rPr>
        <w:t>1. Concepto y fundamentos de la cognición artificial</w:t>
      </w:r>
    </w:p>
    <w:p w14:paraId="52B71186" w14:textId="77777777" w:rsidR="00210EA6" w:rsidRPr="00210EA6" w:rsidRDefault="00210EA6" w:rsidP="00210EA6">
      <w:pPr>
        <w:jc w:val="both"/>
        <w:rPr>
          <w:rFonts w:ascii="Times New Roman" w:hAnsi="Times New Roman" w:cs="Times New Roman"/>
        </w:rPr>
      </w:pPr>
      <w:r w:rsidRPr="00210EA6">
        <w:rPr>
          <w:rFonts w:ascii="Times New Roman" w:hAnsi="Times New Roman" w:cs="Times New Roman"/>
        </w:rPr>
        <w:t>La cognición artificial puede definirse como el conjunto de teorías, métodos y tecnologías orientadas a reproducir o simular procesos cognitivos mediante sistemas computacionales. Estos procesos incluyen la percepción, la memoria, el aprendizaje, el razonamiento, la toma de decisiones y la resolución de problemas. A diferencia de la inteligencia artificial clásica, que se enfocaba principalmente en la automatización de tareas lógicas, la cognición artificial busca comprender cómo funciona la mente humana y aplicar ese conocimiento para diseñar sistemas más sofisticados.</w:t>
      </w:r>
    </w:p>
    <w:p w14:paraId="54282C60" w14:textId="77777777" w:rsidR="00210EA6" w:rsidRPr="00210EA6" w:rsidRDefault="00210EA6" w:rsidP="00210EA6">
      <w:pPr>
        <w:jc w:val="both"/>
        <w:rPr>
          <w:rFonts w:ascii="Times New Roman" w:hAnsi="Times New Roman" w:cs="Times New Roman"/>
        </w:rPr>
      </w:pPr>
      <w:r w:rsidRPr="00210EA6">
        <w:rPr>
          <w:rFonts w:ascii="Times New Roman" w:hAnsi="Times New Roman" w:cs="Times New Roman"/>
        </w:rPr>
        <w:t xml:space="preserve">El origen de esta disciplina se encuentra en la intersección entre la ciencia cognitiva y la informática. Desde mediados del siglo XX, investigadores han intentado desarrollar modelos computacionales que expliquen cómo los seres humanos procesan la información. Según Newell y </w:t>
      </w:r>
      <w:proofErr w:type="spellStart"/>
      <w:r w:rsidRPr="00210EA6">
        <w:rPr>
          <w:rFonts w:ascii="Times New Roman" w:hAnsi="Times New Roman" w:cs="Times New Roman"/>
        </w:rPr>
        <w:t>Simon</w:t>
      </w:r>
      <w:proofErr w:type="spellEnd"/>
      <w:r w:rsidRPr="00210EA6">
        <w:rPr>
          <w:rFonts w:ascii="Times New Roman" w:hAnsi="Times New Roman" w:cs="Times New Roman"/>
        </w:rPr>
        <w:t xml:space="preserve"> (1976), la mente humana puede entenderse como un sistema de procesamiento </w:t>
      </w:r>
      <w:r w:rsidRPr="00210EA6">
        <w:rPr>
          <w:rFonts w:ascii="Times New Roman" w:hAnsi="Times New Roman" w:cs="Times New Roman"/>
        </w:rPr>
        <w:lastRenderedPageBreak/>
        <w:t>de información que opera mediante símbolos y reglas. Esta perspectiva permitió el desarrollo de los primeros programas de inteligencia artificial basados en lógica y sistemas expertos.</w:t>
      </w:r>
    </w:p>
    <w:p w14:paraId="243B51E4" w14:textId="77777777" w:rsidR="00210EA6" w:rsidRPr="00210EA6" w:rsidRDefault="00210EA6" w:rsidP="00210EA6">
      <w:pPr>
        <w:jc w:val="both"/>
        <w:rPr>
          <w:rFonts w:ascii="Times New Roman" w:hAnsi="Times New Roman" w:cs="Times New Roman"/>
        </w:rPr>
      </w:pPr>
      <w:r w:rsidRPr="00210EA6">
        <w:rPr>
          <w:rFonts w:ascii="Times New Roman" w:hAnsi="Times New Roman" w:cs="Times New Roman"/>
        </w:rPr>
        <w:t>Posteriormente, el surgimiento de las redes neuronales artificiales introdujo una nueva aproximación inspirada en el funcionamiento del cerebro humano. Estas redes están compuestas por nodos interconectados que simulan neuronas y que aprenden a partir de grandes cantidades de datos. Este enfoque ha permitido avances significativos en áreas como el reconocimiento de imágenes, la traducción automática y el análisis de grandes volúmenes de información.</w:t>
      </w:r>
    </w:p>
    <w:p w14:paraId="12C16AB4" w14:textId="77777777" w:rsidR="00210EA6" w:rsidRPr="00210EA6" w:rsidRDefault="00210EA6" w:rsidP="00210EA6">
      <w:pPr>
        <w:jc w:val="both"/>
        <w:rPr>
          <w:rFonts w:ascii="Times New Roman" w:hAnsi="Times New Roman" w:cs="Times New Roman"/>
        </w:rPr>
      </w:pPr>
      <w:r w:rsidRPr="00210EA6">
        <w:rPr>
          <w:rFonts w:ascii="Times New Roman" w:hAnsi="Times New Roman" w:cs="Times New Roman"/>
        </w:rPr>
        <w:t>Sin embargo, la cognición artificial no se limita únicamente al desarrollo de algoritmos. También implica comprender cómo el entorno, el cuerpo y la interacción social influyen en los procesos cognitivos. En este sentido, algunas teorías contemporáneas, como la cognición encarnada, sostienen que la mente no puede entenderse de manera aislada del cuerpo y del ambiente en el que se desarrolla (Varela, Thompson &amp; Rosch, 1991). Esta perspectiva plantea nuevos retos para la creación de sistemas artificiales verdaderamente cognitivos.</w:t>
      </w:r>
    </w:p>
    <w:p w14:paraId="5A321FF9" w14:textId="77777777" w:rsidR="00210EA6" w:rsidRPr="00210EA6" w:rsidRDefault="00210EA6" w:rsidP="00210EA6">
      <w:pPr>
        <w:jc w:val="both"/>
        <w:rPr>
          <w:rFonts w:ascii="Times New Roman" w:hAnsi="Times New Roman" w:cs="Times New Roman"/>
        </w:rPr>
      </w:pPr>
      <w:r w:rsidRPr="00210EA6">
        <w:rPr>
          <w:rFonts w:ascii="Times New Roman" w:hAnsi="Times New Roman" w:cs="Times New Roman"/>
        </w:rPr>
        <w:t>Además, el estudio del concepto de cognición artificial también implica analizar cómo los sistemas artificiales representan y procesan el conocimiento. En la mente humana, el conocimiento se construye a partir de experiencias, percepciones e interacciones con el entorno, lo que permite desarrollar modelos mentales del mundo. En los sistemas de cognición artificial, este proceso se intenta replicar mediante estructuras computacionales que almacenan información y algoritmos que permiten interpretarla y utilizarla para resolver problemas. Estas representaciones pueden tomar diversas formas, como redes neuronales, grafos de conocimiento o modelos probabilísticos, cada uno diseñado para manejar diferentes tipos de información. Sin embargo, a diferencia de la cognición humana, que integra emociones, intuición y contexto cultural en la toma de decisiones, los sistemas artificiales suelen operar dentro de marcos matemáticos y lógicos bien definidos. Esta diferencia resalta uno de los principales desafíos del campo: lograr que las máquinas no solo procesen datos de manera eficiente, sino que también desarrollen formas más complejas de comprensión y adaptación al entorno.</w:t>
      </w:r>
    </w:p>
    <w:p w14:paraId="6EACFCB1" w14:textId="77777777" w:rsidR="00210EA6" w:rsidRPr="00210EA6" w:rsidRDefault="00210EA6" w:rsidP="00210EA6">
      <w:pPr>
        <w:jc w:val="both"/>
        <w:rPr>
          <w:rFonts w:ascii="Times New Roman" w:hAnsi="Times New Roman" w:cs="Times New Roman"/>
        </w:rPr>
      </w:pPr>
    </w:p>
    <w:p w14:paraId="21272AD3" w14:textId="77777777" w:rsidR="00210EA6" w:rsidRPr="00210EA6" w:rsidRDefault="00210EA6" w:rsidP="00210EA6">
      <w:pPr>
        <w:jc w:val="both"/>
        <w:rPr>
          <w:rFonts w:ascii="Times New Roman" w:hAnsi="Times New Roman" w:cs="Times New Roman"/>
        </w:rPr>
      </w:pPr>
      <w:r w:rsidRPr="00210EA6">
        <w:rPr>
          <w:rFonts w:ascii="Times New Roman" w:hAnsi="Times New Roman" w:cs="Times New Roman"/>
        </w:rPr>
        <w:pict w14:anchorId="286A6C96">
          <v:rect id="_x0000_i1081" style="width:0;height:1.5pt" o:hralign="center" o:hrstd="t" o:hr="t" fillcolor="#a0a0a0" stroked="f"/>
        </w:pict>
      </w:r>
    </w:p>
    <w:p w14:paraId="76A2934D" w14:textId="77777777" w:rsidR="00210EA6" w:rsidRPr="00210EA6" w:rsidRDefault="00210EA6" w:rsidP="00210EA6">
      <w:pPr>
        <w:jc w:val="both"/>
        <w:rPr>
          <w:rFonts w:ascii="Times New Roman" w:hAnsi="Times New Roman" w:cs="Times New Roman"/>
          <w:b/>
          <w:bCs/>
        </w:rPr>
      </w:pPr>
      <w:r w:rsidRPr="00210EA6">
        <w:rPr>
          <w:rFonts w:ascii="Times New Roman" w:hAnsi="Times New Roman" w:cs="Times New Roman"/>
          <w:b/>
          <w:bCs/>
        </w:rPr>
        <w:t>2. Evolución histórica de la cognición artificial</w:t>
      </w:r>
    </w:p>
    <w:p w14:paraId="55F9E915" w14:textId="77777777" w:rsidR="00210EA6" w:rsidRPr="00210EA6" w:rsidRDefault="00210EA6" w:rsidP="00210EA6">
      <w:pPr>
        <w:jc w:val="both"/>
        <w:rPr>
          <w:rFonts w:ascii="Times New Roman" w:hAnsi="Times New Roman" w:cs="Times New Roman"/>
        </w:rPr>
      </w:pPr>
      <w:r w:rsidRPr="00210EA6">
        <w:rPr>
          <w:rFonts w:ascii="Times New Roman" w:hAnsi="Times New Roman" w:cs="Times New Roman"/>
        </w:rPr>
        <w:t xml:space="preserve">El desarrollo de la cognición artificial ha atravesado varias etapas a lo largo de la historia de la informática. Durante los años cincuenta y sesenta, los investigadores se centraron en la creación de programas capaces de resolver problemas lógicos y matemáticos. Uno de los ejemplos más conocidos fue el Logic </w:t>
      </w:r>
      <w:proofErr w:type="spellStart"/>
      <w:r w:rsidRPr="00210EA6">
        <w:rPr>
          <w:rFonts w:ascii="Times New Roman" w:hAnsi="Times New Roman" w:cs="Times New Roman"/>
        </w:rPr>
        <w:t>Theorist</w:t>
      </w:r>
      <w:proofErr w:type="spellEnd"/>
      <w:r w:rsidRPr="00210EA6">
        <w:rPr>
          <w:rFonts w:ascii="Times New Roman" w:hAnsi="Times New Roman" w:cs="Times New Roman"/>
        </w:rPr>
        <w:t xml:space="preserve">, desarrollado por Newell y </w:t>
      </w:r>
      <w:proofErr w:type="spellStart"/>
      <w:r w:rsidRPr="00210EA6">
        <w:rPr>
          <w:rFonts w:ascii="Times New Roman" w:hAnsi="Times New Roman" w:cs="Times New Roman"/>
        </w:rPr>
        <w:t>Simon</w:t>
      </w:r>
      <w:proofErr w:type="spellEnd"/>
      <w:r w:rsidRPr="00210EA6">
        <w:rPr>
          <w:rFonts w:ascii="Times New Roman" w:hAnsi="Times New Roman" w:cs="Times New Roman"/>
        </w:rPr>
        <w:t>, considerado uno de los primeros programas de inteligencia artificial.</w:t>
      </w:r>
    </w:p>
    <w:p w14:paraId="6F6FAB0F" w14:textId="77777777" w:rsidR="00210EA6" w:rsidRPr="00210EA6" w:rsidRDefault="00210EA6" w:rsidP="00210EA6">
      <w:pPr>
        <w:jc w:val="both"/>
        <w:rPr>
          <w:rFonts w:ascii="Times New Roman" w:hAnsi="Times New Roman" w:cs="Times New Roman"/>
        </w:rPr>
      </w:pPr>
      <w:r w:rsidRPr="00210EA6">
        <w:rPr>
          <w:rFonts w:ascii="Times New Roman" w:hAnsi="Times New Roman" w:cs="Times New Roman"/>
        </w:rPr>
        <w:t xml:space="preserve">En las décadas posteriores surgieron los sistemas expertos, que consistían en programas diseñados para imitar el razonamiento de especialistas humanos en áreas específicas como la medicina o la ingeniería. Estos sistemas utilizaban bases de conocimiento y reglas lógicas para </w:t>
      </w:r>
      <w:r w:rsidRPr="00210EA6">
        <w:rPr>
          <w:rFonts w:ascii="Times New Roman" w:hAnsi="Times New Roman" w:cs="Times New Roman"/>
        </w:rPr>
        <w:lastRenderedPageBreak/>
        <w:t>tomar decisiones. Aunque tuvieron cierto éxito, su capacidad de aprendizaje era limitada y dependían de información previamente programada.</w:t>
      </w:r>
    </w:p>
    <w:p w14:paraId="2A0255E3" w14:textId="77777777" w:rsidR="00210EA6" w:rsidRPr="00210EA6" w:rsidRDefault="00210EA6" w:rsidP="00210EA6">
      <w:pPr>
        <w:jc w:val="both"/>
        <w:rPr>
          <w:rFonts w:ascii="Times New Roman" w:hAnsi="Times New Roman" w:cs="Times New Roman"/>
        </w:rPr>
      </w:pPr>
      <w:r w:rsidRPr="00210EA6">
        <w:rPr>
          <w:rFonts w:ascii="Times New Roman" w:hAnsi="Times New Roman" w:cs="Times New Roman"/>
        </w:rPr>
        <w:t>A partir de los años noventa, el crecimiento de la capacidad computacional y la disponibilidad de grandes cantidades de datos impulsaron el desarrollo del aprendizaje automático. Este enfoque permitió que las máquinas aprendieran patrones directamente a partir de los datos, sin necesidad de programar todas las reglas explícitamente.</w:t>
      </w:r>
    </w:p>
    <w:p w14:paraId="36A5AD9F" w14:textId="77777777" w:rsidR="00210EA6" w:rsidRPr="00210EA6" w:rsidRDefault="00210EA6" w:rsidP="00210EA6">
      <w:pPr>
        <w:jc w:val="both"/>
        <w:rPr>
          <w:rFonts w:ascii="Times New Roman" w:hAnsi="Times New Roman" w:cs="Times New Roman"/>
        </w:rPr>
      </w:pPr>
      <w:r w:rsidRPr="00210EA6">
        <w:rPr>
          <w:rFonts w:ascii="Times New Roman" w:hAnsi="Times New Roman" w:cs="Times New Roman"/>
        </w:rPr>
        <w:t>En la actualidad, el aprendizaje profundo (</w:t>
      </w:r>
      <w:proofErr w:type="spellStart"/>
      <w:r w:rsidRPr="00210EA6">
        <w:rPr>
          <w:rFonts w:ascii="Times New Roman" w:hAnsi="Times New Roman" w:cs="Times New Roman"/>
        </w:rPr>
        <w:t>deep</w:t>
      </w:r>
      <w:proofErr w:type="spellEnd"/>
      <w:r w:rsidRPr="00210EA6">
        <w:rPr>
          <w:rFonts w:ascii="Times New Roman" w:hAnsi="Times New Roman" w:cs="Times New Roman"/>
        </w:rPr>
        <w:t xml:space="preserve"> </w:t>
      </w:r>
      <w:proofErr w:type="spellStart"/>
      <w:r w:rsidRPr="00210EA6">
        <w:rPr>
          <w:rFonts w:ascii="Times New Roman" w:hAnsi="Times New Roman" w:cs="Times New Roman"/>
        </w:rPr>
        <w:t>learning</w:t>
      </w:r>
      <w:proofErr w:type="spellEnd"/>
      <w:r w:rsidRPr="00210EA6">
        <w:rPr>
          <w:rFonts w:ascii="Times New Roman" w:hAnsi="Times New Roman" w:cs="Times New Roman"/>
        </w:rPr>
        <w:t>) representa uno de los avances más importantes en el campo de la cognición artificial. Este método utiliza redes neuronales con múltiples capas que permiten procesar información de manera jerárquica, lo que ha llevado a avances significativos en visión artificial, procesamiento del lenguaje natural y robótica.</w:t>
      </w:r>
    </w:p>
    <w:p w14:paraId="0D028388" w14:textId="77777777" w:rsidR="00210EA6" w:rsidRPr="00210EA6" w:rsidRDefault="00210EA6" w:rsidP="00210EA6">
      <w:pPr>
        <w:jc w:val="both"/>
        <w:rPr>
          <w:rFonts w:ascii="Times New Roman" w:hAnsi="Times New Roman" w:cs="Times New Roman"/>
        </w:rPr>
      </w:pPr>
      <w:r w:rsidRPr="00210EA6">
        <w:rPr>
          <w:rFonts w:ascii="Times New Roman" w:hAnsi="Times New Roman" w:cs="Times New Roman"/>
        </w:rPr>
        <w:t>No obstante, algunos investigadores señalan que estos sistemas todavía carecen de comprensión real del mundo. Aunque pueden identificar patrones y generar respuestas complejas, su funcionamiento sigue dependiendo principalmente de correlaciones estadísticas en grandes conjuntos de datos.</w:t>
      </w:r>
    </w:p>
    <w:p w14:paraId="347CB8EC" w14:textId="77777777" w:rsidR="00210EA6" w:rsidRPr="00210EA6" w:rsidRDefault="00210EA6" w:rsidP="00210EA6">
      <w:pPr>
        <w:jc w:val="both"/>
        <w:rPr>
          <w:rFonts w:ascii="Times New Roman" w:hAnsi="Times New Roman" w:cs="Times New Roman"/>
        </w:rPr>
      </w:pPr>
      <w:r w:rsidRPr="00210EA6">
        <w:rPr>
          <w:rFonts w:ascii="Times New Roman" w:hAnsi="Times New Roman" w:cs="Times New Roman"/>
        </w:rPr>
        <w:pict w14:anchorId="15D46EFE">
          <v:rect id="_x0000_i1082" style="width:0;height:1.5pt" o:hralign="center" o:hrstd="t" o:hr="t" fillcolor="#a0a0a0" stroked="f"/>
        </w:pict>
      </w:r>
    </w:p>
    <w:p w14:paraId="2FCEF846" w14:textId="77777777" w:rsidR="00210EA6" w:rsidRPr="00210EA6" w:rsidRDefault="00210EA6" w:rsidP="00210EA6">
      <w:pPr>
        <w:jc w:val="both"/>
        <w:rPr>
          <w:rFonts w:ascii="Times New Roman" w:hAnsi="Times New Roman" w:cs="Times New Roman"/>
          <w:b/>
          <w:bCs/>
        </w:rPr>
      </w:pPr>
      <w:r w:rsidRPr="00210EA6">
        <w:rPr>
          <w:rFonts w:ascii="Times New Roman" w:hAnsi="Times New Roman" w:cs="Times New Roman"/>
          <w:b/>
          <w:bCs/>
        </w:rPr>
        <w:t>3. Aplicaciones actuales de la cognición artificial</w:t>
      </w:r>
    </w:p>
    <w:p w14:paraId="3217544C" w14:textId="77777777" w:rsidR="00210EA6" w:rsidRPr="00210EA6" w:rsidRDefault="00210EA6" w:rsidP="00210EA6">
      <w:pPr>
        <w:jc w:val="both"/>
        <w:rPr>
          <w:rFonts w:ascii="Times New Roman" w:hAnsi="Times New Roman" w:cs="Times New Roman"/>
        </w:rPr>
      </w:pPr>
      <w:r w:rsidRPr="00210EA6">
        <w:rPr>
          <w:rFonts w:ascii="Times New Roman" w:hAnsi="Times New Roman" w:cs="Times New Roman"/>
        </w:rPr>
        <w:t>La cognición artificial ha encontrado aplicaciones en numerosos campos, transformando sectores económicos, científicos y sociales. Uno de los ámbitos más destacados es la medicina. Los sistemas de diagnóstico asistido por inteligencia artificial pueden analizar imágenes médicas y detectar enfermedades con una precisión comparable o incluso superior a la de algunos especialistas humanos. Esto permite mejorar la detección temprana de enfermedades como el cáncer y optimizar los tratamientos médicos.</w:t>
      </w:r>
    </w:p>
    <w:p w14:paraId="4409AA4C" w14:textId="77777777" w:rsidR="00210EA6" w:rsidRPr="00210EA6" w:rsidRDefault="00210EA6" w:rsidP="00210EA6">
      <w:pPr>
        <w:jc w:val="both"/>
        <w:rPr>
          <w:rFonts w:ascii="Times New Roman" w:hAnsi="Times New Roman" w:cs="Times New Roman"/>
        </w:rPr>
      </w:pPr>
      <w:r w:rsidRPr="00210EA6">
        <w:rPr>
          <w:rFonts w:ascii="Times New Roman" w:hAnsi="Times New Roman" w:cs="Times New Roman"/>
        </w:rPr>
        <w:t>En el sector financiero, la cognición artificial se utiliza para analizar mercados, detectar fraudes y gestionar inversiones. Los algoritmos de trading automatizado pueden procesar grandes volúmenes de datos en tiempo real y tomar decisiones basadas en patrones complejos que serían difíciles de identificar para los humanos.</w:t>
      </w:r>
    </w:p>
    <w:p w14:paraId="41D6F269" w14:textId="77777777" w:rsidR="00210EA6" w:rsidRPr="00210EA6" w:rsidRDefault="00210EA6" w:rsidP="00210EA6">
      <w:pPr>
        <w:jc w:val="both"/>
        <w:rPr>
          <w:rFonts w:ascii="Times New Roman" w:hAnsi="Times New Roman" w:cs="Times New Roman"/>
        </w:rPr>
      </w:pPr>
      <w:r w:rsidRPr="00210EA6">
        <w:rPr>
          <w:rFonts w:ascii="Times New Roman" w:hAnsi="Times New Roman" w:cs="Times New Roman"/>
        </w:rPr>
        <w:t>Otro campo de aplicación es la robótica. Los robots cognitivos son capaces de interactuar con su entorno, aprender de la experiencia y adaptarse a nuevas situaciones. Estos sistemas se utilizan en industrias como la manufactura, la logística y la exploración espacial.</w:t>
      </w:r>
    </w:p>
    <w:p w14:paraId="6E1E86F3" w14:textId="77777777" w:rsidR="00210EA6" w:rsidRPr="00210EA6" w:rsidRDefault="00210EA6" w:rsidP="00210EA6">
      <w:pPr>
        <w:jc w:val="both"/>
        <w:rPr>
          <w:rFonts w:ascii="Times New Roman" w:hAnsi="Times New Roman" w:cs="Times New Roman"/>
        </w:rPr>
      </w:pPr>
      <w:r w:rsidRPr="00210EA6">
        <w:rPr>
          <w:rFonts w:ascii="Times New Roman" w:hAnsi="Times New Roman" w:cs="Times New Roman"/>
        </w:rPr>
        <w:t>Asimismo, el procesamiento del lenguaje natural ha permitido desarrollar asistentes virtuales capaces de comprender y generar lenguaje humano. Estos sistemas facilitan la interacción entre personas y máquinas y se utilizan en áreas como atención al cliente, educación y asistencia personal.</w:t>
      </w:r>
    </w:p>
    <w:p w14:paraId="7F9F4D52" w14:textId="77777777" w:rsidR="00210EA6" w:rsidRPr="00210EA6" w:rsidRDefault="00210EA6" w:rsidP="00210EA6">
      <w:pPr>
        <w:jc w:val="both"/>
        <w:rPr>
          <w:rFonts w:ascii="Times New Roman" w:hAnsi="Times New Roman" w:cs="Times New Roman"/>
        </w:rPr>
      </w:pPr>
      <w:r w:rsidRPr="00210EA6">
        <w:rPr>
          <w:rFonts w:ascii="Times New Roman" w:hAnsi="Times New Roman" w:cs="Times New Roman"/>
        </w:rPr>
        <w:t>A pesar de estos avances, es importante reconocer que la mayoría de estas aplicaciones se basan en formas limitadas de cognición artificial, enfocadas en tareas específicas. La creación de sistemas con inteligencia general comparable a la humana sigue siendo un objetivo lejano.</w:t>
      </w:r>
      <w:r w:rsidRPr="00210EA6">
        <w:rPr>
          <w:rFonts w:ascii="Times New Roman" w:hAnsi="Times New Roman" w:cs="Times New Roman"/>
        </w:rPr>
        <w:t xml:space="preserve"> </w:t>
      </w:r>
      <w:r w:rsidRPr="00210EA6">
        <w:rPr>
          <w:rFonts w:ascii="Times New Roman" w:hAnsi="Times New Roman" w:cs="Times New Roman"/>
        </w:rPr>
        <w:t xml:space="preserve">Otro ámbito donde la cognición artificial ha adquirido gran relevancia es el sector educativo. En los últimos años se han desarrollado sistemas de aprendizaje inteligentes capaces de analizar el </w:t>
      </w:r>
      <w:r w:rsidRPr="00210EA6">
        <w:rPr>
          <w:rFonts w:ascii="Times New Roman" w:hAnsi="Times New Roman" w:cs="Times New Roman"/>
        </w:rPr>
        <w:lastRenderedPageBreak/>
        <w:t>comportamiento académico de los estudiantes y adaptar los contenidos de enseñanza según sus necesidades y ritmo de aprendizaje. Estas plataformas utilizan algoritmos de análisis de datos y modelos cognitivos para identificar fortalezas, debilidades y patrones de estudio, permitiendo ofrecer recomendaciones personalizadas que mejoran el proceso educativo. Asimismo, la cognición artificial también se aplica en la creación de tutores virtuales que pueden responder preguntas, explicar conceptos y guiar a los estudiantes durante su aprendizaje. Este tipo de tecnología no busca reemplazar al docente, sino complementar su labor mediante herramientas que faciliten un aprendizaje más interactivo, flexible y accesible para un mayor número de personas.</w:t>
      </w:r>
    </w:p>
    <w:p w14:paraId="242C0C32" w14:textId="1D66332F" w:rsidR="00210EA6" w:rsidRPr="00210EA6" w:rsidRDefault="00210EA6" w:rsidP="00210EA6">
      <w:pPr>
        <w:jc w:val="both"/>
        <w:rPr>
          <w:rFonts w:ascii="Times New Roman" w:hAnsi="Times New Roman" w:cs="Times New Roman"/>
        </w:rPr>
      </w:pPr>
    </w:p>
    <w:p w14:paraId="48DC8DA4" w14:textId="77777777" w:rsidR="00210EA6" w:rsidRPr="00210EA6" w:rsidRDefault="00210EA6" w:rsidP="00210EA6">
      <w:pPr>
        <w:jc w:val="both"/>
        <w:rPr>
          <w:rFonts w:ascii="Times New Roman" w:hAnsi="Times New Roman" w:cs="Times New Roman"/>
        </w:rPr>
      </w:pPr>
      <w:r w:rsidRPr="00210EA6">
        <w:rPr>
          <w:rFonts w:ascii="Times New Roman" w:hAnsi="Times New Roman" w:cs="Times New Roman"/>
        </w:rPr>
        <w:pict w14:anchorId="11B2B81B">
          <v:rect id="_x0000_i1083" style="width:0;height:1.5pt" o:hralign="center" o:hrstd="t" o:hr="t" fillcolor="#a0a0a0" stroked="f"/>
        </w:pict>
      </w:r>
    </w:p>
    <w:p w14:paraId="50329E40" w14:textId="77777777" w:rsidR="00210EA6" w:rsidRPr="00210EA6" w:rsidRDefault="00210EA6" w:rsidP="00210EA6">
      <w:pPr>
        <w:jc w:val="both"/>
        <w:rPr>
          <w:rFonts w:ascii="Times New Roman" w:hAnsi="Times New Roman" w:cs="Times New Roman"/>
          <w:b/>
          <w:bCs/>
        </w:rPr>
      </w:pPr>
      <w:r w:rsidRPr="00210EA6">
        <w:rPr>
          <w:rFonts w:ascii="Times New Roman" w:hAnsi="Times New Roman" w:cs="Times New Roman"/>
          <w:b/>
          <w:bCs/>
        </w:rPr>
        <w:t>4. Desafíos y limitaciones de la cognición artificial</w:t>
      </w:r>
    </w:p>
    <w:p w14:paraId="40EDD6A4" w14:textId="77777777" w:rsidR="00210EA6" w:rsidRPr="00210EA6" w:rsidRDefault="00210EA6" w:rsidP="00210EA6">
      <w:pPr>
        <w:jc w:val="both"/>
        <w:rPr>
          <w:rFonts w:ascii="Times New Roman" w:hAnsi="Times New Roman" w:cs="Times New Roman"/>
        </w:rPr>
      </w:pPr>
      <w:r w:rsidRPr="00210EA6">
        <w:rPr>
          <w:rFonts w:ascii="Times New Roman" w:hAnsi="Times New Roman" w:cs="Times New Roman"/>
        </w:rPr>
        <w:t>Aunque el progreso en cognición artificial ha sido notable, todavía existen importantes desafíos científicos y tecnológicos. Uno de los principales problemas es la falta de comprensión contextual en muchos sistemas de inteligencia artificial. Las máquinas pueden procesar información de manera eficiente, pero a menudo tienen dificultades para interpretar el significado profundo de los datos.</w:t>
      </w:r>
    </w:p>
    <w:p w14:paraId="7F501FCD" w14:textId="77777777" w:rsidR="00210EA6" w:rsidRPr="00210EA6" w:rsidRDefault="00210EA6" w:rsidP="00210EA6">
      <w:pPr>
        <w:jc w:val="both"/>
        <w:rPr>
          <w:rFonts w:ascii="Times New Roman" w:hAnsi="Times New Roman" w:cs="Times New Roman"/>
        </w:rPr>
      </w:pPr>
      <w:r w:rsidRPr="00210EA6">
        <w:rPr>
          <w:rFonts w:ascii="Times New Roman" w:hAnsi="Times New Roman" w:cs="Times New Roman"/>
        </w:rPr>
        <w:t>Otro desafío importante es la necesidad de grandes cantidades de datos para entrenar los modelos. Muchos sistemas de aprendizaje profundo requieren millones de ejemplos para alcanzar un rendimiento adecuado, lo que limita su aplicación en contextos donde los datos son escasos.</w:t>
      </w:r>
    </w:p>
    <w:p w14:paraId="3FE0ED97" w14:textId="77777777" w:rsidR="00210EA6" w:rsidRPr="00210EA6" w:rsidRDefault="00210EA6" w:rsidP="00210EA6">
      <w:pPr>
        <w:jc w:val="both"/>
        <w:rPr>
          <w:rFonts w:ascii="Times New Roman" w:hAnsi="Times New Roman" w:cs="Times New Roman"/>
        </w:rPr>
      </w:pPr>
      <w:r w:rsidRPr="00210EA6">
        <w:rPr>
          <w:rFonts w:ascii="Times New Roman" w:hAnsi="Times New Roman" w:cs="Times New Roman"/>
        </w:rPr>
        <w:t>También existen preocupaciones éticas relacionadas con el uso de estas tecnologías. La automatización de tareas cognitivas podría tener un impacto significativo en el mercado laboral, desplazando ciertos tipos de empleos y generando desigualdades económicas. Además, los algoritmos pueden reproducir sesgos presentes en los datos utilizados para su entrenamiento, lo que plantea riesgos de discriminación.</w:t>
      </w:r>
    </w:p>
    <w:p w14:paraId="330785E9" w14:textId="77777777" w:rsidR="00210EA6" w:rsidRPr="00210EA6" w:rsidRDefault="00210EA6" w:rsidP="00210EA6">
      <w:pPr>
        <w:jc w:val="both"/>
        <w:rPr>
          <w:rFonts w:ascii="Times New Roman" w:hAnsi="Times New Roman" w:cs="Times New Roman"/>
        </w:rPr>
      </w:pPr>
      <w:r w:rsidRPr="00210EA6">
        <w:rPr>
          <w:rFonts w:ascii="Times New Roman" w:hAnsi="Times New Roman" w:cs="Times New Roman"/>
        </w:rPr>
        <w:t>Desde una perspectiva filosófica, algunos investigadores cuestionan si las máquinas pueden realmente poseer cognición o conciencia. El filósofo John Searle (1980) argumentó, mediante el experimento mental de la “habitación china”, que un sistema puede manipular símbolos de acuerdo con reglas sin comprender realmente su significado. Según esta crítica, los sistemas de inteligencia artificial actuales simulan inteligencia, pero no poseen una comprensión genuina.</w:t>
      </w:r>
    </w:p>
    <w:p w14:paraId="1015004E" w14:textId="77777777" w:rsidR="00210EA6" w:rsidRPr="00210EA6" w:rsidRDefault="00210EA6" w:rsidP="00210EA6">
      <w:pPr>
        <w:jc w:val="both"/>
        <w:rPr>
          <w:rFonts w:ascii="Times New Roman" w:hAnsi="Times New Roman" w:cs="Times New Roman"/>
        </w:rPr>
      </w:pPr>
      <w:r w:rsidRPr="00210EA6">
        <w:rPr>
          <w:rFonts w:ascii="Times New Roman" w:hAnsi="Times New Roman" w:cs="Times New Roman"/>
        </w:rPr>
        <w:t xml:space="preserve">Otro desafío significativo en el desarrollo de la cognición artificial está relacionado con la </w:t>
      </w:r>
      <w:r w:rsidRPr="00210EA6">
        <w:rPr>
          <w:rFonts w:ascii="Times New Roman" w:hAnsi="Times New Roman" w:cs="Times New Roman"/>
          <w:b/>
          <w:bCs/>
        </w:rPr>
        <w:t>interpretabilidad, la transparencia y la confiabilidad de los sistemas inteligentes</w:t>
      </w:r>
      <w:r w:rsidRPr="00210EA6">
        <w:rPr>
          <w:rFonts w:ascii="Times New Roman" w:hAnsi="Times New Roman" w:cs="Times New Roman"/>
        </w:rPr>
        <w:t xml:space="preserve">. Muchos de los modelos más avanzados utilizados </w:t>
      </w:r>
      <w:proofErr w:type="gramStart"/>
      <w:r w:rsidRPr="00210EA6">
        <w:rPr>
          <w:rFonts w:ascii="Times New Roman" w:hAnsi="Times New Roman" w:cs="Times New Roman"/>
        </w:rPr>
        <w:t>actualmente</w:t>
      </w:r>
      <w:proofErr w:type="gramEnd"/>
      <w:r w:rsidRPr="00210EA6">
        <w:rPr>
          <w:rFonts w:ascii="Times New Roman" w:hAnsi="Times New Roman" w:cs="Times New Roman"/>
        </w:rPr>
        <w:t xml:space="preserve">, </w:t>
      </w:r>
      <w:proofErr w:type="gramStart"/>
      <w:r w:rsidRPr="00210EA6">
        <w:rPr>
          <w:rFonts w:ascii="Times New Roman" w:hAnsi="Times New Roman" w:cs="Times New Roman"/>
        </w:rPr>
        <w:t>especialmente</w:t>
      </w:r>
      <w:proofErr w:type="gramEnd"/>
      <w:r w:rsidRPr="00210EA6">
        <w:rPr>
          <w:rFonts w:ascii="Times New Roman" w:hAnsi="Times New Roman" w:cs="Times New Roman"/>
        </w:rPr>
        <w:t xml:space="preserve"> aquellos basados en aprendizaje profundo y redes neuronales complejas, funcionan de manera similar a lo que los investigadores llaman una “caja negra”. Esto significa que, aunque el sistema es capaz de generar resultados altamente precisos, el proceso interno mediante el cual llega a esas conclusiones resulta difícil de comprender incluso para los propios desarrolladores. Esta situación plantea un problema importante, particularmente en contextos donde las decisiones </w:t>
      </w:r>
      <w:r w:rsidRPr="00210EA6">
        <w:rPr>
          <w:rFonts w:ascii="Times New Roman" w:hAnsi="Times New Roman" w:cs="Times New Roman"/>
        </w:rPr>
        <w:lastRenderedPageBreak/>
        <w:t>deben ser justificadas y comprendidas por los usuarios o por las instituciones responsables. Por ejemplo, en el ámbito de la medicina, si un sistema de cognición artificial sugiere un diagnóstico o un tratamiento específico, los profesionales de la salud necesitan entender qué factores llevaron al algoritmo a esa recomendación. De igual manera, en áreas como el sistema judicial, el sector financiero o la administración pública, la falta de transparencia puede generar desconfianza, cuestionamientos éticos e incluso problemas legales.</w:t>
      </w:r>
    </w:p>
    <w:p w14:paraId="10B966E3" w14:textId="77777777" w:rsidR="00210EA6" w:rsidRPr="00210EA6" w:rsidRDefault="00210EA6" w:rsidP="00210EA6">
      <w:pPr>
        <w:jc w:val="both"/>
        <w:rPr>
          <w:rFonts w:ascii="Times New Roman" w:hAnsi="Times New Roman" w:cs="Times New Roman"/>
        </w:rPr>
      </w:pPr>
      <w:r w:rsidRPr="00210EA6">
        <w:rPr>
          <w:rFonts w:ascii="Times New Roman" w:hAnsi="Times New Roman" w:cs="Times New Roman"/>
        </w:rPr>
        <w:t>Además, la falta de interpretabilidad también dificulta la identificación de posibles errores o sesgos dentro de los sistemas. Si no se puede comprender cómo funciona exactamente un modelo, resulta más complicado detectar si sus decisiones están influenciadas por datos incompletos, prejuicios presentes en los conjuntos de entrenamiento o errores en el diseño del algoritmo. En consecuencia, los investigadores han comenzado a desarrollar nuevas metodologías dentro del campo conocido como inteligencia artificial explicable (</w:t>
      </w:r>
      <w:proofErr w:type="spellStart"/>
      <w:r w:rsidRPr="00210EA6">
        <w:rPr>
          <w:rFonts w:ascii="Times New Roman" w:hAnsi="Times New Roman" w:cs="Times New Roman"/>
        </w:rPr>
        <w:t>Explainable</w:t>
      </w:r>
      <w:proofErr w:type="spellEnd"/>
      <w:r w:rsidRPr="00210EA6">
        <w:rPr>
          <w:rFonts w:ascii="Times New Roman" w:hAnsi="Times New Roman" w:cs="Times New Roman"/>
        </w:rPr>
        <w:t xml:space="preserve"> AI o XAI), cuyo objetivo es crear sistemas capaces de ofrecer explicaciones claras sobre su funcionamiento y sus decisiones. Estas herramientas buscan mejorar la transparencia, aumentar la confianza de los usuarios y permitir un mayor control humano sobre las tecnologías basadas en cognición artificial. Sin embargo, alcanzar un equilibrio entre modelos altamente precisos y al mismo tiempo fácilmente interpretables sigue siendo uno de los grandes retos de la investigación actual, lo que demuestra que el progreso en este campo no depende únicamente de mejorar el rendimiento técnico de los algoritmos, sino también de garantizar que su funcionamiento sea comprensible, responsable y éticamente aceptable para la sociedad.</w:t>
      </w:r>
    </w:p>
    <w:p w14:paraId="0C7A0EB5" w14:textId="77777777" w:rsidR="00210EA6" w:rsidRPr="00210EA6" w:rsidRDefault="00210EA6" w:rsidP="00210EA6">
      <w:pPr>
        <w:jc w:val="both"/>
        <w:rPr>
          <w:rFonts w:ascii="Times New Roman" w:hAnsi="Times New Roman" w:cs="Times New Roman"/>
        </w:rPr>
      </w:pPr>
    </w:p>
    <w:p w14:paraId="42A8FD22" w14:textId="77777777" w:rsidR="00210EA6" w:rsidRPr="00210EA6" w:rsidRDefault="00210EA6" w:rsidP="00210EA6">
      <w:pPr>
        <w:jc w:val="both"/>
        <w:rPr>
          <w:rFonts w:ascii="Times New Roman" w:hAnsi="Times New Roman" w:cs="Times New Roman"/>
        </w:rPr>
      </w:pPr>
      <w:r w:rsidRPr="00210EA6">
        <w:rPr>
          <w:rFonts w:ascii="Times New Roman" w:hAnsi="Times New Roman" w:cs="Times New Roman"/>
        </w:rPr>
        <w:pict w14:anchorId="104D8F45">
          <v:rect id="_x0000_i1084" style="width:0;height:1.5pt" o:hralign="center" o:hrstd="t" o:hr="t" fillcolor="#a0a0a0" stroked="f"/>
        </w:pict>
      </w:r>
    </w:p>
    <w:p w14:paraId="6803D1BF" w14:textId="77777777" w:rsidR="00210EA6" w:rsidRPr="00210EA6" w:rsidRDefault="00210EA6" w:rsidP="00210EA6">
      <w:pPr>
        <w:jc w:val="both"/>
        <w:rPr>
          <w:rFonts w:ascii="Times New Roman" w:hAnsi="Times New Roman" w:cs="Times New Roman"/>
          <w:b/>
          <w:bCs/>
        </w:rPr>
      </w:pPr>
      <w:r w:rsidRPr="00210EA6">
        <w:rPr>
          <w:rFonts w:ascii="Times New Roman" w:hAnsi="Times New Roman" w:cs="Times New Roman"/>
          <w:b/>
          <w:bCs/>
        </w:rPr>
        <w:t>5. Perspectivas futuras</w:t>
      </w:r>
    </w:p>
    <w:p w14:paraId="759288C4" w14:textId="77777777" w:rsidR="00210EA6" w:rsidRPr="00210EA6" w:rsidRDefault="00210EA6" w:rsidP="00210EA6">
      <w:pPr>
        <w:jc w:val="both"/>
        <w:rPr>
          <w:rFonts w:ascii="Times New Roman" w:hAnsi="Times New Roman" w:cs="Times New Roman"/>
        </w:rPr>
      </w:pPr>
      <w:r w:rsidRPr="00210EA6">
        <w:rPr>
          <w:rFonts w:ascii="Times New Roman" w:hAnsi="Times New Roman" w:cs="Times New Roman"/>
        </w:rPr>
        <w:t>A pesar de las limitaciones actuales, el futuro de la cognición artificial promete avances significativos. La integración de nuevas áreas de investigación, como la neurociencia computacional y la robótica cognitiva, podría permitir el desarrollo de sistemas más cercanos al funcionamiento de la mente humana.</w:t>
      </w:r>
    </w:p>
    <w:p w14:paraId="1195B520" w14:textId="77777777" w:rsidR="00210EA6" w:rsidRPr="00210EA6" w:rsidRDefault="00210EA6" w:rsidP="00210EA6">
      <w:pPr>
        <w:jc w:val="both"/>
        <w:rPr>
          <w:rFonts w:ascii="Times New Roman" w:hAnsi="Times New Roman" w:cs="Times New Roman"/>
        </w:rPr>
      </w:pPr>
      <w:r w:rsidRPr="00210EA6">
        <w:rPr>
          <w:rFonts w:ascii="Times New Roman" w:hAnsi="Times New Roman" w:cs="Times New Roman"/>
        </w:rPr>
        <w:t>Algunos investigadores proponen que el desarrollo de inteligencia artificial general requerirá incorporar aspectos como la percepción multisensorial, la interacción física con el entorno y la capacidad de aprendizaje autónomo a largo plazo. En este sentido, los robots que aprenden mediante la experiencia directa podrían representar un paso importante hacia sistemas cognitivos más complejos.</w:t>
      </w:r>
    </w:p>
    <w:p w14:paraId="37525216" w14:textId="77777777" w:rsidR="00210EA6" w:rsidRPr="00210EA6" w:rsidRDefault="00210EA6" w:rsidP="00210EA6">
      <w:pPr>
        <w:jc w:val="both"/>
        <w:rPr>
          <w:rFonts w:ascii="Times New Roman" w:hAnsi="Times New Roman" w:cs="Times New Roman"/>
        </w:rPr>
      </w:pPr>
      <w:r w:rsidRPr="00210EA6">
        <w:rPr>
          <w:rFonts w:ascii="Times New Roman" w:hAnsi="Times New Roman" w:cs="Times New Roman"/>
        </w:rPr>
        <w:t>Asimismo, el desarrollo de tecnologías como la computación cuántica podría ampliar enormemente la capacidad de procesamiento de los sistemas artificiales, permitiendo resolver problemas que actualmente resultan inalcanzables para los computadores tradicionales.</w:t>
      </w:r>
    </w:p>
    <w:p w14:paraId="6C23D814" w14:textId="77777777" w:rsidR="00210EA6" w:rsidRPr="00210EA6" w:rsidRDefault="00210EA6" w:rsidP="00210EA6">
      <w:pPr>
        <w:jc w:val="both"/>
        <w:rPr>
          <w:rFonts w:ascii="Times New Roman" w:hAnsi="Times New Roman" w:cs="Times New Roman"/>
        </w:rPr>
      </w:pPr>
      <w:r w:rsidRPr="00210EA6">
        <w:rPr>
          <w:rFonts w:ascii="Times New Roman" w:hAnsi="Times New Roman" w:cs="Times New Roman"/>
        </w:rPr>
        <w:t>No obstante, el progreso tecnológico debe ir acompañado de una reflexión ética y social. La creación de sistemas cada vez más inteligentes plantea preguntas fundamentales sobre la responsabilidad, la privacidad, la seguridad y el papel de los seres humanos en una sociedad cada vez más automatizada.</w:t>
      </w:r>
    </w:p>
    <w:p w14:paraId="5F39CB8C" w14:textId="77777777" w:rsidR="00210EA6" w:rsidRPr="00210EA6" w:rsidRDefault="00210EA6" w:rsidP="00210EA6">
      <w:pPr>
        <w:jc w:val="both"/>
        <w:rPr>
          <w:rFonts w:ascii="Times New Roman" w:hAnsi="Times New Roman" w:cs="Times New Roman"/>
        </w:rPr>
      </w:pPr>
      <w:r w:rsidRPr="00210EA6">
        <w:rPr>
          <w:rFonts w:ascii="Times New Roman" w:hAnsi="Times New Roman" w:cs="Times New Roman"/>
        </w:rPr>
        <w:lastRenderedPageBreak/>
        <w:t>Además de los avances tecnológicos, es importante considerar el impacto social y cultural que la cognición artificial puede generar en las próximas décadas. A medida que las máquinas adquieren mayores capacidades para procesar información, aprender y tomar decisiones, surge la necesidad de redefinir la relación entre humanos y tecnología. En muchos ámbitos, los sistemas inteligentes ya actúan como herramientas de apoyo para la toma de decisiones, lo que puede mejorar la eficiencia y reducir errores humanos. Sin embargo, también existe el riesgo de depender excesivamente de estos sistemas, delegando responsabilidades que tradicionalmente correspondían al juicio humano. Por esta razón, diversos investigadores sostienen que el desarrollo de la cognición artificial debe ir acompañado de marcos regulatorios y principios éticos claros que garanticen su uso responsable. En este sentido, la educación tecnológica y la alfabetización digital se convierten en elementos fundamentales para que la sociedad pueda comprender, evaluar y participar activamente en el desarrollo de estas tecnologías emergentes.</w:t>
      </w:r>
    </w:p>
    <w:p w14:paraId="1DFAD340" w14:textId="77777777" w:rsidR="00210EA6" w:rsidRPr="00210EA6" w:rsidRDefault="00210EA6" w:rsidP="00210EA6">
      <w:pPr>
        <w:jc w:val="both"/>
        <w:rPr>
          <w:rFonts w:ascii="Times New Roman" w:hAnsi="Times New Roman" w:cs="Times New Roman"/>
        </w:rPr>
      </w:pPr>
    </w:p>
    <w:p w14:paraId="3625590C" w14:textId="77777777" w:rsidR="00210EA6" w:rsidRPr="00210EA6" w:rsidRDefault="00210EA6" w:rsidP="00210EA6">
      <w:pPr>
        <w:jc w:val="both"/>
        <w:rPr>
          <w:rFonts w:ascii="Times New Roman" w:hAnsi="Times New Roman" w:cs="Times New Roman"/>
        </w:rPr>
      </w:pPr>
      <w:r w:rsidRPr="00210EA6">
        <w:rPr>
          <w:rFonts w:ascii="Times New Roman" w:hAnsi="Times New Roman" w:cs="Times New Roman"/>
        </w:rPr>
        <w:pict w14:anchorId="0A7E0B08">
          <v:rect id="_x0000_i1085" style="width:0;height:1.5pt" o:hralign="center" o:hrstd="t" o:hr="t" fillcolor="#a0a0a0" stroked="f"/>
        </w:pict>
      </w:r>
    </w:p>
    <w:p w14:paraId="51D5FCD9" w14:textId="77777777" w:rsidR="00210EA6" w:rsidRPr="00210EA6" w:rsidRDefault="00210EA6" w:rsidP="00210EA6">
      <w:pPr>
        <w:jc w:val="both"/>
        <w:rPr>
          <w:rFonts w:ascii="Times New Roman" w:hAnsi="Times New Roman" w:cs="Times New Roman"/>
          <w:b/>
          <w:bCs/>
        </w:rPr>
      </w:pPr>
      <w:r w:rsidRPr="00210EA6">
        <w:rPr>
          <w:rFonts w:ascii="Times New Roman" w:hAnsi="Times New Roman" w:cs="Times New Roman"/>
          <w:b/>
          <w:bCs/>
        </w:rPr>
        <w:t>Conclusión</w:t>
      </w:r>
    </w:p>
    <w:p w14:paraId="1951E25B" w14:textId="77777777" w:rsidR="00210EA6" w:rsidRPr="00210EA6" w:rsidRDefault="00210EA6" w:rsidP="00210EA6">
      <w:pPr>
        <w:jc w:val="both"/>
        <w:rPr>
          <w:rFonts w:ascii="Times New Roman" w:hAnsi="Times New Roman" w:cs="Times New Roman"/>
        </w:rPr>
      </w:pPr>
      <w:r w:rsidRPr="00210EA6">
        <w:rPr>
          <w:rFonts w:ascii="Times New Roman" w:hAnsi="Times New Roman" w:cs="Times New Roman"/>
        </w:rPr>
        <w:t>La cognición artificial representa uno de los campos más fascinantes y complejos de la ciencia contemporánea. Su objetivo de comprender y replicar los procesos cognitivos humanos ha impulsado avances tecnológicos que están transformando múltiples áreas de la sociedad, desde la medicina hasta la economía y la educación.</w:t>
      </w:r>
    </w:p>
    <w:p w14:paraId="75658882" w14:textId="77777777" w:rsidR="00210EA6" w:rsidRPr="00210EA6" w:rsidRDefault="00210EA6" w:rsidP="00210EA6">
      <w:pPr>
        <w:jc w:val="both"/>
        <w:rPr>
          <w:rFonts w:ascii="Times New Roman" w:hAnsi="Times New Roman" w:cs="Times New Roman"/>
        </w:rPr>
      </w:pPr>
      <w:r w:rsidRPr="00210EA6">
        <w:rPr>
          <w:rFonts w:ascii="Times New Roman" w:hAnsi="Times New Roman" w:cs="Times New Roman"/>
        </w:rPr>
        <w:t>A lo largo de este ensayo se ha analizado el concepto de cognición artificial, su evolución histórica, sus aplicaciones actuales y los desafíos que enfrenta. Si bien los avances en aprendizaje automático y redes neuronales han permitido desarrollar sistemas capaces de realizar tareas cada vez más complejas, todavía existen importantes limitaciones que impiden considerar a estas máquinas como verdaderos agentes cognitivos comparables al ser humano.</w:t>
      </w:r>
    </w:p>
    <w:p w14:paraId="5332E00E" w14:textId="77777777" w:rsidR="00210EA6" w:rsidRPr="00210EA6" w:rsidRDefault="00210EA6" w:rsidP="00210EA6">
      <w:pPr>
        <w:jc w:val="both"/>
        <w:rPr>
          <w:rFonts w:ascii="Times New Roman" w:hAnsi="Times New Roman" w:cs="Times New Roman"/>
        </w:rPr>
      </w:pPr>
      <w:r w:rsidRPr="00210EA6">
        <w:rPr>
          <w:rFonts w:ascii="Times New Roman" w:hAnsi="Times New Roman" w:cs="Times New Roman"/>
        </w:rPr>
        <w:t>Desde una perspectiva crítica, es posible afirmar que la cognición artificial actual se basa principalmente en la capacidad de procesar grandes cantidades de datos y reconocer patrones estadísticos. Sin embargo, la comprensión profunda del significado, la conciencia y la experiencia subjetiva siguen siendo características propias de la mente humana que aún no han sido replicadas por sistemas artificiales.</w:t>
      </w:r>
    </w:p>
    <w:p w14:paraId="61CA6A9A" w14:textId="77777777" w:rsidR="00210EA6" w:rsidRPr="00210EA6" w:rsidRDefault="00210EA6" w:rsidP="00210EA6">
      <w:pPr>
        <w:jc w:val="both"/>
        <w:rPr>
          <w:rFonts w:ascii="Times New Roman" w:hAnsi="Times New Roman" w:cs="Times New Roman"/>
        </w:rPr>
      </w:pPr>
      <w:r w:rsidRPr="00210EA6">
        <w:rPr>
          <w:rFonts w:ascii="Times New Roman" w:hAnsi="Times New Roman" w:cs="Times New Roman"/>
        </w:rPr>
        <w:t>En este contexto, el desarrollo futuro de la cognición artificial requerirá una mayor integración entre diversas disciplinas científicas, incluyendo la neurociencia, la psicología, la filosofía y la informática. Solo mediante un enfoque interdisciplinario será posible avanzar hacia una comprensión más completa de la inteligencia y hacia la creación de sistemas artificiales verdaderamente cognitivos.</w:t>
      </w:r>
    </w:p>
    <w:p w14:paraId="2D6876E7" w14:textId="77777777" w:rsidR="00210EA6" w:rsidRPr="00210EA6" w:rsidRDefault="00210EA6" w:rsidP="00210EA6">
      <w:pPr>
        <w:jc w:val="both"/>
        <w:rPr>
          <w:rFonts w:ascii="Times New Roman" w:hAnsi="Times New Roman" w:cs="Times New Roman"/>
        </w:rPr>
      </w:pPr>
      <w:r w:rsidRPr="00210EA6">
        <w:rPr>
          <w:rFonts w:ascii="Times New Roman" w:hAnsi="Times New Roman" w:cs="Times New Roman"/>
        </w:rPr>
        <w:t xml:space="preserve">Finalmente, es fundamental que el progreso en este campo se acompañe de una reflexión ética responsable. La tecnología debe utilizarse como una herramienta para mejorar la calidad de vida de las personas y no como un sustituto de las capacidades humanas. En última instancia, el verdadero valor de la cognición artificial no reside únicamente en crear máquinas </w:t>
      </w:r>
      <w:r w:rsidRPr="00210EA6">
        <w:rPr>
          <w:rFonts w:ascii="Times New Roman" w:hAnsi="Times New Roman" w:cs="Times New Roman"/>
        </w:rPr>
        <w:lastRenderedPageBreak/>
        <w:t>inteligentes, sino en ampliar nuestro propio conocimiento sobre la mente y sobre lo que significa ser humano.</w:t>
      </w:r>
    </w:p>
    <w:p w14:paraId="1BA65768" w14:textId="77777777" w:rsidR="00210EA6" w:rsidRPr="00210EA6" w:rsidRDefault="00210EA6" w:rsidP="00210EA6">
      <w:pPr>
        <w:jc w:val="both"/>
        <w:rPr>
          <w:rFonts w:ascii="Times New Roman" w:hAnsi="Times New Roman" w:cs="Times New Roman"/>
        </w:rPr>
      </w:pPr>
      <w:r w:rsidRPr="00210EA6">
        <w:rPr>
          <w:rFonts w:ascii="Times New Roman" w:hAnsi="Times New Roman" w:cs="Times New Roman"/>
        </w:rPr>
        <w:pict w14:anchorId="2079F7E4">
          <v:rect id="_x0000_i1086" style="width:0;height:1.5pt" o:hralign="center" o:hrstd="t" o:hr="t" fillcolor="#a0a0a0" stroked="f"/>
        </w:pict>
      </w:r>
    </w:p>
    <w:p w14:paraId="264D21E4" w14:textId="77777777" w:rsidR="00210EA6" w:rsidRPr="00210EA6" w:rsidRDefault="00210EA6" w:rsidP="00210EA6">
      <w:pPr>
        <w:jc w:val="both"/>
        <w:rPr>
          <w:rFonts w:ascii="Times New Roman" w:hAnsi="Times New Roman" w:cs="Times New Roman"/>
          <w:b/>
          <w:bCs/>
          <w:lang w:val="en-US"/>
        </w:rPr>
      </w:pPr>
    </w:p>
    <w:p w14:paraId="5774024D" w14:textId="1EC5D370" w:rsidR="00210EA6" w:rsidRPr="00210EA6" w:rsidRDefault="00210EA6" w:rsidP="00210EA6">
      <w:pPr>
        <w:jc w:val="both"/>
        <w:rPr>
          <w:rFonts w:ascii="Times New Roman" w:hAnsi="Times New Roman" w:cs="Times New Roman"/>
          <w:b/>
          <w:bCs/>
          <w:lang w:val="en-US"/>
        </w:rPr>
      </w:pPr>
      <w:proofErr w:type="spellStart"/>
      <w:r w:rsidRPr="00210EA6">
        <w:rPr>
          <w:rFonts w:ascii="Times New Roman" w:hAnsi="Times New Roman" w:cs="Times New Roman"/>
          <w:b/>
          <w:bCs/>
          <w:lang w:val="en-US"/>
        </w:rPr>
        <w:t>Bibliografía</w:t>
      </w:r>
      <w:proofErr w:type="spellEnd"/>
    </w:p>
    <w:p w14:paraId="188935CB" w14:textId="77777777" w:rsidR="00210EA6" w:rsidRPr="00210EA6" w:rsidRDefault="00210EA6" w:rsidP="00210EA6">
      <w:pPr>
        <w:jc w:val="both"/>
        <w:rPr>
          <w:rFonts w:ascii="Times New Roman" w:hAnsi="Times New Roman" w:cs="Times New Roman"/>
          <w:lang w:val="en-US"/>
        </w:rPr>
      </w:pPr>
      <w:r w:rsidRPr="00210EA6">
        <w:rPr>
          <w:rFonts w:ascii="Times New Roman" w:hAnsi="Times New Roman" w:cs="Times New Roman"/>
          <w:lang w:val="en-US"/>
        </w:rPr>
        <w:t xml:space="preserve">Newell, A., &amp; Simon, H. (1976). </w:t>
      </w:r>
      <w:r w:rsidRPr="00210EA6">
        <w:rPr>
          <w:rFonts w:ascii="Times New Roman" w:hAnsi="Times New Roman" w:cs="Times New Roman"/>
          <w:i/>
          <w:iCs/>
          <w:lang w:val="en-US"/>
        </w:rPr>
        <w:t>Computer science as empirical inquiry: Symbols and search</w:t>
      </w:r>
      <w:r w:rsidRPr="00210EA6">
        <w:rPr>
          <w:rFonts w:ascii="Times New Roman" w:hAnsi="Times New Roman" w:cs="Times New Roman"/>
          <w:lang w:val="en-US"/>
        </w:rPr>
        <w:t>. Communications of the ACM.</w:t>
      </w:r>
    </w:p>
    <w:p w14:paraId="62E15CD9" w14:textId="77777777" w:rsidR="00210EA6" w:rsidRPr="00210EA6" w:rsidRDefault="00210EA6" w:rsidP="00210EA6">
      <w:pPr>
        <w:jc w:val="both"/>
        <w:rPr>
          <w:rFonts w:ascii="Times New Roman" w:hAnsi="Times New Roman" w:cs="Times New Roman"/>
          <w:lang w:val="en-US"/>
        </w:rPr>
      </w:pPr>
      <w:r w:rsidRPr="00210EA6">
        <w:rPr>
          <w:rFonts w:ascii="Times New Roman" w:hAnsi="Times New Roman" w:cs="Times New Roman"/>
          <w:lang w:val="en-US"/>
        </w:rPr>
        <w:t xml:space="preserve">Russell, S., &amp; Norvig, P. (2021). </w:t>
      </w:r>
      <w:r w:rsidRPr="00210EA6">
        <w:rPr>
          <w:rFonts w:ascii="Times New Roman" w:hAnsi="Times New Roman" w:cs="Times New Roman"/>
          <w:i/>
          <w:iCs/>
          <w:lang w:val="en-US"/>
        </w:rPr>
        <w:t>Artificial Intelligence: A Modern Approach</w:t>
      </w:r>
      <w:r w:rsidRPr="00210EA6">
        <w:rPr>
          <w:rFonts w:ascii="Times New Roman" w:hAnsi="Times New Roman" w:cs="Times New Roman"/>
          <w:lang w:val="en-US"/>
        </w:rPr>
        <w:t>. Pearson.</w:t>
      </w:r>
    </w:p>
    <w:p w14:paraId="7AB3E232" w14:textId="77777777" w:rsidR="00210EA6" w:rsidRPr="00210EA6" w:rsidRDefault="00210EA6" w:rsidP="00210EA6">
      <w:pPr>
        <w:jc w:val="both"/>
        <w:rPr>
          <w:rFonts w:ascii="Times New Roman" w:hAnsi="Times New Roman" w:cs="Times New Roman"/>
          <w:lang w:val="en-US"/>
        </w:rPr>
      </w:pPr>
      <w:r w:rsidRPr="00210EA6">
        <w:rPr>
          <w:rFonts w:ascii="Times New Roman" w:hAnsi="Times New Roman" w:cs="Times New Roman"/>
          <w:lang w:val="en-US"/>
        </w:rPr>
        <w:t xml:space="preserve">Searle, J. (1980). Minds, brains, and programs. </w:t>
      </w:r>
      <w:r w:rsidRPr="00210EA6">
        <w:rPr>
          <w:rFonts w:ascii="Times New Roman" w:hAnsi="Times New Roman" w:cs="Times New Roman"/>
          <w:i/>
          <w:iCs/>
          <w:lang w:val="en-US"/>
        </w:rPr>
        <w:t>Behavioral and Brain Sciences</w:t>
      </w:r>
      <w:r w:rsidRPr="00210EA6">
        <w:rPr>
          <w:rFonts w:ascii="Times New Roman" w:hAnsi="Times New Roman" w:cs="Times New Roman"/>
          <w:lang w:val="en-US"/>
        </w:rPr>
        <w:t>.</w:t>
      </w:r>
    </w:p>
    <w:p w14:paraId="61F9918C" w14:textId="77777777" w:rsidR="00210EA6" w:rsidRPr="00210EA6" w:rsidRDefault="00210EA6" w:rsidP="00210EA6">
      <w:pPr>
        <w:jc w:val="both"/>
        <w:rPr>
          <w:rFonts w:ascii="Times New Roman" w:hAnsi="Times New Roman" w:cs="Times New Roman"/>
          <w:lang w:val="en-US"/>
        </w:rPr>
      </w:pPr>
      <w:r w:rsidRPr="00210EA6">
        <w:rPr>
          <w:rFonts w:ascii="Times New Roman" w:hAnsi="Times New Roman" w:cs="Times New Roman"/>
          <w:lang w:val="en-US"/>
        </w:rPr>
        <w:t xml:space="preserve">Varela, F., Thompson, E., &amp; Rosch, E. (1991). </w:t>
      </w:r>
      <w:r w:rsidRPr="00210EA6">
        <w:rPr>
          <w:rFonts w:ascii="Times New Roman" w:hAnsi="Times New Roman" w:cs="Times New Roman"/>
          <w:i/>
          <w:iCs/>
          <w:lang w:val="en-US"/>
        </w:rPr>
        <w:t>The Embodied Mind: Cognitive Science and Human Experience</w:t>
      </w:r>
      <w:r w:rsidRPr="00210EA6">
        <w:rPr>
          <w:rFonts w:ascii="Times New Roman" w:hAnsi="Times New Roman" w:cs="Times New Roman"/>
          <w:lang w:val="en-US"/>
        </w:rPr>
        <w:t>. MIT Press.</w:t>
      </w:r>
    </w:p>
    <w:p w14:paraId="3E518B97" w14:textId="77777777" w:rsidR="00210EA6" w:rsidRPr="00210EA6" w:rsidRDefault="00210EA6" w:rsidP="00210EA6">
      <w:pPr>
        <w:jc w:val="both"/>
        <w:rPr>
          <w:rFonts w:ascii="Times New Roman" w:hAnsi="Times New Roman" w:cs="Times New Roman"/>
          <w:lang w:val="en-US"/>
        </w:rPr>
      </w:pPr>
      <w:r w:rsidRPr="00210EA6">
        <w:rPr>
          <w:rFonts w:ascii="Times New Roman" w:hAnsi="Times New Roman" w:cs="Times New Roman"/>
          <w:lang w:val="en-US"/>
        </w:rPr>
        <w:t xml:space="preserve">Boden, M. (2016). </w:t>
      </w:r>
      <w:r w:rsidRPr="00210EA6">
        <w:rPr>
          <w:rFonts w:ascii="Times New Roman" w:hAnsi="Times New Roman" w:cs="Times New Roman"/>
          <w:i/>
          <w:iCs/>
          <w:lang w:val="en-US"/>
        </w:rPr>
        <w:t>AI: Its Nature and Future</w:t>
      </w:r>
      <w:r w:rsidRPr="00210EA6">
        <w:rPr>
          <w:rFonts w:ascii="Times New Roman" w:hAnsi="Times New Roman" w:cs="Times New Roman"/>
          <w:lang w:val="en-US"/>
        </w:rPr>
        <w:t>. Oxford University Press.</w:t>
      </w:r>
    </w:p>
    <w:p w14:paraId="22235F68" w14:textId="44E1D90B" w:rsidR="003E2434" w:rsidRPr="00210EA6" w:rsidRDefault="003E2434" w:rsidP="00210EA6">
      <w:pPr>
        <w:jc w:val="both"/>
        <w:rPr>
          <w:rFonts w:ascii="Times New Roman" w:hAnsi="Times New Roman" w:cs="Times New Roman"/>
        </w:rPr>
      </w:pPr>
    </w:p>
    <w:sectPr w:rsidR="003E2434" w:rsidRPr="00210EA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BCD1BC0"/>
    <w:multiLevelType w:val="multilevel"/>
    <w:tmpl w:val="843C71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1858482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10EA6"/>
    <w:rsid w:val="00210EA6"/>
    <w:rsid w:val="003E2434"/>
    <w:rsid w:val="008755E0"/>
    <w:rsid w:val="00E87A5B"/>
  </w:rsids>
  <m:mathPr>
    <m:mathFont m:val="Cambria Math"/>
    <m:brkBin m:val="before"/>
    <m:brkBinSub m:val="--"/>
    <m:smallFrac m:val="0"/>
    <m:dispDef/>
    <m:lMargin m:val="0"/>
    <m:rMargin m:val="0"/>
    <m:defJc m:val="centerGroup"/>
    <m:wrapIndent m:val="1440"/>
    <m:intLim m:val="subSup"/>
    <m:naryLim m:val="undOvr"/>
  </m:mathPr>
  <w:themeFontLang w:val="es-419"/>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24359C"/>
  <w15:chartTrackingRefBased/>
  <w15:docId w15:val="{51924757-E207-42DC-A427-E291D1C42E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419"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10EA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10EA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10EA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10EA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10EA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10EA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10EA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10EA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10EA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10EA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10EA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10EA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10EA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10EA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10EA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10EA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10EA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10EA6"/>
    <w:rPr>
      <w:rFonts w:eastAsiaTheme="majorEastAsia" w:cstheme="majorBidi"/>
      <w:color w:val="272727" w:themeColor="text1" w:themeTint="D8"/>
    </w:rPr>
  </w:style>
  <w:style w:type="paragraph" w:styleId="Title">
    <w:name w:val="Title"/>
    <w:basedOn w:val="Normal"/>
    <w:next w:val="Normal"/>
    <w:link w:val="TitleChar"/>
    <w:uiPriority w:val="10"/>
    <w:qFormat/>
    <w:rsid w:val="00210EA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10EA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10EA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10EA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10EA6"/>
    <w:pPr>
      <w:spacing w:before="160"/>
      <w:jc w:val="center"/>
    </w:pPr>
    <w:rPr>
      <w:i/>
      <w:iCs/>
      <w:color w:val="404040" w:themeColor="text1" w:themeTint="BF"/>
    </w:rPr>
  </w:style>
  <w:style w:type="character" w:customStyle="1" w:styleId="QuoteChar">
    <w:name w:val="Quote Char"/>
    <w:basedOn w:val="DefaultParagraphFont"/>
    <w:link w:val="Quote"/>
    <w:uiPriority w:val="29"/>
    <w:rsid w:val="00210EA6"/>
    <w:rPr>
      <w:i/>
      <w:iCs/>
      <w:color w:val="404040" w:themeColor="text1" w:themeTint="BF"/>
    </w:rPr>
  </w:style>
  <w:style w:type="paragraph" w:styleId="ListParagraph">
    <w:name w:val="List Paragraph"/>
    <w:basedOn w:val="Normal"/>
    <w:uiPriority w:val="34"/>
    <w:qFormat/>
    <w:rsid w:val="00210EA6"/>
    <w:pPr>
      <w:ind w:left="720"/>
      <w:contextualSpacing/>
    </w:pPr>
  </w:style>
  <w:style w:type="character" w:styleId="IntenseEmphasis">
    <w:name w:val="Intense Emphasis"/>
    <w:basedOn w:val="DefaultParagraphFont"/>
    <w:uiPriority w:val="21"/>
    <w:qFormat/>
    <w:rsid w:val="00210EA6"/>
    <w:rPr>
      <w:i/>
      <w:iCs/>
      <w:color w:val="0F4761" w:themeColor="accent1" w:themeShade="BF"/>
    </w:rPr>
  </w:style>
  <w:style w:type="paragraph" w:styleId="IntenseQuote">
    <w:name w:val="Intense Quote"/>
    <w:basedOn w:val="Normal"/>
    <w:next w:val="Normal"/>
    <w:link w:val="IntenseQuoteChar"/>
    <w:uiPriority w:val="30"/>
    <w:qFormat/>
    <w:rsid w:val="00210EA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10EA6"/>
    <w:rPr>
      <w:i/>
      <w:iCs/>
      <w:color w:val="0F4761" w:themeColor="accent1" w:themeShade="BF"/>
    </w:rPr>
  </w:style>
  <w:style w:type="character" w:styleId="IntenseReference">
    <w:name w:val="Intense Reference"/>
    <w:basedOn w:val="DefaultParagraphFont"/>
    <w:uiPriority w:val="32"/>
    <w:qFormat/>
    <w:rsid w:val="00210EA6"/>
    <w:rPr>
      <w:b/>
      <w:bCs/>
      <w:smallCaps/>
      <w:color w:val="0F4761" w:themeColor="accent1" w:themeShade="BF"/>
      <w:spacing w:val="5"/>
    </w:rPr>
  </w:style>
  <w:style w:type="paragraph" w:styleId="NormalWeb">
    <w:name w:val="Normal (Web)"/>
    <w:basedOn w:val="Normal"/>
    <w:uiPriority w:val="99"/>
    <w:semiHidden/>
    <w:unhideWhenUsed/>
    <w:rsid w:val="00210EA6"/>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10</TotalTime>
  <Pages>7</Pages>
  <Words>2693</Words>
  <Characters>16379</Characters>
  <Application>Microsoft Office Word</Application>
  <DocSecurity>0</DocSecurity>
  <Lines>272</Lines>
  <Paragraphs>73</Paragraphs>
  <ScaleCrop>false</ScaleCrop>
  <Company/>
  <LinksUpToDate>false</LinksUpToDate>
  <CharactersWithSpaces>18999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GOMEZ RODRIGUEZ, GEREMY DE JESUS</dc:creator>
  <cp:keywords/>
  <dc:description/>
  <cp:lastModifiedBy>GOMEZ RODRIGUEZ, GEREMY DE JESUS</cp:lastModifiedBy>
  <cp:revision>1</cp:revision>
  <cp:lastPrinted>2026-03-15T17:21:00Z</cp:lastPrinted>
  <dcterms:created xsi:type="dcterms:W3CDTF">2026-03-15T17:16:00Z</dcterms:created>
  <dcterms:modified xsi:type="dcterms:W3CDTF">2026-03-15T17:26:00Z</dcterms:modified>
</cp:coreProperties>
</file>