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5138" w14:textId="77777777" w:rsidR="00142A19" w:rsidRPr="00142A19" w:rsidRDefault="00142A19" w:rsidP="00142A19">
      <w:pPr>
        <w:spacing w:after="0" w:line="240" w:lineRule="auto"/>
        <w:jc w:val="center"/>
        <w:rPr>
          <w:rFonts w:ascii="Times New Roman" w:eastAsia="Times New Roman" w:hAnsi="Times New Roman" w:cs="Times New Roman"/>
          <w:sz w:val="24"/>
          <w:szCs w:val="20"/>
          <w:lang w:eastAsia="pl-PL"/>
        </w:rPr>
      </w:pPr>
      <w:r w:rsidRPr="00142A19">
        <w:rPr>
          <w:rFonts w:ascii="Times New Roman" w:eastAsia="Times New Roman" w:hAnsi="Times New Roman" w:cs="Times New Roman"/>
          <w:noProof/>
          <w:sz w:val="24"/>
          <w:szCs w:val="20"/>
          <w:lang w:eastAsia="lt-LT"/>
        </w:rPr>
        <w:drawing>
          <wp:inline distT="0" distB="0" distL="0" distR="0" wp14:anchorId="3F96A9BE" wp14:editId="11FAB266">
            <wp:extent cx="944880" cy="1021080"/>
            <wp:effectExtent l="0" t="0" r="0" b="0"/>
            <wp:docPr id="3" name="Picture 3"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1021080"/>
                    </a:xfrm>
                    <a:prstGeom prst="rect">
                      <a:avLst/>
                    </a:prstGeom>
                    <a:noFill/>
                    <a:ln>
                      <a:noFill/>
                    </a:ln>
                  </pic:spPr>
                </pic:pic>
              </a:graphicData>
            </a:graphic>
          </wp:inline>
        </w:drawing>
      </w:r>
    </w:p>
    <w:p w14:paraId="3431CB41" w14:textId="77777777" w:rsidR="00142A19" w:rsidRPr="00142A19" w:rsidRDefault="00142A19" w:rsidP="00142A19">
      <w:pPr>
        <w:spacing w:after="120" w:line="240" w:lineRule="auto"/>
        <w:jc w:val="center"/>
        <w:rPr>
          <w:rFonts w:ascii="Times New Roman" w:eastAsia="Times New Roman" w:hAnsi="Times New Roman" w:cs="Times New Roman"/>
          <w:b/>
          <w:bCs/>
          <w:sz w:val="32"/>
          <w:szCs w:val="24"/>
          <w:lang w:eastAsia="pl-PL"/>
        </w:rPr>
      </w:pPr>
      <w:r w:rsidRPr="00142A19">
        <w:rPr>
          <w:rFonts w:ascii="Times New Roman" w:eastAsia="Times New Roman" w:hAnsi="Times New Roman" w:cs="Times New Roman"/>
          <w:b/>
          <w:bCs/>
          <w:sz w:val="32"/>
          <w:szCs w:val="24"/>
          <w:lang w:eastAsia="pl-PL"/>
        </w:rPr>
        <w:t>KAUNO TECHONOLOGIJOS UNIVERSITETAS</w:t>
      </w:r>
    </w:p>
    <w:p w14:paraId="754F4464" w14:textId="77777777" w:rsidR="00142A19" w:rsidRPr="00142A19" w:rsidRDefault="00142A19" w:rsidP="00142A19">
      <w:pPr>
        <w:spacing w:after="1800" w:line="240" w:lineRule="auto"/>
        <w:jc w:val="center"/>
        <w:rPr>
          <w:rFonts w:ascii="Times New Roman" w:eastAsia="Times New Roman" w:hAnsi="Times New Roman" w:cs="Times New Roman"/>
          <w:b/>
          <w:bCs/>
          <w:sz w:val="32"/>
          <w:szCs w:val="24"/>
          <w:lang w:eastAsia="pl-PL"/>
        </w:rPr>
      </w:pPr>
      <w:r w:rsidRPr="00142A19">
        <w:rPr>
          <w:rFonts w:ascii="Times New Roman" w:eastAsia="Times New Roman" w:hAnsi="Times New Roman" w:cs="Times New Roman"/>
          <w:b/>
          <w:bCs/>
          <w:sz w:val="28"/>
          <w:lang w:eastAsia="pl-PL"/>
        </w:rPr>
        <w:t>ELEKTROS IR ELEKTRONIKOS FAKULTETAS</w:t>
      </w:r>
    </w:p>
    <w:p w14:paraId="7CFFB0FA" w14:textId="20C6351A" w:rsidR="00142A19" w:rsidRPr="00BE1756" w:rsidRDefault="00963F01" w:rsidP="00963F01">
      <w:pPr>
        <w:spacing w:after="0" w:line="240" w:lineRule="auto"/>
        <w:jc w:val="center"/>
        <w:rPr>
          <w:rFonts w:ascii="Times New Roman" w:eastAsia="Times New Roman" w:hAnsi="Times New Roman" w:cs="Times New Roman"/>
          <w:b/>
          <w:bCs/>
          <w:sz w:val="28"/>
          <w:lang w:eastAsia="pl-PL"/>
        </w:rPr>
      </w:pPr>
      <w:r w:rsidRPr="00BE1756">
        <w:rPr>
          <w:rFonts w:ascii="Times New Roman" w:eastAsia="Times New Roman" w:hAnsi="Times New Roman" w:cs="Times New Roman"/>
          <w:b/>
          <w:bCs/>
          <w:sz w:val="28"/>
          <w:lang w:eastAsia="pl-PL"/>
        </w:rPr>
        <w:t>T170B14</w:t>
      </w:r>
      <w:r w:rsidR="00C46A6E">
        <w:rPr>
          <w:rFonts w:ascii="Times New Roman" w:eastAsia="Times New Roman" w:hAnsi="Times New Roman" w:cs="Times New Roman"/>
          <w:b/>
          <w:bCs/>
          <w:sz w:val="28"/>
          <w:lang w:eastAsia="pl-PL"/>
        </w:rPr>
        <w:t>9</w:t>
      </w:r>
      <w:r w:rsidRPr="00BE1756">
        <w:rPr>
          <w:rFonts w:ascii="Times New Roman" w:eastAsia="Times New Roman" w:hAnsi="Times New Roman" w:cs="Times New Roman"/>
          <w:b/>
          <w:bCs/>
          <w:sz w:val="28"/>
          <w:lang w:eastAsia="pl-PL"/>
        </w:rPr>
        <w:t xml:space="preserve"> </w:t>
      </w:r>
      <w:r w:rsidR="00C46A6E">
        <w:rPr>
          <w:rFonts w:ascii="Times New Roman" w:eastAsia="Times New Roman" w:hAnsi="Times New Roman" w:cs="Times New Roman"/>
          <w:b/>
          <w:bCs/>
          <w:sz w:val="28"/>
          <w:lang w:eastAsia="pl-PL"/>
        </w:rPr>
        <w:t>Semestro projektas</w:t>
      </w:r>
    </w:p>
    <w:p w14:paraId="12C84921" w14:textId="796771CB" w:rsidR="00963F01" w:rsidRPr="00BE1756" w:rsidRDefault="00C63DC8" w:rsidP="00963F01">
      <w:pPr>
        <w:spacing w:after="3600" w:line="240" w:lineRule="auto"/>
        <w:jc w:val="center"/>
        <w:rPr>
          <w:rFonts w:ascii="Times New Roman" w:eastAsia="Times New Roman" w:hAnsi="Times New Roman" w:cs="Times New Roman"/>
          <w:sz w:val="28"/>
          <w:lang w:eastAsia="pl-PL"/>
        </w:rPr>
      </w:pPr>
      <w:r>
        <w:rPr>
          <w:rFonts w:ascii="Times New Roman" w:eastAsia="Times New Roman" w:hAnsi="Times New Roman" w:cs="Times New Roman"/>
          <w:sz w:val="28"/>
          <w:lang w:eastAsia="pl-PL"/>
        </w:rPr>
        <w:t>„Bluetooth“</w:t>
      </w:r>
      <w:r w:rsidR="00C46A6E">
        <w:rPr>
          <w:rFonts w:ascii="Times New Roman" w:eastAsia="Times New Roman" w:hAnsi="Times New Roman" w:cs="Times New Roman"/>
          <w:sz w:val="28"/>
          <w:lang w:eastAsia="pl-PL"/>
        </w:rPr>
        <w:t xml:space="preserve"> sąsaja su BMW I-BUS sistema</w:t>
      </w:r>
      <w:r w:rsidR="00C13BA8">
        <w:rPr>
          <w:rFonts w:ascii="Times New Roman" w:eastAsia="Times New Roman" w:hAnsi="Times New Roman" w:cs="Times New Roman"/>
          <w:sz w:val="28"/>
          <w:lang w:eastAsia="pl-PL"/>
        </w:rPr>
        <w:br/>
      </w:r>
      <w:r w:rsidR="00963F01" w:rsidRPr="00BE1756">
        <w:rPr>
          <w:rFonts w:ascii="Times New Roman" w:eastAsia="Times New Roman" w:hAnsi="Times New Roman" w:cs="Times New Roman"/>
          <w:sz w:val="28"/>
          <w:lang w:eastAsia="pl-PL"/>
        </w:rPr>
        <w:t>ataskaita</w:t>
      </w:r>
    </w:p>
    <w:p w14:paraId="6B41194F" w14:textId="77777777" w:rsidR="00142A19" w:rsidRPr="00142A19" w:rsidRDefault="00142A19" w:rsidP="00142A19">
      <w:pPr>
        <w:spacing w:after="0" w:line="240" w:lineRule="auto"/>
        <w:jc w:val="right"/>
        <w:rPr>
          <w:rFonts w:ascii="Times New Roman" w:eastAsia="Times New Roman" w:hAnsi="Times New Roman" w:cs="Times New Roman"/>
          <w:b/>
          <w:bCs/>
          <w:sz w:val="24"/>
          <w:szCs w:val="20"/>
          <w:lang w:eastAsia="pl-PL"/>
        </w:rPr>
      </w:pPr>
      <w:r w:rsidRPr="00142A19">
        <w:rPr>
          <w:rFonts w:ascii="Times New Roman" w:eastAsia="Times New Roman" w:hAnsi="Times New Roman" w:cs="Times New Roman"/>
          <w:b/>
          <w:bCs/>
          <w:sz w:val="24"/>
          <w:szCs w:val="20"/>
          <w:lang w:eastAsia="pl-PL"/>
        </w:rPr>
        <w:t>Darbą atliko</w:t>
      </w:r>
    </w:p>
    <w:p w14:paraId="3B74CBE8" w14:textId="3EAD541F" w:rsidR="00142A19" w:rsidRPr="00142A19" w:rsidRDefault="00142A19" w:rsidP="00142A19">
      <w:pPr>
        <w:spacing w:after="0" w:line="240" w:lineRule="auto"/>
        <w:jc w:val="right"/>
        <w:rPr>
          <w:rFonts w:ascii="Times New Roman" w:eastAsia="Times New Roman" w:hAnsi="Times New Roman" w:cs="Times New Roman"/>
          <w:sz w:val="24"/>
          <w:szCs w:val="20"/>
          <w:lang w:eastAsia="pl-PL"/>
        </w:rPr>
      </w:pPr>
      <w:r w:rsidRPr="00142A19">
        <w:rPr>
          <w:rFonts w:ascii="Times New Roman" w:eastAsia="Times New Roman" w:hAnsi="Times New Roman" w:cs="Times New Roman"/>
          <w:b/>
          <w:bCs/>
          <w:sz w:val="24"/>
          <w:szCs w:val="20"/>
          <w:lang w:eastAsia="pl-PL"/>
        </w:rPr>
        <w:t>ETE-8 grupės studenta</w:t>
      </w:r>
      <w:r w:rsidR="00471B5F">
        <w:rPr>
          <w:rFonts w:ascii="Times New Roman" w:eastAsia="Times New Roman" w:hAnsi="Times New Roman" w:cs="Times New Roman"/>
          <w:b/>
          <w:bCs/>
          <w:sz w:val="24"/>
          <w:szCs w:val="20"/>
          <w:lang w:eastAsia="pl-PL"/>
        </w:rPr>
        <w:t>i</w:t>
      </w:r>
    </w:p>
    <w:p w14:paraId="0ABF65D1" w14:textId="1A80F5EA" w:rsidR="00142A19" w:rsidRDefault="00142A19" w:rsidP="00471B5F">
      <w:pPr>
        <w:spacing w:after="0" w:line="240" w:lineRule="auto"/>
        <w:jc w:val="right"/>
        <w:rPr>
          <w:rFonts w:ascii="Times New Roman" w:eastAsia="Times New Roman" w:hAnsi="Times New Roman" w:cs="Times New Roman"/>
          <w:sz w:val="24"/>
          <w:szCs w:val="20"/>
          <w:lang w:eastAsia="pl-PL"/>
        </w:rPr>
      </w:pPr>
      <w:r w:rsidRPr="00142A19">
        <w:rPr>
          <w:rFonts w:ascii="Times New Roman" w:eastAsia="Times New Roman" w:hAnsi="Times New Roman" w:cs="Times New Roman"/>
          <w:sz w:val="24"/>
          <w:szCs w:val="20"/>
          <w:lang w:eastAsia="pl-PL"/>
        </w:rPr>
        <w:t>Jokūbas Cikanavičius</w:t>
      </w:r>
    </w:p>
    <w:p w14:paraId="6066E4E0" w14:textId="2D8B8C4F" w:rsidR="00471B5F" w:rsidRDefault="00471B5F" w:rsidP="00471B5F">
      <w:pPr>
        <w:spacing w:after="0" w:line="240" w:lineRule="auto"/>
        <w:jc w:val="righ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Ridas Martinkevičius</w:t>
      </w:r>
    </w:p>
    <w:p w14:paraId="5D928498" w14:textId="75981D9C" w:rsidR="00471B5F" w:rsidRPr="00142A19" w:rsidRDefault="00471B5F" w:rsidP="00142A19">
      <w:pPr>
        <w:spacing w:after="720" w:line="240" w:lineRule="auto"/>
        <w:jc w:val="righ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Robertas Audinys</w:t>
      </w:r>
    </w:p>
    <w:p w14:paraId="6BB1B0EE" w14:textId="1F9E25B7" w:rsidR="00142A19" w:rsidRPr="00142A19" w:rsidRDefault="006A2E77" w:rsidP="00142A19">
      <w:pPr>
        <w:spacing w:after="0" w:line="240" w:lineRule="auto"/>
        <w:jc w:val="right"/>
        <w:rPr>
          <w:rFonts w:ascii="Times New Roman" w:eastAsia="Times New Roman" w:hAnsi="Times New Roman" w:cs="Times New Roman"/>
          <w:b/>
          <w:bCs/>
          <w:sz w:val="24"/>
          <w:szCs w:val="20"/>
          <w:lang w:eastAsia="pl-PL"/>
        </w:rPr>
      </w:pPr>
      <w:r>
        <w:rPr>
          <w:rFonts w:ascii="Times New Roman" w:eastAsia="Times New Roman" w:hAnsi="Times New Roman" w:cs="Times New Roman"/>
          <w:b/>
          <w:bCs/>
          <w:sz w:val="24"/>
          <w:szCs w:val="20"/>
          <w:lang w:eastAsia="pl-PL"/>
        </w:rPr>
        <w:t>Tikrino</w:t>
      </w:r>
    </w:p>
    <w:p w14:paraId="3E398DF4" w14:textId="77777777" w:rsidR="00F0413F" w:rsidRDefault="00FB1F40" w:rsidP="00F0413F">
      <w:pPr>
        <w:spacing w:after="2400" w:line="240" w:lineRule="auto"/>
        <w:jc w:val="right"/>
        <w:rPr>
          <w:rFonts w:ascii="Times New Roman" w:eastAsia="Times New Roman" w:hAnsi="Times New Roman" w:cs="Times New Roman"/>
          <w:sz w:val="24"/>
          <w:szCs w:val="20"/>
          <w:lang w:eastAsia="pl-PL"/>
        </w:rPr>
      </w:pPr>
      <w:r>
        <w:rPr>
          <w:rFonts w:ascii="Times New Roman" w:eastAsia="Times New Roman" w:hAnsi="Times New Roman" w:cs="Times New Roman"/>
          <w:sz w:val="24"/>
          <w:szCs w:val="20"/>
          <w:lang w:eastAsia="pl-PL"/>
        </w:rPr>
        <w:t>Prof. Dangirutis Navikas</w:t>
      </w:r>
    </w:p>
    <w:p w14:paraId="7751E557" w14:textId="3790848B" w:rsidR="005D1E9D" w:rsidRPr="00F0413F" w:rsidRDefault="00142A19" w:rsidP="00F0413F">
      <w:pPr>
        <w:spacing w:after="3120" w:line="240" w:lineRule="auto"/>
        <w:jc w:val="center"/>
        <w:rPr>
          <w:rFonts w:ascii="Times New Roman" w:eastAsia="Times New Roman" w:hAnsi="Times New Roman" w:cs="Times New Roman"/>
          <w:sz w:val="24"/>
          <w:szCs w:val="20"/>
          <w:lang w:eastAsia="pl-PL"/>
        </w:rPr>
      </w:pPr>
      <w:r w:rsidRPr="00142A19">
        <w:rPr>
          <w:rFonts w:ascii="Times New Roman" w:eastAsia="Times New Roman" w:hAnsi="Times New Roman" w:cs="Times New Roman"/>
          <w:b/>
          <w:bCs/>
          <w:sz w:val="28"/>
          <w:lang w:eastAsia="pl-PL"/>
        </w:rPr>
        <w:t>KAUNAS, 202</w:t>
      </w:r>
      <w:r w:rsidR="00434C19">
        <w:rPr>
          <w:rFonts w:ascii="Times New Roman" w:eastAsia="Times New Roman" w:hAnsi="Times New Roman" w:cs="Times New Roman"/>
          <w:b/>
          <w:bCs/>
          <w:sz w:val="28"/>
          <w:lang w:eastAsia="pl-PL"/>
        </w:rPr>
        <w:t>1</w:t>
      </w:r>
      <w:r w:rsidR="005D1E9D" w:rsidRPr="00ED7B54">
        <w:rPr>
          <w:rFonts w:ascii="Times New Roman" w:hAnsi="Times New Roman" w:cs="Times New Roman"/>
        </w:rPr>
        <w:br w:type="page"/>
      </w:r>
    </w:p>
    <w:p w14:paraId="4982BD33" w14:textId="56575FBA" w:rsidR="006F46F8" w:rsidRDefault="006F46F8">
      <w:pPr>
        <w:rPr>
          <w:rFonts w:ascii="Times New Roman" w:hAnsi="Times New Roman" w:cs="Times New Roman"/>
        </w:rPr>
        <w:sectPr w:rsidR="006F46F8" w:rsidSect="00B22928">
          <w:footerReference w:type="default" r:id="rId9"/>
          <w:pgSz w:w="11906" w:h="16838"/>
          <w:pgMar w:top="1134" w:right="567" w:bottom="1134" w:left="1701" w:header="567" w:footer="567" w:gutter="0"/>
          <w:cols w:space="1296"/>
          <w:titlePg/>
          <w:docGrid w:linePitch="360"/>
        </w:sectPr>
      </w:pPr>
    </w:p>
    <w:p w14:paraId="3A6C551F" w14:textId="3D9A6343" w:rsidR="00C37059" w:rsidRPr="0072074E" w:rsidRDefault="002048C0" w:rsidP="005F0265">
      <w:pPr>
        <w:pStyle w:val="Tekstas"/>
        <w:jc w:val="center"/>
        <w:rPr>
          <w:b/>
          <w:bCs/>
          <w:sz w:val="28"/>
          <w:szCs w:val="24"/>
        </w:rPr>
      </w:pPr>
      <w:bookmarkStart w:id="0" w:name="_Toc59049687"/>
      <w:r w:rsidRPr="0072074E">
        <w:rPr>
          <w:b/>
          <w:bCs/>
          <w:sz w:val="28"/>
          <w:szCs w:val="24"/>
        </w:rPr>
        <w:lastRenderedPageBreak/>
        <w:t>Turinys</w:t>
      </w:r>
    </w:p>
    <w:p w14:paraId="5D025867" w14:textId="7881979A" w:rsidR="00DC5699" w:rsidRDefault="00141B89">
      <w:pPr>
        <w:pStyle w:val="TOC1"/>
        <w:rPr>
          <w:rFonts w:asciiTheme="minorHAnsi" w:eastAsiaTheme="minorEastAsia" w:hAnsiTheme="minorHAnsi" w:cstheme="minorBidi"/>
          <w:bCs w:val="0"/>
          <w:sz w:val="22"/>
          <w:szCs w:val="22"/>
          <w:lang w:eastAsia="lt-LT"/>
        </w:rPr>
      </w:pPr>
      <w:r>
        <w:fldChar w:fldCharType="begin"/>
      </w:r>
      <w:r>
        <w:instrText xml:space="preserve"> TOC \h \z \t "Skyriaus pavadinimas;1;Poskyrio pavadinimas;2;Punkto pavadinimas;3;Įvadas;1" </w:instrText>
      </w:r>
      <w:r>
        <w:fldChar w:fldCharType="separate"/>
      </w:r>
      <w:hyperlink w:anchor="_Toc87348197" w:history="1">
        <w:r w:rsidR="00DC5699" w:rsidRPr="00FC7FED">
          <w:rPr>
            <w:rStyle w:val="Hyperlink"/>
          </w:rPr>
          <w:t>Lentelių sąrašas</w:t>
        </w:r>
        <w:r w:rsidR="00DC5699">
          <w:rPr>
            <w:webHidden/>
          </w:rPr>
          <w:tab/>
        </w:r>
        <w:r w:rsidR="00DC5699">
          <w:rPr>
            <w:webHidden/>
          </w:rPr>
          <w:fldChar w:fldCharType="begin"/>
        </w:r>
        <w:r w:rsidR="00DC5699">
          <w:rPr>
            <w:webHidden/>
          </w:rPr>
          <w:instrText xml:space="preserve"> PAGEREF _Toc87348197 \h </w:instrText>
        </w:r>
        <w:r w:rsidR="00DC5699">
          <w:rPr>
            <w:webHidden/>
          </w:rPr>
        </w:r>
        <w:r w:rsidR="00DC5699">
          <w:rPr>
            <w:webHidden/>
          </w:rPr>
          <w:fldChar w:fldCharType="separate"/>
        </w:r>
        <w:r w:rsidR="00DC5699">
          <w:rPr>
            <w:webHidden/>
          </w:rPr>
          <w:t>3</w:t>
        </w:r>
        <w:r w:rsidR="00DC5699">
          <w:rPr>
            <w:webHidden/>
          </w:rPr>
          <w:fldChar w:fldCharType="end"/>
        </w:r>
      </w:hyperlink>
    </w:p>
    <w:p w14:paraId="3E064CDF" w14:textId="595DFA4D" w:rsidR="00DC5699" w:rsidRDefault="00EF5DA7">
      <w:pPr>
        <w:pStyle w:val="TOC1"/>
        <w:rPr>
          <w:rFonts w:asciiTheme="minorHAnsi" w:eastAsiaTheme="minorEastAsia" w:hAnsiTheme="minorHAnsi" w:cstheme="minorBidi"/>
          <w:bCs w:val="0"/>
          <w:sz w:val="22"/>
          <w:szCs w:val="22"/>
          <w:lang w:eastAsia="lt-LT"/>
        </w:rPr>
      </w:pPr>
      <w:hyperlink w:anchor="_Toc87348198" w:history="1">
        <w:r w:rsidR="00DC5699" w:rsidRPr="00FC7FED">
          <w:rPr>
            <w:rStyle w:val="Hyperlink"/>
          </w:rPr>
          <w:t>Paveikslų sąrašas</w:t>
        </w:r>
        <w:r w:rsidR="00DC5699">
          <w:rPr>
            <w:webHidden/>
          </w:rPr>
          <w:tab/>
        </w:r>
        <w:r w:rsidR="00DC5699">
          <w:rPr>
            <w:webHidden/>
          </w:rPr>
          <w:fldChar w:fldCharType="begin"/>
        </w:r>
        <w:r w:rsidR="00DC5699">
          <w:rPr>
            <w:webHidden/>
          </w:rPr>
          <w:instrText xml:space="preserve"> PAGEREF _Toc87348198 \h </w:instrText>
        </w:r>
        <w:r w:rsidR="00DC5699">
          <w:rPr>
            <w:webHidden/>
          </w:rPr>
        </w:r>
        <w:r w:rsidR="00DC5699">
          <w:rPr>
            <w:webHidden/>
          </w:rPr>
          <w:fldChar w:fldCharType="separate"/>
        </w:r>
        <w:r w:rsidR="00DC5699">
          <w:rPr>
            <w:webHidden/>
          </w:rPr>
          <w:t>4</w:t>
        </w:r>
        <w:r w:rsidR="00DC5699">
          <w:rPr>
            <w:webHidden/>
          </w:rPr>
          <w:fldChar w:fldCharType="end"/>
        </w:r>
      </w:hyperlink>
    </w:p>
    <w:p w14:paraId="12BFDE9B" w14:textId="47D98989" w:rsidR="00DC5699" w:rsidRDefault="00EF5DA7">
      <w:pPr>
        <w:pStyle w:val="TOC1"/>
        <w:rPr>
          <w:rFonts w:asciiTheme="minorHAnsi" w:eastAsiaTheme="minorEastAsia" w:hAnsiTheme="minorHAnsi" w:cstheme="minorBidi"/>
          <w:bCs w:val="0"/>
          <w:sz w:val="22"/>
          <w:szCs w:val="22"/>
          <w:lang w:eastAsia="lt-LT"/>
        </w:rPr>
      </w:pPr>
      <w:hyperlink w:anchor="_Toc87348199" w:history="1">
        <w:r w:rsidR="00DC5699" w:rsidRPr="00FC7FED">
          <w:rPr>
            <w:rStyle w:val="Hyperlink"/>
          </w:rPr>
          <w:t>Įvadas</w:t>
        </w:r>
        <w:r w:rsidR="00DC5699">
          <w:rPr>
            <w:webHidden/>
          </w:rPr>
          <w:tab/>
        </w:r>
        <w:r w:rsidR="00DC5699">
          <w:rPr>
            <w:webHidden/>
          </w:rPr>
          <w:fldChar w:fldCharType="begin"/>
        </w:r>
        <w:r w:rsidR="00DC5699">
          <w:rPr>
            <w:webHidden/>
          </w:rPr>
          <w:instrText xml:space="preserve"> PAGEREF _Toc87348199 \h </w:instrText>
        </w:r>
        <w:r w:rsidR="00DC5699">
          <w:rPr>
            <w:webHidden/>
          </w:rPr>
        </w:r>
        <w:r w:rsidR="00DC5699">
          <w:rPr>
            <w:webHidden/>
          </w:rPr>
          <w:fldChar w:fldCharType="separate"/>
        </w:r>
        <w:r w:rsidR="00DC5699">
          <w:rPr>
            <w:webHidden/>
          </w:rPr>
          <w:t>5</w:t>
        </w:r>
        <w:r w:rsidR="00DC5699">
          <w:rPr>
            <w:webHidden/>
          </w:rPr>
          <w:fldChar w:fldCharType="end"/>
        </w:r>
      </w:hyperlink>
    </w:p>
    <w:p w14:paraId="65CBA0BF" w14:textId="4A1798FF" w:rsidR="00DC5699" w:rsidRDefault="00EF5DA7">
      <w:pPr>
        <w:pStyle w:val="TOC1"/>
        <w:rPr>
          <w:rFonts w:asciiTheme="minorHAnsi" w:eastAsiaTheme="minorEastAsia" w:hAnsiTheme="minorHAnsi" w:cstheme="minorBidi"/>
          <w:bCs w:val="0"/>
          <w:sz w:val="22"/>
          <w:szCs w:val="22"/>
          <w:lang w:eastAsia="lt-LT"/>
        </w:rPr>
      </w:pPr>
      <w:hyperlink w:anchor="_Toc87348200" w:history="1">
        <w:r w:rsidR="00DC5699" w:rsidRPr="00FC7FED">
          <w:rPr>
            <w:rStyle w:val="Hyperlink"/>
          </w:rPr>
          <w:t>Darbo tikslas</w:t>
        </w:r>
        <w:r w:rsidR="00DC5699">
          <w:rPr>
            <w:webHidden/>
          </w:rPr>
          <w:tab/>
        </w:r>
        <w:r w:rsidR="00DC5699">
          <w:rPr>
            <w:webHidden/>
          </w:rPr>
          <w:fldChar w:fldCharType="begin"/>
        </w:r>
        <w:r w:rsidR="00DC5699">
          <w:rPr>
            <w:webHidden/>
          </w:rPr>
          <w:instrText xml:space="preserve"> PAGEREF _Toc87348200 \h </w:instrText>
        </w:r>
        <w:r w:rsidR="00DC5699">
          <w:rPr>
            <w:webHidden/>
          </w:rPr>
        </w:r>
        <w:r w:rsidR="00DC5699">
          <w:rPr>
            <w:webHidden/>
          </w:rPr>
          <w:fldChar w:fldCharType="separate"/>
        </w:r>
        <w:r w:rsidR="00DC5699">
          <w:rPr>
            <w:webHidden/>
          </w:rPr>
          <w:t>5</w:t>
        </w:r>
        <w:r w:rsidR="00DC5699">
          <w:rPr>
            <w:webHidden/>
          </w:rPr>
          <w:fldChar w:fldCharType="end"/>
        </w:r>
      </w:hyperlink>
    </w:p>
    <w:p w14:paraId="4FE2A151" w14:textId="0D1774DF" w:rsidR="00DC5699" w:rsidRDefault="00EF5DA7">
      <w:pPr>
        <w:pStyle w:val="TOC1"/>
        <w:rPr>
          <w:rFonts w:asciiTheme="minorHAnsi" w:eastAsiaTheme="minorEastAsia" w:hAnsiTheme="minorHAnsi" w:cstheme="minorBidi"/>
          <w:bCs w:val="0"/>
          <w:sz w:val="22"/>
          <w:szCs w:val="22"/>
          <w:lang w:eastAsia="lt-LT"/>
        </w:rPr>
      </w:pPr>
      <w:hyperlink w:anchor="_Toc87348201" w:history="1">
        <w:r w:rsidR="00DC5699" w:rsidRPr="00FC7FED">
          <w:rPr>
            <w:rStyle w:val="Hyperlink"/>
          </w:rPr>
          <w:t>Darbo uždaviniai</w:t>
        </w:r>
        <w:r w:rsidR="00DC5699">
          <w:rPr>
            <w:webHidden/>
          </w:rPr>
          <w:tab/>
        </w:r>
        <w:r w:rsidR="00DC5699">
          <w:rPr>
            <w:webHidden/>
          </w:rPr>
          <w:fldChar w:fldCharType="begin"/>
        </w:r>
        <w:r w:rsidR="00DC5699">
          <w:rPr>
            <w:webHidden/>
          </w:rPr>
          <w:instrText xml:space="preserve"> PAGEREF _Toc87348201 \h </w:instrText>
        </w:r>
        <w:r w:rsidR="00DC5699">
          <w:rPr>
            <w:webHidden/>
          </w:rPr>
        </w:r>
        <w:r w:rsidR="00DC5699">
          <w:rPr>
            <w:webHidden/>
          </w:rPr>
          <w:fldChar w:fldCharType="separate"/>
        </w:r>
        <w:r w:rsidR="00DC5699">
          <w:rPr>
            <w:webHidden/>
          </w:rPr>
          <w:t>5</w:t>
        </w:r>
        <w:r w:rsidR="00DC5699">
          <w:rPr>
            <w:webHidden/>
          </w:rPr>
          <w:fldChar w:fldCharType="end"/>
        </w:r>
      </w:hyperlink>
    </w:p>
    <w:p w14:paraId="445389C6" w14:textId="52EBE73F" w:rsidR="00DC5699" w:rsidRDefault="00EF5DA7">
      <w:pPr>
        <w:pStyle w:val="TOC1"/>
        <w:rPr>
          <w:rFonts w:asciiTheme="minorHAnsi" w:eastAsiaTheme="minorEastAsia" w:hAnsiTheme="minorHAnsi" w:cstheme="minorBidi"/>
          <w:bCs w:val="0"/>
          <w:sz w:val="22"/>
          <w:szCs w:val="22"/>
          <w:lang w:eastAsia="lt-LT"/>
        </w:rPr>
      </w:pPr>
      <w:hyperlink w:anchor="_Toc87348202" w:history="1">
        <w:r w:rsidR="00DC5699" w:rsidRPr="00FC7FED">
          <w:rPr>
            <w:rStyle w:val="Hyperlink"/>
          </w:rPr>
          <w:t>Funkciniai reikalavimai</w:t>
        </w:r>
        <w:r w:rsidR="00DC5699">
          <w:rPr>
            <w:webHidden/>
          </w:rPr>
          <w:tab/>
        </w:r>
        <w:r w:rsidR="00DC5699">
          <w:rPr>
            <w:webHidden/>
          </w:rPr>
          <w:fldChar w:fldCharType="begin"/>
        </w:r>
        <w:r w:rsidR="00DC5699">
          <w:rPr>
            <w:webHidden/>
          </w:rPr>
          <w:instrText xml:space="preserve"> PAGEREF _Toc87348202 \h </w:instrText>
        </w:r>
        <w:r w:rsidR="00DC5699">
          <w:rPr>
            <w:webHidden/>
          </w:rPr>
        </w:r>
        <w:r w:rsidR="00DC5699">
          <w:rPr>
            <w:webHidden/>
          </w:rPr>
          <w:fldChar w:fldCharType="separate"/>
        </w:r>
        <w:r w:rsidR="00DC5699">
          <w:rPr>
            <w:webHidden/>
          </w:rPr>
          <w:t>5</w:t>
        </w:r>
        <w:r w:rsidR="00DC5699">
          <w:rPr>
            <w:webHidden/>
          </w:rPr>
          <w:fldChar w:fldCharType="end"/>
        </w:r>
      </w:hyperlink>
    </w:p>
    <w:p w14:paraId="53D9599B" w14:textId="33BF1AF7" w:rsidR="00DC5699" w:rsidRDefault="00EF5DA7">
      <w:pPr>
        <w:pStyle w:val="TOC1"/>
        <w:rPr>
          <w:rFonts w:asciiTheme="minorHAnsi" w:eastAsiaTheme="minorEastAsia" w:hAnsiTheme="minorHAnsi" w:cstheme="minorBidi"/>
          <w:bCs w:val="0"/>
          <w:sz w:val="22"/>
          <w:szCs w:val="22"/>
          <w:lang w:eastAsia="lt-LT"/>
        </w:rPr>
      </w:pPr>
      <w:hyperlink w:anchor="_Toc87348203" w:history="1">
        <w:r w:rsidR="00DC5699" w:rsidRPr="00FC7FED">
          <w:rPr>
            <w:rStyle w:val="Hyperlink"/>
          </w:rPr>
          <w:t>Techniniai reikalavimai</w:t>
        </w:r>
        <w:r w:rsidR="00DC5699">
          <w:rPr>
            <w:webHidden/>
          </w:rPr>
          <w:tab/>
        </w:r>
        <w:r w:rsidR="00DC5699">
          <w:rPr>
            <w:webHidden/>
          </w:rPr>
          <w:fldChar w:fldCharType="begin"/>
        </w:r>
        <w:r w:rsidR="00DC5699">
          <w:rPr>
            <w:webHidden/>
          </w:rPr>
          <w:instrText xml:space="preserve"> PAGEREF _Toc87348203 \h </w:instrText>
        </w:r>
        <w:r w:rsidR="00DC5699">
          <w:rPr>
            <w:webHidden/>
          </w:rPr>
        </w:r>
        <w:r w:rsidR="00DC5699">
          <w:rPr>
            <w:webHidden/>
          </w:rPr>
          <w:fldChar w:fldCharType="separate"/>
        </w:r>
        <w:r w:rsidR="00DC5699">
          <w:rPr>
            <w:webHidden/>
          </w:rPr>
          <w:t>5</w:t>
        </w:r>
        <w:r w:rsidR="00DC5699">
          <w:rPr>
            <w:webHidden/>
          </w:rPr>
          <w:fldChar w:fldCharType="end"/>
        </w:r>
      </w:hyperlink>
    </w:p>
    <w:p w14:paraId="544F5FA1" w14:textId="68329551"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4" w:history="1">
        <w:r w:rsidR="00DC5699" w:rsidRPr="00FC7FED">
          <w:rPr>
            <w:rStyle w:val="Hyperlink"/>
          </w:rPr>
          <w:t>1.</w:t>
        </w:r>
        <w:r w:rsidR="00DC5699">
          <w:rPr>
            <w:rFonts w:asciiTheme="minorHAnsi" w:eastAsiaTheme="minorEastAsia" w:hAnsiTheme="minorHAnsi" w:cstheme="minorBidi"/>
            <w:bCs w:val="0"/>
            <w:sz w:val="22"/>
            <w:szCs w:val="22"/>
            <w:lang w:eastAsia="lt-LT"/>
          </w:rPr>
          <w:tab/>
        </w:r>
        <w:r w:rsidR="00DC5699" w:rsidRPr="00FC7FED">
          <w:rPr>
            <w:rStyle w:val="Hyperlink"/>
          </w:rPr>
          <w:t>Rinkos analizė</w:t>
        </w:r>
        <w:r w:rsidR="00DC5699">
          <w:rPr>
            <w:webHidden/>
          </w:rPr>
          <w:tab/>
        </w:r>
        <w:r w:rsidR="00DC5699">
          <w:rPr>
            <w:webHidden/>
          </w:rPr>
          <w:fldChar w:fldCharType="begin"/>
        </w:r>
        <w:r w:rsidR="00DC5699">
          <w:rPr>
            <w:webHidden/>
          </w:rPr>
          <w:instrText xml:space="preserve"> PAGEREF _Toc87348204 \h </w:instrText>
        </w:r>
        <w:r w:rsidR="00DC5699">
          <w:rPr>
            <w:webHidden/>
          </w:rPr>
        </w:r>
        <w:r w:rsidR="00DC5699">
          <w:rPr>
            <w:webHidden/>
          </w:rPr>
          <w:fldChar w:fldCharType="separate"/>
        </w:r>
        <w:r w:rsidR="00DC5699">
          <w:rPr>
            <w:webHidden/>
          </w:rPr>
          <w:t>6</w:t>
        </w:r>
        <w:r w:rsidR="00DC5699">
          <w:rPr>
            <w:webHidden/>
          </w:rPr>
          <w:fldChar w:fldCharType="end"/>
        </w:r>
      </w:hyperlink>
    </w:p>
    <w:p w14:paraId="041498E8" w14:textId="51F045C1"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5" w:history="1">
        <w:r w:rsidR="00DC5699" w:rsidRPr="00FC7FED">
          <w:rPr>
            <w:rStyle w:val="Hyperlink"/>
          </w:rPr>
          <w:t>2.</w:t>
        </w:r>
        <w:r w:rsidR="00DC5699">
          <w:rPr>
            <w:rFonts w:asciiTheme="minorHAnsi" w:eastAsiaTheme="minorEastAsia" w:hAnsiTheme="minorHAnsi" w:cstheme="minorBidi"/>
            <w:bCs w:val="0"/>
            <w:sz w:val="22"/>
            <w:szCs w:val="22"/>
            <w:lang w:eastAsia="lt-LT"/>
          </w:rPr>
          <w:tab/>
        </w:r>
        <w:r w:rsidR="00DC5699" w:rsidRPr="00FC7FED">
          <w:rPr>
            <w:rStyle w:val="Hyperlink"/>
          </w:rPr>
          <w:t>Struktūrinė įrenginio schema</w:t>
        </w:r>
        <w:r w:rsidR="00DC5699">
          <w:rPr>
            <w:webHidden/>
          </w:rPr>
          <w:tab/>
        </w:r>
        <w:r w:rsidR="00DC5699">
          <w:rPr>
            <w:webHidden/>
          </w:rPr>
          <w:fldChar w:fldCharType="begin"/>
        </w:r>
        <w:r w:rsidR="00DC5699">
          <w:rPr>
            <w:webHidden/>
          </w:rPr>
          <w:instrText xml:space="preserve"> PAGEREF _Toc87348205 \h </w:instrText>
        </w:r>
        <w:r w:rsidR="00DC5699">
          <w:rPr>
            <w:webHidden/>
          </w:rPr>
        </w:r>
        <w:r w:rsidR="00DC5699">
          <w:rPr>
            <w:webHidden/>
          </w:rPr>
          <w:fldChar w:fldCharType="separate"/>
        </w:r>
        <w:r w:rsidR="00DC5699">
          <w:rPr>
            <w:webHidden/>
          </w:rPr>
          <w:t>8</w:t>
        </w:r>
        <w:r w:rsidR="00DC5699">
          <w:rPr>
            <w:webHidden/>
          </w:rPr>
          <w:fldChar w:fldCharType="end"/>
        </w:r>
      </w:hyperlink>
    </w:p>
    <w:p w14:paraId="253AA199" w14:textId="1996AB07"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6" w:history="1">
        <w:r w:rsidR="00DC5699" w:rsidRPr="00FC7FED">
          <w:rPr>
            <w:rStyle w:val="Hyperlink"/>
          </w:rPr>
          <w:t>3.</w:t>
        </w:r>
        <w:r w:rsidR="00DC5699">
          <w:rPr>
            <w:rFonts w:asciiTheme="minorHAnsi" w:eastAsiaTheme="minorEastAsia" w:hAnsiTheme="minorHAnsi" w:cstheme="minorBidi"/>
            <w:bCs w:val="0"/>
            <w:sz w:val="22"/>
            <w:szCs w:val="22"/>
            <w:lang w:eastAsia="lt-LT"/>
          </w:rPr>
          <w:tab/>
        </w:r>
        <w:r w:rsidR="00DC5699" w:rsidRPr="00FC7FED">
          <w:rPr>
            <w:rStyle w:val="Hyperlink"/>
          </w:rPr>
          <w:t>Komponentų parinkimas</w:t>
        </w:r>
        <w:r w:rsidR="00DC5699">
          <w:rPr>
            <w:webHidden/>
          </w:rPr>
          <w:tab/>
        </w:r>
        <w:r w:rsidR="00DC5699">
          <w:rPr>
            <w:webHidden/>
          </w:rPr>
          <w:fldChar w:fldCharType="begin"/>
        </w:r>
        <w:r w:rsidR="00DC5699">
          <w:rPr>
            <w:webHidden/>
          </w:rPr>
          <w:instrText xml:space="preserve"> PAGEREF _Toc87348206 \h </w:instrText>
        </w:r>
        <w:r w:rsidR="00DC5699">
          <w:rPr>
            <w:webHidden/>
          </w:rPr>
        </w:r>
        <w:r w:rsidR="00DC5699">
          <w:rPr>
            <w:webHidden/>
          </w:rPr>
          <w:fldChar w:fldCharType="separate"/>
        </w:r>
        <w:r w:rsidR="00DC5699">
          <w:rPr>
            <w:webHidden/>
          </w:rPr>
          <w:t>8</w:t>
        </w:r>
        <w:r w:rsidR="00DC5699">
          <w:rPr>
            <w:webHidden/>
          </w:rPr>
          <w:fldChar w:fldCharType="end"/>
        </w:r>
      </w:hyperlink>
    </w:p>
    <w:p w14:paraId="55562F97" w14:textId="32DF6D80"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7" w:history="1">
        <w:r w:rsidR="00DC5699" w:rsidRPr="00FC7FED">
          <w:rPr>
            <w:rStyle w:val="Hyperlink"/>
          </w:rPr>
          <w:t>4.</w:t>
        </w:r>
        <w:r w:rsidR="00DC5699">
          <w:rPr>
            <w:rFonts w:asciiTheme="minorHAnsi" w:eastAsiaTheme="minorEastAsia" w:hAnsiTheme="minorHAnsi" w:cstheme="minorBidi"/>
            <w:bCs w:val="0"/>
            <w:sz w:val="22"/>
            <w:szCs w:val="22"/>
            <w:lang w:eastAsia="lt-LT"/>
          </w:rPr>
          <w:tab/>
        </w:r>
        <w:r w:rsidR="00DC5699" w:rsidRPr="00FC7FED">
          <w:rPr>
            <w:rStyle w:val="Hyperlink"/>
          </w:rPr>
          <w:t>Principinė schema</w:t>
        </w:r>
        <w:r w:rsidR="00DC5699">
          <w:rPr>
            <w:webHidden/>
          </w:rPr>
          <w:tab/>
        </w:r>
        <w:r w:rsidR="00DC5699">
          <w:rPr>
            <w:webHidden/>
          </w:rPr>
          <w:fldChar w:fldCharType="begin"/>
        </w:r>
        <w:r w:rsidR="00DC5699">
          <w:rPr>
            <w:webHidden/>
          </w:rPr>
          <w:instrText xml:space="preserve"> PAGEREF _Toc87348207 \h </w:instrText>
        </w:r>
        <w:r w:rsidR="00DC5699">
          <w:rPr>
            <w:webHidden/>
          </w:rPr>
        </w:r>
        <w:r w:rsidR="00DC5699">
          <w:rPr>
            <w:webHidden/>
          </w:rPr>
          <w:fldChar w:fldCharType="separate"/>
        </w:r>
        <w:r w:rsidR="00DC5699">
          <w:rPr>
            <w:webHidden/>
          </w:rPr>
          <w:t>10</w:t>
        </w:r>
        <w:r w:rsidR="00DC5699">
          <w:rPr>
            <w:webHidden/>
          </w:rPr>
          <w:fldChar w:fldCharType="end"/>
        </w:r>
      </w:hyperlink>
    </w:p>
    <w:p w14:paraId="666C98DB" w14:textId="2DD65C97"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8" w:history="1">
        <w:r w:rsidR="00DC5699" w:rsidRPr="00FC7FED">
          <w:rPr>
            <w:rStyle w:val="Hyperlink"/>
          </w:rPr>
          <w:t>5.</w:t>
        </w:r>
        <w:r w:rsidR="00DC5699">
          <w:rPr>
            <w:rFonts w:asciiTheme="minorHAnsi" w:eastAsiaTheme="minorEastAsia" w:hAnsiTheme="minorHAnsi" w:cstheme="minorBidi"/>
            <w:bCs w:val="0"/>
            <w:sz w:val="22"/>
            <w:szCs w:val="22"/>
            <w:lang w:eastAsia="lt-LT"/>
          </w:rPr>
          <w:tab/>
        </w:r>
        <w:r w:rsidR="00DC5699" w:rsidRPr="00FC7FED">
          <w:rPr>
            <w:rStyle w:val="Hyperlink"/>
          </w:rPr>
          <w:t>Programavimas</w:t>
        </w:r>
        <w:r w:rsidR="00DC5699">
          <w:rPr>
            <w:webHidden/>
          </w:rPr>
          <w:tab/>
        </w:r>
        <w:r w:rsidR="00DC5699">
          <w:rPr>
            <w:webHidden/>
          </w:rPr>
          <w:fldChar w:fldCharType="begin"/>
        </w:r>
        <w:r w:rsidR="00DC5699">
          <w:rPr>
            <w:webHidden/>
          </w:rPr>
          <w:instrText xml:space="preserve"> PAGEREF _Toc87348208 \h </w:instrText>
        </w:r>
        <w:r w:rsidR="00DC5699">
          <w:rPr>
            <w:webHidden/>
          </w:rPr>
        </w:r>
        <w:r w:rsidR="00DC5699">
          <w:rPr>
            <w:webHidden/>
          </w:rPr>
          <w:fldChar w:fldCharType="separate"/>
        </w:r>
        <w:r w:rsidR="00DC5699">
          <w:rPr>
            <w:webHidden/>
          </w:rPr>
          <w:t>10</w:t>
        </w:r>
        <w:r w:rsidR="00DC5699">
          <w:rPr>
            <w:webHidden/>
          </w:rPr>
          <w:fldChar w:fldCharType="end"/>
        </w:r>
      </w:hyperlink>
    </w:p>
    <w:p w14:paraId="6F310410" w14:textId="4CA84705" w:rsidR="00DC5699" w:rsidRDefault="00EF5DA7">
      <w:pPr>
        <w:pStyle w:val="TOC1"/>
        <w:tabs>
          <w:tab w:val="left" w:pos="440"/>
        </w:tabs>
        <w:rPr>
          <w:rFonts w:asciiTheme="minorHAnsi" w:eastAsiaTheme="minorEastAsia" w:hAnsiTheme="minorHAnsi" w:cstheme="minorBidi"/>
          <w:bCs w:val="0"/>
          <w:sz w:val="22"/>
          <w:szCs w:val="22"/>
          <w:lang w:eastAsia="lt-LT"/>
        </w:rPr>
      </w:pPr>
      <w:hyperlink w:anchor="_Toc87348209" w:history="1">
        <w:r w:rsidR="00DC5699" w:rsidRPr="00FC7FED">
          <w:rPr>
            <w:rStyle w:val="Hyperlink"/>
          </w:rPr>
          <w:t>6.</w:t>
        </w:r>
        <w:r w:rsidR="00DC5699">
          <w:rPr>
            <w:rFonts w:asciiTheme="minorHAnsi" w:eastAsiaTheme="minorEastAsia" w:hAnsiTheme="minorHAnsi" w:cstheme="minorBidi"/>
            <w:bCs w:val="0"/>
            <w:sz w:val="22"/>
            <w:szCs w:val="22"/>
            <w:lang w:eastAsia="lt-LT"/>
          </w:rPr>
          <w:tab/>
        </w:r>
        <w:r w:rsidR="00DC5699" w:rsidRPr="00FC7FED">
          <w:rPr>
            <w:rStyle w:val="Hyperlink"/>
          </w:rPr>
          <w:t>Eksperimentai</w:t>
        </w:r>
        <w:r w:rsidR="00DC5699">
          <w:rPr>
            <w:webHidden/>
          </w:rPr>
          <w:tab/>
        </w:r>
        <w:r w:rsidR="00DC5699">
          <w:rPr>
            <w:webHidden/>
          </w:rPr>
          <w:fldChar w:fldCharType="begin"/>
        </w:r>
        <w:r w:rsidR="00DC5699">
          <w:rPr>
            <w:webHidden/>
          </w:rPr>
          <w:instrText xml:space="preserve"> PAGEREF _Toc87348209 \h </w:instrText>
        </w:r>
        <w:r w:rsidR="00DC5699">
          <w:rPr>
            <w:webHidden/>
          </w:rPr>
        </w:r>
        <w:r w:rsidR="00DC5699">
          <w:rPr>
            <w:webHidden/>
          </w:rPr>
          <w:fldChar w:fldCharType="separate"/>
        </w:r>
        <w:r w:rsidR="00DC5699">
          <w:rPr>
            <w:webHidden/>
          </w:rPr>
          <w:t>10</w:t>
        </w:r>
        <w:r w:rsidR="00DC5699">
          <w:rPr>
            <w:webHidden/>
          </w:rPr>
          <w:fldChar w:fldCharType="end"/>
        </w:r>
      </w:hyperlink>
    </w:p>
    <w:p w14:paraId="4675D957" w14:textId="39900889" w:rsidR="00DC5699" w:rsidRDefault="00EF5DA7">
      <w:pPr>
        <w:pStyle w:val="TOC1"/>
        <w:rPr>
          <w:rFonts w:asciiTheme="minorHAnsi" w:eastAsiaTheme="minorEastAsia" w:hAnsiTheme="minorHAnsi" w:cstheme="minorBidi"/>
          <w:bCs w:val="0"/>
          <w:sz w:val="22"/>
          <w:szCs w:val="22"/>
          <w:lang w:eastAsia="lt-LT"/>
        </w:rPr>
      </w:pPr>
      <w:hyperlink w:anchor="_Toc87348210" w:history="1">
        <w:r w:rsidR="00DC5699" w:rsidRPr="00FC7FED">
          <w:rPr>
            <w:rStyle w:val="Hyperlink"/>
          </w:rPr>
          <w:t>Išvados</w:t>
        </w:r>
        <w:r w:rsidR="00DC5699">
          <w:rPr>
            <w:webHidden/>
          </w:rPr>
          <w:tab/>
        </w:r>
        <w:r w:rsidR="00DC5699">
          <w:rPr>
            <w:webHidden/>
          </w:rPr>
          <w:fldChar w:fldCharType="begin"/>
        </w:r>
        <w:r w:rsidR="00DC5699">
          <w:rPr>
            <w:webHidden/>
          </w:rPr>
          <w:instrText xml:space="preserve"> PAGEREF _Toc87348210 \h </w:instrText>
        </w:r>
        <w:r w:rsidR="00DC5699">
          <w:rPr>
            <w:webHidden/>
          </w:rPr>
        </w:r>
        <w:r w:rsidR="00DC5699">
          <w:rPr>
            <w:webHidden/>
          </w:rPr>
          <w:fldChar w:fldCharType="separate"/>
        </w:r>
        <w:r w:rsidR="00DC5699">
          <w:rPr>
            <w:webHidden/>
          </w:rPr>
          <w:t>11</w:t>
        </w:r>
        <w:r w:rsidR="00DC5699">
          <w:rPr>
            <w:webHidden/>
          </w:rPr>
          <w:fldChar w:fldCharType="end"/>
        </w:r>
      </w:hyperlink>
    </w:p>
    <w:p w14:paraId="321FBE71" w14:textId="2A3C4B77" w:rsidR="00DC5699" w:rsidRDefault="00EF5DA7">
      <w:pPr>
        <w:pStyle w:val="TOC1"/>
        <w:rPr>
          <w:rFonts w:asciiTheme="minorHAnsi" w:eastAsiaTheme="minorEastAsia" w:hAnsiTheme="minorHAnsi" w:cstheme="minorBidi"/>
          <w:bCs w:val="0"/>
          <w:sz w:val="22"/>
          <w:szCs w:val="22"/>
          <w:lang w:eastAsia="lt-LT"/>
        </w:rPr>
      </w:pPr>
      <w:hyperlink w:anchor="_Toc87348211" w:history="1">
        <w:r w:rsidR="00DC5699" w:rsidRPr="00FC7FED">
          <w:rPr>
            <w:rStyle w:val="Hyperlink"/>
          </w:rPr>
          <w:t>Literatūros sąrašas</w:t>
        </w:r>
        <w:r w:rsidR="00DC5699">
          <w:rPr>
            <w:webHidden/>
          </w:rPr>
          <w:tab/>
        </w:r>
        <w:r w:rsidR="00DC5699">
          <w:rPr>
            <w:webHidden/>
          </w:rPr>
          <w:fldChar w:fldCharType="begin"/>
        </w:r>
        <w:r w:rsidR="00DC5699">
          <w:rPr>
            <w:webHidden/>
          </w:rPr>
          <w:instrText xml:space="preserve"> PAGEREF _Toc87348211 \h </w:instrText>
        </w:r>
        <w:r w:rsidR="00DC5699">
          <w:rPr>
            <w:webHidden/>
          </w:rPr>
        </w:r>
        <w:r w:rsidR="00DC5699">
          <w:rPr>
            <w:webHidden/>
          </w:rPr>
          <w:fldChar w:fldCharType="separate"/>
        </w:r>
        <w:r w:rsidR="00DC5699">
          <w:rPr>
            <w:webHidden/>
          </w:rPr>
          <w:t>12</w:t>
        </w:r>
        <w:r w:rsidR="00DC5699">
          <w:rPr>
            <w:webHidden/>
          </w:rPr>
          <w:fldChar w:fldCharType="end"/>
        </w:r>
      </w:hyperlink>
    </w:p>
    <w:p w14:paraId="1F23BD77" w14:textId="06D9B4BE" w:rsidR="008A478F" w:rsidRDefault="00141B89" w:rsidP="00AE1024">
      <w:pPr>
        <w:pStyle w:val="Skyriauspavadinimas"/>
        <w:jc w:val="left"/>
      </w:pPr>
      <w:r>
        <w:rPr>
          <w:rFonts w:asciiTheme="minorHAnsi" w:hAnsiTheme="minorHAnsi" w:cstheme="minorBidi"/>
          <w:bCs/>
          <w:sz w:val="24"/>
          <w:szCs w:val="24"/>
        </w:rPr>
        <w:fldChar w:fldCharType="end"/>
      </w:r>
      <w:r w:rsidR="00C37059">
        <w:br w:type="page"/>
      </w:r>
    </w:p>
    <w:p w14:paraId="63453285" w14:textId="2C218596" w:rsidR="008A478F" w:rsidRDefault="008A478F" w:rsidP="008C291F">
      <w:pPr>
        <w:pStyle w:val="vadas"/>
      </w:pPr>
      <w:bookmarkStart w:id="1" w:name="_Toc87348197"/>
      <w:r>
        <w:lastRenderedPageBreak/>
        <w:t>Lentelių sąrašas</w:t>
      </w:r>
      <w:bookmarkEnd w:id="1"/>
    </w:p>
    <w:p w14:paraId="5DC41868" w14:textId="1F951221" w:rsidR="00F84DDB" w:rsidRDefault="00A12986">
      <w:pPr>
        <w:pStyle w:val="TOC1"/>
        <w:rPr>
          <w:rFonts w:asciiTheme="minorHAnsi" w:eastAsiaTheme="minorEastAsia" w:hAnsiTheme="minorHAnsi" w:cstheme="minorBidi"/>
          <w:bCs w:val="0"/>
          <w:sz w:val="22"/>
          <w:szCs w:val="22"/>
          <w:lang w:eastAsia="lt-LT"/>
        </w:rPr>
      </w:pPr>
      <w:r w:rsidRPr="00514E5C">
        <w:fldChar w:fldCharType="begin"/>
      </w:r>
      <w:r w:rsidRPr="00514E5C">
        <w:instrText xml:space="preserve"> TOC \h \z \t "Lentelės;1" </w:instrText>
      </w:r>
      <w:r w:rsidRPr="00514E5C">
        <w:fldChar w:fldCharType="separate"/>
      </w:r>
      <w:hyperlink w:anchor="_Toc86085668" w:history="1">
        <w:r w:rsidR="00F84DDB" w:rsidRPr="009B37D5">
          <w:rPr>
            <w:rStyle w:val="Hyperlink"/>
            <w:b/>
          </w:rPr>
          <w:t>1 lentelė.</w:t>
        </w:r>
        <w:r w:rsidR="00F84DDB" w:rsidRPr="009B37D5">
          <w:rPr>
            <w:rStyle w:val="Hyperlink"/>
          </w:rPr>
          <w:t xml:space="preserve"> Rinkoje esantys įrenginiai ir jų analizė</w:t>
        </w:r>
        <w:r w:rsidR="00F84DDB">
          <w:rPr>
            <w:webHidden/>
          </w:rPr>
          <w:tab/>
        </w:r>
        <w:r w:rsidR="00F84DDB">
          <w:rPr>
            <w:webHidden/>
          </w:rPr>
          <w:fldChar w:fldCharType="begin"/>
        </w:r>
        <w:r w:rsidR="00F84DDB">
          <w:rPr>
            <w:webHidden/>
          </w:rPr>
          <w:instrText xml:space="preserve"> PAGEREF _Toc86085668 \h </w:instrText>
        </w:r>
        <w:r w:rsidR="00F84DDB">
          <w:rPr>
            <w:webHidden/>
          </w:rPr>
        </w:r>
        <w:r w:rsidR="00F84DDB">
          <w:rPr>
            <w:webHidden/>
          </w:rPr>
          <w:fldChar w:fldCharType="separate"/>
        </w:r>
        <w:r w:rsidR="00F84DDB">
          <w:rPr>
            <w:webHidden/>
          </w:rPr>
          <w:t>6</w:t>
        </w:r>
        <w:r w:rsidR="00F84DDB">
          <w:rPr>
            <w:webHidden/>
          </w:rPr>
          <w:fldChar w:fldCharType="end"/>
        </w:r>
      </w:hyperlink>
    </w:p>
    <w:p w14:paraId="46E9255F" w14:textId="482671B9" w:rsidR="00F84DDB" w:rsidRDefault="00EF5DA7">
      <w:pPr>
        <w:pStyle w:val="TOC1"/>
        <w:rPr>
          <w:rFonts w:asciiTheme="minorHAnsi" w:eastAsiaTheme="minorEastAsia" w:hAnsiTheme="minorHAnsi" w:cstheme="minorBidi"/>
          <w:bCs w:val="0"/>
          <w:sz w:val="22"/>
          <w:szCs w:val="22"/>
          <w:lang w:eastAsia="lt-LT"/>
        </w:rPr>
      </w:pPr>
      <w:hyperlink w:anchor="_Toc86085669" w:history="1">
        <w:r w:rsidR="00F84DDB" w:rsidRPr="009B37D5">
          <w:rPr>
            <w:rStyle w:val="Hyperlink"/>
            <w:b/>
          </w:rPr>
          <w:t>2 lentelė.</w:t>
        </w:r>
        <w:r w:rsidR="00F84DDB" w:rsidRPr="009B37D5">
          <w:rPr>
            <w:rStyle w:val="Hyperlink"/>
          </w:rPr>
          <w:t xml:space="preserve"> „Bluetooth“ moduliai ir jų analizė</w:t>
        </w:r>
        <w:r w:rsidR="00F84DDB">
          <w:rPr>
            <w:webHidden/>
          </w:rPr>
          <w:tab/>
        </w:r>
        <w:r w:rsidR="00F84DDB">
          <w:rPr>
            <w:webHidden/>
          </w:rPr>
          <w:fldChar w:fldCharType="begin"/>
        </w:r>
        <w:r w:rsidR="00F84DDB">
          <w:rPr>
            <w:webHidden/>
          </w:rPr>
          <w:instrText xml:space="preserve"> PAGEREF _Toc86085669 \h </w:instrText>
        </w:r>
        <w:r w:rsidR="00F84DDB">
          <w:rPr>
            <w:webHidden/>
          </w:rPr>
        </w:r>
        <w:r w:rsidR="00F84DDB">
          <w:rPr>
            <w:webHidden/>
          </w:rPr>
          <w:fldChar w:fldCharType="separate"/>
        </w:r>
        <w:r w:rsidR="00F84DDB">
          <w:rPr>
            <w:webHidden/>
          </w:rPr>
          <w:t>8</w:t>
        </w:r>
        <w:r w:rsidR="00F84DDB">
          <w:rPr>
            <w:webHidden/>
          </w:rPr>
          <w:fldChar w:fldCharType="end"/>
        </w:r>
      </w:hyperlink>
    </w:p>
    <w:p w14:paraId="794B944F" w14:textId="7A5E6A49" w:rsidR="00F84DDB" w:rsidRDefault="00EF5DA7">
      <w:pPr>
        <w:pStyle w:val="TOC1"/>
        <w:rPr>
          <w:rFonts w:asciiTheme="minorHAnsi" w:eastAsiaTheme="minorEastAsia" w:hAnsiTheme="minorHAnsi" w:cstheme="minorBidi"/>
          <w:bCs w:val="0"/>
          <w:sz w:val="22"/>
          <w:szCs w:val="22"/>
          <w:lang w:eastAsia="lt-LT"/>
        </w:rPr>
      </w:pPr>
      <w:hyperlink w:anchor="_Toc86085670" w:history="1">
        <w:r w:rsidR="00F84DDB" w:rsidRPr="009B37D5">
          <w:rPr>
            <w:rStyle w:val="Hyperlink"/>
            <w:b/>
          </w:rPr>
          <w:t>3 lentelė.</w:t>
        </w:r>
        <w:r w:rsidR="00F84DDB" w:rsidRPr="009B37D5">
          <w:rPr>
            <w:rStyle w:val="Hyperlink"/>
          </w:rPr>
          <w:t xml:space="preserve"> Mikroprocesorių pagrindinės savybės</w:t>
        </w:r>
        <w:r w:rsidR="00F84DDB">
          <w:rPr>
            <w:webHidden/>
          </w:rPr>
          <w:tab/>
        </w:r>
        <w:r w:rsidR="00F84DDB">
          <w:rPr>
            <w:webHidden/>
          </w:rPr>
          <w:fldChar w:fldCharType="begin"/>
        </w:r>
        <w:r w:rsidR="00F84DDB">
          <w:rPr>
            <w:webHidden/>
          </w:rPr>
          <w:instrText xml:space="preserve"> PAGEREF _Toc86085670 \h </w:instrText>
        </w:r>
        <w:r w:rsidR="00F84DDB">
          <w:rPr>
            <w:webHidden/>
          </w:rPr>
        </w:r>
        <w:r w:rsidR="00F84DDB">
          <w:rPr>
            <w:webHidden/>
          </w:rPr>
          <w:fldChar w:fldCharType="separate"/>
        </w:r>
        <w:r w:rsidR="00F84DDB">
          <w:rPr>
            <w:webHidden/>
          </w:rPr>
          <w:t>9</w:t>
        </w:r>
        <w:r w:rsidR="00F84DDB">
          <w:rPr>
            <w:webHidden/>
          </w:rPr>
          <w:fldChar w:fldCharType="end"/>
        </w:r>
      </w:hyperlink>
    </w:p>
    <w:p w14:paraId="71387A36" w14:textId="6385A2FE" w:rsidR="00B7323B" w:rsidRDefault="00A12986" w:rsidP="00363A91">
      <w:pPr>
        <w:pStyle w:val="Tekstas"/>
      </w:pPr>
      <w:r w:rsidRPr="00514E5C">
        <w:rPr>
          <w:szCs w:val="24"/>
        </w:rPr>
        <w:fldChar w:fldCharType="end"/>
      </w:r>
      <w:r w:rsidR="00B7323B">
        <w:br w:type="page"/>
      </w:r>
    </w:p>
    <w:p w14:paraId="49F12522" w14:textId="78F8E2E4" w:rsidR="008A478F" w:rsidRDefault="008A478F" w:rsidP="008C291F">
      <w:pPr>
        <w:pStyle w:val="vadas"/>
      </w:pPr>
      <w:bookmarkStart w:id="2" w:name="_Toc87348198"/>
      <w:r>
        <w:lastRenderedPageBreak/>
        <w:t>Paveikslų sąrašas</w:t>
      </w:r>
      <w:bookmarkEnd w:id="2"/>
    </w:p>
    <w:p w14:paraId="3832A900" w14:textId="277F33D8" w:rsidR="00D21FD3" w:rsidRDefault="001D58E0">
      <w:pPr>
        <w:pStyle w:val="TOC1"/>
        <w:rPr>
          <w:rFonts w:asciiTheme="minorHAnsi" w:eastAsiaTheme="minorEastAsia" w:hAnsiTheme="minorHAnsi" w:cstheme="minorBidi"/>
          <w:bCs w:val="0"/>
          <w:sz w:val="22"/>
          <w:szCs w:val="22"/>
          <w:lang w:eastAsia="lt-LT"/>
        </w:rPr>
      </w:pPr>
      <w:r>
        <w:rPr>
          <w:rFonts w:asciiTheme="minorHAnsi" w:hAnsiTheme="minorHAnsi" w:cstheme="minorBidi"/>
          <w:sz w:val="22"/>
        </w:rPr>
        <w:fldChar w:fldCharType="begin"/>
      </w:r>
      <w:r>
        <w:instrText xml:space="preserve"> TOC \h \z \t "Paveikslai;1" </w:instrText>
      </w:r>
      <w:r>
        <w:rPr>
          <w:rFonts w:asciiTheme="minorHAnsi" w:hAnsiTheme="minorHAnsi" w:cstheme="minorBidi"/>
          <w:sz w:val="22"/>
        </w:rPr>
        <w:fldChar w:fldCharType="separate"/>
      </w:r>
      <w:hyperlink w:anchor="_Toc86085703" w:history="1">
        <w:r w:rsidR="00D21FD3" w:rsidRPr="00F6478E">
          <w:rPr>
            <w:rStyle w:val="Hyperlink"/>
            <w:b/>
          </w:rPr>
          <w:t>1 pav.</w:t>
        </w:r>
        <w:r w:rsidR="00D21FD3" w:rsidRPr="00F6478E">
          <w:rPr>
            <w:rStyle w:val="Hyperlink"/>
          </w:rPr>
          <w:t xml:space="preserve"> „BlueBus“ įrenginys</w:t>
        </w:r>
        <w:r w:rsidR="00D21FD3">
          <w:rPr>
            <w:webHidden/>
          </w:rPr>
          <w:tab/>
        </w:r>
        <w:r w:rsidR="00D21FD3">
          <w:rPr>
            <w:webHidden/>
          </w:rPr>
          <w:fldChar w:fldCharType="begin"/>
        </w:r>
        <w:r w:rsidR="00D21FD3">
          <w:rPr>
            <w:webHidden/>
          </w:rPr>
          <w:instrText xml:space="preserve"> PAGEREF _Toc86085703 \h </w:instrText>
        </w:r>
        <w:r w:rsidR="00D21FD3">
          <w:rPr>
            <w:webHidden/>
          </w:rPr>
        </w:r>
        <w:r w:rsidR="00D21FD3">
          <w:rPr>
            <w:webHidden/>
          </w:rPr>
          <w:fldChar w:fldCharType="separate"/>
        </w:r>
        <w:r w:rsidR="00D21FD3">
          <w:rPr>
            <w:webHidden/>
          </w:rPr>
          <w:t>6</w:t>
        </w:r>
        <w:r w:rsidR="00D21FD3">
          <w:rPr>
            <w:webHidden/>
          </w:rPr>
          <w:fldChar w:fldCharType="end"/>
        </w:r>
      </w:hyperlink>
    </w:p>
    <w:p w14:paraId="0A8A498F" w14:textId="474C8BC0" w:rsidR="00D21FD3" w:rsidRDefault="00EF5DA7">
      <w:pPr>
        <w:pStyle w:val="TOC1"/>
        <w:rPr>
          <w:rFonts w:asciiTheme="minorHAnsi" w:eastAsiaTheme="minorEastAsia" w:hAnsiTheme="minorHAnsi" w:cstheme="minorBidi"/>
          <w:bCs w:val="0"/>
          <w:sz w:val="22"/>
          <w:szCs w:val="22"/>
          <w:lang w:eastAsia="lt-LT"/>
        </w:rPr>
      </w:pPr>
      <w:hyperlink w:anchor="_Toc86085704" w:history="1">
        <w:r w:rsidR="00D21FD3" w:rsidRPr="00F6478E">
          <w:rPr>
            <w:rStyle w:val="Hyperlink"/>
            <w:b/>
          </w:rPr>
          <w:t>2 pav.</w:t>
        </w:r>
        <w:r w:rsidR="00D21FD3" w:rsidRPr="00F6478E">
          <w:rPr>
            <w:rStyle w:val="Hyperlink"/>
          </w:rPr>
          <w:t xml:space="preserve"> „Dension Gateway Pro BT“ įrenginys</w:t>
        </w:r>
        <w:r w:rsidR="00D21FD3">
          <w:rPr>
            <w:webHidden/>
          </w:rPr>
          <w:tab/>
        </w:r>
        <w:r w:rsidR="00D21FD3">
          <w:rPr>
            <w:webHidden/>
          </w:rPr>
          <w:fldChar w:fldCharType="begin"/>
        </w:r>
        <w:r w:rsidR="00D21FD3">
          <w:rPr>
            <w:webHidden/>
          </w:rPr>
          <w:instrText xml:space="preserve"> PAGEREF _Toc86085704 \h </w:instrText>
        </w:r>
        <w:r w:rsidR="00D21FD3">
          <w:rPr>
            <w:webHidden/>
          </w:rPr>
        </w:r>
        <w:r w:rsidR="00D21FD3">
          <w:rPr>
            <w:webHidden/>
          </w:rPr>
          <w:fldChar w:fldCharType="separate"/>
        </w:r>
        <w:r w:rsidR="00D21FD3">
          <w:rPr>
            <w:webHidden/>
          </w:rPr>
          <w:t>7</w:t>
        </w:r>
        <w:r w:rsidR="00D21FD3">
          <w:rPr>
            <w:webHidden/>
          </w:rPr>
          <w:fldChar w:fldCharType="end"/>
        </w:r>
      </w:hyperlink>
    </w:p>
    <w:p w14:paraId="76349D48" w14:textId="38201EE0" w:rsidR="00D21FD3" w:rsidRDefault="00EF5DA7">
      <w:pPr>
        <w:pStyle w:val="TOC1"/>
      </w:pPr>
      <w:hyperlink w:anchor="_Toc86085705" w:history="1">
        <w:r w:rsidR="00D21FD3" w:rsidRPr="00F6478E">
          <w:rPr>
            <w:rStyle w:val="Hyperlink"/>
            <w:b/>
          </w:rPr>
          <w:t>3 pav.</w:t>
        </w:r>
        <w:r w:rsidR="00D21FD3" w:rsidRPr="00F6478E">
          <w:rPr>
            <w:rStyle w:val="Hyperlink"/>
          </w:rPr>
          <w:t xml:space="preserve"> „Yatour“ įrenginys</w:t>
        </w:r>
        <w:r w:rsidR="00D21FD3">
          <w:rPr>
            <w:webHidden/>
          </w:rPr>
          <w:tab/>
        </w:r>
        <w:r w:rsidR="00D21FD3">
          <w:rPr>
            <w:webHidden/>
          </w:rPr>
          <w:fldChar w:fldCharType="begin"/>
        </w:r>
        <w:r w:rsidR="00D21FD3">
          <w:rPr>
            <w:webHidden/>
          </w:rPr>
          <w:instrText xml:space="preserve"> PAGEREF _Toc86085705 \h </w:instrText>
        </w:r>
        <w:r w:rsidR="00D21FD3">
          <w:rPr>
            <w:webHidden/>
          </w:rPr>
        </w:r>
        <w:r w:rsidR="00D21FD3">
          <w:rPr>
            <w:webHidden/>
          </w:rPr>
          <w:fldChar w:fldCharType="separate"/>
        </w:r>
        <w:r w:rsidR="00D21FD3">
          <w:rPr>
            <w:webHidden/>
          </w:rPr>
          <w:t>7</w:t>
        </w:r>
        <w:r w:rsidR="00D21FD3">
          <w:rPr>
            <w:webHidden/>
          </w:rPr>
          <w:fldChar w:fldCharType="end"/>
        </w:r>
      </w:hyperlink>
    </w:p>
    <w:p w14:paraId="434D48AC" w14:textId="0633EC4F" w:rsidR="009C3874" w:rsidRDefault="009C3874" w:rsidP="009C3874">
      <w:pPr>
        <w:pStyle w:val="TOC1"/>
      </w:pPr>
      <w:hyperlink w:anchor="_Toc86085705" w:history="1">
        <w:r>
          <w:rPr>
            <w:rStyle w:val="Hyperlink"/>
            <w:b/>
          </w:rPr>
          <w:t>4</w:t>
        </w:r>
        <w:r w:rsidRPr="00F6478E">
          <w:rPr>
            <w:rStyle w:val="Hyperlink"/>
            <w:b/>
          </w:rPr>
          <w:t xml:space="preserve"> pav.</w:t>
        </w:r>
        <w:r w:rsidRPr="00F6478E">
          <w:rPr>
            <w:rStyle w:val="Hyperlink"/>
          </w:rPr>
          <w:t xml:space="preserve"> </w:t>
        </w:r>
        <w:r w:rsidR="00CE4312">
          <w:rPr>
            <w:rStyle w:val="Hyperlink"/>
          </w:rPr>
          <w:t>,,</w:t>
        </w:r>
        <w:r>
          <w:rPr>
            <w:rStyle w:val="Hyperlink"/>
          </w:rPr>
          <w:t>I</w:t>
        </w:r>
        <w:r w:rsidR="00CE4312">
          <w:rPr>
            <w:rStyle w:val="Hyperlink"/>
          </w:rPr>
          <w:t>-</w:t>
        </w:r>
        <w:r>
          <w:rPr>
            <w:rStyle w:val="Hyperlink"/>
          </w:rPr>
          <w:t>BUS</w:t>
        </w:r>
        <w:r w:rsidR="00CE4312">
          <w:rPr>
            <w:rStyle w:val="Hyperlink"/>
          </w:rPr>
          <w:t>‘‘</w:t>
        </w:r>
        <w:r>
          <w:rPr>
            <w:rStyle w:val="Hyperlink"/>
          </w:rPr>
          <w:t xml:space="preserve"> protokolo žinutės struktūra</w:t>
        </w:r>
        <w:r>
          <w:rPr>
            <w:webHidden/>
          </w:rPr>
          <w:tab/>
        </w:r>
        <w:r>
          <w:rPr>
            <w:webHidden/>
          </w:rPr>
          <w:t>8</w:t>
        </w:r>
      </w:hyperlink>
    </w:p>
    <w:p w14:paraId="10FD3A7D" w14:textId="2AC825D1" w:rsidR="008A622E" w:rsidRPr="008A622E" w:rsidRDefault="008A622E" w:rsidP="008A622E">
      <w:pPr>
        <w:pStyle w:val="TOC1"/>
        <w:rPr>
          <w:rFonts w:asciiTheme="minorHAnsi" w:eastAsiaTheme="minorEastAsia" w:hAnsiTheme="minorHAnsi" w:cstheme="minorBidi"/>
          <w:bCs w:val="0"/>
          <w:sz w:val="22"/>
          <w:szCs w:val="22"/>
          <w:lang w:eastAsia="lt-LT"/>
        </w:rPr>
      </w:pPr>
      <w:hyperlink w:anchor="_Toc86085705" w:history="1">
        <w:r>
          <w:rPr>
            <w:rStyle w:val="Hyperlink"/>
            <w:b/>
          </w:rPr>
          <w:t>5</w:t>
        </w:r>
        <w:r w:rsidRPr="00F6478E">
          <w:rPr>
            <w:rStyle w:val="Hyperlink"/>
            <w:b/>
          </w:rPr>
          <w:t xml:space="preserve"> pav.</w:t>
        </w:r>
        <w:r w:rsidRPr="00F6478E">
          <w:rPr>
            <w:rStyle w:val="Hyperlink"/>
          </w:rPr>
          <w:t xml:space="preserve"> </w:t>
        </w:r>
        <w:r>
          <w:rPr>
            <w:rStyle w:val="Hyperlink"/>
          </w:rPr>
          <w:t xml:space="preserve">,,I-BUS‘‘ </w:t>
        </w:r>
        <w:r>
          <w:rPr>
            <w:rStyle w:val="Hyperlink"/>
          </w:rPr>
          <w:t>įtampos lygiai</w:t>
        </w:r>
        <w:r>
          <w:rPr>
            <w:webHidden/>
          </w:rPr>
          <w:tab/>
        </w:r>
        <w:r>
          <w:rPr>
            <w:webHidden/>
          </w:rPr>
          <w:t>9</w:t>
        </w:r>
      </w:hyperlink>
    </w:p>
    <w:p w14:paraId="5B82C50C" w14:textId="6419FBB7" w:rsidR="00D21FD3" w:rsidRDefault="00EF5DA7">
      <w:pPr>
        <w:pStyle w:val="TOC1"/>
        <w:rPr>
          <w:rFonts w:asciiTheme="minorHAnsi" w:eastAsiaTheme="minorEastAsia" w:hAnsiTheme="minorHAnsi" w:cstheme="minorBidi"/>
          <w:bCs w:val="0"/>
          <w:sz w:val="22"/>
          <w:szCs w:val="22"/>
          <w:lang w:eastAsia="lt-LT"/>
        </w:rPr>
      </w:pPr>
      <w:hyperlink w:anchor="_Toc86085706" w:history="1">
        <w:r w:rsidR="008A622E">
          <w:rPr>
            <w:rStyle w:val="Hyperlink"/>
            <w:b/>
          </w:rPr>
          <w:t>6</w:t>
        </w:r>
        <w:r w:rsidR="00D21FD3" w:rsidRPr="00F6478E">
          <w:rPr>
            <w:rStyle w:val="Hyperlink"/>
            <w:b/>
          </w:rPr>
          <w:t xml:space="preserve"> pav.</w:t>
        </w:r>
        <w:r w:rsidR="00D21FD3" w:rsidRPr="00F6478E">
          <w:rPr>
            <w:rStyle w:val="Hyperlink"/>
          </w:rPr>
          <w:t xml:space="preserve"> Funkcinė įrenginio schema</w:t>
        </w:r>
        <w:r w:rsidR="00D21FD3">
          <w:rPr>
            <w:webHidden/>
          </w:rPr>
          <w:tab/>
        </w:r>
        <w:r w:rsidR="008E5C17">
          <w:rPr>
            <w:webHidden/>
          </w:rPr>
          <w:t>10</w:t>
        </w:r>
      </w:hyperlink>
    </w:p>
    <w:p w14:paraId="42CE3ACC" w14:textId="04120012" w:rsidR="00D21FD3" w:rsidRDefault="00EF5DA7">
      <w:pPr>
        <w:pStyle w:val="TOC1"/>
        <w:rPr>
          <w:rFonts w:asciiTheme="minorHAnsi" w:eastAsiaTheme="minorEastAsia" w:hAnsiTheme="minorHAnsi" w:cstheme="minorBidi"/>
          <w:bCs w:val="0"/>
          <w:sz w:val="22"/>
          <w:szCs w:val="22"/>
          <w:lang w:eastAsia="lt-LT"/>
        </w:rPr>
      </w:pPr>
      <w:hyperlink w:anchor="_Toc86085707" w:history="1">
        <w:r w:rsidR="008A622E">
          <w:rPr>
            <w:rStyle w:val="Hyperlink"/>
            <w:b/>
          </w:rPr>
          <w:t>7</w:t>
        </w:r>
        <w:r w:rsidR="00D21FD3" w:rsidRPr="00F6478E">
          <w:rPr>
            <w:rStyle w:val="Hyperlink"/>
            <w:b/>
          </w:rPr>
          <w:t xml:space="preserve"> pav.</w:t>
        </w:r>
        <w:r w:rsidR="00D21FD3" w:rsidRPr="00F6478E">
          <w:rPr>
            <w:rStyle w:val="Hyperlink"/>
          </w:rPr>
          <w:t xml:space="preserve"> Principinė „I-BUS“ į „UART“ konverterio schema</w:t>
        </w:r>
        <w:r w:rsidR="00D21FD3">
          <w:rPr>
            <w:webHidden/>
          </w:rPr>
          <w:tab/>
        </w:r>
        <w:r w:rsidR="00D21FD3">
          <w:rPr>
            <w:webHidden/>
          </w:rPr>
          <w:fldChar w:fldCharType="begin"/>
        </w:r>
        <w:r w:rsidR="00D21FD3">
          <w:rPr>
            <w:webHidden/>
          </w:rPr>
          <w:instrText xml:space="preserve"> PAGEREF _Toc86085707 \h </w:instrText>
        </w:r>
        <w:r w:rsidR="00D21FD3">
          <w:rPr>
            <w:webHidden/>
          </w:rPr>
        </w:r>
        <w:r w:rsidR="00D21FD3">
          <w:rPr>
            <w:webHidden/>
          </w:rPr>
          <w:fldChar w:fldCharType="separate"/>
        </w:r>
        <w:r w:rsidR="00D21FD3">
          <w:rPr>
            <w:webHidden/>
          </w:rPr>
          <w:t>1</w:t>
        </w:r>
        <w:r w:rsidR="008E5C17">
          <w:rPr>
            <w:webHidden/>
          </w:rPr>
          <w:t>2</w:t>
        </w:r>
        <w:r w:rsidR="00D21FD3">
          <w:rPr>
            <w:webHidden/>
          </w:rPr>
          <w:fldChar w:fldCharType="end"/>
        </w:r>
      </w:hyperlink>
    </w:p>
    <w:p w14:paraId="149768EC" w14:textId="7CB26AFD" w:rsidR="006678AD" w:rsidRDefault="001D58E0" w:rsidP="00514E5C">
      <w:pPr>
        <w:pStyle w:val="Tekstas"/>
        <w:sectPr w:rsidR="006678AD" w:rsidSect="00B22928">
          <w:pgSz w:w="11906" w:h="16838"/>
          <w:pgMar w:top="1134" w:right="567" w:bottom="1134" w:left="1701" w:header="567" w:footer="567" w:gutter="0"/>
          <w:cols w:space="1296"/>
          <w:titlePg/>
          <w:docGrid w:linePitch="360"/>
        </w:sectPr>
      </w:pPr>
      <w:r>
        <w:fldChar w:fldCharType="end"/>
      </w:r>
    </w:p>
    <w:p w14:paraId="162653D6" w14:textId="392843EA" w:rsidR="005F0265" w:rsidRPr="001305B9" w:rsidRDefault="005F0265" w:rsidP="001305B9">
      <w:pPr>
        <w:pStyle w:val="vadas"/>
      </w:pPr>
      <w:bookmarkStart w:id="3" w:name="_Toc87348199"/>
      <w:r w:rsidRPr="001305B9">
        <w:lastRenderedPageBreak/>
        <w:t>Įvadas</w:t>
      </w:r>
      <w:bookmarkEnd w:id="3"/>
    </w:p>
    <w:p w14:paraId="09DCA445" w14:textId="65EA819C" w:rsidR="00EB3620" w:rsidRDefault="005F0265" w:rsidP="00A81205">
      <w:pPr>
        <w:pStyle w:val="Tekstas"/>
        <w:spacing w:after="120"/>
      </w:pPr>
      <w:commentRangeStart w:id="4"/>
      <w:r w:rsidRPr="00B003C3">
        <w:t xml:space="preserve">Tobulėjant technologijoms, jų integracija į automobilius tampa vis paprastesnė. Šiai dienai automobiliai yra pripildyti naujausių technologijų, apie kurias prieš keletą metų net nesvarstėme. Vienos yra sudėtingos ir reikalaujančios ne tik finansinių išteklių, bet ir žmogiškųjų. Kitos tampa jau kasdienybe, ir jas rasti galima nebūtinai prabanga kvepiančiuose automobiliuose. Viena iš tokių technologijų yra </w:t>
      </w:r>
      <w:r w:rsidR="00C63DC8">
        <w:rPr>
          <w:b/>
        </w:rPr>
        <w:t>„Bluetooth“</w:t>
      </w:r>
      <w:r w:rsidRPr="00B003C3">
        <w:t xml:space="preserve">, kurios atsiradimas nėra labai naujas, bet pasauliui vis labiau tampant išmaniam, šios technologijos integravimas į automobilį išties tapo veiksmingu ir naudingu. Tačiau tuo pasigirti gali tik pakankamai nauji automobiliai. Iš to kilo idėja, sukurti įrenginį BMW markės automobiliui, kad prie jo būtų galima prisijungti per </w:t>
      </w:r>
      <w:r w:rsidR="00C63DC8">
        <w:rPr>
          <w:b/>
        </w:rPr>
        <w:t>„Bluetooth“</w:t>
      </w:r>
      <w:r w:rsidRPr="00B003C3">
        <w:t xml:space="preserve"> ryšį, originalioje atvaizdavimo sistemoje pavaizduoti klausomos muzikos takelį ir jį valdyti.</w:t>
      </w:r>
      <w:commentRangeEnd w:id="4"/>
      <w:r w:rsidR="00B04B76">
        <w:rPr>
          <w:rStyle w:val="CommentReference"/>
          <w:rFonts w:asciiTheme="minorHAnsi" w:hAnsiTheme="minorHAnsi" w:cstheme="minorBidi"/>
        </w:rPr>
        <w:commentReference w:id="4"/>
      </w:r>
    </w:p>
    <w:p w14:paraId="519EC5E2" w14:textId="789D173A" w:rsidR="001729C1" w:rsidRPr="00DE2E57" w:rsidRDefault="00747F02" w:rsidP="00924746">
      <w:pPr>
        <w:pStyle w:val="Skyriauspavadinimas"/>
        <w:jc w:val="left"/>
      </w:pPr>
      <w:bookmarkStart w:id="5" w:name="_Toc87348200"/>
      <w:r w:rsidRPr="00DE2E57">
        <w:t>Darbo</w:t>
      </w:r>
      <w:r w:rsidR="001729C1" w:rsidRPr="00DE2E57">
        <w:t xml:space="preserve"> tikslas</w:t>
      </w:r>
      <w:bookmarkEnd w:id="0"/>
      <w:bookmarkEnd w:id="5"/>
    </w:p>
    <w:p w14:paraId="4ED9E0EE" w14:textId="3F1EF8CB" w:rsidR="001729C1" w:rsidRPr="005F0D08" w:rsidRDefault="00C11B55" w:rsidP="00063DAA">
      <w:pPr>
        <w:pStyle w:val="Tekstas"/>
        <w:spacing w:after="120"/>
        <w:rPr>
          <w:szCs w:val="24"/>
        </w:rPr>
      </w:pPr>
      <w:r>
        <w:rPr>
          <w:szCs w:val="24"/>
        </w:rPr>
        <w:t xml:space="preserve">Sukurti </w:t>
      </w:r>
      <w:r w:rsidR="00C63DC8">
        <w:rPr>
          <w:szCs w:val="24"/>
        </w:rPr>
        <w:t>„Bluetooth“</w:t>
      </w:r>
      <w:r>
        <w:rPr>
          <w:szCs w:val="24"/>
        </w:rPr>
        <w:t xml:space="preserve"> </w:t>
      </w:r>
      <w:r w:rsidR="00FC6878">
        <w:rPr>
          <w:szCs w:val="24"/>
        </w:rPr>
        <w:t xml:space="preserve">modulį, kuris </w:t>
      </w:r>
      <w:r w:rsidR="006A1730">
        <w:rPr>
          <w:szCs w:val="24"/>
        </w:rPr>
        <w:t>perduotų</w:t>
      </w:r>
      <w:r w:rsidR="00FC6878">
        <w:rPr>
          <w:szCs w:val="24"/>
        </w:rPr>
        <w:t xml:space="preserve"> muziką</w:t>
      </w:r>
      <w:r w:rsidR="00BE25D6">
        <w:rPr>
          <w:szCs w:val="24"/>
        </w:rPr>
        <w:t xml:space="preserve"> iš telefono</w:t>
      </w:r>
      <w:r w:rsidR="00FC6878">
        <w:rPr>
          <w:szCs w:val="24"/>
        </w:rPr>
        <w:t xml:space="preserve"> į originalią BMW </w:t>
      </w:r>
      <w:r w:rsidR="005262E6">
        <w:rPr>
          <w:szCs w:val="24"/>
        </w:rPr>
        <w:t>garso</w:t>
      </w:r>
      <w:r w:rsidR="00FC6878">
        <w:rPr>
          <w:szCs w:val="24"/>
        </w:rPr>
        <w:t xml:space="preserve"> sistemą ir gebėtų komunikuoti su </w:t>
      </w:r>
      <w:r w:rsidR="005A652C">
        <w:rPr>
          <w:szCs w:val="24"/>
        </w:rPr>
        <w:t xml:space="preserve">BMW </w:t>
      </w:r>
      <w:r w:rsidR="00FC6878">
        <w:rPr>
          <w:szCs w:val="24"/>
        </w:rPr>
        <w:t>I-BUS protokolu.</w:t>
      </w:r>
    </w:p>
    <w:p w14:paraId="26B232B9" w14:textId="5EC390C9" w:rsidR="001729C1" w:rsidRPr="00DE2E57" w:rsidRDefault="00747F02" w:rsidP="00924746">
      <w:pPr>
        <w:pStyle w:val="Skyriauspavadinimas"/>
        <w:jc w:val="left"/>
      </w:pPr>
      <w:bookmarkStart w:id="6" w:name="_Toc59049688"/>
      <w:bookmarkStart w:id="7" w:name="_Toc87348201"/>
      <w:r w:rsidRPr="00DE2E57">
        <w:t xml:space="preserve">Darbo </w:t>
      </w:r>
      <w:r w:rsidR="001729C1" w:rsidRPr="00DE2E57">
        <w:t>uždaviniai</w:t>
      </w:r>
      <w:bookmarkEnd w:id="6"/>
      <w:bookmarkEnd w:id="7"/>
    </w:p>
    <w:p w14:paraId="75C81386" w14:textId="1755B67A" w:rsidR="00B170CA" w:rsidRPr="00B170CA" w:rsidRDefault="00B170CA" w:rsidP="00ED2D28">
      <w:pPr>
        <w:pStyle w:val="Tekstas"/>
        <w:numPr>
          <w:ilvl w:val="0"/>
          <w:numId w:val="3"/>
        </w:numPr>
        <w:rPr>
          <w:rStyle w:val="tojvnm2t"/>
          <w:szCs w:val="24"/>
        </w:rPr>
      </w:pPr>
      <w:r>
        <w:rPr>
          <w:rStyle w:val="tojvnm2t"/>
          <w:szCs w:val="24"/>
        </w:rPr>
        <w:t>P</w:t>
      </w:r>
      <w:r>
        <w:rPr>
          <w:rStyle w:val="tojvnm2t"/>
        </w:rPr>
        <w:t>alyginti jau rinkoje esamus panašaus veikimo prietaisus, atlikti jų funkcionalumo ir kainos santykio analizę.</w:t>
      </w:r>
    </w:p>
    <w:p w14:paraId="30D5912D" w14:textId="5B680AD1" w:rsidR="00455ED0" w:rsidRPr="00C13BA8" w:rsidRDefault="001B5DD2" w:rsidP="00ED2D28">
      <w:pPr>
        <w:pStyle w:val="Tekstas"/>
        <w:numPr>
          <w:ilvl w:val="0"/>
          <w:numId w:val="3"/>
        </w:numPr>
        <w:rPr>
          <w:rStyle w:val="tojvnm2t"/>
          <w:szCs w:val="24"/>
        </w:rPr>
      </w:pPr>
      <w:r>
        <w:rPr>
          <w:rStyle w:val="tojvnm2t"/>
        </w:rPr>
        <w:t>Pagaminti</w:t>
      </w:r>
      <w:r w:rsidR="00B170CA">
        <w:rPr>
          <w:rStyle w:val="tojvnm2t"/>
        </w:rPr>
        <w:t xml:space="preserve"> </w:t>
      </w:r>
      <w:r w:rsidR="00C63DC8">
        <w:rPr>
          <w:rStyle w:val="tojvnm2t"/>
        </w:rPr>
        <w:t>„Bluetooth“</w:t>
      </w:r>
      <w:r w:rsidR="00B170CA">
        <w:rPr>
          <w:rStyle w:val="tojvnm2t"/>
        </w:rPr>
        <w:t xml:space="preserve"> modulį skirtą BMW automobiliams, muzikai perduoti į originalią </w:t>
      </w:r>
      <w:r>
        <w:rPr>
          <w:rStyle w:val="tojvnm2t"/>
        </w:rPr>
        <w:t>garso</w:t>
      </w:r>
      <w:r w:rsidR="00B170CA">
        <w:rPr>
          <w:rStyle w:val="tojvnm2t"/>
        </w:rPr>
        <w:t xml:space="preserve"> sistemą.</w:t>
      </w:r>
    </w:p>
    <w:p w14:paraId="1687E881" w14:textId="716FA341" w:rsidR="00B170CA" w:rsidRPr="00B170CA" w:rsidRDefault="00FD3C56" w:rsidP="00063DAA">
      <w:pPr>
        <w:pStyle w:val="Tekstas"/>
        <w:numPr>
          <w:ilvl w:val="0"/>
          <w:numId w:val="3"/>
        </w:numPr>
        <w:spacing w:after="120"/>
        <w:rPr>
          <w:szCs w:val="24"/>
        </w:rPr>
      </w:pPr>
      <w:r>
        <w:rPr>
          <w:rStyle w:val="tojvnm2t"/>
        </w:rPr>
        <w:t>S</w:t>
      </w:r>
      <w:r w:rsidR="00B170CA">
        <w:rPr>
          <w:rStyle w:val="tojvnm2t"/>
        </w:rPr>
        <w:t>ukurti pilną sistemos prototipą.</w:t>
      </w:r>
    </w:p>
    <w:p w14:paraId="5F8A7DD5" w14:textId="1FBFC910" w:rsidR="002B103F" w:rsidRPr="00DE2E57" w:rsidRDefault="00B170CA" w:rsidP="00924746">
      <w:pPr>
        <w:pStyle w:val="Skyriauspavadinimas"/>
        <w:jc w:val="left"/>
      </w:pPr>
      <w:bookmarkStart w:id="8" w:name="_Toc87348202"/>
      <w:r w:rsidRPr="00DE2E57">
        <w:t>Funkciniai reikalavimai</w:t>
      </w:r>
      <w:bookmarkEnd w:id="8"/>
    </w:p>
    <w:p w14:paraId="4F42BD1E" w14:textId="14EE4FC1" w:rsidR="00F63E3A" w:rsidRDefault="00B170CA" w:rsidP="00B170CA">
      <w:pPr>
        <w:pStyle w:val="ListParagraph"/>
        <w:numPr>
          <w:ilvl w:val="0"/>
          <w:numId w:val="14"/>
        </w:numPr>
        <w:spacing w:after="0"/>
        <w:rPr>
          <w:rFonts w:ascii="Times New Roman" w:hAnsi="Times New Roman" w:cs="Times New Roman"/>
          <w:sz w:val="24"/>
          <w:szCs w:val="24"/>
        </w:rPr>
      </w:pPr>
      <w:r w:rsidRPr="00B170CA">
        <w:rPr>
          <w:rFonts w:ascii="Times New Roman" w:hAnsi="Times New Roman" w:cs="Times New Roman"/>
          <w:sz w:val="24"/>
          <w:szCs w:val="24"/>
        </w:rPr>
        <w:t xml:space="preserve">Pagrindinis reikalavimas </w:t>
      </w:r>
      <w:r w:rsidR="00C63DC8">
        <w:rPr>
          <w:rFonts w:ascii="Times New Roman" w:hAnsi="Times New Roman" w:cs="Times New Roman"/>
          <w:sz w:val="24"/>
          <w:szCs w:val="24"/>
        </w:rPr>
        <w:t>„Bluetooth“</w:t>
      </w:r>
      <w:r w:rsidRPr="00B170CA">
        <w:rPr>
          <w:rFonts w:ascii="Times New Roman" w:hAnsi="Times New Roman" w:cs="Times New Roman"/>
          <w:sz w:val="24"/>
          <w:szCs w:val="24"/>
        </w:rPr>
        <w:t xml:space="preserve"> ryšiu perduoti muziką į originalią </w:t>
      </w:r>
      <w:r w:rsidR="00521EBB">
        <w:rPr>
          <w:rFonts w:ascii="Times New Roman" w:hAnsi="Times New Roman" w:cs="Times New Roman"/>
          <w:sz w:val="24"/>
          <w:szCs w:val="24"/>
        </w:rPr>
        <w:t>BMW</w:t>
      </w:r>
      <w:r w:rsidRPr="00B170CA">
        <w:rPr>
          <w:rFonts w:ascii="Times New Roman" w:hAnsi="Times New Roman" w:cs="Times New Roman"/>
          <w:sz w:val="24"/>
          <w:szCs w:val="24"/>
        </w:rPr>
        <w:t xml:space="preserve"> </w:t>
      </w:r>
      <w:r w:rsidR="00521EBB">
        <w:rPr>
          <w:rFonts w:ascii="Times New Roman" w:hAnsi="Times New Roman" w:cs="Times New Roman"/>
          <w:sz w:val="24"/>
          <w:szCs w:val="24"/>
        </w:rPr>
        <w:t>garso</w:t>
      </w:r>
      <w:r w:rsidRPr="00B170CA">
        <w:rPr>
          <w:rFonts w:ascii="Times New Roman" w:hAnsi="Times New Roman" w:cs="Times New Roman"/>
          <w:sz w:val="24"/>
          <w:szCs w:val="24"/>
        </w:rPr>
        <w:t xml:space="preserve"> sistemą</w:t>
      </w:r>
      <w:r>
        <w:rPr>
          <w:rFonts w:ascii="Times New Roman" w:hAnsi="Times New Roman" w:cs="Times New Roman"/>
          <w:sz w:val="24"/>
          <w:szCs w:val="24"/>
        </w:rPr>
        <w:t>.</w:t>
      </w:r>
    </w:p>
    <w:p w14:paraId="34DB672C" w14:textId="78F4A962" w:rsidR="00C11B55" w:rsidRDefault="00217230" w:rsidP="00B170CA">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P</w:t>
      </w:r>
      <w:r w:rsidR="00C11B55" w:rsidRPr="00C11B55">
        <w:rPr>
          <w:rFonts w:ascii="Times New Roman" w:hAnsi="Times New Roman" w:cs="Times New Roman"/>
          <w:sz w:val="24"/>
          <w:szCs w:val="24"/>
        </w:rPr>
        <w:t>erduoti dainos pavadinim</w:t>
      </w:r>
      <w:r w:rsidR="0066224C">
        <w:rPr>
          <w:rFonts w:ascii="Times New Roman" w:hAnsi="Times New Roman" w:cs="Times New Roman"/>
          <w:sz w:val="24"/>
          <w:szCs w:val="24"/>
        </w:rPr>
        <w:t>ą</w:t>
      </w:r>
      <w:r w:rsidR="00C11B55" w:rsidRPr="00C11B55">
        <w:rPr>
          <w:rFonts w:ascii="Times New Roman" w:hAnsi="Times New Roman" w:cs="Times New Roman"/>
          <w:sz w:val="24"/>
          <w:szCs w:val="24"/>
        </w:rPr>
        <w:t xml:space="preserve"> ir kit</w:t>
      </w:r>
      <w:r w:rsidR="0047482F">
        <w:rPr>
          <w:rFonts w:ascii="Times New Roman" w:hAnsi="Times New Roman" w:cs="Times New Roman"/>
          <w:sz w:val="24"/>
          <w:szCs w:val="24"/>
        </w:rPr>
        <w:t>ą</w:t>
      </w:r>
      <w:r w:rsidR="00C11B55" w:rsidRPr="00C11B55">
        <w:rPr>
          <w:rFonts w:ascii="Times New Roman" w:hAnsi="Times New Roman" w:cs="Times New Roman"/>
          <w:sz w:val="24"/>
          <w:szCs w:val="24"/>
        </w:rPr>
        <w:t xml:space="preserve"> informacij</w:t>
      </w:r>
      <w:r w:rsidR="0047482F">
        <w:rPr>
          <w:rFonts w:ascii="Times New Roman" w:hAnsi="Times New Roman" w:cs="Times New Roman"/>
          <w:sz w:val="24"/>
          <w:szCs w:val="24"/>
        </w:rPr>
        <w:t>ą</w:t>
      </w:r>
      <w:r w:rsidR="00C11B55" w:rsidRPr="00C11B55">
        <w:rPr>
          <w:rFonts w:ascii="Times New Roman" w:hAnsi="Times New Roman" w:cs="Times New Roman"/>
          <w:sz w:val="24"/>
          <w:szCs w:val="24"/>
        </w:rPr>
        <w:t xml:space="preserve"> </w:t>
      </w:r>
      <w:r w:rsidR="00C63DC8">
        <w:rPr>
          <w:rFonts w:ascii="Times New Roman" w:hAnsi="Times New Roman" w:cs="Times New Roman"/>
          <w:sz w:val="24"/>
          <w:szCs w:val="24"/>
        </w:rPr>
        <w:t>„Bluetooth“</w:t>
      </w:r>
      <w:r w:rsidR="00C11B55" w:rsidRPr="00C11B55">
        <w:rPr>
          <w:rFonts w:ascii="Times New Roman" w:hAnsi="Times New Roman" w:cs="Times New Roman"/>
          <w:sz w:val="24"/>
          <w:szCs w:val="24"/>
        </w:rPr>
        <w:t xml:space="preserve"> ryšiu ir atvaizduoti originaliame TV displėjuje.</w:t>
      </w:r>
    </w:p>
    <w:p w14:paraId="1E6CB507" w14:textId="44E3FA47" w:rsidR="005B1049" w:rsidRDefault="005B1049" w:rsidP="00063DAA">
      <w:pPr>
        <w:pStyle w:val="ListParagraph"/>
        <w:numPr>
          <w:ilvl w:val="0"/>
          <w:numId w:val="14"/>
        </w:numPr>
        <w:spacing w:after="120"/>
        <w:rPr>
          <w:rFonts w:ascii="Times New Roman" w:hAnsi="Times New Roman" w:cs="Times New Roman"/>
          <w:sz w:val="24"/>
          <w:szCs w:val="24"/>
        </w:rPr>
      </w:pPr>
      <w:r>
        <w:rPr>
          <w:rFonts w:ascii="Times New Roman" w:hAnsi="Times New Roman" w:cs="Times New Roman"/>
          <w:sz w:val="24"/>
          <w:szCs w:val="24"/>
        </w:rPr>
        <w:t xml:space="preserve">Sukurtas modulis turi </w:t>
      </w:r>
      <w:r w:rsidR="0047482F">
        <w:rPr>
          <w:rFonts w:ascii="Times New Roman" w:hAnsi="Times New Roman" w:cs="Times New Roman"/>
          <w:sz w:val="24"/>
          <w:szCs w:val="24"/>
        </w:rPr>
        <w:t>siųsti, nuskaityti</w:t>
      </w:r>
      <w:r w:rsidR="006F1311">
        <w:rPr>
          <w:rFonts w:ascii="Times New Roman" w:hAnsi="Times New Roman" w:cs="Times New Roman"/>
          <w:sz w:val="24"/>
          <w:szCs w:val="24"/>
        </w:rPr>
        <w:t xml:space="preserve"> duomenis</w:t>
      </w:r>
      <w:r w:rsidR="0047482F">
        <w:rPr>
          <w:rFonts w:ascii="Times New Roman" w:hAnsi="Times New Roman" w:cs="Times New Roman"/>
          <w:sz w:val="24"/>
          <w:szCs w:val="24"/>
        </w:rPr>
        <w:t xml:space="preserve"> ir </w:t>
      </w:r>
      <w:r w:rsidR="006F1311">
        <w:rPr>
          <w:rFonts w:ascii="Times New Roman" w:hAnsi="Times New Roman" w:cs="Times New Roman"/>
          <w:sz w:val="24"/>
          <w:szCs w:val="24"/>
        </w:rPr>
        <w:t xml:space="preserve">komunikuoti su kitais valdymo blokais per </w:t>
      </w:r>
      <w:r w:rsidR="0047482F">
        <w:rPr>
          <w:rFonts w:ascii="Times New Roman" w:hAnsi="Times New Roman" w:cs="Times New Roman"/>
          <w:sz w:val="24"/>
          <w:szCs w:val="24"/>
        </w:rPr>
        <w:t xml:space="preserve">BMW I-BUS </w:t>
      </w:r>
      <w:r w:rsidR="006F1311">
        <w:rPr>
          <w:rFonts w:ascii="Times New Roman" w:hAnsi="Times New Roman" w:cs="Times New Roman"/>
          <w:sz w:val="24"/>
          <w:szCs w:val="24"/>
        </w:rPr>
        <w:t>protokolą</w:t>
      </w:r>
      <w:r w:rsidR="0047482F">
        <w:rPr>
          <w:rFonts w:ascii="Times New Roman" w:hAnsi="Times New Roman" w:cs="Times New Roman"/>
          <w:sz w:val="24"/>
          <w:szCs w:val="24"/>
        </w:rPr>
        <w:t>.</w:t>
      </w:r>
    </w:p>
    <w:p w14:paraId="69B1BC29" w14:textId="3D910BD3" w:rsidR="00FD3C56" w:rsidRDefault="00FD3C56" w:rsidP="00924746">
      <w:pPr>
        <w:pStyle w:val="Skyriauspavadinimas"/>
        <w:jc w:val="left"/>
      </w:pPr>
      <w:bookmarkStart w:id="9" w:name="_Toc87348203"/>
      <w:r>
        <w:t>Techniniai reikalavimai</w:t>
      </w:r>
      <w:bookmarkEnd w:id="9"/>
    </w:p>
    <w:p w14:paraId="7C5F5A34" w14:textId="40962EA2" w:rsidR="00E538F8" w:rsidRDefault="00C63DC8" w:rsidP="00E538F8">
      <w:pPr>
        <w:pStyle w:val="Tekstas"/>
        <w:numPr>
          <w:ilvl w:val="0"/>
          <w:numId w:val="15"/>
        </w:numPr>
      </w:pPr>
      <w:r>
        <w:t>„Bluetooth“</w:t>
      </w:r>
      <w:r w:rsidR="00E538F8">
        <w:t xml:space="preserve"> </w:t>
      </w:r>
      <w:r w:rsidR="00340F50">
        <w:t>karta ne mažiau 3.0</w:t>
      </w:r>
      <w:r w:rsidR="00A91891">
        <w:t>;</w:t>
      </w:r>
    </w:p>
    <w:p w14:paraId="0039528C" w14:textId="31D3907C" w:rsidR="00E538F8" w:rsidRDefault="00E538F8" w:rsidP="00E538F8">
      <w:pPr>
        <w:pStyle w:val="Tekstas"/>
        <w:numPr>
          <w:ilvl w:val="0"/>
          <w:numId w:val="15"/>
        </w:numPr>
      </w:pPr>
      <w:r>
        <w:t xml:space="preserve">Modulis maitinamas nuo automobilio </w:t>
      </w:r>
      <w:r w:rsidR="00A91891">
        <w:t>elektros sistemos;</w:t>
      </w:r>
    </w:p>
    <w:p w14:paraId="1C5AA676" w14:textId="3F146A90" w:rsidR="00340F50" w:rsidRDefault="00340F50" w:rsidP="00E538F8">
      <w:pPr>
        <w:pStyle w:val="Tekstas"/>
        <w:numPr>
          <w:ilvl w:val="0"/>
          <w:numId w:val="15"/>
        </w:numPr>
      </w:pPr>
      <w:r>
        <w:t>Temperatūros darbinis diapazonas -20℃ – 40℃;</w:t>
      </w:r>
    </w:p>
    <w:p w14:paraId="0D48F8B2" w14:textId="521B4686" w:rsidR="00340F50" w:rsidRDefault="00340F50" w:rsidP="00E538F8">
      <w:pPr>
        <w:pStyle w:val="Tekstas"/>
        <w:numPr>
          <w:ilvl w:val="0"/>
          <w:numId w:val="15"/>
        </w:numPr>
      </w:pPr>
      <w:r>
        <w:t>Atsparumo klasė IP</w:t>
      </w:r>
      <w:r w:rsidR="00C579C2">
        <w:t>54:</w:t>
      </w:r>
    </w:p>
    <w:p w14:paraId="7B6D64E8" w14:textId="2361904B" w:rsidR="00C579C2" w:rsidRDefault="00C579C2" w:rsidP="00C579C2">
      <w:pPr>
        <w:pStyle w:val="Tekstas"/>
        <w:numPr>
          <w:ilvl w:val="1"/>
          <w:numId w:val="15"/>
        </w:numPr>
      </w:pPr>
      <w:r>
        <w:t>5 – dulkės neturi įtakos darbui;</w:t>
      </w:r>
    </w:p>
    <w:p w14:paraId="70E9571F" w14:textId="4E81F119" w:rsidR="00C579C2" w:rsidRDefault="00C579C2" w:rsidP="00C579C2">
      <w:pPr>
        <w:pStyle w:val="Tekstas"/>
        <w:numPr>
          <w:ilvl w:val="1"/>
          <w:numId w:val="15"/>
        </w:numPr>
      </w:pPr>
      <w:r>
        <w:t>4 – atsparumas užtiškus vandeniui;</w:t>
      </w:r>
    </w:p>
    <w:p w14:paraId="6A0B3A86" w14:textId="4C4965C9" w:rsidR="00E030E0" w:rsidRDefault="00596A0D" w:rsidP="00063DAA">
      <w:pPr>
        <w:pStyle w:val="Tekstas"/>
        <w:numPr>
          <w:ilvl w:val="0"/>
          <w:numId w:val="15"/>
        </w:numPr>
        <w:spacing w:after="120"/>
      </w:pPr>
      <w:r>
        <w:t>Modulis diegiamas vietoje originalaus diskų keitiklio mechanizmo</w:t>
      </w:r>
      <w:r w:rsidR="00845DB0">
        <w:t xml:space="preserve"> bagažinėje</w:t>
      </w:r>
      <w:r w:rsidR="00FE68B4">
        <w:t>.</w:t>
      </w:r>
    </w:p>
    <w:p w14:paraId="36D2B656" w14:textId="77777777" w:rsidR="00E030E0" w:rsidRDefault="00E030E0">
      <w:pPr>
        <w:rPr>
          <w:rFonts w:ascii="Times New Roman" w:hAnsi="Times New Roman" w:cs="Times New Roman"/>
          <w:sz w:val="24"/>
        </w:rPr>
      </w:pPr>
      <w:r>
        <w:br w:type="page"/>
      </w:r>
    </w:p>
    <w:p w14:paraId="63EB81C3" w14:textId="5B2EB6AD" w:rsidR="00CF48AE" w:rsidRDefault="00CF48AE" w:rsidP="004667B2">
      <w:pPr>
        <w:pStyle w:val="Skyriauspavadinimas"/>
        <w:numPr>
          <w:ilvl w:val="0"/>
          <w:numId w:val="20"/>
        </w:numPr>
        <w:jc w:val="left"/>
      </w:pPr>
      <w:bookmarkStart w:id="10" w:name="_Toc87348204"/>
      <w:r>
        <w:lastRenderedPageBreak/>
        <w:t>Rinkos analizė</w:t>
      </w:r>
      <w:bookmarkEnd w:id="10"/>
    </w:p>
    <w:p w14:paraId="24BB1A5C" w14:textId="30652516" w:rsidR="00C1155C" w:rsidRDefault="00C1155C" w:rsidP="009E6372">
      <w:pPr>
        <w:pStyle w:val="Tekstas"/>
        <w:spacing w:after="120"/>
      </w:pPr>
      <w:r>
        <w:t>Norėdami labiau įsigilinti į projekto tinkamumą atlikome trijų rinkoje esančių modulių analizę</w:t>
      </w:r>
      <w:r w:rsidR="002E2EC7">
        <w:t>. Pagrindinės funkcijos ir modulių savybės pateiktos</w:t>
      </w:r>
      <w:r w:rsidR="00924746">
        <w:t xml:space="preserve"> 1 lentelėje</w:t>
      </w:r>
      <w:r>
        <w:t>.</w:t>
      </w:r>
    </w:p>
    <w:p w14:paraId="04A5742D" w14:textId="680C7AFC" w:rsidR="00C1155C" w:rsidRPr="004D78B3" w:rsidRDefault="00C1155C" w:rsidP="004D78B3">
      <w:pPr>
        <w:pStyle w:val="Lentels"/>
      </w:pPr>
      <w:bookmarkStart w:id="11" w:name="_Toc86085668"/>
      <w:r w:rsidRPr="004D78B3">
        <w:rPr>
          <w:b/>
          <w:bCs w:val="0"/>
        </w:rPr>
        <w:t>1 lentelė.</w:t>
      </w:r>
      <w:r w:rsidRPr="004D78B3">
        <w:t xml:space="preserve"> Rinkoje esantys įrenginiai ir jų analizė</w:t>
      </w:r>
      <w:bookmarkEnd w:id="11"/>
    </w:p>
    <w:tbl>
      <w:tblPr>
        <w:tblStyle w:val="TableGrid"/>
        <w:tblW w:w="0" w:type="auto"/>
        <w:tblLook w:val="04A0" w:firstRow="1" w:lastRow="0" w:firstColumn="1" w:lastColumn="0" w:noHBand="0" w:noVBand="1"/>
      </w:tblPr>
      <w:tblGrid>
        <w:gridCol w:w="2407"/>
        <w:gridCol w:w="2407"/>
        <w:gridCol w:w="2407"/>
        <w:gridCol w:w="2407"/>
      </w:tblGrid>
      <w:tr w:rsidR="00C1155C" w14:paraId="389E0BC8" w14:textId="77777777" w:rsidTr="00CB3297">
        <w:tc>
          <w:tcPr>
            <w:tcW w:w="2407" w:type="dxa"/>
            <w:shd w:val="clear" w:color="auto" w:fill="BFBFBF" w:themeFill="background1" w:themeFillShade="BF"/>
          </w:tcPr>
          <w:p w14:paraId="6C5D6B4A" w14:textId="77777777" w:rsidR="00C1155C" w:rsidRDefault="00C1155C" w:rsidP="0078419D">
            <w:pPr>
              <w:pStyle w:val="Tekstas"/>
              <w:ind w:firstLine="0"/>
            </w:pPr>
          </w:p>
        </w:tc>
        <w:tc>
          <w:tcPr>
            <w:tcW w:w="2407" w:type="dxa"/>
            <w:shd w:val="clear" w:color="auto" w:fill="BFBFBF" w:themeFill="background1" w:themeFillShade="BF"/>
          </w:tcPr>
          <w:p w14:paraId="56E9DF15" w14:textId="30794264" w:rsidR="00C1155C" w:rsidRDefault="000A4CDC" w:rsidP="0078419D">
            <w:pPr>
              <w:pStyle w:val="Tekstas"/>
              <w:ind w:firstLine="0"/>
            </w:pPr>
            <w:r>
              <w:t>„</w:t>
            </w:r>
            <w:proofErr w:type="spellStart"/>
            <w:r w:rsidR="00C1155C">
              <w:t>BlueBus</w:t>
            </w:r>
            <w:proofErr w:type="spellEnd"/>
            <w:r>
              <w:t>“</w:t>
            </w:r>
          </w:p>
        </w:tc>
        <w:tc>
          <w:tcPr>
            <w:tcW w:w="2407" w:type="dxa"/>
            <w:shd w:val="clear" w:color="auto" w:fill="BFBFBF" w:themeFill="background1" w:themeFillShade="BF"/>
          </w:tcPr>
          <w:p w14:paraId="6520035D" w14:textId="2943416A" w:rsidR="00C1155C" w:rsidRDefault="000A4CDC" w:rsidP="0078419D">
            <w:pPr>
              <w:pStyle w:val="Tekstas"/>
              <w:ind w:firstLine="0"/>
            </w:pPr>
            <w:r>
              <w:t>„</w:t>
            </w:r>
            <w:proofErr w:type="spellStart"/>
            <w:r w:rsidR="00C1155C">
              <w:t>Dension</w:t>
            </w:r>
            <w:proofErr w:type="spellEnd"/>
            <w:r w:rsidR="00C1155C">
              <w:t xml:space="preserve"> </w:t>
            </w:r>
            <w:proofErr w:type="spellStart"/>
            <w:r w:rsidR="00C1155C">
              <w:t>Gateway</w:t>
            </w:r>
            <w:proofErr w:type="spellEnd"/>
            <w:r w:rsidR="00C1155C">
              <w:t xml:space="preserve"> Pro BT</w:t>
            </w:r>
            <w:r>
              <w:t>“</w:t>
            </w:r>
          </w:p>
        </w:tc>
        <w:tc>
          <w:tcPr>
            <w:tcW w:w="2407" w:type="dxa"/>
            <w:shd w:val="clear" w:color="auto" w:fill="BFBFBF" w:themeFill="background1" w:themeFillShade="BF"/>
          </w:tcPr>
          <w:p w14:paraId="182E05B7" w14:textId="2B252365" w:rsidR="00C1155C" w:rsidRDefault="000A4CDC" w:rsidP="0078419D">
            <w:pPr>
              <w:pStyle w:val="Tekstas"/>
              <w:ind w:firstLine="0"/>
            </w:pPr>
            <w:r>
              <w:t>„</w:t>
            </w:r>
            <w:proofErr w:type="spellStart"/>
            <w:r w:rsidR="00C1155C">
              <w:t>Yatour</w:t>
            </w:r>
            <w:proofErr w:type="spellEnd"/>
            <w:r>
              <w:t>“</w:t>
            </w:r>
          </w:p>
        </w:tc>
      </w:tr>
      <w:tr w:rsidR="00C1155C" w14:paraId="7F0F8453" w14:textId="77777777" w:rsidTr="00CB3297">
        <w:tc>
          <w:tcPr>
            <w:tcW w:w="2407" w:type="dxa"/>
            <w:shd w:val="clear" w:color="auto" w:fill="BFBFBF" w:themeFill="background1" w:themeFillShade="BF"/>
          </w:tcPr>
          <w:p w14:paraId="2236CA61" w14:textId="692637BD" w:rsidR="00C1155C" w:rsidRDefault="00C1155C" w:rsidP="0078419D">
            <w:pPr>
              <w:pStyle w:val="Tekstas"/>
              <w:ind w:firstLine="0"/>
            </w:pPr>
            <w:r>
              <w:t>Jungiamas vietoje diskų keitiklio</w:t>
            </w:r>
          </w:p>
        </w:tc>
        <w:tc>
          <w:tcPr>
            <w:tcW w:w="2407" w:type="dxa"/>
          </w:tcPr>
          <w:p w14:paraId="2AFEB319" w14:textId="02643AFC" w:rsidR="00C1155C" w:rsidRDefault="00C1155C" w:rsidP="0078419D">
            <w:pPr>
              <w:pStyle w:val="Tekstas"/>
              <w:ind w:firstLine="0"/>
            </w:pPr>
            <w:r>
              <w:t>Taip</w:t>
            </w:r>
          </w:p>
        </w:tc>
        <w:tc>
          <w:tcPr>
            <w:tcW w:w="2407" w:type="dxa"/>
          </w:tcPr>
          <w:p w14:paraId="082980FB" w14:textId="1E064269" w:rsidR="00C1155C" w:rsidRDefault="00C1155C" w:rsidP="0078419D">
            <w:pPr>
              <w:pStyle w:val="Tekstas"/>
              <w:ind w:firstLine="0"/>
            </w:pPr>
            <w:r>
              <w:t>Taip</w:t>
            </w:r>
          </w:p>
        </w:tc>
        <w:tc>
          <w:tcPr>
            <w:tcW w:w="2407" w:type="dxa"/>
          </w:tcPr>
          <w:p w14:paraId="3B45C7D2" w14:textId="7B897635" w:rsidR="00C1155C" w:rsidRDefault="00C1155C" w:rsidP="0078419D">
            <w:pPr>
              <w:pStyle w:val="Tekstas"/>
              <w:ind w:firstLine="0"/>
            </w:pPr>
            <w:r>
              <w:t>Taip</w:t>
            </w:r>
          </w:p>
        </w:tc>
      </w:tr>
      <w:tr w:rsidR="00C1155C" w14:paraId="0ABC3679" w14:textId="77777777" w:rsidTr="00CB3297">
        <w:tc>
          <w:tcPr>
            <w:tcW w:w="2407" w:type="dxa"/>
            <w:shd w:val="clear" w:color="auto" w:fill="BFBFBF" w:themeFill="background1" w:themeFillShade="BF"/>
          </w:tcPr>
          <w:p w14:paraId="11545778" w14:textId="549B35FD" w:rsidR="00C1155C" w:rsidRDefault="00C1155C" w:rsidP="0078419D">
            <w:pPr>
              <w:pStyle w:val="Tekstas"/>
              <w:ind w:firstLine="0"/>
            </w:pPr>
            <w:r>
              <w:t>Valdymas nuo vairo mygtukų</w:t>
            </w:r>
          </w:p>
        </w:tc>
        <w:tc>
          <w:tcPr>
            <w:tcW w:w="2407" w:type="dxa"/>
          </w:tcPr>
          <w:p w14:paraId="6BAC5F0C" w14:textId="32A95FC1" w:rsidR="00C1155C" w:rsidRDefault="00C1155C" w:rsidP="0078419D">
            <w:pPr>
              <w:pStyle w:val="Tekstas"/>
              <w:ind w:firstLine="0"/>
            </w:pPr>
            <w:r>
              <w:t>Taip</w:t>
            </w:r>
          </w:p>
        </w:tc>
        <w:tc>
          <w:tcPr>
            <w:tcW w:w="2407" w:type="dxa"/>
          </w:tcPr>
          <w:p w14:paraId="4EC74200" w14:textId="4AFF3AB6" w:rsidR="00C1155C" w:rsidRDefault="00C1155C" w:rsidP="0078419D">
            <w:pPr>
              <w:pStyle w:val="Tekstas"/>
              <w:ind w:firstLine="0"/>
            </w:pPr>
            <w:r>
              <w:t>Taip</w:t>
            </w:r>
          </w:p>
        </w:tc>
        <w:tc>
          <w:tcPr>
            <w:tcW w:w="2407" w:type="dxa"/>
          </w:tcPr>
          <w:p w14:paraId="4D3BD08B" w14:textId="66D82606" w:rsidR="00C1155C" w:rsidRDefault="00C1155C" w:rsidP="0078419D">
            <w:pPr>
              <w:pStyle w:val="Tekstas"/>
              <w:ind w:firstLine="0"/>
            </w:pPr>
            <w:r>
              <w:t>Taip</w:t>
            </w:r>
          </w:p>
        </w:tc>
      </w:tr>
      <w:tr w:rsidR="002E5F4D" w14:paraId="3F7D26DB" w14:textId="77777777" w:rsidTr="00CB3297">
        <w:tc>
          <w:tcPr>
            <w:tcW w:w="2407" w:type="dxa"/>
            <w:shd w:val="clear" w:color="auto" w:fill="BFBFBF" w:themeFill="background1" w:themeFillShade="BF"/>
          </w:tcPr>
          <w:p w14:paraId="13AE07A9" w14:textId="1CDAB979" w:rsidR="002E5F4D" w:rsidRDefault="002E5F4D" w:rsidP="0078419D">
            <w:pPr>
              <w:pStyle w:val="Tekstas"/>
              <w:ind w:firstLine="0"/>
            </w:pPr>
            <w:r>
              <w:t>Laisvų rankų įrangos palaikymas</w:t>
            </w:r>
          </w:p>
        </w:tc>
        <w:tc>
          <w:tcPr>
            <w:tcW w:w="2407" w:type="dxa"/>
          </w:tcPr>
          <w:p w14:paraId="166889B5" w14:textId="723B6AFE" w:rsidR="002E5F4D" w:rsidRDefault="002E5F4D" w:rsidP="0078419D">
            <w:pPr>
              <w:pStyle w:val="Tekstas"/>
              <w:ind w:firstLine="0"/>
            </w:pPr>
            <w:r>
              <w:t>Taip</w:t>
            </w:r>
          </w:p>
        </w:tc>
        <w:tc>
          <w:tcPr>
            <w:tcW w:w="2407" w:type="dxa"/>
          </w:tcPr>
          <w:p w14:paraId="437797C8" w14:textId="1FA29B3B" w:rsidR="002E5F4D" w:rsidRDefault="002E5F4D" w:rsidP="0078419D">
            <w:pPr>
              <w:pStyle w:val="Tekstas"/>
              <w:ind w:firstLine="0"/>
            </w:pPr>
            <w:r>
              <w:t>Taip</w:t>
            </w:r>
          </w:p>
        </w:tc>
        <w:tc>
          <w:tcPr>
            <w:tcW w:w="2407" w:type="dxa"/>
          </w:tcPr>
          <w:p w14:paraId="5E06A1E1" w14:textId="2C715321" w:rsidR="002E5F4D" w:rsidRDefault="002E5F4D" w:rsidP="0078419D">
            <w:pPr>
              <w:pStyle w:val="Tekstas"/>
              <w:ind w:firstLine="0"/>
            </w:pPr>
            <w:r>
              <w:t>Ne</w:t>
            </w:r>
          </w:p>
        </w:tc>
      </w:tr>
      <w:tr w:rsidR="00C1155C" w14:paraId="0DEB6173" w14:textId="77777777" w:rsidTr="00CB3297">
        <w:tc>
          <w:tcPr>
            <w:tcW w:w="2407" w:type="dxa"/>
            <w:shd w:val="clear" w:color="auto" w:fill="BFBFBF" w:themeFill="background1" w:themeFillShade="BF"/>
          </w:tcPr>
          <w:p w14:paraId="7182687E" w14:textId="639466D7" w:rsidR="00C1155C" w:rsidRDefault="00C63DC8" w:rsidP="0078419D">
            <w:pPr>
              <w:pStyle w:val="Tekstas"/>
              <w:ind w:firstLine="0"/>
            </w:pPr>
            <w:r>
              <w:t>„Bluetooth“</w:t>
            </w:r>
            <w:r w:rsidR="00C1155C">
              <w:t xml:space="preserve"> protokolai</w:t>
            </w:r>
          </w:p>
        </w:tc>
        <w:tc>
          <w:tcPr>
            <w:tcW w:w="2407" w:type="dxa"/>
          </w:tcPr>
          <w:p w14:paraId="32EF8DE1" w14:textId="15561F91" w:rsidR="00C1155C" w:rsidRDefault="00C1155C" w:rsidP="0078419D">
            <w:pPr>
              <w:pStyle w:val="Tekstas"/>
              <w:ind w:firstLine="0"/>
            </w:pPr>
            <w:r>
              <w:t>A2DP, HFP, SPP, BLE, MAP</w:t>
            </w:r>
          </w:p>
        </w:tc>
        <w:tc>
          <w:tcPr>
            <w:tcW w:w="2407" w:type="dxa"/>
          </w:tcPr>
          <w:p w14:paraId="2B22BDFE" w14:textId="55608579" w:rsidR="00C1155C" w:rsidRDefault="00C1155C" w:rsidP="0078419D">
            <w:pPr>
              <w:pStyle w:val="Tekstas"/>
              <w:ind w:firstLine="0"/>
            </w:pPr>
            <w:r>
              <w:t>A2DP</w:t>
            </w:r>
          </w:p>
        </w:tc>
        <w:tc>
          <w:tcPr>
            <w:tcW w:w="2407" w:type="dxa"/>
          </w:tcPr>
          <w:p w14:paraId="6EDF7729" w14:textId="1C2A1A34" w:rsidR="00C1155C" w:rsidRDefault="00B003C3" w:rsidP="0078419D">
            <w:pPr>
              <w:pStyle w:val="Tekstas"/>
              <w:ind w:firstLine="0"/>
            </w:pPr>
            <w:r>
              <w:t>Nedeklaruojama</w:t>
            </w:r>
          </w:p>
        </w:tc>
      </w:tr>
      <w:tr w:rsidR="00C1155C" w14:paraId="62A8B3B4" w14:textId="77777777" w:rsidTr="00CB3297">
        <w:tc>
          <w:tcPr>
            <w:tcW w:w="2407" w:type="dxa"/>
            <w:shd w:val="clear" w:color="auto" w:fill="BFBFBF" w:themeFill="background1" w:themeFillShade="BF"/>
          </w:tcPr>
          <w:p w14:paraId="1A062E81" w14:textId="7F4B1D47" w:rsidR="00C1155C" w:rsidRDefault="00B003C3" w:rsidP="0078419D">
            <w:pPr>
              <w:pStyle w:val="Tekstas"/>
              <w:ind w:firstLine="0"/>
            </w:pPr>
            <w:r>
              <w:t>Perduodamos muzikos formatas</w:t>
            </w:r>
          </w:p>
        </w:tc>
        <w:tc>
          <w:tcPr>
            <w:tcW w:w="2407" w:type="dxa"/>
          </w:tcPr>
          <w:p w14:paraId="7A32C767" w14:textId="4AC34343" w:rsidR="00C1155C" w:rsidRDefault="00A518CD" w:rsidP="0078419D">
            <w:pPr>
              <w:pStyle w:val="Tekstas"/>
              <w:ind w:firstLine="0"/>
            </w:pPr>
            <w:r>
              <w:t>Nedeklaruojama</w:t>
            </w:r>
          </w:p>
        </w:tc>
        <w:tc>
          <w:tcPr>
            <w:tcW w:w="2407" w:type="dxa"/>
          </w:tcPr>
          <w:p w14:paraId="0918B1A2" w14:textId="73B19730" w:rsidR="00C1155C" w:rsidRDefault="00B003C3" w:rsidP="0078419D">
            <w:pPr>
              <w:pStyle w:val="Tekstas"/>
              <w:ind w:firstLine="0"/>
            </w:pPr>
            <w:r>
              <w:t>WMA, MP3, WAV</w:t>
            </w:r>
          </w:p>
        </w:tc>
        <w:tc>
          <w:tcPr>
            <w:tcW w:w="2407" w:type="dxa"/>
          </w:tcPr>
          <w:p w14:paraId="13634708" w14:textId="452E572A" w:rsidR="00C1155C" w:rsidRDefault="00B003C3" w:rsidP="0078419D">
            <w:pPr>
              <w:pStyle w:val="Tekstas"/>
              <w:ind w:firstLine="0"/>
            </w:pPr>
            <w:r>
              <w:t>WMA, MP3</w:t>
            </w:r>
          </w:p>
        </w:tc>
      </w:tr>
      <w:tr w:rsidR="00C1155C" w14:paraId="4CCD1EB3" w14:textId="77777777" w:rsidTr="00CB3297">
        <w:tc>
          <w:tcPr>
            <w:tcW w:w="2407" w:type="dxa"/>
            <w:shd w:val="clear" w:color="auto" w:fill="BFBFBF" w:themeFill="background1" w:themeFillShade="BF"/>
          </w:tcPr>
          <w:p w14:paraId="7D02EA43" w14:textId="06525CC9" w:rsidR="00C1155C" w:rsidRDefault="00C63DC8" w:rsidP="006E4FFE">
            <w:pPr>
              <w:pStyle w:val="Tekstas"/>
              <w:ind w:firstLine="0"/>
            </w:pPr>
            <w:r>
              <w:t>„Bluetooth“</w:t>
            </w:r>
            <w:r w:rsidR="006E4FFE">
              <w:t xml:space="preserve"> karta</w:t>
            </w:r>
          </w:p>
        </w:tc>
        <w:tc>
          <w:tcPr>
            <w:tcW w:w="2407" w:type="dxa"/>
          </w:tcPr>
          <w:p w14:paraId="73E1FF6D" w14:textId="3C24C202" w:rsidR="00C1155C" w:rsidRDefault="006E4FFE" w:rsidP="0078419D">
            <w:pPr>
              <w:pStyle w:val="Tekstas"/>
              <w:ind w:firstLine="0"/>
            </w:pPr>
            <w:r>
              <w:t>5.0</w:t>
            </w:r>
          </w:p>
        </w:tc>
        <w:tc>
          <w:tcPr>
            <w:tcW w:w="2407" w:type="dxa"/>
          </w:tcPr>
          <w:p w14:paraId="4010F8CD" w14:textId="717D9055" w:rsidR="00C1155C" w:rsidRDefault="00DD337F" w:rsidP="0078419D">
            <w:pPr>
              <w:pStyle w:val="Tekstas"/>
              <w:ind w:firstLine="0"/>
            </w:pPr>
            <w:r>
              <w:t>Nedeklaruojama</w:t>
            </w:r>
          </w:p>
        </w:tc>
        <w:tc>
          <w:tcPr>
            <w:tcW w:w="2407" w:type="dxa"/>
          </w:tcPr>
          <w:p w14:paraId="6625A238" w14:textId="265643C0" w:rsidR="00C1155C" w:rsidRDefault="00DD337F" w:rsidP="0078419D">
            <w:pPr>
              <w:pStyle w:val="Tekstas"/>
              <w:ind w:firstLine="0"/>
            </w:pPr>
            <w:r>
              <w:t>Nedeklaruojama</w:t>
            </w:r>
          </w:p>
        </w:tc>
      </w:tr>
      <w:tr w:rsidR="00CB3297" w14:paraId="0D411678" w14:textId="77777777" w:rsidTr="00CB3297">
        <w:tc>
          <w:tcPr>
            <w:tcW w:w="2407" w:type="dxa"/>
            <w:shd w:val="clear" w:color="auto" w:fill="BFBFBF" w:themeFill="background1" w:themeFillShade="BF"/>
          </w:tcPr>
          <w:p w14:paraId="67B5243D" w14:textId="7F766BC6" w:rsidR="00CB3297" w:rsidRDefault="00CB3297" w:rsidP="006E4FFE">
            <w:pPr>
              <w:pStyle w:val="Tekstas"/>
              <w:ind w:firstLine="0"/>
            </w:pPr>
            <w:r>
              <w:t>Kaina</w:t>
            </w:r>
          </w:p>
        </w:tc>
        <w:tc>
          <w:tcPr>
            <w:tcW w:w="2407" w:type="dxa"/>
          </w:tcPr>
          <w:p w14:paraId="2B3C240F" w14:textId="18275E0D" w:rsidR="00CB3297" w:rsidRDefault="00CB3297" w:rsidP="0078419D">
            <w:pPr>
              <w:pStyle w:val="Tekstas"/>
              <w:ind w:firstLine="0"/>
            </w:pPr>
            <w:r>
              <w:t>203,12 EUR</w:t>
            </w:r>
          </w:p>
        </w:tc>
        <w:tc>
          <w:tcPr>
            <w:tcW w:w="2407" w:type="dxa"/>
          </w:tcPr>
          <w:p w14:paraId="3D401C81" w14:textId="5A33CFBE" w:rsidR="00CB3297" w:rsidRDefault="00CB3297" w:rsidP="0078419D">
            <w:pPr>
              <w:pStyle w:val="Tekstas"/>
              <w:ind w:firstLine="0"/>
            </w:pPr>
            <w:r>
              <w:t>228,50 EUR</w:t>
            </w:r>
          </w:p>
        </w:tc>
        <w:tc>
          <w:tcPr>
            <w:tcW w:w="2407" w:type="dxa"/>
          </w:tcPr>
          <w:p w14:paraId="5F925E86" w14:textId="3CFC3B98" w:rsidR="00CB3297" w:rsidRDefault="00CB3297" w:rsidP="0078419D">
            <w:pPr>
              <w:pStyle w:val="Tekstas"/>
              <w:ind w:firstLine="0"/>
            </w:pPr>
            <w:r>
              <w:t>87,23 EUR</w:t>
            </w:r>
          </w:p>
        </w:tc>
      </w:tr>
    </w:tbl>
    <w:p w14:paraId="42FD7067" w14:textId="0665D491" w:rsidR="00A32590" w:rsidRDefault="00CB3297" w:rsidP="00512CD6">
      <w:pPr>
        <w:pStyle w:val="Tekstas"/>
        <w:spacing w:before="120"/>
      </w:pPr>
      <w:r>
        <w:t xml:space="preserve">Taigi iš </w:t>
      </w:r>
      <w:r w:rsidR="0025503C">
        <w:t>1</w:t>
      </w:r>
      <w:r>
        <w:t xml:space="preserve"> lentelėje esančių duomenų galime pastebėti, kad</w:t>
      </w:r>
      <w:r w:rsidR="00A32590">
        <w:t>:</w:t>
      </w:r>
    </w:p>
    <w:p w14:paraId="41D6F6E1" w14:textId="39846DCD" w:rsidR="00C1155C" w:rsidRDefault="00A32590" w:rsidP="00A32590">
      <w:pPr>
        <w:pStyle w:val="Tekstas"/>
        <w:numPr>
          <w:ilvl w:val="0"/>
          <w:numId w:val="17"/>
        </w:numPr>
      </w:pPr>
      <w:r>
        <w:t>„</w:t>
      </w:r>
      <w:proofErr w:type="spellStart"/>
      <w:r>
        <w:t>BlueBus</w:t>
      </w:r>
      <w:proofErr w:type="spellEnd"/>
      <w:r>
        <w:t>“ įrenginys nors ir nėra pigiausias, tačiau geba palaikyti ženkliai daugiau formatų, nei kiti du konkurentai;</w:t>
      </w:r>
    </w:p>
    <w:p w14:paraId="73830CC9" w14:textId="28751CED" w:rsidR="00A32590" w:rsidRDefault="00A32590" w:rsidP="00A32590">
      <w:pPr>
        <w:pStyle w:val="Tekstas"/>
        <w:numPr>
          <w:ilvl w:val="0"/>
          <w:numId w:val="17"/>
        </w:numPr>
      </w:pPr>
      <w:r>
        <w:t>„</w:t>
      </w:r>
      <w:proofErr w:type="spellStart"/>
      <w:r>
        <w:t>Dension</w:t>
      </w:r>
      <w:proofErr w:type="spellEnd"/>
      <w:r>
        <w:t xml:space="preserve"> </w:t>
      </w:r>
      <w:proofErr w:type="spellStart"/>
      <w:r>
        <w:t>Gateway</w:t>
      </w:r>
      <w:proofErr w:type="spellEnd"/>
      <w:r>
        <w:t xml:space="preserve"> Pro BT“ yra brangiausias iš rinkoje esančių pasiūlymų;</w:t>
      </w:r>
    </w:p>
    <w:p w14:paraId="4F65305B" w14:textId="3CD246EC" w:rsidR="00DD1101" w:rsidRDefault="00A32590" w:rsidP="00DD1101">
      <w:pPr>
        <w:pStyle w:val="Tekstas"/>
        <w:numPr>
          <w:ilvl w:val="0"/>
          <w:numId w:val="17"/>
        </w:numPr>
      </w:pPr>
      <w:r>
        <w:t>„</w:t>
      </w:r>
      <w:proofErr w:type="spellStart"/>
      <w:r>
        <w:t>Yatour</w:t>
      </w:r>
      <w:proofErr w:type="spellEnd"/>
      <w:r>
        <w:t xml:space="preserve">“ nors ir yra pigiausias, tačiau jo palaikomų formatų kiekis yra mažesnis, o </w:t>
      </w:r>
      <w:r w:rsidR="00C63DC8">
        <w:t>„Bluetooth“</w:t>
      </w:r>
      <w:r>
        <w:t xml:space="preserve"> protokolai nedeklaruojami.</w:t>
      </w:r>
    </w:p>
    <w:p w14:paraId="3F8F60E4" w14:textId="630A914D" w:rsidR="007B22A9" w:rsidRDefault="007B22A9" w:rsidP="007B22A9">
      <w:pPr>
        <w:pStyle w:val="Tekstas"/>
      </w:pPr>
      <w:r>
        <w:t xml:space="preserve">Taip pat </w:t>
      </w:r>
      <w:r w:rsidR="00462C0E">
        <w:t>1 paveiksle pateiktas pirmasis iš rinkoje esančių įrenginių „</w:t>
      </w:r>
      <w:proofErr w:type="spellStart"/>
      <w:r w:rsidR="00462C0E">
        <w:t>BlueBus</w:t>
      </w:r>
      <w:proofErr w:type="spellEnd"/>
      <w:r w:rsidR="00462C0E">
        <w:t>“.</w:t>
      </w:r>
    </w:p>
    <w:p w14:paraId="290C876B" w14:textId="590AC17F" w:rsidR="007B22A9" w:rsidRDefault="00C5688D" w:rsidP="00C5688D">
      <w:pPr>
        <w:pStyle w:val="Tekstas"/>
        <w:jc w:val="center"/>
      </w:pPr>
      <w:r>
        <w:rPr>
          <w:noProof/>
        </w:rPr>
        <w:drawing>
          <wp:inline distT="0" distB="0" distL="0" distR="0" wp14:anchorId="05759FB1" wp14:editId="5B4DBE4F">
            <wp:extent cx="2955159" cy="2110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103" cy="2112129"/>
                    </a:xfrm>
                    <a:prstGeom prst="rect">
                      <a:avLst/>
                    </a:prstGeom>
                    <a:noFill/>
                    <a:ln>
                      <a:noFill/>
                    </a:ln>
                  </pic:spPr>
                </pic:pic>
              </a:graphicData>
            </a:graphic>
          </wp:inline>
        </w:drawing>
      </w:r>
    </w:p>
    <w:p w14:paraId="6F0CCF4F" w14:textId="3FA4E18B" w:rsidR="007B22A9" w:rsidRDefault="007B22A9" w:rsidP="00632D08">
      <w:pPr>
        <w:pStyle w:val="Tekstas"/>
        <w:spacing w:after="120"/>
        <w:jc w:val="center"/>
      </w:pPr>
      <w:bookmarkStart w:id="12" w:name="_Toc86085703"/>
      <w:r w:rsidRPr="000825D0">
        <w:rPr>
          <w:rStyle w:val="PaveikslaiChar"/>
          <w:b/>
          <w:bCs w:val="0"/>
        </w:rPr>
        <w:t>1 pav.</w:t>
      </w:r>
      <w:r w:rsidRPr="000825D0">
        <w:rPr>
          <w:rStyle w:val="PaveikslaiChar"/>
        </w:rPr>
        <w:t xml:space="preserve"> „</w:t>
      </w:r>
      <w:proofErr w:type="spellStart"/>
      <w:r w:rsidRPr="000825D0">
        <w:rPr>
          <w:rStyle w:val="PaveikslaiChar"/>
        </w:rPr>
        <w:t>BlueBus</w:t>
      </w:r>
      <w:proofErr w:type="spellEnd"/>
      <w:r w:rsidRPr="000825D0">
        <w:rPr>
          <w:rStyle w:val="PaveikslaiChar"/>
        </w:rPr>
        <w:t>“ įrenginys</w:t>
      </w:r>
      <w:bookmarkEnd w:id="12"/>
      <w:r>
        <w:t xml:space="preserve"> [1]</w:t>
      </w:r>
    </w:p>
    <w:p w14:paraId="424CE713" w14:textId="77777777" w:rsidR="0050180E" w:rsidRDefault="00B00CE3" w:rsidP="00632D08">
      <w:pPr>
        <w:pStyle w:val="Tekstas"/>
      </w:pPr>
      <w:r>
        <w:t>1 paveiksle esantis „</w:t>
      </w:r>
      <w:proofErr w:type="spellStart"/>
      <w:r>
        <w:t>BlueBus</w:t>
      </w:r>
      <w:proofErr w:type="spellEnd"/>
      <w:r>
        <w:t xml:space="preserve">“ amerikiečių kūrybos įrenginys yra suderinamas ne tik su BMW, bet ir su dukterinių įmonių automobiliais: </w:t>
      </w:r>
      <w:proofErr w:type="spellStart"/>
      <w:r>
        <w:t>Land</w:t>
      </w:r>
      <w:proofErr w:type="spellEnd"/>
      <w:r>
        <w:t xml:space="preserve"> Rover, Mini.</w:t>
      </w:r>
      <w:r w:rsidR="0050180E">
        <w:t xml:space="preserve"> Didžiausias šio įrenginio privalumas yra pilna integracija į BMW multimedijos sistemą. Norintiems šio įrenginio neprivaloma turėti TV displėjaus, jis veikia ir su įprastais BMW grotuvais. Taip pat šis įrenginys suteikia ir komforto funkcijų: </w:t>
      </w:r>
    </w:p>
    <w:p w14:paraId="526556D1" w14:textId="28D6D5E1" w:rsidR="0050180E" w:rsidRDefault="0050180E" w:rsidP="0050180E">
      <w:pPr>
        <w:pStyle w:val="Tekstas"/>
        <w:numPr>
          <w:ilvl w:val="0"/>
          <w:numId w:val="21"/>
        </w:numPr>
      </w:pPr>
      <w:r>
        <w:t>Viena kartą palietus posūkių svirtelę, posūkiai sumirksi 3 kartus;</w:t>
      </w:r>
    </w:p>
    <w:p w14:paraId="1CAC4569" w14:textId="27A44AEF" w:rsidR="0050180E" w:rsidRDefault="0050180E" w:rsidP="009D790C">
      <w:pPr>
        <w:pStyle w:val="Tekstas"/>
        <w:numPr>
          <w:ilvl w:val="0"/>
          <w:numId w:val="21"/>
        </w:numPr>
      </w:pPr>
      <w:r>
        <w:t>Automatinio automobilio užrakinimo nuo greičio koregavimas;</w:t>
      </w:r>
      <w:r w:rsidR="009D790C">
        <w:br w:type="page"/>
      </w:r>
    </w:p>
    <w:p w14:paraId="336D6724" w14:textId="4C94985A" w:rsidR="00632D08" w:rsidRDefault="0050180E" w:rsidP="00632D08">
      <w:pPr>
        <w:pStyle w:val="Tekstas"/>
      </w:pPr>
      <w:r>
        <w:lastRenderedPageBreak/>
        <w:t>Šį prietaisą galima naudoti, kaip</w:t>
      </w:r>
      <w:r w:rsidR="00884A2D">
        <w:t xml:space="preserve"> BMW</w:t>
      </w:r>
      <w:r>
        <w:t xml:space="preserve"> telefoną, norint turėti laisvųjų rankų įrangos funkcionalumą viename.</w:t>
      </w:r>
      <w:r w:rsidR="0023391B">
        <w:t xml:space="preserve"> Naudojantis laisvųjų rankų įrangos funkcija pokalbio metu skambintojo informacija atvaizduojama BMW displėjuje.</w:t>
      </w:r>
      <w:r w:rsidR="00995E37">
        <w:t xml:space="preserve"> Taip pat </w:t>
      </w:r>
      <w:r w:rsidR="00743F47">
        <w:t>„</w:t>
      </w:r>
      <w:proofErr w:type="spellStart"/>
      <w:r w:rsidR="00743F47">
        <w:t>BlueBus</w:t>
      </w:r>
      <w:proofErr w:type="spellEnd"/>
      <w:r w:rsidR="00743F47">
        <w:t xml:space="preserve">“ </w:t>
      </w:r>
      <w:r w:rsidR="00995E37">
        <w:t>suderinamas su originalia BMW laisvųjų rankų įranga ir jos naudojamu mikr</w:t>
      </w:r>
      <w:r w:rsidR="00AC1ED6">
        <w:t>o</w:t>
      </w:r>
      <w:r w:rsidR="00995E37">
        <w:t xml:space="preserve">fonu. Pereinant prie blogosios pusės yra tai, kad </w:t>
      </w:r>
      <w:r>
        <w:t>pašalinamas originalaus 6 diskų keitiklio funkcionalumas</w:t>
      </w:r>
      <w:r w:rsidR="00995E37">
        <w:t>, tačiau šį minusą papildo daug naujų funkcijų</w:t>
      </w:r>
      <w:r>
        <w:t>.</w:t>
      </w:r>
      <w:r w:rsidR="00F67D05">
        <w:t xml:space="preserve"> </w:t>
      </w:r>
    </w:p>
    <w:p w14:paraId="7EFF90D4" w14:textId="01CD041F" w:rsidR="00632D08" w:rsidRDefault="00632D08" w:rsidP="00632D08">
      <w:pPr>
        <w:pStyle w:val="Tekstas"/>
      </w:pPr>
      <w:r>
        <w:t>Antrasis iš rinkoje esančių įrenginių „</w:t>
      </w:r>
      <w:proofErr w:type="spellStart"/>
      <w:r>
        <w:t>Dension</w:t>
      </w:r>
      <w:proofErr w:type="spellEnd"/>
      <w:r>
        <w:t xml:space="preserve"> </w:t>
      </w:r>
      <w:proofErr w:type="spellStart"/>
      <w:r>
        <w:t>Gateway</w:t>
      </w:r>
      <w:proofErr w:type="spellEnd"/>
      <w:r>
        <w:t xml:space="preserve"> Pro BT“ pateiktas 2 paveiksle.</w:t>
      </w:r>
    </w:p>
    <w:p w14:paraId="0785F4E2" w14:textId="39104670" w:rsidR="007B22A9" w:rsidRDefault="007B22A9" w:rsidP="007B22A9">
      <w:pPr>
        <w:pStyle w:val="Tekstas"/>
      </w:pPr>
    </w:p>
    <w:p w14:paraId="406B0357" w14:textId="672D8D4D" w:rsidR="007B22A9" w:rsidRDefault="00E074FF" w:rsidP="00E074FF">
      <w:pPr>
        <w:pStyle w:val="Tekstas"/>
        <w:jc w:val="center"/>
      </w:pPr>
      <w:r>
        <w:rPr>
          <w:noProof/>
        </w:rPr>
        <w:drawing>
          <wp:inline distT="0" distB="0" distL="0" distR="0" wp14:anchorId="02303D6C" wp14:editId="0283544B">
            <wp:extent cx="2796540" cy="2097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2932" cy="2102344"/>
                    </a:xfrm>
                    <a:prstGeom prst="rect">
                      <a:avLst/>
                    </a:prstGeom>
                    <a:noFill/>
                    <a:ln>
                      <a:noFill/>
                    </a:ln>
                  </pic:spPr>
                </pic:pic>
              </a:graphicData>
            </a:graphic>
          </wp:inline>
        </w:drawing>
      </w:r>
    </w:p>
    <w:p w14:paraId="1C68651E" w14:textId="26758878" w:rsidR="007B22A9" w:rsidRDefault="007B22A9" w:rsidP="00690DC6">
      <w:pPr>
        <w:pStyle w:val="Tekstas"/>
        <w:spacing w:after="120"/>
        <w:jc w:val="center"/>
      </w:pPr>
      <w:bookmarkStart w:id="13" w:name="_Toc86085704"/>
      <w:r w:rsidRPr="000825D0">
        <w:rPr>
          <w:rStyle w:val="PaveikslaiChar"/>
          <w:b/>
          <w:bCs w:val="0"/>
        </w:rPr>
        <w:t>2 pav.</w:t>
      </w:r>
      <w:r w:rsidRPr="000825D0">
        <w:rPr>
          <w:rStyle w:val="PaveikslaiChar"/>
        </w:rPr>
        <w:t xml:space="preserve"> „</w:t>
      </w:r>
      <w:proofErr w:type="spellStart"/>
      <w:r w:rsidRPr="000825D0">
        <w:rPr>
          <w:rStyle w:val="PaveikslaiChar"/>
        </w:rPr>
        <w:t>Dension</w:t>
      </w:r>
      <w:proofErr w:type="spellEnd"/>
      <w:r w:rsidRPr="000825D0">
        <w:rPr>
          <w:rStyle w:val="PaveikslaiChar"/>
        </w:rPr>
        <w:t xml:space="preserve"> </w:t>
      </w:r>
      <w:proofErr w:type="spellStart"/>
      <w:r w:rsidRPr="000825D0">
        <w:rPr>
          <w:rStyle w:val="PaveikslaiChar"/>
        </w:rPr>
        <w:t>Gateway</w:t>
      </w:r>
      <w:proofErr w:type="spellEnd"/>
      <w:r w:rsidRPr="000825D0">
        <w:rPr>
          <w:rStyle w:val="PaveikslaiChar"/>
        </w:rPr>
        <w:t xml:space="preserve"> Pro BT“ įrenginys</w:t>
      </w:r>
      <w:bookmarkEnd w:id="13"/>
      <w:r>
        <w:t xml:space="preserve"> [2]</w:t>
      </w:r>
    </w:p>
    <w:p w14:paraId="06012396" w14:textId="2ACEF719" w:rsidR="00690DC6" w:rsidRDefault="00C516DB" w:rsidP="00690DC6">
      <w:pPr>
        <w:pStyle w:val="Tekstas"/>
      </w:pPr>
      <w:r>
        <w:t>2 paveiksle pateiktas vengrų sukurtas įrenginys „</w:t>
      </w:r>
      <w:proofErr w:type="spellStart"/>
      <w:r>
        <w:t>Dension</w:t>
      </w:r>
      <w:proofErr w:type="spellEnd"/>
      <w:r>
        <w:t xml:space="preserve"> </w:t>
      </w:r>
      <w:proofErr w:type="spellStart"/>
      <w:r>
        <w:t>Gateway</w:t>
      </w:r>
      <w:proofErr w:type="spellEnd"/>
      <w:r>
        <w:t xml:space="preserve"> Pro BT“. Šis prietaisas yra pilniausios komplektacijos iš „</w:t>
      </w:r>
      <w:proofErr w:type="spellStart"/>
      <w:r>
        <w:t>Dension</w:t>
      </w:r>
      <w:proofErr w:type="spellEnd"/>
      <w:r>
        <w:t>“ siūlomų produktų.</w:t>
      </w:r>
      <w:r w:rsidR="00957873">
        <w:t xml:space="preserve"> Jo pagrindinės savybės yra labai panašios į aukščiau minėto „</w:t>
      </w:r>
      <w:proofErr w:type="spellStart"/>
      <w:r w:rsidR="00957873">
        <w:t>BlueBus</w:t>
      </w:r>
      <w:proofErr w:type="spellEnd"/>
      <w:r w:rsidR="00957873">
        <w:t>“ produkto savybes – valdymas ir naršymas originaliame TV displėjuje, originalios laisvųjų rankų įrangos sistemos palaikymas, skambintojo informacijos atvaizdavimas.</w:t>
      </w:r>
    </w:p>
    <w:p w14:paraId="7401ABDB" w14:textId="6579CD8A" w:rsidR="00690DC6" w:rsidRDefault="00690DC6" w:rsidP="00690DC6">
      <w:pPr>
        <w:pStyle w:val="Tekstas"/>
      </w:pPr>
      <w:r>
        <w:t>Trečiasis iš rinkoje esančių įrenginių yra „</w:t>
      </w:r>
      <w:proofErr w:type="spellStart"/>
      <w:r>
        <w:t>Yatour</w:t>
      </w:r>
      <w:proofErr w:type="spellEnd"/>
      <w:r>
        <w:t>“, kuris pateiktas 3 paveiksle.</w:t>
      </w:r>
    </w:p>
    <w:p w14:paraId="465D3946" w14:textId="77777777" w:rsidR="00E074FF" w:rsidRDefault="00E074FF" w:rsidP="00E074FF">
      <w:pPr>
        <w:pStyle w:val="Tekstas"/>
        <w:jc w:val="center"/>
      </w:pPr>
    </w:p>
    <w:p w14:paraId="2FFCEE18" w14:textId="199E7DEB" w:rsidR="007B22A9" w:rsidRDefault="00E074FF" w:rsidP="00E074FF">
      <w:pPr>
        <w:pStyle w:val="Tekstas"/>
        <w:jc w:val="center"/>
      </w:pPr>
      <w:r>
        <w:rPr>
          <w:noProof/>
        </w:rPr>
        <w:drawing>
          <wp:inline distT="0" distB="0" distL="0" distR="0" wp14:anchorId="023A35FC" wp14:editId="431F0F65">
            <wp:extent cx="330131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5048" cy="2479300"/>
                    </a:xfrm>
                    <a:prstGeom prst="rect">
                      <a:avLst/>
                    </a:prstGeom>
                    <a:noFill/>
                    <a:ln>
                      <a:noFill/>
                    </a:ln>
                  </pic:spPr>
                </pic:pic>
              </a:graphicData>
            </a:graphic>
          </wp:inline>
        </w:drawing>
      </w:r>
    </w:p>
    <w:p w14:paraId="5AA83AE4" w14:textId="069A89D2" w:rsidR="007B22A9" w:rsidRDefault="007B22A9" w:rsidP="00063DAA">
      <w:pPr>
        <w:pStyle w:val="Tekstas"/>
        <w:spacing w:after="120"/>
        <w:jc w:val="center"/>
      </w:pPr>
      <w:bookmarkStart w:id="14" w:name="_Toc86085705"/>
      <w:r w:rsidRPr="000825D0">
        <w:rPr>
          <w:rStyle w:val="PaveikslaiChar"/>
          <w:b/>
          <w:bCs w:val="0"/>
        </w:rPr>
        <w:t>3 pav.</w:t>
      </w:r>
      <w:r w:rsidRPr="000825D0">
        <w:rPr>
          <w:rStyle w:val="PaveikslaiChar"/>
        </w:rPr>
        <w:t xml:space="preserve"> „</w:t>
      </w:r>
      <w:proofErr w:type="spellStart"/>
      <w:r w:rsidRPr="000825D0">
        <w:rPr>
          <w:rStyle w:val="PaveikslaiChar"/>
        </w:rPr>
        <w:t>Yatour</w:t>
      </w:r>
      <w:proofErr w:type="spellEnd"/>
      <w:r w:rsidRPr="000825D0">
        <w:rPr>
          <w:rStyle w:val="PaveikslaiChar"/>
        </w:rPr>
        <w:t>“ įrenginys</w:t>
      </w:r>
      <w:bookmarkEnd w:id="14"/>
      <w:r>
        <w:t xml:space="preserve"> [3]</w:t>
      </w:r>
    </w:p>
    <w:p w14:paraId="67D5BE31" w14:textId="5CC6C0F3" w:rsidR="00ED0313" w:rsidRDefault="007C347F" w:rsidP="00ED0313">
      <w:pPr>
        <w:pStyle w:val="Tekstas"/>
      </w:pPr>
      <w:r>
        <w:t>3 paveiksle pateiktas ki</w:t>
      </w:r>
      <w:r w:rsidR="001E5AF9">
        <w:t>nų</w:t>
      </w:r>
      <w:r>
        <w:t xml:space="preserve"> sukurtas įrenginys „</w:t>
      </w:r>
      <w:proofErr w:type="spellStart"/>
      <w:r>
        <w:t>Yatour</w:t>
      </w:r>
      <w:proofErr w:type="spellEnd"/>
      <w:r>
        <w:t>“. Apie šį įrenginį informacijos internete nėra daug, tačiau jo funkcionalumas yra labai panašus į aukščiau minėtų prietaisų. Viena iš savybių yra jungimas vietoje originalaus 6 diskų keitiklio. Šis prietaisas taip pat geba atkurti muziką iš USB</w:t>
      </w:r>
      <w:r w:rsidR="00F47F18">
        <w:t>, AUX</w:t>
      </w:r>
      <w:r>
        <w:t xml:space="preserve"> ar SD atminties kortelių</w:t>
      </w:r>
      <w:r w:rsidR="00B4592B">
        <w:t>.</w:t>
      </w:r>
      <w:r w:rsidR="00D94B32">
        <w:t xml:space="preserve"> Naršymas įrenginio meniu atliekamas grotuvo arba ant vairo esančių mygtukų pagalba.</w:t>
      </w:r>
      <w:r w:rsidR="00ED0313">
        <w:br w:type="page"/>
      </w:r>
    </w:p>
    <w:p w14:paraId="0E87707B" w14:textId="77777777" w:rsidR="00742413" w:rsidRDefault="00742413" w:rsidP="00742413">
      <w:pPr>
        <w:pStyle w:val="Skyriauspavadinimas"/>
        <w:numPr>
          <w:ilvl w:val="0"/>
          <w:numId w:val="20"/>
        </w:numPr>
        <w:jc w:val="left"/>
      </w:pPr>
      <w:bookmarkStart w:id="15" w:name="_Toc87348205"/>
      <w:r>
        <w:lastRenderedPageBreak/>
        <w:t>IBUS komunikacijos protokolas</w:t>
      </w:r>
    </w:p>
    <w:p w14:paraId="7D0885AC" w14:textId="73E734DD" w:rsidR="00091DB0" w:rsidRDefault="00166065" w:rsidP="00166065">
      <w:pPr>
        <w:pStyle w:val="Tekstas"/>
        <w:ind w:firstLine="0"/>
        <w:jc w:val="both"/>
      </w:pPr>
      <w:r>
        <w:t xml:space="preserve">Daugumos senesnių automobilių valdymo moduliai su elektroniniais </w:t>
      </w:r>
      <w:proofErr w:type="spellStart"/>
      <w:r>
        <w:t>aktuatoriais</w:t>
      </w:r>
      <w:proofErr w:type="spellEnd"/>
      <w:r>
        <w:t xml:space="preserve"> ir sensoriais komunikuoja dviem pagrindinėmis komunikacijos architektūromis: CAN tinklu ir LIN Bus tinklu.</w:t>
      </w:r>
    </w:p>
    <w:p w14:paraId="07E3ED5D" w14:textId="3A9B17A5" w:rsidR="00091DB0" w:rsidRDefault="00091DB0" w:rsidP="00166065">
      <w:pPr>
        <w:pStyle w:val="Tekstas"/>
        <w:ind w:firstLine="0"/>
        <w:jc w:val="both"/>
      </w:pPr>
      <w:r>
        <w:t xml:space="preserve">CAN tinklas, sukurtas </w:t>
      </w:r>
      <w:proofErr w:type="spellStart"/>
      <w:r>
        <w:t>Robert</w:t>
      </w:r>
      <w:proofErr w:type="spellEnd"/>
      <w:r>
        <w:t xml:space="preserve"> </w:t>
      </w:r>
      <w:proofErr w:type="spellStart"/>
      <w:r>
        <w:t>Bosch</w:t>
      </w:r>
      <w:proofErr w:type="spellEnd"/>
      <w:r>
        <w:t xml:space="preserve">, </w:t>
      </w:r>
      <w:proofErr w:type="spellStart"/>
      <w:r>
        <w:t>GmbH</w:t>
      </w:r>
      <w:proofErr w:type="spellEnd"/>
      <w:r>
        <w:t xml:space="preserve"> kompanijos, pasižymi dideliu atsparumu elektromagnetiniams trikdžiams dėl vytos laidų poros ir yra naudojamas didelių duomenų paketų perdavimui dideliu greičiu. </w:t>
      </w:r>
      <w:r w:rsidR="0054351A">
        <w:t>CAN sąsaja dažniausiai naudojama automobilio saugos sistemų, traukos kontrolės sistemų bei variklio komunikacijai.</w:t>
      </w:r>
    </w:p>
    <w:p w14:paraId="3588C1EA" w14:textId="1E9C31B9" w:rsidR="00091DB0" w:rsidRDefault="00091DB0" w:rsidP="00166065">
      <w:pPr>
        <w:pStyle w:val="Tekstas"/>
        <w:ind w:firstLine="0"/>
        <w:jc w:val="both"/>
      </w:pPr>
      <w:r>
        <w:t>LIN Bus tinklas yra paprastesnis</w:t>
      </w:r>
      <w:r w:rsidR="0054351A">
        <w:t xml:space="preserve"> ir lėtesnis lyginant su CAN, bei naudoja vieną laidą komunikacijai. </w:t>
      </w:r>
      <w:r w:rsidR="00F17A17">
        <w:t xml:space="preserve">Šio tipo tinklas naudojamas paprastesnėms automobilio elektroninėms sistemoms komunikuoti: durų ir langų valdymui, klimato kontrolei, apšvietimo kontrolei, </w:t>
      </w:r>
      <w:proofErr w:type="spellStart"/>
      <w:r w:rsidR="00F17A17">
        <w:t>audio</w:t>
      </w:r>
      <w:proofErr w:type="spellEnd"/>
      <w:r w:rsidR="00F17A17">
        <w:t xml:space="preserve"> sistemoms. Nors LIN protokolas ženkliai skiriasi nuo CAN protokolo, tačiau šios dvi sistemos gali komunikuoti tarpusavyje sujungus jas per atitinkamas tinklų sąsajas.</w:t>
      </w:r>
    </w:p>
    <w:p w14:paraId="692C461E" w14:textId="0A31FC19" w:rsidR="0035759F" w:rsidRDefault="00843706" w:rsidP="00166065">
      <w:pPr>
        <w:pStyle w:val="Tekstas"/>
        <w:ind w:firstLine="0"/>
        <w:jc w:val="both"/>
      </w:pPr>
      <w:r>
        <w:t>I</w:t>
      </w:r>
      <w:r w:rsidR="00CE4312">
        <w:t>-</w:t>
      </w:r>
      <w:r>
        <w:t xml:space="preserve">BUS, dar kitaip žinomas kaip K-BUS protokolas, yra tas pats LIN komunikacijos protokolas, naudojamas BMW markės automobiliuose. </w:t>
      </w:r>
      <w:r w:rsidR="007A7A95">
        <w:t xml:space="preserve">I-BUS tai nuoseklaus duomenų perdavimo sąsaja su vienu laidu (angl. </w:t>
      </w:r>
      <w:proofErr w:type="spellStart"/>
      <w:r w:rsidR="007A7A95">
        <w:t>Half-Duplex</w:t>
      </w:r>
      <w:proofErr w:type="spellEnd"/>
      <w:r w:rsidR="007A7A95">
        <w:t xml:space="preserve">).  Šis protokolas vienu metu geba arba siųsti arba gauti duomenis, todėl duomenų perdavimas sulėtėja, tačiau kai kuriose automobilio sistemose, tokiose kaip </w:t>
      </w:r>
      <w:proofErr w:type="spellStart"/>
      <w:r w:rsidR="007A7A95">
        <w:t>audio</w:t>
      </w:r>
      <w:proofErr w:type="spellEnd"/>
      <w:r w:rsidR="007A7A95">
        <w:t xml:space="preserve">, didelė sparta nėra reikalinga, todėl ši komunikacijos architektūra supaprastina sistemos veikimą ir sumažina automobilio svorį, dėl mažesnio laidų kiekio. </w:t>
      </w:r>
    </w:p>
    <w:p w14:paraId="7CF73E59" w14:textId="3A7EE358" w:rsidR="007A7A95" w:rsidRDefault="007A7A95" w:rsidP="00166065">
      <w:pPr>
        <w:pStyle w:val="Tekstas"/>
        <w:ind w:firstLine="0"/>
        <w:jc w:val="both"/>
      </w:pPr>
      <w:r>
        <w:t>Duomenys siunčiami asinchroniniu būdu, o sinchronizacija tarp siuntėjo ir gavėjo</w:t>
      </w:r>
      <w:r w:rsidR="00397622">
        <w:t xml:space="preserve"> vykdoma išsiunčiant starto bitą. </w:t>
      </w:r>
    </w:p>
    <w:p w14:paraId="30E4774B" w14:textId="05CFA678" w:rsidR="00397622" w:rsidRDefault="00397622" w:rsidP="00166065">
      <w:pPr>
        <w:pStyle w:val="Tekstas"/>
        <w:ind w:firstLine="0"/>
        <w:jc w:val="both"/>
      </w:pPr>
      <w:r>
        <w:t>I</w:t>
      </w:r>
      <w:r w:rsidR="00CE4312">
        <w:t>-</w:t>
      </w:r>
      <w:r>
        <w:t xml:space="preserve">BUS žinutės struktūrą matome 4 pav. </w:t>
      </w:r>
    </w:p>
    <w:p w14:paraId="42015AB2" w14:textId="40C63631" w:rsidR="00235191" w:rsidRDefault="00235191" w:rsidP="00235191">
      <w:pPr>
        <w:pStyle w:val="Tekstas"/>
        <w:numPr>
          <w:ilvl w:val="0"/>
          <w:numId w:val="25"/>
        </w:numPr>
        <w:jc w:val="both"/>
      </w:pPr>
      <w:r>
        <w:t>Siuntėjas (</w:t>
      </w:r>
      <w:proofErr w:type="spellStart"/>
      <w:r>
        <w:t>Source</w:t>
      </w:r>
      <w:proofErr w:type="spellEnd"/>
      <w:r>
        <w:t xml:space="preserve"> ID) – modulio adresas, kuris išsiuntė žinutę;</w:t>
      </w:r>
    </w:p>
    <w:p w14:paraId="0F19DB55" w14:textId="28DFDDCD" w:rsidR="00235191" w:rsidRDefault="00235191" w:rsidP="00235191">
      <w:pPr>
        <w:pStyle w:val="Tekstas"/>
        <w:numPr>
          <w:ilvl w:val="0"/>
          <w:numId w:val="25"/>
        </w:numPr>
        <w:jc w:val="both"/>
      </w:pPr>
      <w:r>
        <w:t>Žinutės ilgis (</w:t>
      </w:r>
      <w:proofErr w:type="spellStart"/>
      <w:r>
        <w:t>Lenght</w:t>
      </w:r>
      <w:proofErr w:type="spellEnd"/>
      <w:r>
        <w:t>) – žinutės ilgis be siuntėjo adreso ir ilgį nusakančio baito;</w:t>
      </w:r>
    </w:p>
    <w:p w14:paraId="2F4CBEEA" w14:textId="2F092AED" w:rsidR="00235191" w:rsidRDefault="00235191" w:rsidP="00235191">
      <w:pPr>
        <w:pStyle w:val="Tekstas"/>
        <w:numPr>
          <w:ilvl w:val="0"/>
          <w:numId w:val="25"/>
        </w:numPr>
        <w:jc w:val="both"/>
      </w:pPr>
      <w:r>
        <w:t>Gavėjas (</w:t>
      </w:r>
      <w:proofErr w:type="spellStart"/>
      <w:r>
        <w:t>Destination</w:t>
      </w:r>
      <w:proofErr w:type="spellEnd"/>
      <w:r>
        <w:t xml:space="preserve"> ID) </w:t>
      </w:r>
      <w:r w:rsidR="00C324EF">
        <w:t>–</w:t>
      </w:r>
      <w:r>
        <w:t xml:space="preserve"> </w:t>
      </w:r>
      <w:r w:rsidR="00C324EF">
        <w:t>modulio adresas, kuriam siunčiama žinutė;</w:t>
      </w:r>
    </w:p>
    <w:p w14:paraId="0DC091DB" w14:textId="7C377DFD" w:rsidR="00C324EF" w:rsidRDefault="00C324EF" w:rsidP="00235191">
      <w:pPr>
        <w:pStyle w:val="Tekstas"/>
        <w:numPr>
          <w:ilvl w:val="0"/>
          <w:numId w:val="25"/>
        </w:numPr>
        <w:jc w:val="both"/>
      </w:pPr>
      <w:r>
        <w:t>Duomenys (Data) – duomenys, kuriuos norima perduoti tam tikram moduliui;</w:t>
      </w:r>
    </w:p>
    <w:p w14:paraId="77E93C1B" w14:textId="61DBDC4D" w:rsidR="00C324EF" w:rsidRDefault="00C324EF" w:rsidP="00235191">
      <w:pPr>
        <w:pStyle w:val="Tekstas"/>
        <w:numPr>
          <w:ilvl w:val="0"/>
          <w:numId w:val="25"/>
        </w:numPr>
        <w:jc w:val="both"/>
      </w:pPr>
      <w:r>
        <w:t xml:space="preserve">Kontrolinė suma (XOR </w:t>
      </w:r>
      <w:proofErr w:type="spellStart"/>
      <w:r>
        <w:t>Checksum</w:t>
      </w:r>
      <w:proofErr w:type="spellEnd"/>
      <w:r>
        <w:t>) – šis baitas skirtas pranešimo vientisumui patikrinti. Gavėjas, gavęs žinutę, palygina šį baitą su savo skaičiavimais ir jeigu skaičiavimai neatitinka, žinutė būna atmetama.</w:t>
      </w:r>
    </w:p>
    <w:p w14:paraId="4A9F6E02" w14:textId="614C1C1D" w:rsidR="00C324EF" w:rsidRDefault="00C324EF" w:rsidP="00C324EF">
      <w:pPr>
        <w:pStyle w:val="Tekstas"/>
        <w:jc w:val="both"/>
      </w:pPr>
    </w:p>
    <w:p w14:paraId="3FDF7920" w14:textId="781CA00B" w:rsidR="00C324EF" w:rsidRDefault="00C324EF" w:rsidP="00C324EF">
      <w:pPr>
        <w:pStyle w:val="Tekstas"/>
        <w:jc w:val="center"/>
      </w:pPr>
      <w:r>
        <w:rPr>
          <w:noProof/>
        </w:rPr>
        <w:drawing>
          <wp:inline distT="0" distB="0" distL="0" distR="0" wp14:anchorId="430B9C50" wp14:editId="2F787651">
            <wp:extent cx="58483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1647825"/>
                    </a:xfrm>
                    <a:prstGeom prst="rect">
                      <a:avLst/>
                    </a:prstGeom>
                  </pic:spPr>
                </pic:pic>
              </a:graphicData>
            </a:graphic>
          </wp:inline>
        </w:drawing>
      </w:r>
    </w:p>
    <w:p w14:paraId="7D34C84B" w14:textId="682A6589" w:rsidR="00C324EF" w:rsidRDefault="00C324EF" w:rsidP="00C324EF">
      <w:pPr>
        <w:pStyle w:val="Paveikslai"/>
        <w:jc w:val="center"/>
      </w:pPr>
      <w:r w:rsidRPr="00C324EF">
        <w:rPr>
          <w:b/>
          <w:bCs w:val="0"/>
        </w:rPr>
        <w:t>4 pav.</w:t>
      </w:r>
      <w:r>
        <w:t xml:space="preserve"> </w:t>
      </w:r>
      <w:r w:rsidR="00CE4312">
        <w:t>,,</w:t>
      </w:r>
      <w:r>
        <w:t>I</w:t>
      </w:r>
      <w:r w:rsidR="00CE4312">
        <w:t>-</w:t>
      </w:r>
      <w:r>
        <w:t>BUS</w:t>
      </w:r>
      <w:r w:rsidR="00CE4312">
        <w:t>‘‘</w:t>
      </w:r>
      <w:r>
        <w:t xml:space="preserve"> protokolo žinutės struktūra</w:t>
      </w:r>
    </w:p>
    <w:p w14:paraId="4A89ED9E" w14:textId="77777777" w:rsidR="00EB50A4" w:rsidRDefault="00EB50A4" w:rsidP="00166065">
      <w:pPr>
        <w:pStyle w:val="Tekstas"/>
        <w:ind w:firstLine="0"/>
        <w:jc w:val="both"/>
      </w:pPr>
    </w:p>
    <w:p w14:paraId="0F364685" w14:textId="77777777" w:rsidR="00EB50A4" w:rsidRDefault="00CE4312" w:rsidP="00166065">
      <w:pPr>
        <w:pStyle w:val="Tekstas"/>
        <w:ind w:firstLine="0"/>
        <w:jc w:val="both"/>
      </w:pPr>
      <w:r>
        <w:t>I-BUS protokolas turi išskirtinę savo savybę: įtampos lygis yra tarp 0V ir 12V. 5 pav. matome, I-BUS įtampos lygių diagramą. Kai įtampos lygis keičiasi iš žemo į aukštą, tai indikuojama kaip loginis 1, kai iš aukšto lygio į žemą lygį</w:t>
      </w:r>
      <w:r w:rsidR="00EB58D1">
        <w:t>, tai indikuojama kaip loginis 0.</w:t>
      </w:r>
    </w:p>
    <w:p w14:paraId="0A539AA3" w14:textId="77777777" w:rsidR="00EB50A4" w:rsidRDefault="00EB50A4" w:rsidP="00166065">
      <w:pPr>
        <w:pStyle w:val="Tekstas"/>
        <w:ind w:firstLine="0"/>
        <w:jc w:val="both"/>
      </w:pPr>
    </w:p>
    <w:p w14:paraId="5C74EF42" w14:textId="77777777" w:rsidR="00EB50A4" w:rsidRDefault="00EB50A4" w:rsidP="00EB50A4">
      <w:pPr>
        <w:pStyle w:val="Tekstas"/>
        <w:ind w:firstLine="0"/>
        <w:jc w:val="center"/>
      </w:pPr>
      <w:r>
        <w:rPr>
          <w:noProof/>
        </w:rPr>
        <w:lastRenderedPageBreak/>
        <w:drawing>
          <wp:inline distT="0" distB="0" distL="0" distR="0" wp14:anchorId="0CF7793E" wp14:editId="0CF2FEB1">
            <wp:extent cx="25431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1905000"/>
                    </a:xfrm>
                    <a:prstGeom prst="rect">
                      <a:avLst/>
                    </a:prstGeom>
                  </pic:spPr>
                </pic:pic>
              </a:graphicData>
            </a:graphic>
          </wp:inline>
        </w:drawing>
      </w:r>
    </w:p>
    <w:p w14:paraId="20073060" w14:textId="77777777" w:rsidR="00EB50A4" w:rsidRDefault="00EB50A4" w:rsidP="00EB50A4">
      <w:pPr>
        <w:pStyle w:val="Paveikslai"/>
        <w:jc w:val="center"/>
      </w:pPr>
      <w:r w:rsidRPr="00EB50A4">
        <w:rPr>
          <w:b/>
          <w:bCs w:val="0"/>
        </w:rPr>
        <w:t>5 pav.</w:t>
      </w:r>
      <w:r>
        <w:t xml:space="preserve"> ,,I-BUS‘‘ įtampos lygiai</w:t>
      </w:r>
    </w:p>
    <w:p w14:paraId="40B0F52F" w14:textId="77777777" w:rsidR="00EB50A4" w:rsidRDefault="00EB50A4" w:rsidP="00E01D99">
      <w:pPr>
        <w:pStyle w:val="Paveikslai"/>
        <w:jc w:val="both"/>
      </w:pPr>
    </w:p>
    <w:p w14:paraId="17CF7E8C" w14:textId="77777777" w:rsidR="00E01D99" w:rsidRDefault="00EB50A4" w:rsidP="00E01D99">
      <w:pPr>
        <w:pStyle w:val="Tekstas"/>
        <w:ind w:firstLine="0"/>
        <w:jc w:val="both"/>
      </w:pPr>
      <w:r>
        <w:t>Dėl specifinių įtampos lygių, reikalingi LIN konverteriai, kurie geba konvertuoti loginius lygius iš 12V į 5V arba 3.3V</w:t>
      </w:r>
      <w:r w:rsidR="00E01D99">
        <w:t>, duomenims perduoti į mikrovaldiklius.</w:t>
      </w:r>
    </w:p>
    <w:p w14:paraId="2F26E563" w14:textId="021FC90E" w:rsidR="00742413" w:rsidRDefault="00E01D99" w:rsidP="00E01D99">
      <w:pPr>
        <w:pStyle w:val="Tekstas"/>
        <w:ind w:firstLine="0"/>
        <w:jc w:val="both"/>
      </w:pPr>
      <w:r>
        <w:t>I-BUS protokolas nepasižymi dideliais greičiais, todėl šiam protokolui galime naudoti ir tranzistorinius lygio konverterius, tačiau LIN protokolu paremti greitesni duomenų perdavimo tinklai reikalauja aukštesnio lygio konverterių.</w:t>
      </w:r>
      <w:r w:rsidR="00742413">
        <w:br w:type="page"/>
      </w:r>
    </w:p>
    <w:p w14:paraId="1FB94620" w14:textId="774863BB" w:rsidR="00956DF9" w:rsidRDefault="00956DF9" w:rsidP="00956DF9">
      <w:pPr>
        <w:pStyle w:val="Skyriauspavadinimas"/>
        <w:numPr>
          <w:ilvl w:val="0"/>
          <w:numId w:val="20"/>
        </w:numPr>
        <w:jc w:val="left"/>
      </w:pPr>
      <w:r>
        <w:lastRenderedPageBreak/>
        <w:t>Struktūrinė įrenginio schema</w:t>
      </w:r>
      <w:bookmarkEnd w:id="15"/>
    </w:p>
    <w:p w14:paraId="21C3F7BE" w14:textId="77777777" w:rsidR="00956DF9" w:rsidRDefault="00956DF9" w:rsidP="00956DF9">
      <w:pPr>
        <w:pStyle w:val="Tekstas"/>
      </w:pPr>
      <w:r>
        <w:t>Norint pilnai suprasti įrenginio veikimo principus svarbu žinoti jo veikimą. Mūsų kuriamo modulio struktūrinė schema pateikta 4 paveiksle.</w:t>
      </w:r>
    </w:p>
    <w:p w14:paraId="7603FDC0" w14:textId="77777777" w:rsidR="00956DF9" w:rsidRDefault="00956DF9" w:rsidP="00956DF9">
      <w:pPr>
        <w:pStyle w:val="Tekstas"/>
        <w:ind w:firstLine="0"/>
        <w:jc w:val="center"/>
      </w:pPr>
      <w:r>
        <w:rPr>
          <w:noProof/>
        </w:rPr>
        <w:drawing>
          <wp:inline distT="0" distB="0" distL="0" distR="0" wp14:anchorId="2C2EB62F" wp14:editId="161884FA">
            <wp:extent cx="6031080" cy="2537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0965" cy="2562655"/>
                    </a:xfrm>
                    <a:prstGeom prst="rect">
                      <a:avLst/>
                    </a:prstGeom>
                    <a:noFill/>
                    <a:ln>
                      <a:noFill/>
                    </a:ln>
                  </pic:spPr>
                </pic:pic>
              </a:graphicData>
            </a:graphic>
          </wp:inline>
        </w:drawing>
      </w:r>
    </w:p>
    <w:p w14:paraId="122AA4C4" w14:textId="3BB9EDF5" w:rsidR="00956DF9" w:rsidRDefault="008E5C17" w:rsidP="00956DF9">
      <w:pPr>
        <w:pStyle w:val="Paveikslai"/>
        <w:spacing w:after="120"/>
        <w:jc w:val="center"/>
      </w:pPr>
      <w:bookmarkStart w:id="16" w:name="_Toc86085706"/>
      <w:r>
        <w:rPr>
          <w:b/>
          <w:bCs w:val="0"/>
        </w:rPr>
        <w:t>6</w:t>
      </w:r>
      <w:r w:rsidR="00956DF9" w:rsidRPr="000825D0">
        <w:rPr>
          <w:b/>
          <w:bCs w:val="0"/>
        </w:rPr>
        <w:t xml:space="preserve"> pav.</w:t>
      </w:r>
      <w:r w:rsidR="00956DF9" w:rsidRPr="000825D0">
        <w:t xml:space="preserve"> </w:t>
      </w:r>
      <w:r w:rsidR="00956DF9">
        <w:t>Struktūrinė</w:t>
      </w:r>
      <w:r w:rsidR="00956DF9" w:rsidRPr="000825D0">
        <w:t xml:space="preserve"> įrenginio schema</w:t>
      </w:r>
      <w:bookmarkEnd w:id="16"/>
    </w:p>
    <w:p w14:paraId="08FFA9FB" w14:textId="77777777" w:rsidR="00956DF9" w:rsidRDefault="00956DF9" w:rsidP="00956DF9">
      <w:pPr>
        <w:pStyle w:val="Tekstas"/>
      </w:pPr>
      <w:r>
        <w:t>4 paveiksle pateiktoje schemoje galime pastebėti, kad:</w:t>
      </w:r>
    </w:p>
    <w:p w14:paraId="5328AD31" w14:textId="77777777" w:rsidR="00956DF9" w:rsidRDefault="00956DF9" w:rsidP="00956DF9">
      <w:pPr>
        <w:pStyle w:val="Tekstas"/>
        <w:numPr>
          <w:ilvl w:val="0"/>
          <w:numId w:val="24"/>
        </w:numPr>
      </w:pPr>
      <w:r>
        <w:t>Mikroprocesorius ir „Bluetooth“ modulis maitinami iš automobilio elektros sistemos per konverterius.</w:t>
      </w:r>
    </w:p>
    <w:p w14:paraId="5A8914AE" w14:textId="77777777" w:rsidR="00956DF9" w:rsidRDefault="00956DF9" w:rsidP="00956DF9">
      <w:pPr>
        <w:pStyle w:val="Tekstas"/>
        <w:numPr>
          <w:ilvl w:val="0"/>
          <w:numId w:val="24"/>
        </w:numPr>
      </w:pPr>
      <w:r>
        <w:t>Mobilusis įrenginys su „Bluetooth“ moduliu komunikuoja „Bluetooth“ ryšiu.</w:t>
      </w:r>
    </w:p>
    <w:p w14:paraId="57EB35EB" w14:textId="77777777" w:rsidR="00956DF9" w:rsidRDefault="00956DF9" w:rsidP="00956DF9">
      <w:pPr>
        <w:pStyle w:val="Tekstas"/>
        <w:numPr>
          <w:ilvl w:val="0"/>
          <w:numId w:val="24"/>
        </w:numPr>
      </w:pPr>
      <w:r>
        <w:t>Iš mobiliojo persiųstus garso signalus „Bluetooth“ modulis perduoda į BMW garso sistemą.</w:t>
      </w:r>
    </w:p>
    <w:p w14:paraId="758068FC" w14:textId="77777777" w:rsidR="00956DF9" w:rsidRDefault="00956DF9" w:rsidP="00956DF9">
      <w:pPr>
        <w:pStyle w:val="Tekstas"/>
        <w:numPr>
          <w:ilvl w:val="0"/>
          <w:numId w:val="24"/>
        </w:numPr>
      </w:pPr>
      <w:r>
        <w:t>Mikroprocesorius skirtas siųsti, gauti ir apdoroti „Bluetooth“ modulio ir BMW I-BUS signalus.</w:t>
      </w:r>
    </w:p>
    <w:p w14:paraId="4FE50337" w14:textId="0B3F745A" w:rsidR="00956DF9" w:rsidRDefault="00956DF9" w:rsidP="00956DF9">
      <w:pPr>
        <w:pStyle w:val="Tekstas"/>
        <w:rPr>
          <w:b/>
        </w:rPr>
      </w:pPr>
      <w:r>
        <w:t xml:space="preserve">Komunikacija tarp BMW radijo modulio, navigacijos modulio, TV displėjaus vyksta I-BUS protokolu. </w:t>
      </w:r>
      <w:r w:rsidRPr="001C1907">
        <w:rPr>
          <w:b/>
        </w:rPr>
        <w:t>(TBD)</w:t>
      </w:r>
    </w:p>
    <w:p w14:paraId="1C5F4B1B" w14:textId="77777777" w:rsidR="00956DF9" w:rsidRDefault="00956DF9" w:rsidP="00956DF9">
      <w:pPr>
        <w:pStyle w:val="Tekstas"/>
      </w:pPr>
    </w:p>
    <w:p w14:paraId="0F5728FE" w14:textId="625F4100" w:rsidR="00CF48AE" w:rsidRDefault="008A514F" w:rsidP="004667B2">
      <w:pPr>
        <w:pStyle w:val="Skyriauspavadinimas"/>
        <w:numPr>
          <w:ilvl w:val="0"/>
          <w:numId w:val="20"/>
        </w:numPr>
        <w:jc w:val="left"/>
      </w:pPr>
      <w:bookmarkStart w:id="17" w:name="_Toc87348206"/>
      <w:r>
        <w:t>Komponentų</w:t>
      </w:r>
      <w:r w:rsidR="00CF48AE">
        <w:t xml:space="preserve"> parinkimas</w:t>
      </w:r>
      <w:bookmarkEnd w:id="17"/>
    </w:p>
    <w:p w14:paraId="0EFE0ED6" w14:textId="5BFF70ED" w:rsidR="00B40AC8" w:rsidRDefault="00B40AC8" w:rsidP="00E31288">
      <w:pPr>
        <w:pStyle w:val="Tekstas"/>
        <w:spacing w:after="120"/>
      </w:pPr>
      <w:r>
        <w:t xml:space="preserve">Norint pradėti kurti sugalvotą sistemą privalėjome susirasti sau tinkantį </w:t>
      </w:r>
      <w:r w:rsidR="00C63DC8">
        <w:t>„Bluetooth“</w:t>
      </w:r>
      <w:r>
        <w:t xml:space="preserve"> modulį. Dėl šios priežasties turėjome atlikti rinkoje prieinamų (dėl sudėtingos pandemijos situacijos) produktų analizę.</w:t>
      </w:r>
    </w:p>
    <w:p w14:paraId="5E32B8EB" w14:textId="0EBAB4BA" w:rsidR="00B40AC8" w:rsidRPr="004D78B3" w:rsidRDefault="00B40AC8" w:rsidP="004D78B3">
      <w:pPr>
        <w:pStyle w:val="Lentels"/>
      </w:pPr>
      <w:bookmarkStart w:id="18" w:name="_Toc86085669"/>
      <w:r w:rsidRPr="004D78B3">
        <w:rPr>
          <w:b/>
          <w:bCs w:val="0"/>
        </w:rPr>
        <w:t>2 lentelė</w:t>
      </w:r>
      <w:r w:rsidR="00010435" w:rsidRPr="004D78B3">
        <w:rPr>
          <w:b/>
          <w:bCs w:val="0"/>
        </w:rPr>
        <w:t>.</w:t>
      </w:r>
      <w:r w:rsidR="00010435" w:rsidRPr="004D78B3">
        <w:t xml:space="preserve"> </w:t>
      </w:r>
      <w:r w:rsidR="00C63DC8">
        <w:t>„Bluetooth“</w:t>
      </w:r>
      <w:r w:rsidR="00010435" w:rsidRPr="004D78B3">
        <w:t xml:space="preserve"> moduli</w:t>
      </w:r>
      <w:r w:rsidR="002F3819" w:rsidRPr="004D78B3">
        <w:t>ai ir jų</w:t>
      </w:r>
      <w:r w:rsidR="00010435" w:rsidRPr="004D78B3">
        <w:t xml:space="preserve"> analizė</w:t>
      </w:r>
      <w:bookmarkEnd w:id="18"/>
    </w:p>
    <w:tbl>
      <w:tblPr>
        <w:tblStyle w:val="TableGrid"/>
        <w:tblW w:w="0" w:type="auto"/>
        <w:tblLook w:val="04A0" w:firstRow="1" w:lastRow="0" w:firstColumn="1" w:lastColumn="0" w:noHBand="0" w:noVBand="1"/>
      </w:tblPr>
      <w:tblGrid>
        <w:gridCol w:w="1838"/>
        <w:gridCol w:w="2012"/>
        <w:gridCol w:w="1926"/>
        <w:gridCol w:w="1926"/>
        <w:gridCol w:w="1926"/>
      </w:tblGrid>
      <w:tr w:rsidR="00F81B91" w14:paraId="0E645005" w14:textId="77777777" w:rsidTr="004D6D04">
        <w:tc>
          <w:tcPr>
            <w:tcW w:w="1838" w:type="dxa"/>
            <w:shd w:val="clear" w:color="auto" w:fill="BFBFBF" w:themeFill="background1" w:themeFillShade="BF"/>
          </w:tcPr>
          <w:p w14:paraId="20407563" w14:textId="77777777" w:rsidR="00F81B91" w:rsidRDefault="00F81B91" w:rsidP="0078419D">
            <w:pPr>
              <w:pStyle w:val="Tekstas"/>
              <w:ind w:firstLine="0"/>
            </w:pPr>
          </w:p>
        </w:tc>
        <w:tc>
          <w:tcPr>
            <w:tcW w:w="2012" w:type="dxa"/>
            <w:shd w:val="clear" w:color="auto" w:fill="BFBFBF" w:themeFill="background1" w:themeFillShade="BF"/>
          </w:tcPr>
          <w:p w14:paraId="63E40904" w14:textId="7C17F27A" w:rsidR="00F81B91" w:rsidRDefault="00852AB2" w:rsidP="0078419D">
            <w:pPr>
              <w:pStyle w:val="Tekstas"/>
              <w:ind w:firstLine="0"/>
            </w:pPr>
            <w:r>
              <w:t>BM20</w:t>
            </w:r>
          </w:p>
        </w:tc>
        <w:tc>
          <w:tcPr>
            <w:tcW w:w="1926" w:type="dxa"/>
            <w:shd w:val="clear" w:color="auto" w:fill="BFBFBF" w:themeFill="background1" w:themeFillShade="BF"/>
          </w:tcPr>
          <w:p w14:paraId="3E3AC52E" w14:textId="6225B436" w:rsidR="00F81B91" w:rsidRDefault="00F81B91" w:rsidP="0078419D">
            <w:pPr>
              <w:pStyle w:val="Tekstas"/>
              <w:ind w:firstLine="0"/>
            </w:pPr>
            <w:r>
              <w:t>RN-52</w:t>
            </w:r>
          </w:p>
        </w:tc>
        <w:tc>
          <w:tcPr>
            <w:tcW w:w="1926" w:type="dxa"/>
            <w:shd w:val="clear" w:color="auto" w:fill="BFBFBF" w:themeFill="background1" w:themeFillShade="BF"/>
          </w:tcPr>
          <w:p w14:paraId="6FAB50AC" w14:textId="6A3617F4" w:rsidR="00F81B91" w:rsidRDefault="00F81B91" w:rsidP="0078419D">
            <w:pPr>
              <w:pStyle w:val="Tekstas"/>
              <w:ind w:firstLine="0"/>
            </w:pPr>
            <w:r>
              <w:t>BM83</w:t>
            </w:r>
          </w:p>
        </w:tc>
        <w:tc>
          <w:tcPr>
            <w:tcW w:w="1926" w:type="dxa"/>
            <w:shd w:val="clear" w:color="auto" w:fill="BFBFBF" w:themeFill="background1" w:themeFillShade="BF"/>
          </w:tcPr>
          <w:p w14:paraId="1A42C3F5" w14:textId="4589DD37" w:rsidR="00F81B91" w:rsidRDefault="00F81B91" w:rsidP="0078419D">
            <w:pPr>
              <w:pStyle w:val="Tekstas"/>
              <w:ind w:firstLine="0"/>
            </w:pPr>
            <w:r>
              <w:t>BM78</w:t>
            </w:r>
          </w:p>
        </w:tc>
      </w:tr>
      <w:tr w:rsidR="00F81B91" w14:paraId="33FECF01" w14:textId="77777777" w:rsidTr="004D6D04">
        <w:tc>
          <w:tcPr>
            <w:tcW w:w="1838" w:type="dxa"/>
            <w:shd w:val="clear" w:color="auto" w:fill="BFBFBF" w:themeFill="background1" w:themeFillShade="BF"/>
          </w:tcPr>
          <w:p w14:paraId="395E8444" w14:textId="34F937ED" w:rsidR="00F81B91" w:rsidRDefault="00C63DC8" w:rsidP="0078419D">
            <w:pPr>
              <w:pStyle w:val="Tekstas"/>
              <w:ind w:firstLine="0"/>
            </w:pPr>
            <w:r>
              <w:t>„Bluetooth“</w:t>
            </w:r>
            <w:r w:rsidR="00F81B91">
              <w:t xml:space="preserve"> karta</w:t>
            </w:r>
          </w:p>
        </w:tc>
        <w:tc>
          <w:tcPr>
            <w:tcW w:w="2012" w:type="dxa"/>
          </w:tcPr>
          <w:p w14:paraId="7A05043C" w14:textId="69F9CB2A" w:rsidR="00F81B91" w:rsidRDefault="00852AB2" w:rsidP="0078419D">
            <w:pPr>
              <w:pStyle w:val="Tekstas"/>
              <w:ind w:firstLine="0"/>
            </w:pPr>
            <w:r>
              <w:t>4,1</w:t>
            </w:r>
          </w:p>
        </w:tc>
        <w:tc>
          <w:tcPr>
            <w:tcW w:w="1926" w:type="dxa"/>
          </w:tcPr>
          <w:p w14:paraId="2D806257" w14:textId="4305B5B5" w:rsidR="00F81B91" w:rsidRDefault="006519B4" w:rsidP="0078419D">
            <w:pPr>
              <w:pStyle w:val="Tekstas"/>
              <w:ind w:firstLine="0"/>
            </w:pPr>
            <w:r>
              <w:t>3.0</w:t>
            </w:r>
          </w:p>
        </w:tc>
        <w:tc>
          <w:tcPr>
            <w:tcW w:w="1926" w:type="dxa"/>
          </w:tcPr>
          <w:p w14:paraId="314976DA" w14:textId="750190B6" w:rsidR="00F81B91" w:rsidRDefault="006519B4" w:rsidP="0078419D">
            <w:pPr>
              <w:pStyle w:val="Tekstas"/>
              <w:ind w:firstLine="0"/>
            </w:pPr>
            <w:r>
              <w:t>5.0</w:t>
            </w:r>
          </w:p>
        </w:tc>
        <w:tc>
          <w:tcPr>
            <w:tcW w:w="1926" w:type="dxa"/>
          </w:tcPr>
          <w:p w14:paraId="6A615B77" w14:textId="2B3F3CB5" w:rsidR="00F81B91" w:rsidRDefault="006519B4" w:rsidP="0078419D">
            <w:pPr>
              <w:pStyle w:val="Tekstas"/>
              <w:ind w:firstLine="0"/>
            </w:pPr>
            <w:r>
              <w:t>5.0</w:t>
            </w:r>
          </w:p>
        </w:tc>
      </w:tr>
      <w:tr w:rsidR="00F81B91" w14:paraId="79CDDAE8" w14:textId="77777777" w:rsidTr="004D6D04">
        <w:tc>
          <w:tcPr>
            <w:tcW w:w="1838" w:type="dxa"/>
            <w:shd w:val="clear" w:color="auto" w:fill="BFBFBF" w:themeFill="background1" w:themeFillShade="BF"/>
          </w:tcPr>
          <w:p w14:paraId="51582CFC" w14:textId="4D793AFA" w:rsidR="00F81B91" w:rsidRDefault="00F81B91" w:rsidP="0078419D">
            <w:pPr>
              <w:pStyle w:val="Tekstas"/>
              <w:ind w:firstLine="0"/>
            </w:pPr>
            <w:r>
              <w:t>Komandų tipas</w:t>
            </w:r>
          </w:p>
        </w:tc>
        <w:tc>
          <w:tcPr>
            <w:tcW w:w="2012" w:type="dxa"/>
          </w:tcPr>
          <w:p w14:paraId="3EC28E4C" w14:textId="3F4C02B8" w:rsidR="00F81B91" w:rsidRDefault="005A3473" w:rsidP="0078419D">
            <w:pPr>
              <w:pStyle w:val="Tekstas"/>
              <w:ind w:firstLine="0"/>
            </w:pPr>
            <w:r>
              <w:t>Dvejetainis kodas</w:t>
            </w:r>
          </w:p>
        </w:tc>
        <w:tc>
          <w:tcPr>
            <w:tcW w:w="1926" w:type="dxa"/>
          </w:tcPr>
          <w:p w14:paraId="48D9CFC7" w14:textId="10CF255A" w:rsidR="00F81B91" w:rsidRDefault="00F81B91" w:rsidP="0078419D">
            <w:pPr>
              <w:pStyle w:val="Tekstas"/>
              <w:ind w:firstLine="0"/>
            </w:pPr>
            <w:r>
              <w:t>Žodžiai</w:t>
            </w:r>
            <w:r w:rsidR="00B01140">
              <w:t xml:space="preserve"> (ASCII)</w:t>
            </w:r>
          </w:p>
        </w:tc>
        <w:tc>
          <w:tcPr>
            <w:tcW w:w="1926" w:type="dxa"/>
          </w:tcPr>
          <w:p w14:paraId="6704DAC9" w14:textId="208A82BF" w:rsidR="00F81B91" w:rsidRDefault="00F81B91" w:rsidP="0078419D">
            <w:pPr>
              <w:pStyle w:val="Tekstas"/>
              <w:ind w:firstLine="0"/>
            </w:pPr>
            <w:r>
              <w:t>Dvejetainis kodas</w:t>
            </w:r>
          </w:p>
        </w:tc>
        <w:tc>
          <w:tcPr>
            <w:tcW w:w="1926" w:type="dxa"/>
          </w:tcPr>
          <w:p w14:paraId="404A3486" w14:textId="4ACB1B39" w:rsidR="00F81B91" w:rsidRDefault="00F81B91" w:rsidP="0078419D">
            <w:pPr>
              <w:pStyle w:val="Tekstas"/>
              <w:ind w:firstLine="0"/>
            </w:pPr>
            <w:r>
              <w:t>Dvejetainis kodas</w:t>
            </w:r>
          </w:p>
        </w:tc>
      </w:tr>
      <w:tr w:rsidR="00F81B91" w14:paraId="0D676746" w14:textId="77777777" w:rsidTr="004D6D04">
        <w:tc>
          <w:tcPr>
            <w:tcW w:w="1838" w:type="dxa"/>
            <w:shd w:val="clear" w:color="auto" w:fill="BFBFBF" w:themeFill="background1" w:themeFillShade="BF"/>
          </w:tcPr>
          <w:p w14:paraId="6953FB80" w14:textId="0726E100" w:rsidR="00F81B91" w:rsidRDefault="006519B4" w:rsidP="0078419D">
            <w:pPr>
              <w:pStyle w:val="Tekstas"/>
              <w:ind w:firstLine="0"/>
            </w:pPr>
            <w:r>
              <w:t>Darbinė įtampa</w:t>
            </w:r>
          </w:p>
        </w:tc>
        <w:tc>
          <w:tcPr>
            <w:tcW w:w="2012" w:type="dxa"/>
          </w:tcPr>
          <w:p w14:paraId="55E45C34" w14:textId="6F210A8B" w:rsidR="00F81B91" w:rsidRDefault="00FF3357" w:rsidP="0078419D">
            <w:pPr>
              <w:pStyle w:val="Tekstas"/>
              <w:ind w:firstLine="0"/>
            </w:pPr>
            <w:r>
              <w:t xml:space="preserve">3 V – </w:t>
            </w:r>
            <w:r w:rsidR="00852AB2">
              <w:t>4,2</w:t>
            </w:r>
            <w:r>
              <w:t xml:space="preserve"> V</w:t>
            </w:r>
          </w:p>
        </w:tc>
        <w:tc>
          <w:tcPr>
            <w:tcW w:w="1926" w:type="dxa"/>
          </w:tcPr>
          <w:p w14:paraId="34B216A6" w14:textId="6104E00C" w:rsidR="00F81B91" w:rsidRDefault="00FF3357" w:rsidP="0078419D">
            <w:pPr>
              <w:pStyle w:val="Tekstas"/>
              <w:ind w:firstLine="0"/>
            </w:pPr>
            <w:r>
              <w:t>3,0 V – 3,6 V</w:t>
            </w:r>
          </w:p>
        </w:tc>
        <w:tc>
          <w:tcPr>
            <w:tcW w:w="1926" w:type="dxa"/>
          </w:tcPr>
          <w:p w14:paraId="2F1BBD64" w14:textId="04FC04A6" w:rsidR="00F81B91" w:rsidRDefault="00FF3357" w:rsidP="0078419D">
            <w:pPr>
              <w:pStyle w:val="Tekstas"/>
              <w:ind w:firstLine="0"/>
            </w:pPr>
            <w:r>
              <w:t>3,2 V – 4,2 V</w:t>
            </w:r>
          </w:p>
        </w:tc>
        <w:tc>
          <w:tcPr>
            <w:tcW w:w="1926" w:type="dxa"/>
          </w:tcPr>
          <w:p w14:paraId="563D6C0F" w14:textId="7FE35A68" w:rsidR="00F81B91" w:rsidRDefault="00FF3357" w:rsidP="0078419D">
            <w:pPr>
              <w:pStyle w:val="Tekstas"/>
              <w:ind w:firstLine="0"/>
            </w:pPr>
            <w:r>
              <w:t>3,3 V – 4,2 V</w:t>
            </w:r>
          </w:p>
        </w:tc>
      </w:tr>
      <w:tr w:rsidR="00F81B91" w14:paraId="1B1CA18B" w14:textId="77777777" w:rsidTr="004D6D04">
        <w:tc>
          <w:tcPr>
            <w:tcW w:w="1838" w:type="dxa"/>
            <w:shd w:val="clear" w:color="auto" w:fill="BFBFBF" w:themeFill="background1" w:themeFillShade="BF"/>
          </w:tcPr>
          <w:p w14:paraId="52F1AA84" w14:textId="138B8114" w:rsidR="00F81B91" w:rsidRDefault="006519B4" w:rsidP="0078419D">
            <w:pPr>
              <w:pStyle w:val="Tekstas"/>
              <w:ind w:firstLine="0"/>
            </w:pPr>
            <w:r>
              <w:t>Darbinė temperatūra</w:t>
            </w:r>
          </w:p>
        </w:tc>
        <w:tc>
          <w:tcPr>
            <w:tcW w:w="2012" w:type="dxa"/>
          </w:tcPr>
          <w:p w14:paraId="1C276BBD" w14:textId="436D79D5" w:rsidR="00F81B91" w:rsidRDefault="00FF3357" w:rsidP="0078419D">
            <w:pPr>
              <w:pStyle w:val="Tekstas"/>
              <w:ind w:firstLine="0"/>
            </w:pPr>
            <w:r>
              <w:t>-20℃ – 70℃</w:t>
            </w:r>
          </w:p>
        </w:tc>
        <w:tc>
          <w:tcPr>
            <w:tcW w:w="1926" w:type="dxa"/>
          </w:tcPr>
          <w:p w14:paraId="2F5CE6B6" w14:textId="59E7C30F" w:rsidR="00F81B91" w:rsidRDefault="00FF3357" w:rsidP="0078419D">
            <w:pPr>
              <w:pStyle w:val="Tekstas"/>
              <w:ind w:firstLine="0"/>
            </w:pPr>
            <w:r>
              <w:t>-40℃ – 85℃</w:t>
            </w:r>
          </w:p>
        </w:tc>
        <w:tc>
          <w:tcPr>
            <w:tcW w:w="1926" w:type="dxa"/>
          </w:tcPr>
          <w:p w14:paraId="1A0B9EAC" w14:textId="2B32F8C2" w:rsidR="00F81B91" w:rsidRDefault="00FF3357" w:rsidP="0078419D">
            <w:pPr>
              <w:pStyle w:val="Tekstas"/>
              <w:ind w:firstLine="0"/>
            </w:pPr>
            <w:r>
              <w:t>-40℃ – 85℃</w:t>
            </w:r>
          </w:p>
        </w:tc>
        <w:tc>
          <w:tcPr>
            <w:tcW w:w="1926" w:type="dxa"/>
          </w:tcPr>
          <w:p w14:paraId="4AD2FC0F" w14:textId="5D7DE9F0" w:rsidR="00F81B91" w:rsidRDefault="00FF3357" w:rsidP="0078419D">
            <w:pPr>
              <w:pStyle w:val="Tekstas"/>
              <w:ind w:firstLine="0"/>
            </w:pPr>
            <w:r>
              <w:t>-20℃ – 70℃</w:t>
            </w:r>
          </w:p>
        </w:tc>
      </w:tr>
      <w:tr w:rsidR="00F81B91" w14:paraId="41DC9888" w14:textId="77777777" w:rsidTr="004D6D04">
        <w:tc>
          <w:tcPr>
            <w:tcW w:w="1838" w:type="dxa"/>
            <w:shd w:val="clear" w:color="auto" w:fill="BFBFBF" w:themeFill="background1" w:themeFillShade="BF"/>
          </w:tcPr>
          <w:p w14:paraId="346E2006" w14:textId="40AC8B79" w:rsidR="00F81B91" w:rsidRDefault="006519B4" w:rsidP="0078419D">
            <w:pPr>
              <w:pStyle w:val="Tekstas"/>
              <w:ind w:firstLine="0"/>
            </w:pPr>
            <w:r>
              <w:t>Sąsaja</w:t>
            </w:r>
          </w:p>
        </w:tc>
        <w:tc>
          <w:tcPr>
            <w:tcW w:w="2012" w:type="dxa"/>
          </w:tcPr>
          <w:p w14:paraId="7FCF4770" w14:textId="7FF6DDF8" w:rsidR="00F81B91" w:rsidRDefault="006519B4" w:rsidP="0078419D">
            <w:pPr>
              <w:pStyle w:val="Tekstas"/>
              <w:ind w:firstLine="0"/>
            </w:pPr>
            <w:r>
              <w:t>UART</w:t>
            </w:r>
          </w:p>
        </w:tc>
        <w:tc>
          <w:tcPr>
            <w:tcW w:w="1926" w:type="dxa"/>
          </w:tcPr>
          <w:p w14:paraId="4DF49BE8" w14:textId="35D4290B" w:rsidR="00F81B91" w:rsidRDefault="006519B4" w:rsidP="0078419D">
            <w:pPr>
              <w:pStyle w:val="Tekstas"/>
              <w:ind w:firstLine="0"/>
            </w:pPr>
            <w:r>
              <w:t>UART</w:t>
            </w:r>
          </w:p>
        </w:tc>
        <w:tc>
          <w:tcPr>
            <w:tcW w:w="1926" w:type="dxa"/>
          </w:tcPr>
          <w:p w14:paraId="3C0DF5D0" w14:textId="15E8F4CC" w:rsidR="00F81B91" w:rsidRDefault="006519B4" w:rsidP="0078419D">
            <w:pPr>
              <w:pStyle w:val="Tekstas"/>
              <w:ind w:firstLine="0"/>
            </w:pPr>
            <w:r>
              <w:t>UART</w:t>
            </w:r>
          </w:p>
        </w:tc>
        <w:tc>
          <w:tcPr>
            <w:tcW w:w="1926" w:type="dxa"/>
          </w:tcPr>
          <w:p w14:paraId="7E9C00EE" w14:textId="51E7DD93" w:rsidR="00F81B91" w:rsidRDefault="006519B4" w:rsidP="0078419D">
            <w:pPr>
              <w:pStyle w:val="Tekstas"/>
              <w:ind w:firstLine="0"/>
            </w:pPr>
            <w:r>
              <w:t>UART</w:t>
            </w:r>
          </w:p>
        </w:tc>
      </w:tr>
      <w:tr w:rsidR="006519B4" w14:paraId="1E152528" w14:textId="77777777" w:rsidTr="004D6D04">
        <w:tc>
          <w:tcPr>
            <w:tcW w:w="1838" w:type="dxa"/>
            <w:shd w:val="clear" w:color="auto" w:fill="BFBFBF" w:themeFill="background1" w:themeFillShade="BF"/>
          </w:tcPr>
          <w:p w14:paraId="2B14893C" w14:textId="1E386B47" w:rsidR="006519B4" w:rsidRDefault="006519B4" w:rsidP="0078419D">
            <w:pPr>
              <w:pStyle w:val="Tekstas"/>
              <w:ind w:firstLine="0"/>
            </w:pPr>
            <w:r>
              <w:t>Atminties tipas</w:t>
            </w:r>
          </w:p>
        </w:tc>
        <w:tc>
          <w:tcPr>
            <w:tcW w:w="2012" w:type="dxa"/>
          </w:tcPr>
          <w:p w14:paraId="4DE183E9" w14:textId="4FD5CFD6" w:rsidR="006519B4" w:rsidRDefault="006519B4" w:rsidP="0078419D">
            <w:pPr>
              <w:pStyle w:val="Tekstas"/>
              <w:ind w:firstLine="0"/>
            </w:pPr>
            <w:r>
              <w:t>Flash</w:t>
            </w:r>
          </w:p>
        </w:tc>
        <w:tc>
          <w:tcPr>
            <w:tcW w:w="1926" w:type="dxa"/>
          </w:tcPr>
          <w:p w14:paraId="5F8E5590" w14:textId="69E5CF08" w:rsidR="006519B4" w:rsidRDefault="006519B4" w:rsidP="0078419D">
            <w:pPr>
              <w:pStyle w:val="Tekstas"/>
              <w:ind w:firstLine="0"/>
            </w:pPr>
            <w:r>
              <w:t>Flash</w:t>
            </w:r>
          </w:p>
        </w:tc>
        <w:tc>
          <w:tcPr>
            <w:tcW w:w="1926" w:type="dxa"/>
          </w:tcPr>
          <w:p w14:paraId="72755FEF" w14:textId="280390E3" w:rsidR="006519B4" w:rsidRDefault="006519B4" w:rsidP="0078419D">
            <w:pPr>
              <w:pStyle w:val="Tekstas"/>
              <w:ind w:firstLine="0"/>
            </w:pPr>
            <w:r>
              <w:t>Flash</w:t>
            </w:r>
          </w:p>
        </w:tc>
        <w:tc>
          <w:tcPr>
            <w:tcW w:w="1926" w:type="dxa"/>
          </w:tcPr>
          <w:p w14:paraId="1BEE3FE0" w14:textId="13ABCA99" w:rsidR="006519B4" w:rsidRDefault="006519B4" w:rsidP="0078419D">
            <w:pPr>
              <w:pStyle w:val="Tekstas"/>
              <w:ind w:firstLine="0"/>
            </w:pPr>
            <w:r>
              <w:t>Flash/ROM</w:t>
            </w:r>
          </w:p>
        </w:tc>
      </w:tr>
      <w:tr w:rsidR="00FB4688" w14:paraId="607A0D38" w14:textId="77777777" w:rsidTr="004D6D04">
        <w:tc>
          <w:tcPr>
            <w:tcW w:w="1838" w:type="dxa"/>
            <w:shd w:val="clear" w:color="auto" w:fill="BFBFBF" w:themeFill="background1" w:themeFillShade="BF"/>
          </w:tcPr>
          <w:p w14:paraId="269C7065" w14:textId="111EA4A8" w:rsidR="00FB4688" w:rsidRDefault="00FB4688" w:rsidP="0078419D">
            <w:pPr>
              <w:pStyle w:val="Tekstas"/>
              <w:ind w:firstLine="0"/>
            </w:pPr>
            <w:r>
              <w:t>Matmenys</w:t>
            </w:r>
          </w:p>
        </w:tc>
        <w:tc>
          <w:tcPr>
            <w:tcW w:w="2012" w:type="dxa"/>
          </w:tcPr>
          <w:p w14:paraId="5A908CC2" w14:textId="0AD443E2" w:rsidR="00FB4688" w:rsidRDefault="00FB4688" w:rsidP="0078419D">
            <w:pPr>
              <w:pStyle w:val="Tekstas"/>
              <w:ind w:firstLine="0"/>
            </w:pPr>
            <w:r>
              <w:t>2</w:t>
            </w:r>
            <w:r w:rsidR="00BB3A5C">
              <w:t>9</w:t>
            </w:r>
            <w:r>
              <w:t>x1</w:t>
            </w:r>
            <w:r w:rsidR="00BB3A5C">
              <w:t>5</w:t>
            </w:r>
            <w:r>
              <w:t>x2,</w:t>
            </w:r>
            <w:r w:rsidR="00BB3A5C">
              <w:t>5</w:t>
            </w:r>
            <w:r>
              <w:t xml:space="preserve"> mm</w:t>
            </w:r>
          </w:p>
        </w:tc>
        <w:tc>
          <w:tcPr>
            <w:tcW w:w="1926" w:type="dxa"/>
          </w:tcPr>
          <w:p w14:paraId="7674E5E9" w14:textId="0EFDC4F7" w:rsidR="00FB4688" w:rsidRDefault="00FB4688" w:rsidP="0078419D">
            <w:pPr>
              <w:pStyle w:val="Tekstas"/>
              <w:ind w:firstLine="0"/>
            </w:pPr>
            <w:r>
              <w:t>13,5x26x2,7 mm</w:t>
            </w:r>
          </w:p>
        </w:tc>
        <w:tc>
          <w:tcPr>
            <w:tcW w:w="1926" w:type="dxa"/>
          </w:tcPr>
          <w:p w14:paraId="7DA50A03" w14:textId="6DFBE624" w:rsidR="00FB4688" w:rsidRDefault="00FB4688" w:rsidP="0078419D">
            <w:pPr>
              <w:pStyle w:val="Tekstas"/>
              <w:ind w:firstLine="0"/>
            </w:pPr>
            <w:r>
              <w:t>32x15x2,5 mm</w:t>
            </w:r>
          </w:p>
        </w:tc>
        <w:tc>
          <w:tcPr>
            <w:tcW w:w="1926" w:type="dxa"/>
          </w:tcPr>
          <w:p w14:paraId="3F7E045C" w14:textId="601D64A0" w:rsidR="00FB4688" w:rsidRDefault="00FB4688" w:rsidP="0078419D">
            <w:pPr>
              <w:pStyle w:val="Tekstas"/>
              <w:ind w:firstLine="0"/>
            </w:pPr>
            <w:r>
              <w:t>22x12x2,4 mm</w:t>
            </w:r>
          </w:p>
        </w:tc>
      </w:tr>
      <w:tr w:rsidR="00F81B91" w14:paraId="5FA89862" w14:textId="77777777" w:rsidTr="004D6D04">
        <w:tc>
          <w:tcPr>
            <w:tcW w:w="1838" w:type="dxa"/>
            <w:shd w:val="clear" w:color="auto" w:fill="BFBFBF" w:themeFill="background1" w:themeFillShade="BF"/>
          </w:tcPr>
          <w:p w14:paraId="4B84BFE5" w14:textId="302C7E39" w:rsidR="00F81B91" w:rsidRDefault="006519B4" w:rsidP="0078419D">
            <w:pPr>
              <w:pStyle w:val="Tekstas"/>
              <w:ind w:firstLine="0"/>
            </w:pPr>
            <w:r>
              <w:lastRenderedPageBreak/>
              <w:t>Kaina</w:t>
            </w:r>
          </w:p>
        </w:tc>
        <w:tc>
          <w:tcPr>
            <w:tcW w:w="2012" w:type="dxa"/>
          </w:tcPr>
          <w:p w14:paraId="3EC29BAB" w14:textId="0E05ADFB" w:rsidR="00F81B91" w:rsidRDefault="00AE3A7A" w:rsidP="0078419D">
            <w:pPr>
              <w:pStyle w:val="Tekstas"/>
              <w:ind w:firstLine="0"/>
            </w:pPr>
            <w:r>
              <w:t>1</w:t>
            </w:r>
            <w:r w:rsidR="00931638">
              <w:t>7,26</w:t>
            </w:r>
            <w:r>
              <w:t xml:space="preserve"> EUR</w:t>
            </w:r>
          </w:p>
        </w:tc>
        <w:tc>
          <w:tcPr>
            <w:tcW w:w="1926" w:type="dxa"/>
          </w:tcPr>
          <w:p w14:paraId="4ADAC30A" w14:textId="5566DBB7" w:rsidR="00F81B91" w:rsidRDefault="00B97985" w:rsidP="0078419D">
            <w:pPr>
              <w:pStyle w:val="Tekstas"/>
              <w:ind w:firstLine="0"/>
            </w:pPr>
            <w:r>
              <w:t>23,50 EUR</w:t>
            </w:r>
          </w:p>
        </w:tc>
        <w:tc>
          <w:tcPr>
            <w:tcW w:w="1926" w:type="dxa"/>
          </w:tcPr>
          <w:p w14:paraId="45794141" w14:textId="46A8C03B" w:rsidR="00F81B91" w:rsidRDefault="00B97985" w:rsidP="0078419D">
            <w:pPr>
              <w:pStyle w:val="Tekstas"/>
              <w:ind w:firstLine="0"/>
            </w:pPr>
            <w:r>
              <w:t>11,37 EUR</w:t>
            </w:r>
          </w:p>
        </w:tc>
        <w:tc>
          <w:tcPr>
            <w:tcW w:w="1926" w:type="dxa"/>
          </w:tcPr>
          <w:p w14:paraId="57C946A9" w14:textId="23EC5193" w:rsidR="00F81B91" w:rsidRDefault="00B97985" w:rsidP="0078419D">
            <w:pPr>
              <w:pStyle w:val="Tekstas"/>
              <w:ind w:firstLine="0"/>
            </w:pPr>
            <w:r>
              <w:t>10,88 EUR</w:t>
            </w:r>
          </w:p>
        </w:tc>
      </w:tr>
    </w:tbl>
    <w:p w14:paraId="217A8C39" w14:textId="2625BC5B" w:rsidR="00F81B91" w:rsidRDefault="00E31288" w:rsidP="004238CC">
      <w:pPr>
        <w:pStyle w:val="Tekstas"/>
        <w:spacing w:before="120"/>
      </w:pPr>
      <w:r>
        <w:t xml:space="preserve">Iš 2 lentelės duomenų galime pastebėti, kad rinkoje pateikiami produktai yra vienomis ar kitomis savybėmis panašūs. Dėl šių dienų situacijos galime pastebėti dėsningumą, kad dauguma produktų nebus prieinami bent 6 mėnesius, kas nėra labai strategiška. Vienas iš mūsų rastų </w:t>
      </w:r>
      <w:r w:rsidR="00C63DC8">
        <w:t>„Bluetooth“</w:t>
      </w:r>
      <w:r>
        <w:t xml:space="preserve"> modulių </w:t>
      </w:r>
      <w:r w:rsidR="004A323D">
        <w:t>BM20</w:t>
      </w:r>
      <w:r>
        <w:t xml:space="preserve"> pristatomas per 8 darbo dienas, tai ir buvo lemtingas aspektas renkantis modulį.</w:t>
      </w:r>
      <w:r w:rsidR="00040F42">
        <w:t xml:space="preserve"> Taip pat galime pastebėti, kad kainos atžvilgiu </w:t>
      </w:r>
      <w:r w:rsidR="00931638">
        <w:t>BM20</w:t>
      </w:r>
      <w:r w:rsidR="00040F42">
        <w:t xml:space="preserve"> yra beveik viduryje konkurentų.</w:t>
      </w:r>
    </w:p>
    <w:p w14:paraId="5611465A" w14:textId="712AE4B2" w:rsidR="0072164D" w:rsidRDefault="004238CC" w:rsidP="004238CC">
      <w:pPr>
        <w:pStyle w:val="Tekstas"/>
        <w:spacing w:after="120"/>
      </w:pPr>
      <w:r>
        <w:t xml:space="preserve">Taip pat norint atlikti pasirinkto </w:t>
      </w:r>
      <w:r w:rsidR="00C63DC8">
        <w:t>„Bluetooth“</w:t>
      </w:r>
      <w:r>
        <w:t xml:space="preserve"> modulio konfigūravimą, priimti ir apdoroti nuskaitytus duomenis iš BMW I-BUS sistemos reikia mikroprocesoriaus. Šiam darbui mikroprocesorių rinkomės iš šiuo metu įsigytų </w:t>
      </w:r>
      <w:r w:rsidR="008823D9">
        <w:t>mikroprocesorių</w:t>
      </w:r>
      <w:r>
        <w:t xml:space="preserve"> STMF4</w:t>
      </w:r>
      <w:r w:rsidR="008823D9">
        <w:t>07</w:t>
      </w:r>
      <w:r>
        <w:t xml:space="preserve"> ir STMG0</w:t>
      </w:r>
      <w:r w:rsidR="00BB3A5C">
        <w:t>7</w:t>
      </w:r>
      <w:r w:rsidR="008E3EDD">
        <w:t>1.</w:t>
      </w:r>
      <w:r w:rsidR="00E56469">
        <w:t xml:space="preserve"> Pagrindinės abiejų mikroprocesorių savybės pateiktos 3 lentelėje.</w:t>
      </w:r>
    </w:p>
    <w:p w14:paraId="024DB25D" w14:textId="137969E3" w:rsidR="00E56469" w:rsidRPr="00335235" w:rsidRDefault="00335235" w:rsidP="00335235">
      <w:pPr>
        <w:pStyle w:val="Lentels"/>
      </w:pPr>
      <w:bookmarkStart w:id="19" w:name="_Toc86085670"/>
      <w:r>
        <w:rPr>
          <w:b/>
          <w:bCs w:val="0"/>
        </w:rPr>
        <w:t>3 lentelė.</w:t>
      </w:r>
      <w:r>
        <w:t xml:space="preserve"> Mikroprocesorių pagrindinės savybės</w:t>
      </w:r>
      <w:bookmarkEnd w:id="19"/>
    </w:p>
    <w:tbl>
      <w:tblPr>
        <w:tblStyle w:val="TableGrid"/>
        <w:tblW w:w="0" w:type="auto"/>
        <w:tblLayout w:type="fixed"/>
        <w:tblLook w:val="04A0" w:firstRow="1" w:lastRow="0" w:firstColumn="1" w:lastColumn="0" w:noHBand="0" w:noVBand="1"/>
      </w:tblPr>
      <w:tblGrid>
        <w:gridCol w:w="4694"/>
        <w:gridCol w:w="2467"/>
        <w:gridCol w:w="2467"/>
      </w:tblGrid>
      <w:tr w:rsidR="00351C43" w14:paraId="6047A80C" w14:textId="77777777" w:rsidTr="001E05BF">
        <w:trPr>
          <w:trHeight w:val="340"/>
        </w:trPr>
        <w:tc>
          <w:tcPr>
            <w:tcW w:w="4694" w:type="dxa"/>
            <w:shd w:val="clear" w:color="auto" w:fill="BFBFBF" w:themeFill="background1" w:themeFillShade="BF"/>
            <w:vAlign w:val="center"/>
          </w:tcPr>
          <w:p w14:paraId="5BA2229C" w14:textId="77777777" w:rsidR="00351C43" w:rsidRDefault="00351C43" w:rsidP="001E05BF">
            <w:pPr>
              <w:pStyle w:val="Tekstas"/>
              <w:spacing w:after="120"/>
              <w:ind w:firstLine="0"/>
            </w:pPr>
          </w:p>
        </w:tc>
        <w:tc>
          <w:tcPr>
            <w:tcW w:w="2467" w:type="dxa"/>
            <w:shd w:val="clear" w:color="auto" w:fill="BFBFBF" w:themeFill="background1" w:themeFillShade="BF"/>
            <w:vAlign w:val="center"/>
          </w:tcPr>
          <w:p w14:paraId="7616A837" w14:textId="1F4797DA" w:rsidR="00351C43" w:rsidRDefault="00351C43" w:rsidP="001E05BF">
            <w:pPr>
              <w:pStyle w:val="Tekstas"/>
              <w:spacing w:after="120"/>
              <w:ind w:firstLine="0"/>
            </w:pPr>
            <w:r>
              <w:t>STMF407</w:t>
            </w:r>
          </w:p>
        </w:tc>
        <w:tc>
          <w:tcPr>
            <w:tcW w:w="2467" w:type="dxa"/>
            <w:shd w:val="clear" w:color="auto" w:fill="BFBFBF" w:themeFill="background1" w:themeFillShade="BF"/>
            <w:vAlign w:val="center"/>
          </w:tcPr>
          <w:p w14:paraId="5E40353F" w14:textId="6308BE07" w:rsidR="00351C43" w:rsidRPr="00330E61" w:rsidRDefault="00351C43" w:rsidP="001E05BF">
            <w:pPr>
              <w:pStyle w:val="Tekstas"/>
              <w:spacing w:after="120"/>
              <w:ind w:firstLine="0"/>
              <w:rPr>
                <w:lang w:val="en-US"/>
              </w:rPr>
            </w:pPr>
            <w:r>
              <w:t>STMG0</w:t>
            </w:r>
            <w:r w:rsidR="008C7803">
              <w:t>7</w:t>
            </w:r>
            <w:r>
              <w:t>1</w:t>
            </w:r>
          </w:p>
        </w:tc>
      </w:tr>
      <w:tr w:rsidR="00351C43" w14:paraId="11B3392F" w14:textId="77777777" w:rsidTr="001E05BF">
        <w:trPr>
          <w:trHeight w:val="340"/>
        </w:trPr>
        <w:tc>
          <w:tcPr>
            <w:tcW w:w="4694" w:type="dxa"/>
            <w:shd w:val="clear" w:color="auto" w:fill="BFBFBF" w:themeFill="background1" w:themeFillShade="BF"/>
            <w:vAlign w:val="center"/>
          </w:tcPr>
          <w:p w14:paraId="3806BF5C" w14:textId="1C343EFF" w:rsidR="00351C43" w:rsidRDefault="00E405A6" w:rsidP="001E05BF">
            <w:pPr>
              <w:pStyle w:val="Tekstas"/>
              <w:spacing w:after="120"/>
              <w:ind w:firstLine="0"/>
            </w:pPr>
            <w:r>
              <w:t>Maitinimo įtampa</w:t>
            </w:r>
          </w:p>
        </w:tc>
        <w:tc>
          <w:tcPr>
            <w:tcW w:w="2467" w:type="dxa"/>
            <w:vAlign w:val="center"/>
          </w:tcPr>
          <w:p w14:paraId="75E7EE95" w14:textId="0B6F6B4F" w:rsidR="00351C43" w:rsidRDefault="00544DCB" w:rsidP="001E05BF">
            <w:pPr>
              <w:pStyle w:val="Tekstas"/>
              <w:spacing w:after="120"/>
              <w:ind w:firstLine="0"/>
            </w:pPr>
            <w:r>
              <w:t>1,8 V – 3,6 V</w:t>
            </w:r>
          </w:p>
        </w:tc>
        <w:tc>
          <w:tcPr>
            <w:tcW w:w="2467" w:type="dxa"/>
            <w:vAlign w:val="center"/>
          </w:tcPr>
          <w:p w14:paraId="5DB8B2E1" w14:textId="0468D6C4" w:rsidR="00351C43" w:rsidRDefault="00E405A6" w:rsidP="001E05BF">
            <w:pPr>
              <w:pStyle w:val="Tekstas"/>
              <w:spacing w:after="120"/>
              <w:ind w:firstLine="0"/>
            </w:pPr>
            <w:r>
              <w:t>1,7 V – 3,6 V</w:t>
            </w:r>
          </w:p>
        </w:tc>
      </w:tr>
      <w:tr w:rsidR="00351C43" w14:paraId="790592B7" w14:textId="77777777" w:rsidTr="001E05BF">
        <w:trPr>
          <w:trHeight w:val="340"/>
        </w:trPr>
        <w:tc>
          <w:tcPr>
            <w:tcW w:w="4694" w:type="dxa"/>
            <w:shd w:val="clear" w:color="auto" w:fill="BFBFBF" w:themeFill="background1" w:themeFillShade="BF"/>
            <w:vAlign w:val="center"/>
          </w:tcPr>
          <w:p w14:paraId="23A57294" w14:textId="2C0359F3" w:rsidR="00351C43" w:rsidRDefault="00E405A6" w:rsidP="001E05BF">
            <w:pPr>
              <w:pStyle w:val="Tekstas"/>
              <w:spacing w:after="120"/>
              <w:ind w:firstLine="0"/>
            </w:pPr>
            <w:r>
              <w:t>Darbinė temperatūra</w:t>
            </w:r>
          </w:p>
        </w:tc>
        <w:tc>
          <w:tcPr>
            <w:tcW w:w="2467" w:type="dxa"/>
            <w:vAlign w:val="center"/>
          </w:tcPr>
          <w:p w14:paraId="1D295B94" w14:textId="3E0E9D7E" w:rsidR="00351C43" w:rsidRDefault="00544DCB" w:rsidP="001E05BF">
            <w:pPr>
              <w:pStyle w:val="Tekstas"/>
              <w:spacing w:after="120"/>
              <w:ind w:firstLine="0"/>
            </w:pPr>
            <w:r>
              <w:t>-40℃ – 85℃;</w:t>
            </w:r>
          </w:p>
        </w:tc>
        <w:tc>
          <w:tcPr>
            <w:tcW w:w="2467" w:type="dxa"/>
            <w:vAlign w:val="center"/>
          </w:tcPr>
          <w:p w14:paraId="56AAFF00" w14:textId="366E3C5D" w:rsidR="00351C43" w:rsidRDefault="00544DCB" w:rsidP="001E05BF">
            <w:pPr>
              <w:pStyle w:val="Tekstas"/>
              <w:spacing w:after="120"/>
              <w:ind w:firstLine="0"/>
            </w:pPr>
            <w:r>
              <w:t>-40℃ – 85℃;</w:t>
            </w:r>
          </w:p>
        </w:tc>
      </w:tr>
      <w:tr w:rsidR="00351C43" w14:paraId="3D6C36C1" w14:textId="77777777" w:rsidTr="001E05BF">
        <w:trPr>
          <w:trHeight w:val="340"/>
        </w:trPr>
        <w:tc>
          <w:tcPr>
            <w:tcW w:w="4694" w:type="dxa"/>
            <w:shd w:val="clear" w:color="auto" w:fill="BFBFBF" w:themeFill="background1" w:themeFillShade="BF"/>
            <w:vAlign w:val="center"/>
          </w:tcPr>
          <w:p w14:paraId="65DA7003" w14:textId="3B3E87EF" w:rsidR="00351C43" w:rsidRDefault="00E405A6" w:rsidP="001E05BF">
            <w:pPr>
              <w:pStyle w:val="Tekstas"/>
              <w:spacing w:after="120"/>
              <w:ind w:firstLine="0"/>
            </w:pPr>
            <w:r>
              <w:t>Išvadų skaičius</w:t>
            </w:r>
          </w:p>
        </w:tc>
        <w:tc>
          <w:tcPr>
            <w:tcW w:w="2467" w:type="dxa"/>
            <w:vAlign w:val="center"/>
          </w:tcPr>
          <w:p w14:paraId="080814E9" w14:textId="72B4EFEF" w:rsidR="00351C43" w:rsidRDefault="002F4675" w:rsidP="001E05BF">
            <w:pPr>
              <w:pStyle w:val="Tekstas"/>
              <w:spacing w:after="120"/>
              <w:ind w:firstLine="0"/>
            </w:pPr>
            <w:r>
              <w:t>140</w:t>
            </w:r>
          </w:p>
        </w:tc>
        <w:tc>
          <w:tcPr>
            <w:tcW w:w="2467" w:type="dxa"/>
            <w:vAlign w:val="center"/>
          </w:tcPr>
          <w:p w14:paraId="3916DEC0" w14:textId="14B63604" w:rsidR="00351C43" w:rsidRDefault="002F4675" w:rsidP="001E05BF">
            <w:pPr>
              <w:pStyle w:val="Tekstas"/>
              <w:spacing w:after="120"/>
              <w:ind w:firstLine="0"/>
            </w:pPr>
            <w:r>
              <w:t>100</w:t>
            </w:r>
          </w:p>
        </w:tc>
      </w:tr>
      <w:tr w:rsidR="00351C43" w14:paraId="5BB52CC9" w14:textId="77777777" w:rsidTr="001E05BF">
        <w:trPr>
          <w:trHeight w:val="340"/>
        </w:trPr>
        <w:tc>
          <w:tcPr>
            <w:tcW w:w="4694" w:type="dxa"/>
            <w:shd w:val="clear" w:color="auto" w:fill="BFBFBF" w:themeFill="background1" w:themeFillShade="BF"/>
            <w:vAlign w:val="center"/>
          </w:tcPr>
          <w:p w14:paraId="7B7D5D21" w14:textId="43135E2B" w:rsidR="00351C43" w:rsidRDefault="00E405A6" w:rsidP="001E05BF">
            <w:pPr>
              <w:pStyle w:val="Tekstas"/>
              <w:spacing w:after="120"/>
              <w:ind w:firstLine="0"/>
            </w:pPr>
            <w:r>
              <w:t>Flash atminties kiekis</w:t>
            </w:r>
          </w:p>
        </w:tc>
        <w:tc>
          <w:tcPr>
            <w:tcW w:w="2467" w:type="dxa"/>
            <w:vAlign w:val="center"/>
          </w:tcPr>
          <w:p w14:paraId="136AC516" w14:textId="022B9931" w:rsidR="00351C43" w:rsidRDefault="002F4675" w:rsidP="001E05BF">
            <w:pPr>
              <w:pStyle w:val="Tekstas"/>
              <w:spacing w:after="120"/>
              <w:ind w:firstLine="0"/>
            </w:pPr>
            <w:r>
              <w:t>1 Mb</w:t>
            </w:r>
          </w:p>
        </w:tc>
        <w:tc>
          <w:tcPr>
            <w:tcW w:w="2467" w:type="dxa"/>
            <w:vAlign w:val="center"/>
          </w:tcPr>
          <w:p w14:paraId="0217877B" w14:textId="3A075EA1" w:rsidR="00351C43" w:rsidRDefault="008C7803" w:rsidP="001E05BF">
            <w:pPr>
              <w:pStyle w:val="Tekstas"/>
              <w:spacing w:after="120"/>
              <w:ind w:firstLine="0"/>
            </w:pPr>
            <w:r>
              <w:t>128</w:t>
            </w:r>
            <w:r w:rsidR="009770A6">
              <w:t xml:space="preserve"> </w:t>
            </w:r>
            <w:proofErr w:type="spellStart"/>
            <w:r w:rsidR="009770A6">
              <w:t>Kb</w:t>
            </w:r>
            <w:proofErr w:type="spellEnd"/>
          </w:p>
        </w:tc>
      </w:tr>
      <w:tr w:rsidR="00351C43" w14:paraId="135673E9" w14:textId="77777777" w:rsidTr="001E05BF">
        <w:trPr>
          <w:trHeight w:val="340"/>
        </w:trPr>
        <w:tc>
          <w:tcPr>
            <w:tcW w:w="4694" w:type="dxa"/>
            <w:shd w:val="clear" w:color="auto" w:fill="BFBFBF" w:themeFill="background1" w:themeFillShade="BF"/>
            <w:vAlign w:val="center"/>
          </w:tcPr>
          <w:p w14:paraId="5083F037" w14:textId="4077C621" w:rsidR="00351C43" w:rsidRDefault="00E405A6" w:rsidP="001E05BF">
            <w:pPr>
              <w:pStyle w:val="Tekstas"/>
              <w:spacing w:after="120"/>
              <w:ind w:firstLine="0"/>
            </w:pPr>
            <w:r>
              <w:t>I2C kiekis</w:t>
            </w:r>
          </w:p>
        </w:tc>
        <w:tc>
          <w:tcPr>
            <w:tcW w:w="2467" w:type="dxa"/>
            <w:vAlign w:val="center"/>
          </w:tcPr>
          <w:p w14:paraId="70A34C9D" w14:textId="274DFDD0" w:rsidR="00351C43" w:rsidRDefault="00544DCB" w:rsidP="001E05BF">
            <w:pPr>
              <w:pStyle w:val="Tekstas"/>
              <w:spacing w:after="120"/>
              <w:ind w:firstLine="0"/>
            </w:pPr>
            <w:r>
              <w:t>3</w:t>
            </w:r>
          </w:p>
        </w:tc>
        <w:tc>
          <w:tcPr>
            <w:tcW w:w="2467" w:type="dxa"/>
            <w:vAlign w:val="center"/>
          </w:tcPr>
          <w:p w14:paraId="43BF0CAF" w14:textId="5623355F" w:rsidR="00351C43" w:rsidRDefault="008C7803" w:rsidP="001E05BF">
            <w:pPr>
              <w:pStyle w:val="Tekstas"/>
              <w:spacing w:after="120"/>
              <w:ind w:firstLine="0"/>
            </w:pPr>
            <w:r>
              <w:t>2</w:t>
            </w:r>
          </w:p>
        </w:tc>
      </w:tr>
      <w:tr w:rsidR="00351C43" w14:paraId="50AE443F" w14:textId="77777777" w:rsidTr="001E05BF">
        <w:trPr>
          <w:trHeight w:val="340"/>
        </w:trPr>
        <w:tc>
          <w:tcPr>
            <w:tcW w:w="4694" w:type="dxa"/>
            <w:shd w:val="clear" w:color="auto" w:fill="BFBFBF" w:themeFill="background1" w:themeFillShade="BF"/>
            <w:vAlign w:val="center"/>
          </w:tcPr>
          <w:p w14:paraId="76A97F6B" w14:textId="70CA3885" w:rsidR="00351C43" w:rsidRDefault="00E405A6" w:rsidP="001E05BF">
            <w:pPr>
              <w:pStyle w:val="Tekstas"/>
              <w:spacing w:after="120"/>
              <w:ind w:firstLine="0"/>
            </w:pPr>
            <w:r>
              <w:t>SPI kiekis</w:t>
            </w:r>
          </w:p>
        </w:tc>
        <w:tc>
          <w:tcPr>
            <w:tcW w:w="2467" w:type="dxa"/>
            <w:vAlign w:val="center"/>
          </w:tcPr>
          <w:p w14:paraId="5F8A1A8A" w14:textId="760EE93A" w:rsidR="00351C43" w:rsidRDefault="00544DCB" w:rsidP="001E05BF">
            <w:pPr>
              <w:pStyle w:val="Tekstas"/>
              <w:spacing w:after="120"/>
              <w:ind w:firstLine="0"/>
            </w:pPr>
            <w:r>
              <w:t>3</w:t>
            </w:r>
          </w:p>
        </w:tc>
        <w:tc>
          <w:tcPr>
            <w:tcW w:w="2467" w:type="dxa"/>
            <w:vAlign w:val="center"/>
          </w:tcPr>
          <w:p w14:paraId="502904E9" w14:textId="1870F591" w:rsidR="00351C43" w:rsidRDefault="008C7803" w:rsidP="001E05BF">
            <w:pPr>
              <w:pStyle w:val="Tekstas"/>
              <w:spacing w:after="120"/>
              <w:ind w:firstLine="0"/>
            </w:pPr>
            <w:r>
              <w:t>2</w:t>
            </w:r>
          </w:p>
        </w:tc>
      </w:tr>
      <w:tr w:rsidR="00351C43" w14:paraId="156E64DE" w14:textId="77777777" w:rsidTr="001E05BF">
        <w:trPr>
          <w:trHeight w:val="340"/>
        </w:trPr>
        <w:tc>
          <w:tcPr>
            <w:tcW w:w="4694" w:type="dxa"/>
            <w:shd w:val="clear" w:color="auto" w:fill="BFBFBF" w:themeFill="background1" w:themeFillShade="BF"/>
            <w:vAlign w:val="center"/>
          </w:tcPr>
          <w:p w14:paraId="487D0A6A" w14:textId="49C888B7" w:rsidR="00351C43" w:rsidRDefault="00094C8F" w:rsidP="001E05BF">
            <w:pPr>
              <w:pStyle w:val="Tekstas"/>
              <w:spacing w:after="120"/>
              <w:ind w:firstLine="0"/>
            </w:pPr>
            <w:proofErr w:type="spellStart"/>
            <w:r>
              <w:t>Sleep</w:t>
            </w:r>
            <w:proofErr w:type="spellEnd"/>
            <w:r>
              <w:t xml:space="preserve">, Stop, </w:t>
            </w:r>
            <w:proofErr w:type="spellStart"/>
            <w:r>
              <w:t>Standby</w:t>
            </w:r>
            <w:proofErr w:type="spellEnd"/>
            <w:r>
              <w:t xml:space="preserve"> režimai</w:t>
            </w:r>
          </w:p>
        </w:tc>
        <w:tc>
          <w:tcPr>
            <w:tcW w:w="2467" w:type="dxa"/>
            <w:vAlign w:val="center"/>
          </w:tcPr>
          <w:p w14:paraId="00056312" w14:textId="500D2FEB" w:rsidR="00351C43" w:rsidRDefault="00094C8F" w:rsidP="001E05BF">
            <w:pPr>
              <w:pStyle w:val="Tekstas"/>
              <w:spacing w:after="120"/>
              <w:ind w:firstLine="0"/>
            </w:pPr>
            <w:r>
              <w:t>Taip</w:t>
            </w:r>
          </w:p>
        </w:tc>
        <w:tc>
          <w:tcPr>
            <w:tcW w:w="2467" w:type="dxa"/>
            <w:vAlign w:val="center"/>
          </w:tcPr>
          <w:p w14:paraId="69B665DB" w14:textId="2A273F84" w:rsidR="00351C43" w:rsidRDefault="00094C8F" w:rsidP="001E05BF">
            <w:pPr>
              <w:pStyle w:val="Tekstas"/>
              <w:spacing w:after="120"/>
              <w:ind w:firstLine="0"/>
            </w:pPr>
            <w:r>
              <w:t>Taip</w:t>
            </w:r>
          </w:p>
        </w:tc>
      </w:tr>
      <w:tr w:rsidR="00E405A6" w14:paraId="2FD64B08" w14:textId="77777777" w:rsidTr="001E05BF">
        <w:trPr>
          <w:trHeight w:val="340"/>
        </w:trPr>
        <w:tc>
          <w:tcPr>
            <w:tcW w:w="4694" w:type="dxa"/>
            <w:shd w:val="clear" w:color="auto" w:fill="BFBFBF" w:themeFill="background1" w:themeFillShade="BF"/>
            <w:vAlign w:val="center"/>
          </w:tcPr>
          <w:p w14:paraId="73C73F19" w14:textId="4FB3DFD4" w:rsidR="00E405A6" w:rsidRDefault="00094C8F" w:rsidP="001E05BF">
            <w:pPr>
              <w:pStyle w:val="Tekstas"/>
              <w:spacing w:after="120"/>
              <w:ind w:firstLine="0"/>
            </w:pPr>
            <w:r>
              <w:t>LCD lygiagreti sąsaja</w:t>
            </w:r>
          </w:p>
        </w:tc>
        <w:tc>
          <w:tcPr>
            <w:tcW w:w="2467" w:type="dxa"/>
            <w:vAlign w:val="center"/>
          </w:tcPr>
          <w:p w14:paraId="3DCCA0F0" w14:textId="1787622C" w:rsidR="00E405A6" w:rsidRDefault="00094C8F" w:rsidP="001E05BF">
            <w:pPr>
              <w:pStyle w:val="Tekstas"/>
              <w:spacing w:after="120"/>
              <w:ind w:firstLine="0"/>
            </w:pPr>
            <w:r>
              <w:t>Taip</w:t>
            </w:r>
          </w:p>
        </w:tc>
        <w:tc>
          <w:tcPr>
            <w:tcW w:w="2467" w:type="dxa"/>
            <w:vAlign w:val="center"/>
          </w:tcPr>
          <w:p w14:paraId="6E46DE97" w14:textId="0ED3F64D" w:rsidR="00E405A6" w:rsidRDefault="00094C8F" w:rsidP="001E05BF">
            <w:pPr>
              <w:pStyle w:val="Tekstas"/>
              <w:spacing w:after="120"/>
              <w:ind w:firstLine="0"/>
            </w:pPr>
            <w:r>
              <w:t>Ne</w:t>
            </w:r>
          </w:p>
        </w:tc>
      </w:tr>
      <w:tr w:rsidR="00E405A6" w14:paraId="1587F181" w14:textId="77777777" w:rsidTr="001E05BF">
        <w:trPr>
          <w:trHeight w:val="340"/>
        </w:trPr>
        <w:tc>
          <w:tcPr>
            <w:tcW w:w="4694" w:type="dxa"/>
            <w:shd w:val="clear" w:color="auto" w:fill="BFBFBF" w:themeFill="background1" w:themeFillShade="BF"/>
            <w:vAlign w:val="center"/>
          </w:tcPr>
          <w:p w14:paraId="4B093544" w14:textId="4339DF39" w:rsidR="00E405A6" w:rsidRDefault="00094C8F" w:rsidP="001E05BF">
            <w:pPr>
              <w:pStyle w:val="Tekstas"/>
              <w:spacing w:after="120"/>
              <w:ind w:firstLine="0"/>
            </w:pPr>
            <w:r>
              <w:t>Darbinis dažnis iki</w:t>
            </w:r>
          </w:p>
        </w:tc>
        <w:tc>
          <w:tcPr>
            <w:tcW w:w="2467" w:type="dxa"/>
            <w:vAlign w:val="center"/>
          </w:tcPr>
          <w:p w14:paraId="3B4D56DB" w14:textId="34B770FD" w:rsidR="00E405A6" w:rsidRDefault="00094C8F" w:rsidP="001E05BF">
            <w:pPr>
              <w:pStyle w:val="Tekstas"/>
              <w:spacing w:after="120"/>
              <w:ind w:firstLine="0"/>
            </w:pPr>
            <w:r>
              <w:t>128 MHz</w:t>
            </w:r>
          </w:p>
        </w:tc>
        <w:tc>
          <w:tcPr>
            <w:tcW w:w="2467" w:type="dxa"/>
            <w:vAlign w:val="center"/>
          </w:tcPr>
          <w:p w14:paraId="2109F1A4" w14:textId="65EDD984" w:rsidR="00E405A6" w:rsidRDefault="008C7803" w:rsidP="001E05BF">
            <w:pPr>
              <w:pStyle w:val="Tekstas"/>
              <w:spacing w:after="120"/>
              <w:ind w:firstLine="0"/>
            </w:pPr>
            <w:r>
              <w:t>48</w:t>
            </w:r>
            <w:r w:rsidR="00094C8F">
              <w:t xml:space="preserve"> MHz</w:t>
            </w:r>
          </w:p>
        </w:tc>
      </w:tr>
      <w:tr w:rsidR="00E405A6" w14:paraId="6034B024" w14:textId="77777777" w:rsidTr="001E05BF">
        <w:trPr>
          <w:trHeight w:val="340"/>
        </w:trPr>
        <w:tc>
          <w:tcPr>
            <w:tcW w:w="4694" w:type="dxa"/>
            <w:shd w:val="clear" w:color="auto" w:fill="BFBFBF" w:themeFill="background1" w:themeFillShade="BF"/>
            <w:vAlign w:val="center"/>
          </w:tcPr>
          <w:p w14:paraId="1B489BEF" w14:textId="4094112E" w:rsidR="00E405A6" w:rsidRDefault="00F8012F" w:rsidP="001E05BF">
            <w:pPr>
              <w:pStyle w:val="Tekstas"/>
              <w:spacing w:after="120"/>
              <w:ind w:firstLine="0"/>
            </w:pPr>
            <w:r>
              <w:t>UART kiekis</w:t>
            </w:r>
          </w:p>
        </w:tc>
        <w:tc>
          <w:tcPr>
            <w:tcW w:w="2467" w:type="dxa"/>
            <w:vAlign w:val="center"/>
          </w:tcPr>
          <w:p w14:paraId="4B92F0E5" w14:textId="0B63F9CA" w:rsidR="00E405A6" w:rsidRDefault="00F8012F" w:rsidP="001E05BF">
            <w:pPr>
              <w:pStyle w:val="Tekstas"/>
              <w:spacing w:after="120"/>
              <w:ind w:firstLine="0"/>
            </w:pPr>
            <w:r>
              <w:t>4</w:t>
            </w:r>
          </w:p>
        </w:tc>
        <w:tc>
          <w:tcPr>
            <w:tcW w:w="2467" w:type="dxa"/>
            <w:vAlign w:val="center"/>
          </w:tcPr>
          <w:p w14:paraId="5F306F8F" w14:textId="5B9CF955" w:rsidR="00E405A6" w:rsidRDefault="008C7803" w:rsidP="001E05BF">
            <w:pPr>
              <w:pStyle w:val="Tekstas"/>
              <w:spacing w:after="120"/>
              <w:ind w:firstLine="0"/>
            </w:pPr>
            <w:r>
              <w:t>4</w:t>
            </w:r>
          </w:p>
        </w:tc>
      </w:tr>
    </w:tbl>
    <w:p w14:paraId="61BCD0E0" w14:textId="7C1DE757" w:rsidR="00E56469" w:rsidRPr="007446DB" w:rsidRDefault="00E56469" w:rsidP="002C6BF9">
      <w:pPr>
        <w:pStyle w:val="Tekstas"/>
        <w:spacing w:before="120" w:after="120"/>
        <w:rPr>
          <w:b/>
          <w:bCs/>
        </w:rPr>
      </w:pPr>
      <w:r>
        <w:t>Iš 3 lentelės pateiktų duomenų galime pastebėti, kad STMG0</w:t>
      </w:r>
      <w:r w:rsidR="008C7803">
        <w:t>7</w:t>
      </w:r>
      <w:r>
        <w:t>1 yra praktiškesnis mūsų kuriamam projektui dėl mažo galios suvartojimo, mažesnio išvadų skaičiau</w:t>
      </w:r>
      <w:r w:rsidR="00592E79">
        <w:t>s</w:t>
      </w:r>
      <w:r>
        <w:t xml:space="preserve"> ir </w:t>
      </w:r>
      <w:r w:rsidR="00592E79">
        <w:t>kompaktiškesnio dizaino</w:t>
      </w:r>
      <w:r>
        <w:t>.</w:t>
      </w:r>
      <w:r w:rsidR="007446DB">
        <w:t xml:space="preserve"> </w:t>
      </w:r>
      <w:r w:rsidR="007446DB">
        <w:rPr>
          <w:b/>
          <w:bCs/>
        </w:rPr>
        <w:t>(TBD)</w:t>
      </w:r>
    </w:p>
    <w:p w14:paraId="19B90B36" w14:textId="69EDA458" w:rsidR="00532A8C" w:rsidRPr="009759B2" w:rsidRDefault="009759B2" w:rsidP="00F84DDB">
      <w:pPr>
        <w:pStyle w:val="Tekstas"/>
        <w:numPr>
          <w:ilvl w:val="0"/>
          <w:numId w:val="24"/>
        </w:numPr>
        <w:rPr>
          <w:b/>
        </w:rPr>
      </w:pPr>
      <w:r>
        <w:rPr>
          <w:b/>
        </w:rPr>
        <w:br w:type="page"/>
      </w:r>
    </w:p>
    <w:p w14:paraId="67B8AFB2" w14:textId="6DA82BAB" w:rsidR="007C40DC" w:rsidRDefault="007C40DC" w:rsidP="004667B2">
      <w:pPr>
        <w:pStyle w:val="Skyriauspavadinimas"/>
        <w:numPr>
          <w:ilvl w:val="0"/>
          <w:numId w:val="20"/>
        </w:numPr>
        <w:jc w:val="left"/>
      </w:pPr>
      <w:bookmarkStart w:id="20" w:name="_Toc87348207"/>
      <w:r>
        <w:lastRenderedPageBreak/>
        <w:t>Principinė schema</w:t>
      </w:r>
      <w:bookmarkEnd w:id="20"/>
    </w:p>
    <w:p w14:paraId="67A0343B" w14:textId="2BE12C8A" w:rsidR="00137DC6" w:rsidRDefault="00137DC6" w:rsidP="00137DC6">
      <w:pPr>
        <w:pStyle w:val="Tekstas"/>
      </w:pPr>
      <w:r>
        <w:t xml:space="preserve">Pirmoji principinė schema, kurią privalu realizuoti yra „I-BUS“ į „UART“ konverteris. Šio konverterio paskirtis – užtikrinti komunikaciją tarp kompiuterio ir „I-BUS“ tyrimo tikslais. Konverterio </w:t>
      </w:r>
      <w:r w:rsidR="00415FBA">
        <w:t xml:space="preserve">iš 12 V į 5 V </w:t>
      </w:r>
      <w:r>
        <w:t>schema pavaizduota 5 paveiksle.</w:t>
      </w:r>
    </w:p>
    <w:p w14:paraId="2FADC0BD" w14:textId="094D8D58" w:rsidR="0078419D" w:rsidRDefault="0017238D" w:rsidP="00A96459">
      <w:pPr>
        <w:pStyle w:val="Tekstas"/>
        <w:jc w:val="center"/>
      </w:pPr>
      <w:r>
        <w:rPr>
          <w:noProof/>
        </w:rPr>
        <w:drawing>
          <wp:inline distT="0" distB="0" distL="0" distR="0" wp14:anchorId="7FFD267E" wp14:editId="52EDCC71">
            <wp:extent cx="6120130" cy="355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550285"/>
                    </a:xfrm>
                    <a:prstGeom prst="rect">
                      <a:avLst/>
                    </a:prstGeom>
                    <a:noFill/>
                    <a:ln>
                      <a:noFill/>
                    </a:ln>
                  </pic:spPr>
                </pic:pic>
              </a:graphicData>
            </a:graphic>
          </wp:inline>
        </w:drawing>
      </w:r>
    </w:p>
    <w:p w14:paraId="5CB6A0C4" w14:textId="514F2E7D" w:rsidR="00BA0CF5" w:rsidRPr="000825D0" w:rsidRDefault="008E5C17" w:rsidP="000825D0">
      <w:pPr>
        <w:pStyle w:val="Paveikslai"/>
        <w:jc w:val="center"/>
      </w:pPr>
      <w:bookmarkStart w:id="21" w:name="_Toc86085707"/>
      <w:r>
        <w:rPr>
          <w:b/>
          <w:bCs w:val="0"/>
        </w:rPr>
        <w:t>7</w:t>
      </w:r>
      <w:r w:rsidR="00BE438E" w:rsidRPr="000825D0">
        <w:rPr>
          <w:b/>
          <w:bCs w:val="0"/>
        </w:rPr>
        <w:t xml:space="preserve"> pav.</w:t>
      </w:r>
      <w:r w:rsidR="00BE438E" w:rsidRPr="000825D0">
        <w:t xml:space="preserve"> Principinė</w:t>
      </w:r>
      <w:r w:rsidR="00BA1CA6" w:rsidRPr="000825D0">
        <w:t xml:space="preserve"> „I-BUS“ į „UART“ konverterio</w:t>
      </w:r>
      <w:r w:rsidR="00BE438E" w:rsidRPr="000825D0">
        <w:t xml:space="preserve"> </w:t>
      </w:r>
      <w:commentRangeStart w:id="22"/>
      <w:commentRangeStart w:id="23"/>
      <w:commentRangeStart w:id="24"/>
      <w:r w:rsidR="00BE438E" w:rsidRPr="000825D0">
        <w:t>schema</w:t>
      </w:r>
      <w:commentRangeEnd w:id="22"/>
      <w:r w:rsidR="00B04B76">
        <w:rPr>
          <w:rStyle w:val="CommentReference"/>
          <w:rFonts w:asciiTheme="minorHAnsi" w:hAnsiTheme="minorHAnsi" w:cstheme="minorBidi"/>
          <w:bCs w:val="0"/>
        </w:rPr>
        <w:commentReference w:id="22"/>
      </w:r>
      <w:commentRangeEnd w:id="23"/>
      <w:r w:rsidR="00B04B76">
        <w:rPr>
          <w:rStyle w:val="CommentReference"/>
          <w:rFonts w:asciiTheme="minorHAnsi" w:hAnsiTheme="minorHAnsi" w:cstheme="minorBidi"/>
          <w:bCs w:val="0"/>
        </w:rPr>
        <w:commentReference w:id="23"/>
      </w:r>
      <w:bookmarkEnd w:id="21"/>
      <w:commentRangeEnd w:id="24"/>
      <w:r w:rsidR="00CA4023">
        <w:rPr>
          <w:rStyle w:val="CommentReference"/>
          <w:rFonts w:asciiTheme="minorHAnsi" w:hAnsiTheme="minorHAnsi" w:cstheme="minorBidi"/>
          <w:bCs w:val="0"/>
        </w:rPr>
        <w:commentReference w:id="24"/>
      </w:r>
    </w:p>
    <w:p w14:paraId="5EA1974A" w14:textId="445CF1CA" w:rsidR="007C40DC" w:rsidRDefault="007C40DC" w:rsidP="0099631A">
      <w:pPr>
        <w:pStyle w:val="Skyriauspavadinimas"/>
        <w:numPr>
          <w:ilvl w:val="0"/>
          <w:numId w:val="20"/>
        </w:numPr>
        <w:jc w:val="left"/>
      </w:pPr>
      <w:bookmarkStart w:id="25" w:name="_Toc87348208"/>
      <w:r>
        <w:t>Programavimas</w:t>
      </w:r>
      <w:bookmarkEnd w:id="25"/>
    </w:p>
    <w:p w14:paraId="3CB4BB48" w14:textId="6D4F653C" w:rsidR="0078419D" w:rsidRPr="0078419D" w:rsidRDefault="003E75F8" w:rsidP="0078419D">
      <w:pPr>
        <w:pStyle w:val="Tekstas"/>
      </w:pPr>
      <w:r>
        <w:t>-</w:t>
      </w:r>
    </w:p>
    <w:p w14:paraId="4F744975" w14:textId="57C63F9C" w:rsidR="007C40DC" w:rsidRDefault="007C40DC" w:rsidP="0099631A">
      <w:pPr>
        <w:pStyle w:val="Skyriauspavadinimas"/>
        <w:numPr>
          <w:ilvl w:val="0"/>
          <w:numId w:val="20"/>
        </w:numPr>
        <w:jc w:val="left"/>
      </w:pPr>
      <w:bookmarkStart w:id="26" w:name="_Toc87348209"/>
      <w:r>
        <w:t>Eksperimentai</w:t>
      </w:r>
      <w:bookmarkEnd w:id="26"/>
    </w:p>
    <w:p w14:paraId="05891F87" w14:textId="4DB4385D" w:rsidR="00D23BDC" w:rsidRDefault="00B9416E" w:rsidP="0078419D">
      <w:pPr>
        <w:pStyle w:val="Tekstas"/>
      </w:pPr>
      <w:r>
        <w:t>-</w:t>
      </w:r>
    </w:p>
    <w:p w14:paraId="256BE705" w14:textId="77777777" w:rsidR="00D23BDC" w:rsidRDefault="00D23BDC">
      <w:pPr>
        <w:rPr>
          <w:rFonts w:ascii="Times New Roman" w:hAnsi="Times New Roman" w:cs="Times New Roman"/>
          <w:sz w:val="24"/>
        </w:rPr>
      </w:pPr>
      <w:r>
        <w:br w:type="page"/>
      </w:r>
    </w:p>
    <w:p w14:paraId="2CBBF5DE" w14:textId="6913819C" w:rsidR="001305B9" w:rsidRDefault="001305B9" w:rsidP="001305B9">
      <w:pPr>
        <w:pStyle w:val="vadas"/>
      </w:pPr>
      <w:bookmarkStart w:id="27" w:name="_Toc87348210"/>
      <w:r>
        <w:lastRenderedPageBreak/>
        <w:t>Išvados</w:t>
      </w:r>
      <w:bookmarkEnd w:id="27"/>
    </w:p>
    <w:p w14:paraId="2C603542" w14:textId="6C9291BF" w:rsidR="001305B9" w:rsidRDefault="00FD6663" w:rsidP="001305B9">
      <w:pPr>
        <w:pStyle w:val="Tekstas"/>
      </w:pPr>
      <w:r>
        <w:t>-</w:t>
      </w:r>
    </w:p>
    <w:p w14:paraId="55219B36" w14:textId="054C3AC4" w:rsidR="00DE2E57" w:rsidRDefault="00DE2E57">
      <w:pPr>
        <w:rPr>
          <w:rFonts w:ascii="Times New Roman" w:hAnsi="Times New Roman" w:cs="Times New Roman"/>
          <w:sz w:val="24"/>
        </w:rPr>
      </w:pPr>
      <w:r>
        <w:br w:type="page"/>
      </w:r>
    </w:p>
    <w:p w14:paraId="1CBE4DE7" w14:textId="46B6F616" w:rsidR="00B52C96" w:rsidRDefault="00B52C96" w:rsidP="001305B9">
      <w:pPr>
        <w:pStyle w:val="vadas"/>
      </w:pPr>
      <w:bookmarkStart w:id="28" w:name="_Toc87348211"/>
      <w:r>
        <w:lastRenderedPageBreak/>
        <w:t>Literatūros sąrašas</w:t>
      </w:r>
      <w:bookmarkEnd w:id="28"/>
    </w:p>
    <w:p w14:paraId="740B8447" w14:textId="3FE32D56" w:rsidR="00B52C96" w:rsidRDefault="00EF5DA7" w:rsidP="00B52C96">
      <w:pPr>
        <w:pStyle w:val="Tekstas"/>
        <w:numPr>
          <w:ilvl w:val="0"/>
          <w:numId w:val="18"/>
        </w:numPr>
      </w:pPr>
      <w:hyperlink r:id="rId21" w:history="1">
        <w:r w:rsidR="00B52C96" w:rsidRPr="00C53541">
          <w:rPr>
            <w:rStyle w:val="Hyperlink"/>
          </w:rPr>
          <w:t>https://www.bluebus.dev/</w:t>
        </w:r>
      </w:hyperlink>
    </w:p>
    <w:p w14:paraId="1DDF45BF" w14:textId="72F24B53" w:rsidR="00B52C96" w:rsidRDefault="00EF5DA7" w:rsidP="00B52C96">
      <w:pPr>
        <w:pStyle w:val="Tekstas"/>
        <w:numPr>
          <w:ilvl w:val="0"/>
          <w:numId w:val="18"/>
        </w:numPr>
      </w:pPr>
      <w:hyperlink r:id="rId22" w:history="1">
        <w:r w:rsidR="00B52C96" w:rsidRPr="00C53541">
          <w:rPr>
            <w:rStyle w:val="Hyperlink"/>
          </w:rPr>
          <w:t>http://shop.dension.com/en/gateway-pro</w:t>
        </w:r>
      </w:hyperlink>
    </w:p>
    <w:p w14:paraId="46AF7573" w14:textId="3FA36A7F" w:rsidR="00F87006" w:rsidRDefault="00EF5DA7" w:rsidP="00F87006">
      <w:pPr>
        <w:pStyle w:val="Tekstas"/>
        <w:numPr>
          <w:ilvl w:val="0"/>
          <w:numId w:val="18"/>
        </w:numPr>
      </w:pPr>
      <w:hyperlink r:id="rId23" w:history="1">
        <w:r w:rsidR="00B52C96" w:rsidRPr="00C53541">
          <w:rPr>
            <w:rStyle w:val="Hyperlink"/>
          </w:rPr>
          <w:t>https://www.ebay.com/itm/253599219302?autorefresh=true</w:t>
        </w:r>
      </w:hyperlink>
    </w:p>
    <w:p w14:paraId="7B395AFB" w14:textId="1B7E5F16" w:rsidR="00F87006" w:rsidRDefault="00F87006" w:rsidP="00F87006">
      <w:pPr>
        <w:pStyle w:val="Tekstas"/>
        <w:numPr>
          <w:ilvl w:val="0"/>
          <w:numId w:val="18"/>
        </w:numPr>
      </w:pPr>
      <w:r>
        <w:t>A</w:t>
      </w:r>
    </w:p>
    <w:p w14:paraId="27B5A6E5" w14:textId="6F33101E" w:rsidR="00F87006" w:rsidRDefault="00EF5DA7" w:rsidP="00F87006">
      <w:pPr>
        <w:pStyle w:val="Tekstas"/>
      </w:pPr>
      <w:hyperlink r:id="rId24" w:history="1">
        <w:r w:rsidR="00F26833" w:rsidRPr="00E2506F">
          <w:rPr>
            <w:rStyle w:val="Hyperlink"/>
          </w:rPr>
          <w:t>https://eu.mouser.com/datasheet/2/268/BM20-23-Bluetooth-Stereo-Audio-Module-Data-Sheet-D-1859289.pdf</w:t>
        </w:r>
      </w:hyperlink>
    </w:p>
    <w:p w14:paraId="4F1A0FF2" w14:textId="77777777" w:rsidR="00F26833" w:rsidRDefault="00F26833" w:rsidP="00F87006">
      <w:pPr>
        <w:pStyle w:val="Tekstas"/>
      </w:pPr>
    </w:p>
    <w:p w14:paraId="13F2FDF5" w14:textId="150F4B7E" w:rsidR="00F87006" w:rsidRDefault="00EF5DA7" w:rsidP="00F87006">
      <w:pPr>
        <w:pStyle w:val="Tekstas"/>
      </w:pPr>
      <w:hyperlink r:id="rId25" w:anchor="documentation" w:history="1">
        <w:r w:rsidR="00F87006" w:rsidRPr="00D10420">
          <w:rPr>
            <w:rStyle w:val="Hyperlink"/>
          </w:rPr>
          <w:t>https://www.st.com/en/microcontrollers-microprocessors/stm32f407ve.html#documentation</w:t>
        </w:r>
      </w:hyperlink>
    </w:p>
    <w:p w14:paraId="5AA1AF5C" w14:textId="6BCEE3BB" w:rsidR="00F87006" w:rsidRDefault="00EF5DA7" w:rsidP="00F87006">
      <w:pPr>
        <w:pStyle w:val="Tekstas"/>
      </w:pPr>
      <w:hyperlink r:id="rId26" w:anchor="documentation" w:history="1">
        <w:r w:rsidR="00F87006" w:rsidRPr="00D10420">
          <w:rPr>
            <w:rStyle w:val="Hyperlink"/>
          </w:rPr>
          <w:t>https://www.st.com/en/microcontrollers-microprocessors/stm32g0b1cb.html#documentation</w:t>
        </w:r>
      </w:hyperlink>
    </w:p>
    <w:p w14:paraId="48E7C9E9" w14:textId="77777777" w:rsidR="00F87006" w:rsidRPr="0078419D" w:rsidRDefault="00F87006" w:rsidP="00F87006">
      <w:pPr>
        <w:pStyle w:val="Tekstas"/>
      </w:pPr>
    </w:p>
    <w:p w14:paraId="23EEDC96" w14:textId="77777777" w:rsidR="00CF48AE" w:rsidRDefault="00CF48AE" w:rsidP="00F82D00">
      <w:pPr>
        <w:spacing w:after="0"/>
        <w:rPr>
          <w:rFonts w:ascii="Times New Roman" w:hAnsi="Times New Roman" w:cs="Times New Roman"/>
          <w:sz w:val="24"/>
          <w:szCs w:val="24"/>
        </w:rPr>
      </w:pPr>
    </w:p>
    <w:p w14:paraId="66E37D3E" w14:textId="4048A437" w:rsidR="00FC6878" w:rsidRDefault="00FC6878" w:rsidP="00F82D00">
      <w:pPr>
        <w:spacing w:after="0"/>
        <w:rPr>
          <w:rFonts w:ascii="Times New Roman" w:hAnsi="Times New Roman" w:cs="Times New Roman"/>
          <w:sz w:val="24"/>
          <w:szCs w:val="24"/>
        </w:rPr>
      </w:pPr>
    </w:p>
    <w:p w14:paraId="3DD0B303" w14:textId="77777777" w:rsidR="00FC6878" w:rsidRPr="00F82D00" w:rsidRDefault="00FC6878" w:rsidP="00F82D00">
      <w:pPr>
        <w:spacing w:after="0"/>
        <w:rPr>
          <w:rFonts w:ascii="Times New Roman" w:hAnsi="Times New Roman" w:cs="Times New Roman"/>
          <w:sz w:val="24"/>
          <w:szCs w:val="24"/>
        </w:rPr>
      </w:pPr>
    </w:p>
    <w:sectPr w:rsidR="00FC6878" w:rsidRPr="00F82D00" w:rsidSect="00B22928">
      <w:pgSz w:w="11906" w:h="16838"/>
      <w:pgMar w:top="1134" w:right="567" w:bottom="1134" w:left="1701" w:header="567" w:footer="567" w:gutter="0"/>
      <w:cols w:space="1296"/>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ikanavičius Jokūbas" w:date="2021-10-25T20:14:00Z" w:initials="CJ">
    <w:p w14:paraId="783FA3FF" w14:textId="7FABEE65" w:rsidR="00B04B76" w:rsidRDefault="00B04B76">
      <w:pPr>
        <w:pStyle w:val="CommentText"/>
      </w:pPr>
      <w:r>
        <w:rPr>
          <w:rStyle w:val="CommentReference"/>
        </w:rPr>
        <w:annotationRef/>
      </w:r>
      <w:r>
        <w:t>Ilginti įvadą</w:t>
      </w:r>
    </w:p>
  </w:comment>
  <w:comment w:id="22" w:author="Cikanavičius Jokūbas" w:date="2021-10-25T20:13:00Z" w:initials="CJ">
    <w:p w14:paraId="02F53D1D" w14:textId="77777777" w:rsidR="00B04B76" w:rsidRDefault="00B04B76" w:rsidP="00B04B76">
      <w:pPr>
        <w:pStyle w:val="Tekstas"/>
      </w:pPr>
      <w:r>
        <w:rPr>
          <w:rStyle w:val="CommentReference"/>
        </w:rPr>
        <w:annotationRef/>
      </w:r>
      <w:r>
        <w:t>MAITINIMAS, KONVERTERIAI, BLUETOOTH MODULIO STRUKTURA</w:t>
      </w:r>
    </w:p>
    <w:p w14:paraId="10489107" w14:textId="1536468C" w:rsidR="00B04B76" w:rsidRDefault="00B04B76">
      <w:pPr>
        <w:pStyle w:val="CommentText"/>
      </w:pPr>
    </w:p>
  </w:comment>
  <w:comment w:id="23" w:author="Cikanavičius Jokūbas" w:date="2021-10-25T20:13:00Z" w:initials="CJ">
    <w:p w14:paraId="6B2144A5" w14:textId="76536466" w:rsidR="00B04B76" w:rsidRDefault="00B04B76">
      <w:pPr>
        <w:pStyle w:val="CommentText"/>
      </w:pPr>
      <w:r>
        <w:rPr>
          <w:rStyle w:val="CommentReference"/>
        </w:rPr>
        <w:annotationRef/>
      </w:r>
    </w:p>
  </w:comment>
  <w:comment w:id="24" w:author="Cikanavičius Jokūbas" w:date="2021-10-25T20:23:00Z" w:initials="CJ">
    <w:p w14:paraId="3515315A" w14:textId="77777777" w:rsidR="00CA4023" w:rsidRDefault="00CA4023">
      <w:pPr>
        <w:pStyle w:val="CommentText"/>
      </w:pPr>
      <w:r>
        <w:rPr>
          <w:rStyle w:val="CommentReference"/>
        </w:rPr>
        <w:annotationRef/>
      </w:r>
      <w:r>
        <w:t>Uzdet europini zymejima</w:t>
      </w:r>
    </w:p>
    <w:p w14:paraId="4B7A667B" w14:textId="37B85156" w:rsidR="00CA4023" w:rsidRDefault="00CA402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3FA3FF" w15:done="0"/>
  <w15:commentEx w15:paraId="10489107" w15:done="0"/>
  <w15:commentEx w15:paraId="6B2144A5" w15:paraIdParent="10489107" w15:done="0"/>
  <w15:commentEx w15:paraId="4B7A667B" w15:paraIdParent="104891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8EA4" w16cex:dateUtc="2021-10-25T17:14:00Z"/>
  <w16cex:commentExtensible w16cex:durableId="25218E64" w16cex:dateUtc="2021-10-25T17:13:00Z"/>
  <w16cex:commentExtensible w16cex:durableId="25218E84" w16cex:dateUtc="2021-10-25T17:13:00Z"/>
  <w16cex:commentExtensible w16cex:durableId="252190D1" w16cex:dateUtc="2021-10-2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3FA3FF" w16cid:durableId="25218EA4"/>
  <w16cid:commentId w16cid:paraId="10489107" w16cid:durableId="25218E64"/>
  <w16cid:commentId w16cid:paraId="6B2144A5" w16cid:durableId="25218E84"/>
  <w16cid:commentId w16cid:paraId="4B7A667B" w16cid:durableId="25219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4AEB" w14:textId="77777777" w:rsidR="00EF5DA7" w:rsidRDefault="00EF5DA7" w:rsidP="00044CF5">
      <w:pPr>
        <w:spacing w:after="0" w:line="240" w:lineRule="auto"/>
      </w:pPr>
      <w:r>
        <w:separator/>
      </w:r>
    </w:p>
  </w:endnote>
  <w:endnote w:type="continuationSeparator" w:id="0">
    <w:p w14:paraId="40356B60" w14:textId="77777777" w:rsidR="00EF5DA7" w:rsidRDefault="00EF5DA7" w:rsidP="0004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517643"/>
      <w:docPartObj>
        <w:docPartGallery w:val="Page Numbers (Bottom of Page)"/>
        <w:docPartUnique/>
      </w:docPartObj>
    </w:sdtPr>
    <w:sdtEndPr>
      <w:rPr>
        <w:noProof/>
      </w:rPr>
    </w:sdtEndPr>
    <w:sdtContent>
      <w:p w14:paraId="33D76DF4" w14:textId="63610362" w:rsidR="00044CF5" w:rsidRDefault="00044C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1E0D0" w14:textId="77777777" w:rsidR="00044CF5" w:rsidRDefault="00044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4F095" w14:textId="77777777" w:rsidR="00EF5DA7" w:rsidRDefault="00EF5DA7" w:rsidP="00044CF5">
      <w:pPr>
        <w:spacing w:after="0" w:line="240" w:lineRule="auto"/>
      </w:pPr>
      <w:r>
        <w:separator/>
      </w:r>
    </w:p>
  </w:footnote>
  <w:footnote w:type="continuationSeparator" w:id="0">
    <w:p w14:paraId="67F59D56" w14:textId="77777777" w:rsidR="00EF5DA7" w:rsidRDefault="00EF5DA7" w:rsidP="00044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24C"/>
    <w:multiLevelType w:val="hybridMultilevel"/>
    <w:tmpl w:val="D12AC4F0"/>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1" w15:restartNumberingAfterBreak="0">
    <w:nsid w:val="07E5065C"/>
    <w:multiLevelType w:val="hybridMultilevel"/>
    <w:tmpl w:val="3B28DE08"/>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2" w15:restartNumberingAfterBreak="0">
    <w:nsid w:val="0B8B7E2C"/>
    <w:multiLevelType w:val="hybridMultilevel"/>
    <w:tmpl w:val="7D0828BC"/>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3" w15:restartNumberingAfterBreak="0">
    <w:nsid w:val="0CC47FBA"/>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752A9E"/>
    <w:multiLevelType w:val="hybridMultilevel"/>
    <w:tmpl w:val="67B879F8"/>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0FCD6E4C"/>
    <w:multiLevelType w:val="hybridMultilevel"/>
    <w:tmpl w:val="3A74C36E"/>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6" w15:restartNumberingAfterBreak="0">
    <w:nsid w:val="14C035C8"/>
    <w:multiLevelType w:val="hybridMultilevel"/>
    <w:tmpl w:val="DC00746E"/>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7" w15:restartNumberingAfterBreak="0">
    <w:nsid w:val="16BA08FD"/>
    <w:multiLevelType w:val="hybridMultilevel"/>
    <w:tmpl w:val="0AFE025A"/>
    <w:lvl w:ilvl="0" w:tplc="04270001">
      <w:start w:val="1"/>
      <w:numFmt w:val="bullet"/>
      <w:lvlText w:val=""/>
      <w:lvlJc w:val="left"/>
      <w:pPr>
        <w:ind w:left="1077" w:hanging="360"/>
      </w:pPr>
      <w:rPr>
        <w:rFonts w:ascii="Symbol" w:hAnsi="Symbol" w:hint="default"/>
      </w:rPr>
    </w:lvl>
    <w:lvl w:ilvl="1" w:tplc="04270003">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8" w15:restartNumberingAfterBreak="0">
    <w:nsid w:val="19865E8F"/>
    <w:multiLevelType w:val="hybridMultilevel"/>
    <w:tmpl w:val="6F8A99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F19294D"/>
    <w:multiLevelType w:val="hybridMultilevel"/>
    <w:tmpl w:val="57629D4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3A64CB7"/>
    <w:multiLevelType w:val="hybridMultilevel"/>
    <w:tmpl w:val="A888DB40"/>
    <w:lvl w:ilvl="0" w:tplc="17883186">
      <w:start w:val="1"/>
      <w:numFmt w:val="decimal"/>
      <w:lvlText w:val="%1."/>
      <w:lvlJc w:val="left"/>
      <w:pPr>
        <w:ind w:left="717"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39D459F"/>
    <w:multiLevelType w:val="hybridMultilevel"/>
    <w:tmpl w:val="452C11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35082320"/>
    <w:multiLevelType w:val="hybridMultilevel"/>
    <w:tmpl w:val="5E5C4C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38A42CB5"/>
    <w:multiLevelType w:val="hybridMultilevel"/>
    <w:tmpl w:val="6E948C46"/>
    <w:lvl w:ilvl="0" w:tplc="17883186">
      <w:start w:val="1"/>
      <w:numFmt w:val="decimal"/>
      <w:lvlText w:val="%1."/>
      <w:lvlJc w:val="left"/>
      <w:pPr>
        <w:ind w:left="717" w:hanging="360"/>
      </w:pPr>
      <w:rPr>
        <w:rFonts w:hint="default"/>
      </w:rPr>
    </w:lvl>
    <w:lvl w:ilvl="1" w:tplc="04270019" w:tentative="1">
      <w:start w:val="1"/>
      <w:numFmt w:val="lowerLetter"/>
      <w:lvlText w:val="%2."/>
      <w:lvlJc w:val="left"/>
      <w:pPr>
        <w:ind w:left="1437" w:hanging="360"/>
      </w:pPr>
    </w:lvl>
    <w:lvl w:ilvl="2" w:tplc="0427001B" w:tentative="1">
      <w:start w:val="1"/>
      <w:numFmt w:val="lowerRoman"/>
      <w:lvlText w:val="%3."/>
      <w:lvlJc w:val="right"/>
      <w:pPr>
        <w:ind w:left="2157" w:hanging="180"/>
      </w:pPr>
    </w:lvl>
    <w:lvl w:ilvl="3" w:tplc="0427000F" w:tentative="1">
      <w:start w:val="1"/>
      <w:numFmt w:val="decimal"/>
      <w:lvlText w:val="%4."/>
      <w:lvlJc w:val="left"/>
      <w:pPr>
        <w:ind w:left="2877" w:hanging="360"/>
      </w:pPr>
    </w:lvl>
    <w:lvl w:ilvl="4" w:tplc="04270019" w:tentative="1">
      <w:start w:val="1"/>
      <w:numFmt w:val="lowerLetter"/>
      <w:lvlText w:val="%5."/>
      <w:lvlJc w:val="left"/>
      <w:pPr>
        <w:ind w:left="3597" w:hanging="360"/>
      </w:pPr>
    </w:lvl>
    <w:lvl w:ilvl="5" w:tplc="0427001B" w:tentative="1">
      <w:start w:val="1"/>
      <w:numFmt w:val="lowerRoman"/>
      <w:lvlText w:val="%6."/>
      <w:lvlJc w:val="right"/>
      <w:pPr>
        <w:ind w:left="4317" w:hanging="180"/>
      </w:pPr>
    </w:lvl>
    <w:lvl w:ilvl="6" w:tplc="0427000F" w:tentative="1">
      <w:start w:val="1"/>
      <w:numFmt w:val="decimal"/>
      <w:lvlText w:val="%7."/>
      <w:lvlJc w:val="left"/>
      <w:pPr>
        <w:ind w:left="5037" w:hanging="360"/>
      </w:pPr>
    </w:lvl>
    <w:lvl w:ilvl="7" w:tplc="04270019" w:tentative="1">
      <w:start w:val="1"/>
      <w:numFmt w:val="lowerLetter"/>
      <w:lvlText w:val="%8."/>
      <w:lvlJc w:val="left"/>
      <w:pPr>
        <w:ind w:left="5757" w:hanging="360"/>
      </w:pPr>
    </w:lvl>
    <w:lvl w:ilvl="8" w:tplc="0427001B" w:tentative="1">
      <w:start w:val="1"/>
      <w:numFmt w:val="lowerRoman"/>
      <w:lvlText w:val="%9."/>
      <w:lvlJc w:val="right"/>
      <w:pPr>
        <w:ind w:left="6477" w:hanging="180"/>
      </w:pPr>
    </w:lvl>
  </w:abstractNum>
  <w:abstractNum w:abstractNumId="14" w15:restartNumberingAfterBreak="0">
    <w:nsid w:val="3AE10BFA"/>
    <w:multiLevelType w:val="hybridMultilevel"/>
    <w:tmpl w:val="E12018B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40E4392F"/>
    <w:multiLevelType w:val="hybridMultilevel"/>
    <w:tmpl w:val="F3406C0A"/>
    <w:lvl w:ilvl="0" w:tplc="04270001">
      <w:start w:val="1"/>
      <w:numFmt w:val="bullet"/>
      <w:lvlText w:val=""/>
      <w:lvlJc w:val="left"/>
      <w:pPr>
        <w:ind w:left="1106" w:hanging="360"/>
      </w:pPr>
      <w:rPr>
        <w:rFonts w:ascii="Symbol" w:hAnsi="Symbol" w:hint="default"/>
      </w:rPr>
    </w:lvl>
    <w:lvl w:ilvl="1" w:tplc="04270003" w:tentative="1">
      <w:start w:val="1"/>
      <w:numFmt w:val="bullet"/>
      <w:lvlText w:val="o"/>
      <w:lvlJc w:val="left"/>
      <w:pPr>
        <w:ind w:left="1826" w:hanging="360"/>
      </w:pPr>
      <w:rPr>
        <w:rFonts w:ascii="Courier New" w:hAnsi="Courier New" w:cs="Courier New" w:hint="default"/>
      </w:rPr>
    </w:lvl>
    <w:lvl w:ilvl="2" w:tplc="04270005" w:tentative="1">
      <w:start w:val="1"/>
      <w:numFmt w:val="bullet"/>
      <w:lvlText w:val=""/>
      <w:lvlJc w:val="left"/>
      <w:pPr>
        <w:ind w:left="2546" w:hanging="360"/>
      </w:pPr>
      <w:rPr>
        <w:rFonts w:ascii="Wingdings" w:hAnsi="Wingdings" w:hint="default"/>
      </w:rPr>
    </w:lvl>
    <w:lvl w:ilvl="3" w:tplc="04270001" w:tentative="1">
      <w:start w:val="1"/>
      <w:numFmt w:val="bullet"/>
      <w:lvlText w:val=""/>
      <w:lvlJc w:val="left"/>
      <w:pPr>
        <w:ind w:left="3266" w:hanging="360"/>
      </w:pPr>
      <w:rPr>
        <w:rFonts w:ascii="Symbol" w:hAnsi="Symbol" w:hint="default"/>
      </w:rPr>
    </w:lvl>
    <w:lvl w:ilvl="4" w:tplc="04270003" w:tentative="1">
      <w:start w:val="1"/>
      <w:numFmt w:val="bullet"/>
      <w:lvlText w:val="o"/>
      <w:lvlJc w:val="left"/>
      <w:pPr>
        <w:ind w:left="3986" w:hanging="360"/>
      </w:pPr>
      <w:rPr>
        <w:rFonts w:ascii="Courier New" w:hAnsi="Courier New" w:cs="Courier New" w:hint="default"/>
      </w:rPr>
    </w:lvl>
    <w:lvl w:ilvl="5" w:tplc="04270005" w:tentative="1">
      <w:start w:val="1"/>
      <w:numFmt w:val="bullet"/>
      <w:lvlText w:val=""/>
      <w:lvlJc w:val="left"/>
      <w:pPr>
        <w:ind w:left="4706" w:hanging="360"/>
      </w:pPr>
      <w:rPr>
        <w:rFonts w:ascii="Wingdings" w:hAnsi="Wingdings" w:hint="default"/>
      </w:rPr>
    </w:lvl>
    <w:lvl w:ilvl="6" w:tplc="04270001" w:tentative="1">
      <w:start w:val="1"/>
      <w:numFmt w:val="bullet"/>
      <w:lvlText w:val=""/>
      <w:lvlJc w:val="left"/>
      <w:pPr>
        <w:ind w:left="5426" w:hanging="360"/>
      </w:pPr>
      <w:rPr>
        <w:rFonts w:ascii="Symbol" w:hAnsi="Symbol" w:hint="default"/>
      </w:rPr>
    </w:lvl>
    <w:lvl w:ilvl="7" w:tplc="04270003" w:tentative="1">
      <w:start w:val="1"/>
      <w:numFmt w:val="bullet"/>
      <w:lvlText w:val="o"/>
      <w:lvlJc w:val="left"/>
      <w:pPr>
        <w:ind w:left="6146" w:hanging="360"/>
      </w:pPr>
      <w:rPr>
        <w:rFonts w:ascii="Courier New" w:hAnsi="Courier New" w:cs="Courier New" w:hint="default"/>
      </w:rPr>
    </w:lvl>
    <w:lvl w:ilvl="8" w:tplc="04270005" w:tentative="1">
      <w:start w:val="1"/>
      <w:numFmt w:val="bullet"/>
      <w:lvlText w:val=""/>
      <w:lvlJc w:val="left"/>
      <w:pPr>
        <w:ind w:left="6866" w:hanging="360"/>
      </w:pPr>
      <w:rPr>
        <w:rFonts w:ascii="Wingdings" w:hAnsi="Wingdings" w:hint="default"/>
      </w:rPr>
    </w:lvl>
  </w:abstractNum>
  <w:abstractNum w:abstractNumId="16" w15:restartNumberingAfterBreak="0">
    <w:nsid w:val="4EAA21C6"/>
    <w:multiLevelType w:val="hybridMultilevel"/>
    <w:tmpl w:val="4058B9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5A203D8D"/>
    <w:multiLevelType w:val="hybridMultilevel"/>
    <w:tmpl w:val="0C8EEB7E"/>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18" w15:restartNumberingAfterBreak="0">
    <w:nsid w:val="5A5B2C1F"/>
    <w:multiLevelType w:val="hybridMultilevel"/>
    <w:tmpl w:val="B748E3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FBF7277"/>
    <w:multiLevelType w:val="hybridMultilevel"/>
    <w:tmpl w:val="07EA1D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6A9E7525"/>
    <w:multiLevelType w:val="hybridMultilevel"/>
    <w:tmpl w:val="236C2A5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708D1BB3"/>
    <w:multiLevelType w:val="hybridMultilevel"/>
    <w:tmpl w:val="B8DEA0E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71133846"/>
    <w:multiLevelType w:val="hybridMultilevel"/>
    <w:tmpl w:val="1CE27766"/>
    <w:lvl w:ilvl="0" w:tplc="04270001">
      <w:start w:val="1"/>
      <w:numFmt w:val="bullet"/>
      <w:lvlText w:val=""/>
      <w:lvlJc w:val="left"/>
      <w:pPr>
        <w:ind w:left="1077" w:hanging="360"/>
      </w:pPr>
      <w:rPr>
        <w:rFonts w:ascii="Symbol" w:hAnsi="Symbol" w:hint="default"/>
      </w:rPr>
    </w:lvl>
    <w:lvl w:ilvl="1" w:tplc="04270003">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23" w15:restartNumberingAfterBreak="0">
    <w:nsid w:val="72AA22F4"/>
    <w:multiLevelType w:val="hybridMultilevel"/>
    <w:tmpl w:val="55807A3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7A136E68"/>
    <w:multiLevelType w:val="hybridMultilevel"/>
    <w:tmpl w:val="9A564C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0"/>
  </w:num>
  <w:num w:numId="4">
    <w:abstractNumId w:val="17"/>
  </w:num>
  <w:num w:numId="5">
    <w:abstractNumId w:val="1"/>
  </w:num>
  <w:num w:numId="6">
    <w:abstractNumId w:val="14"/>
  </w:num>
  <w:num w:numId="7">
    <w:abstractNumId w:val="4"/>
  </w:num>
  <w:num w:numId="8">
    <w:abstractNumId w:val="12"/>
  </w:num>
  <w:num w:numId="9">
    <w:abstractNumId w:val="20"/>
  </w:num>
  <w:num w:numId="10">
    <w:abstractNumId w:val="18"/>
  </w:num>
  <w:num w:numId="11">
    <w:abstractNumId w:val="11"/>
  </w:num>
  <w:num w:numId="12">
    <w:abstractNumId w:val="23"/>
  </w:num>
  <w:num w:numId="13">
    <w:abstractNumId w:val="16"/>
  </w:num>
  <w:num w:numId="14">
    <w:abstractNumId w:val="15"/>
  </w:num>
  <w:num w:numId="15">
    <w:abstractNumId w:val="22"/>
  </w:num>
  <w:num w:numId="16">
    <w:abstractNumId w:val="7"/>
  </w:num>
  <w:num w:numId="17">
    <w:abstractNumId w:val="5"/>
  </w:num>
  <w:num w:numId="18">
    <w:abstractNumId w:val="13"/>
  </w:num>
  <w:num w:numId="19">
    <w:abstractNumId w:val="10"/>
  </w:num>
  <w:num w:numId="20">
    <w:abstractNumId w:val="8"/>
  </w:num>
  <w:num w:numId="21">
    <w:abstractNumId w:val="6"/>
  </w:num>
  <w:num w:numId="22">
    <w:abstractNumId w:val="21"/>
  </w:num>
  <w:num w:numId="23">
    <w:abstractNumId w:val="9"/>
  </w:num>
  <w:num w:numId="24">
    <w:abstractNumId w:val="2"/>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kanavičius Jokūbas">
    <w15:presenceInfo w15:providerId="AD" w15:userId="S::jokcik@ktu.lt::d2a5ddef-1ded-4b04-bb1d-26254e6210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68"/>
    <w:rsid w:val="000028FC"/>
    <w:rsid w:val="00010435"/>
    <w:rsid w:val="00021DD9"/>
    <w:rsid w:val="000345DE"/>
    <w:rsid w:val="00034833"/>
    <w:rsid w:val="00036D1F"/>
    <w:rsid w:val="00037AD7"/>
    <w:rsid w:val="00040F42"/>
    <w:rsid w:val="00044CF5"/>
    <w:rsid w:val="00063DAA"/>
    <w:rsid w:val="000642BF"/>
    <w:rsid w:val="000825D0"/>
    <w:rsid w:val="000856A8"/>
    <w:rsid w:val="0008769D"/>
    <w:rsid w:val="00091DB0"/>
    <w:rsid w:val="00092DD7"/>
    <w:rsid w:val="00094C8F"/>
    <w:rsid w:val="00096779"/>
    <w:rsid w:val="000A4992"/>
    <w:rsid w:val="000A4CDC"/>
    <w:rsid w:val="000A5279"/>
    <w:rsid w:val="000A6149"/>
    <w:rsid w:val="000B0716"/>
    <w:rsid w:val="000C1DBA"/>
    <w:rsid w:val="000C4449"/>
    <w:rsid w:val="000D4C78"/>
    <w:rsid w:val="000E10EE"/>
    <w:rsid w:val="000E6B70"/>
    <w:rsid w:val="000F0893"/>
    <w:rsid w:val="000F1EED"/>
    <w:rsid w:val="00103A68"/>
    <w:rsid w:val="00104096"/>
    <w:rsid w:val="00104AD6"/>
    <w:rsid w:val="00104BA6"/>
    <w:rsid w:val="00106DE7"/>
    <w:rsid w:val="00106F8D"/>
    <w:rsid w:val="00112FCA"/>
    <w:rsid w:val="00113FC1"/>
    <w:rsid w:val="00117A84"/>
    <w:rsid w:val="00117BA8"/>
    <w:rsid w:val="001305B9"/>
    <w:rsid w:val="00131CDB"/>
    <w:rsid w:val="00131F0C"/>
    <w:rsid w:val="0013483A"/>
    <w:rsid w:val="00135DDF"/>
    <w:rsid w:val="00137DC6"/>
    <w:rsid w:val="00141B89"/>
    <w:rsid w:val="00142A19"/>
    <w:rsid w:val="001458E1"/>
    <w:rsid w:val="00153F3F"/>
    <w:rsid w:val="00154F3E"/>
    <w:rsid w:val="00157500"/>
    <w:rsid w:val="001629E5"/>
    <w:rsid w:val="00166065"/>
    <w:rsid w:val="0016649A"/>
    <w:rsid w:val="00167D1B"/>
    <w:rsid w:val="00167F00"/>
    <w:rsid w:val="0017238D"/>
    <w:rsid w:val="001729C1"/>
    <w:rsid w:val="001738B1"/>
    <w:rsid w:val="00183A01"/>
    <w:rsid w:val="00186BF6"/>
    <w:rsid w:val="00187192"/>
    <w:rsid w:val="00192746"/>
    <w:rsid w:val="00193082"/>
    <w:rsid w:val="00193416"/>
    <w:rsid w:val="001A28F8"/>
    <w:rsid w:val="001A3E09"/>
    <w:rsid w:val="001B485C"/>
    <w:rsid w:val="001B5DD2"/>
    <w:rsid w:val="001C1907"/>
    <w:rsid w:val="001C1D16"/>
    <w:rsid w:val="001C68FC"/>
    <w:rsid w:val="001D48F3"/>
    <w:rsid w:val="001D58E0"/>
    <w:rsid w:val="001E05BF"/>
    <w:rsid w:val="001E59FB"/>
    <w:rsid w:val="001E5AF9"/>
    <w:rsid w:val="001F07A6"/>
    <w:rsid w:val="001F7096"/>
    <w:rsid w:val="0020243A"/>
    <w:rsid w:val="00202B2D"/>
    <w:rsid w:val="0020309D"/>
    <w:rsid w:val="002048C0"/>
    <w:rsid w:val="00210BC5"/>
    <w:rsid w:val="00214391"/>
    <w:rsid w:val="00217230"/>
    <w:rsid w:val="00221E8C"/>
    <w:rsid w:val="00223505"/>
    <w:rsid w:val="00226588"/>
    <w:rsid w:val="0023391B"/>
    <w:rsid w:val="00235191"/>
    <w:rsid w:val="00237437"/>
    <w:rsid w:val="00242747"/>
    <w:rsid w:val="00250811"/>
    <w:rsid w:val="0025171F"/>
    <w:rsid w:val="0025503C"/>
    <w:rsid w:val="00255060"/>
    <w:rsid w:val="00264587"/>
    <w:rsid w:val="002679ED"/>
    <w:rsid w:val="002772A0"/>
    <w:rsid w:val="00281BB9"/>
    <w:rsid w:val="0028669F"/>
    <w:rsid w:val="00296B60"/>
    <w:rsid w:val="002A0BE1"/>
    <w:rsid w:val="002B103F"/>
    <w:rsid w:val="002B3895"/>
    <w:rsid w:val="002C6BF9"/>
    <w:rsid w:val="002D3F7E"/>
    <w:rsid w:val="002E2EC7"/>
    <w:rsid w:val="002E5F4D"/>
    <w:rsid w:val="002F31C9"/>
    <w:rsid w:val="002F3819"/>
    <w:rsid w:val="002F3B7D"/>
    <w:rsid w:val="002F4675"/>
    <w:rsid w:val="002F6248"/>
    <w:rsid w:val="0030238E"/>
    <w:rsid w:val="00302F6B"/>
    <w:rsid w:val="00307B18"/>
    <w:rsid w:val="0031353D"/>
    <w:rsid w:val="0031754F"/>
    <w:rsid w:val="00326B64"/>
    <w:rsid w:val="00330BCF"/>
    <w:rsid w:val="00330E61"/>
    <w:rsid w:val="00335235"/>
    <w:rsid w:val="003373B2"/>
    <w:rsid w:val="00340F50"/>
    <w:rsid w:val="00344227"/>
    <w:rsid w:val="003458BA"/>
    <w:rsid w:val="00347751"/>
    <w:rsid w:val="00350E04"/>
    <w:rsid w:val="00351C43"/>
    <w:rsid w:val="0035757B"/>
    <w:rsid w:val="0035759F"/>
    <w:rsid w:val="00363A91"/>
    <w:rsid w:val="00364EBB"/>
    <w:rsid w:val="0037240B"/>
    <w:rsid w:val="00375CEF"/>
    <w:rsid w:val="0038163E"/>
    <w:rsid w:val="00397622"/>
    <w:rsid w:val="003B265D"/>
    <w:rsid w:val="003B2C06"/>
    <w:rsid w:val="003B583C"/>
    <w:rsid w:val="003B7F28"/>
    <w:rsid w:val="003C15E7"/>
    <w:rsid w:val="003C5859"/>
    <w:rsid w:val="003D0AB6"/>
    <w:rsid w:val="003D1E1E"/>
    <w:rsid w:val="003D2FE5"/>
    <w:rsid w:val="003E380B"/>
    <w:rsid w:val="003E74EF"/>
    <w:rsid w:val="003E75F8"/>
    <w:rsid w:val="003F0E0E"/>
    <w:rsid w:val="00403714"/>
    <w:rsid w:val="00414205"/>
    <w:rsid w:val="00415FBA"/>
    <w:rsid w:val="00420651"/>
    <w:rsid w:val="004238CC"/>
    <w:rsid w:val="00434C19"/>
    <w:rsid w:val="004357A0"/>
    <w:rsid w:val="00435E33"/>
    <w:rsid w:val="00442639"/>
    <w:rsid w:val="004466CA"/>
    <w:rsid w:val="004479AB"/>
    <w:rsid w:val="00453694"/>
    <w:rsid w:val="00454F21"/>
    <w:rsid w:val="00455BBD"/>
    <w:rsid w:val="00455ED0"/>
    <w:rsid w:val="00461EAA"/>
    <w:rsid w:val="00462C0E"/>
    <w:rsid w:val="004667B2"/>
    <w:rsid w:val="004678A3"/>
    <w:rsid w:val="0047027F"/>
    <w:rsid w:val="00471B5F"/>
    <w:rsid w:val="00473C59"/>
    <w:rsid w:val="0047482F"/>
    <w:rsid w:val="0047588A"/>
    <w:rsid w:val="00481924"/>
    <w:rsid w:val="00481F9A"/>
    <w:rsid w:val="00490612"/>
    <w:rsid w:val="00491C6E"/>
    <w:rsid w:val="00494AAC"/>
    <w:rsid w:val="00495625"/>
    <w:rsid w:val="004A0833"/>
    <w:rsid w:val="004A323D"/>
    <w:rsid w:val="004A3FB7"/>
    <w:rsid w:val="004A5287"/>
    <w:rsid w:val="004B686E"/>
    <w:rsid w:val="004C1775"/>
    <w:rsid w:val="004C4656"/>
    <w:rsid w:val="004C5CE5"/>
    <w:rsid w:val="004C6C1A"/>
    <w:rsid w:val="004D5CA5"/>
    <w:rsid w:val="004D6D04"/>
    <w:rsid w:val="004D78B3"/>
    <w:rsid w:val="004E4DE2"/>
    <w:rsid w:val="004F3E20"/>
    <w:rsid w:val="0050180E"/>
    <w:rsid w:val="00504A6B"/>
    <w:rsid w:val="005128E9"/>
    <w:rsid w:val="00512CD6"/>
    <w:rsid w:val="005147E0"/>
    <w:rsid w:val="00514E5C"/>
    <w:rsid w:val="005201D2"/>
    <w:rsid w:val="0052129C"/>
    <w:rsid w:val="005218DB"/>
    <w:rsid w:val="00521A75"/>
    <w:rsid w:val="00521EBB"/>
    <w:rsid w:val="005262E6"/>
    <w:rsid w:val="00532A8C"/>
    <w:rsid w:val="005367D0"/>
    <w:rsid w:val="00541839"/>
    <w:rsid w:val="0054351A"/>
    <w:rsid w:val="00544DCB"/>
    <w:rsid w:val="00545D2D"/>
    <w:rsid w:val="005912A6"/>
    <w:rsid w:val="00592BE9"/>
    <w:rsid w:val="00592DC4"/>
    <w:rsid w:val="00592E79"/>
    <w:rsid w:val="00596A0D"/>
    <w:rsid w:val="005A19A4"/>
    <w:rsid w:val="005A3473"/>
    <w:rsid w:val="005A5578"/>
    <w:rsid w:val="005A652C"/>
    <w:rsid w:val="005B0BBF"/>
    <w:rsid w:val="005B1049"/>
    <w:rsid w:val="005B34FF"/>
    <w:rsid w:val="005B5AD5"/>
    <w:rsid w:val="005C3897"/>
    <w:rsid w:val="005C48E8"/>
    <w:rsid w:val="005C67BA"/>
    <w:rsid w:val="005D1E9D"/>
    <w:rsid w:val="005D723F"/>
    <w:rsid w:val="005E0A24"/>
    <w:rsid w:val="005E2BBB"/>
    <w:rsid w:val="005F0265"/>
    <w:rsid w:val="005F0D08"/>
    <w:rsid w:val="005F1055"/>
    <w:rsid w:val="005F7245"/>
    <w:rsid w:val="006014BC"/>
    <w:rsid w:val="00606B86"/>
    <w:rsid w:val="0061281E"/>
    <w:rsid w:val="00623F71"/>
    <w:rsid w:val="00624210"/>
    <w:rsid w:val="00625077"/>
    <w:rsid w:val="006320D5"/>
    <w:rsid w:val="00632D08"/>
    <w:rsid w:val="0063386D"/>
    <w:rsid w:val="00650DDF"/>
    <w:rsid w:val="006519B4"/>
    <w:rsid w:val="00652F59"/>
    <w:rsid w:val="00660248"/>
    <w:rsid w:val="00661968"/>
    <w:rsid w:val="0066224C"/>
    <w:rsid w:val="00664BF2"/>
    <w:rsid w:val="006678AD"/>
    <w:rsid w:val="0067107C"/>
    <w:rsid w:val="00673ADF"/>
    <w:rsid w:val="00690DC6"/>
    <w:rsid w:val="00694C06"/>
    <w:rsid w:val="00695DE8"/>
    <w:rsid w:val="006964C5"/>
    <w:rsid w:val="006A1730"/>
    <w:rsid w:val="006A2E77"/>
    <w:rsid w:val="006B0CA9"/>
    <w:rsid w:val="006E0D37"/>
    <w:rsid w:val="006E3DBA"/>
    <w:rsid w:val="006E4FFE"/>
    <w:rsid w:val="006E5793"/>
    <w:rsid w:val="006E77BC"/>
    <w:rsid w:val="006F1311"/>
    <w:rsid w:val="006F14C2"/>
    <w:rsid w:val="006F1851"/>
    <w:rsid w:val="006F46F8"/>
    <w:rsid w:val="007013DC"/>
    <w:rsid w:val="00705165"/>
    <w:rsid w:val="007202F2"/>
    <w:rsid w:val="0072074E"/>
    <w:rsid w:val="0072118F"/>
    <w:rsid w:val="0072164D"/>
    <w:rsid w:val="00730944"/>
    <w:rsid w:val="0073319B"/>
    <w:rsid w:val="007339FC"/>
    <w:rsid w:val="00734DDC"/>
    <w:rsid w:val="00737EA5"/>
    <w:rsid w:val="00742413"/>
    <w:rsid w:val="00742917"/>
    <w:rsid w:val="00743F47"/>
    <w:rsid w:val="00744433"/>
    <w:rsid w:val="007446DB"/>
    <w:rsid w:val="00745266"/>
    <w:rsid w:val="0074788B"/>
    <w:rsid w:val="00747F02"/>
    <w:rsid w:val="00750ABF"/>
    <w:rsid w:val="00752435"/>
    <w:rsid w:val="00754E8F"/>
    <w:rsid w:val="00775DB1"/>
    <w:rsid w:val="0078419D"/>
    <w:rsid w:val="007903C4"/>
    <w:rsid w:val="007924FD"/>
    <w:rsid w:val="00792ACE"/>
    <w:rsid w:val="00795FFF"/>
    <w:rsid w:val="007A44B5"/>
    <w:rsid w:val="007A487E"/>
    <w:rsid w:val="007A5605"/>
    <w:rsid w:val="007A7A95"/>
    <w:rsid w:val="007B0012"/>
    <w:rsid w:val="007B22A9"/>
    <w:rsid w:val="007B23B7"/>
    <w:rsid w:val="007C347F"/>
    <w:rsid w:val="007C40DC"/>
    <w:rsid w:val="007C4278"/>
    <w:rsid w:val="007C73EF"/>
    <w:rsid w:val="007D18EB"/>
    <w:rsid w:val="007D2E5F"/>
    <w:rsid w:val="007D5D28"/>
    <w:rsid w:val="007D5DD9"/>
    <w:rsid w:val="007D665E"/>
    <w:rsid w:val="007E0977"/>
    <w:rsid w:val="007F26E4"/>
    <w:rsid w:val="007F3C9B"/>
    <w:rsid w:val="007F42CB"/>
    <w:rsid w:val="008037A9"/>
    <w:rsid w:val="008043E0"/>
    <w:rsid w:val="00813256"/>
    <w:rsid w:val="00813636"/>
    <w:rsid w:val="00814822"/>
    <w:rsid w:val="00814F82"/>
    <w:rsid w:val="00824E48"/>
    <w:rsid w:val="00825047"/>
    <w:rsid w:val="00835309"/>
    <w:rsid w:val="008405A4"/>
    <w:rsid w:val="00843706"/>
    <w:rsid w:val="00845DB0"/>
    <w:rsid w:val="00845E4E"/>
    <w:rsid w:val="00846E51"/>
    <w:rsid w:val="00851959"/>
    <w:rsid w:val="00852AB2"/>
    <w:rsid w:val="008544F9"/>
    <w:rsid w:val="00861B0D"/>
    <w:rsid w:val="0086355B"/>
    <w:rsid w:val="00865D45"/>
    <w:rsid w:val="00866AB0"/>
    <w:rsid w:val="00867581"/>
    <w:rsid w:val="00871320"/>
    <w:rsid w:val="00871A99"/>
    <w:rsid w:val="00876381"/>
    <w:rsid w:val="00880077"/>
    <w:rsid w:val="00880912"/>
    <w:rsid w:val="008823D9"/>
    <w:rsid w:val="00884A2D"/>
    <w:rsid w:val="00891BF6"/>
    <w:rsid w:val="008923B9"/>
    <w:rsid w:val="0089701D"/>
    <w:rsid w:val="008A478F"/>
    <w:rsid w:val="008A514F"/>
    <w:rsid w:val="008A622E"/>
    <w:rsid w:val="008A6E02"/>
    <w:rsid w:val="008B6486"/>
    <w:rsid w:val="008B7742"/>
    <w:rsid w:val="008C291F"/>
    <w:rsid w:val="008C5670"/>
    <w:rsid w:val="008C7803"/>
    <w:rsid w:val="008D417A"/>
    <w:rsid w:val="008D4F37"/>
    <w:rsid w:val="008D53B1"/>
    <w:rsid w:val="008E3EDD"/>
    <w:rsid w:val="008E5137"/>
    <w:rsid w:val="008E5C17"/>
    <w:rsid w:val="008E7CA5"/>
    <w:rsid w:val="008F03BE"/>
    <w:rsid w:val="008F2D8E"/>
    <w:rsid w:val="008F2F65"/>
    <w:rsid w:val="008F3CB6"/>
    <w:rsid w:val="008F6C45"/>
    <w:rsid w:val="00903D95"/>
    <w:rsid w:val="009058E5"/>
    <w:rsid w:val="00914F65"/>
    <w:rsid w:val="009208B3"/>
    <w:rsid w:val="009209FA"/>
    <w:rsid w:val="00924746"/>
    <w:rsid w:val="009267A2"/>
    <w:rsid w:val="00927C26"/>
    <w:rsid w:val="00931638"/>
    <w:rsid w:val="009361DC"/>
    <w:rsid w:val="00936762"/>
    <w:rsid w:val="00936826"/>
    <w:rsid w:val="009420A7"/>
    <w:rsid w:val="009449C8"/>
    <w:rsid w:val="00946008"/>
    <w:rsid w:val="009479BE"/>
    <w:rsid w:val="0095258C"/>
    <w:rsid w:val="0095315C"/>
    <w:rsid w:val="00956DF9"/>
    <w:rsid w:val="00957873"/>
    <w:rsid w:val="009615EA"/>
    <w:rsid w:val="00963F01"/>
    <w:rsid w:val="0096687A"/>
    <w:rsid w:val="0097145A"/>
    <w:rsid w:val="009731CB"/>
    <w:rsid w:val="009759B2"/>
    <w:rsid w:val="00976542"/>
    <w:rsid w:val="00976721"/>
    <w:rsid w:val="009770A6"/>
    <w:rsid w:val="0098602E"/>
    <w:rsid w:val="00986BBF"/>
    <w:rsid w:val="0099166C"/>
    <w:rsid w:val="00995E37"/>
    <w:rsid w:val="0099631A"/>
    <w:rsid w:val="009A47C6"/>
    <w:rsid w:val="009B1ED4"/>
    <w:rsid w:val="009B6AC1"/>
    <w:rsid w:val="009C3874"/>
    <w:rsid w:val="009C62E5"/>
    <w:rsid w:val="009C6862"/>
    <w:rsid w:val="009D3213"/>
    <w:rsid w:val="009D6253"/>
    <w:rsid w:val="009D776A"/>
    <w:rsid w:val="009D790C"/>
    <w:rsid w:val="009D7E3C"/>
    <w:rsid w:val="009E269F"/>
    <w:rsid w:val="009E6372"/>
    <w:rsid w:val="009E7F51"/>
    <w:rsid w:val="009F3F0C"/>
    <w:rsid w:val="00A01827"/>
    <w:rsid w:val="00A06DA3"/>
    <w:rsid w:val="00A115CA"/>
    <w:rsid w:val="00A12986"/>
    <w:rsid w:val="00A1497B"/>
    <w:rsid w:val="00A15BE4"/>
    <w:rsid w:val="00A222B3"/>
    <w:rsid w:val="00A2534E"/>
    <w:rsid w:val="00A32590"/>
    <w:rsid w:val="00A35FD9"/>
    <w:rsid w:val="00A41737"/>
    <w:rsid w:val="00A47BAA"/>
    <w:rsid w:val="00A518CD"/>
    <w:rsid w:val="00A523E2"/>
    <w:rsid w:val="00A576CD"/>
    <w:rsid w:val="00A6020C"/>
    <w:rsid w:val="00A63882"/>
    <w:rsid w:val="00A65F15"/>
    <w:rsid w:val="00A710F6"/>
    <w:rsid w:val="00A7331E"/>
    <w:rsid w:val="00A76FB3"/>
    <w:rsid w:val="00A81205"/>
    <w:rsid w:val="00A85BFB"/>
    <w:rsid w:val="00A91891"/>
    <w:rsid w:val="00A918ED"/>
    <w:rsid w:val="00A96459"/>
    <w:rsid w:val="00A96D50"/>
    <w:rsid w:val="00A97E6D"/>
    <w:rsid w:val="00AA4833"/>
    <w:rsid w:val="00AB0570"/>
    <w:rsid w:val="00AB444E"/>
    <w:rsid w:val="00AB49FE"/>
    <w:rsid w:val="00AB5A59"/>
    <w:rsid w:val="00AB7C00"/>
    <w:rsid w:val="00AC1ED6"/>
    <w:rsid w:val="00AC1EFA"/>
    <w:rsid w:val="00AD01BF"/>
    <w:rsid w:val="00AD196D"/>
    <w:rsid w:val="00AD2854"/>
    <w:rsid w:val="00AE0B59"/>
    <w:rsid w:val="00AE1024"/>
    <w:rsid w:val="00AE3A7A"/>
    <w:rsid w:val="00AE5942"/>
    <w:rsid w:val="00AE5DA0"/>
    <w:rsid w:val="00AF61E7"/>
    <w:rsid w:val="00AF797F"/>
    <w:rsid w:val="00AF7B80"/>
    <w:rsid w:val="00B003C3"/>
    <w:rsid w:val="00B00CE3"/>
    <w:rsid w:val="00B01140"/>
    <w:rsid w:val="00B011F5"/>
    <w:rsid w:val="00B046C8"/>
    <w:rsid w:val="00B04B76"/>
    <w:rsid w:val="00B170CA"/>
    <w:rsid w:val="00B20D95"/>
    <w:rsid w:val="00B21351"/>
    <w:rsid w:val="00B22928"/>
    <w:rsid w:val="00B24EB8"/>
    <w:rsid w:val="00B3447F"/>
    <w:rsid w:val="00B37853"/>
    <w:rsid w:val="00B40AC8"/>
    <w:rsid w:val="00B4592B"/>
    <w:rsid w:val="00B5138E"/>
    <w:rsid w:val="00B52108"/>
    <w:rsid w:val="00B52C96"/>
    <w:rsid w:val="00B57008"/>
    <w:rsid w:val="00B60FBA"/>
    <w:rsid w:val="00B615D1"/>
    <w:rsid w:val="00B61B21"/>
    <w:rsid w:val="00B64DC3"/>
    <w:rsid w:val="00B64EAE"/>
    <w:rsid w:val="00B71771"/>
    <w:rsid w:val="00B71DE3"/>
    <w:rsid w:val="00B72390"/>
    <w:rsid w:val="00B72C8D"/>
    <w:rsid w:val="00B7323B"/>
    <w:rsid w:val="00B87B4B"/>
    <w:rsid w:val="00B9321C"/>
    <w:rsid w:val="00B9416E"/>
    <w:rsid w:val="00B946A6"/>
    <w:rsid w:val="00B96690"/>
    <w:rsid w:val="00B97985"/>
    <w:rsid w:val="00BA0CF5"/>
    <w:rsid w:val="00BA1CA6"/>
    <w:rsid w:val="00BA3944"/>
    <w:rsid w:val="00BA3980"/>
    <w:rsid w:val="00BB028C"/>
    <w:rsid w:val="00BB3A5C"/>
    <w:rsid w:val="00BB5581"/>
    <w:rsid w:val="00BB75CC"/>
    <w:rsid w:val="00BC6A38"/>
    <w:rsid w:val="00BD0589"/>
    <w:rsid w:val="00BD06EC"/>
    <w:rsid w:val="00BD5AF3"/>
    <w:rsid w:val="00BE1756"/>
    <w:rsid w:val="00BE25D6"/>
    <w:rsid w:val="00BE438E"/>
    <w:rsid w:val="00BE56EF"/>
    <w:rsid w:val="00BE5C6E"/>
    <w:rsid w:val="00BE6CBD"/>
    <w:rsid w:val="00BF040D"/>
    <w:rsid w:val="00BF0FDE"/>
    <w:rsid w:val="00BF71D9"/>
    <w:rsid w:val="00C1155C"/>
    <w:rsid w:val="00C11B55"/>
    <w:rsid w:val="00C13BA8"/>
    <w:rsid w:val="00C15CA0"/>
    <w:rsid w:val="00C23079"/>
    <w:rsid w:val="00C27885"/>
    <w:rsid w:val="00C324EF"/>
    <w:rsid w:val="00C33C9B"/>
    <w:rsid w:val="00C37059"/>
    <w:rsid w:val="00C46520"/>
    <w:rsid w:val="00C46A6E"/>
    <w:rsid w:val="00C516DB"/>
    <w:rsid w:val="00C53367"/>
    <w:rsid w:val="00C5688D"/>
    <w:rsid w:val="00C57592"/>
    <w:rsid w:val="00C579C2"/>
    <w:rsid w:val="00C63DC8"/>
    <w:rsid w:val="00C6549A"/>
    <w:rsid w:val="00C663C1"/>
    <w:rsid w:val="00C67E38"/>
    <w:rsid w:val="00C70B41"/>
    <w:rsid w:val="00C74562"/>
    <w:rsid w:val="00C76B55"/>
    <w:rsid w:val="00C82086"/>
    <w:rsid w:val="00C832A8"/>
    <w:rsid w:val="00CA292B"/>
    <w:rsid w:val="00CA4023"/>
    <w:rsid w:val="00CA6240"/>
    <w:rsid w:val="00CA710A"/>
    <w:rsid w:val="00CB3297"/>
    <w:rsid w:val="00CB3FF0"/>
    <w:rsid w:val="00CB734F"/>
    <w:rsid w:val="00CB78D0"/>
    <w:rsid w:val="00CD123D"/>
    <w:rsid w:val="00CE4312"/>
    <w:rsid w:val="00CF15F6"/>
    <w:rsid w:val="00CF1EAC"/>
    <w:rsid w:val="00CF48AE"/>
    <w:rsid w:val="00D14E86"/>
    <w:rsid w:val="00D17D06"/>
    <w:rsid w:val="00D21FD3"/>
    <w:rsid w:val="00D23BDC"/>
    <w:rsid w:val="00D26A47"/>
    <w:rsid w:val="00D365E0"/>
    <w:rsid w:val="00D400E3"/>
    <w:rsid w:val="00D41A92"/>
    <w:rsid w:val="00D43168"/>
    <w:rsid w:val="00D46C70"/>
    <w:rsid w:val="00D56A2F"/>
    <w:rsid w:val="00D63661"/>
    <w:rsid w:val="00D74E68"/>
    <w:rsid w:val="00D75F78"/>
    <w:rsid w:val="00D77DDB"/>
    <w:rsid w:val="00D83F2A"/>
    <w:rsid w:val="00D84C8F"/>
    <w:rsid w:val="00D8552A"/>
    <w:rsid w:val="00D92AC4"/>
    <w:rsid w:val="00D93922"/>
    <w:rsid w:val="00D94B32"/>
    <w:rsid w:val="00DA0664"/>
    <w:rsid w:val="00DA12D7"/>
    <w:rsid w:val="00DA24E3"/>
    <w:rsid w:val="00DC0802"/>
    <w:rsid w:val="00DC2DDD"/>
    <w:rsid w:val="00DC3A77"/>
    <w:rsid w:val="00DC5699"/>
    <w:rsid w:val="00DD1101"/>
    <w:rsid w:val="00DD1B04"/>
    <w:rsid w:val="00DD337F"/>
    <w:rsid w:val="00DE13E1"/>
    <w:rsid w:val="00DE2E57"/>
    <w:rsid w:val="00DE4031"/>
    <w:rsid w:val="00DF6B55"/>
    <w:rsid w:val="00E01D99"/>
    <w:rsid w:val="00E030E0"/>
    <w:rsid w:val="00E074FF"/>
    <w:rsid w:val="00E11852"/>
    <w:rsid w:val="00E1547A"/>
    <w:rsid w:val="00E20298"/>
    <w:rsid w:val="00E2098F"/>
    <w:rsid w:val="00E24639"/>
    <w:rsid w:val="00E271D5"/>
    <w:rsid w:val="00E31288"/>
    <w:rsid w:val="00E32315"/>
    <w:rsid w:val="00E32D0B"/>
    <w:rsid w:val="00E32E71"/>
    <w:rsid w:val="00E34E8F"/>
    <w:rsid w:val="00E405A6"/>
    <w:rsid w:val="00E441DD"/>
    <w:rsid w:val="00E52092"/>
    <w:rsid w:val="00E538F8"/>
    <w:rsid w:val="00E55182"/>
    <w:rsid w:val="00E56469"/>
    <w:rsid w:val="00E61CD7"/>
    <w:rsid w:val="00E65237"/>
    <w:rsid w:val="00E715D5"/>
    <w:rsid w:val="00E80B06"/>
    <w:rsid w:val="00E83016"/>
    <w:rsid w:val="00E862E5"/>
    <w:rsid w:val="00E87CD0"/>
    <w:rsid w:val="00E90F05"/>
    <w:rsid w:val="00E96F44"/>
    <w:rsid w:val="00E97156"/>
    <w:rsid w:val="00EA38DF"/>
    <w:rsid w:val="00EA667F"/>
    <w:rsid w:val="00EA7D43"/>
    <w:rsid w:val="00EB20E3"/>
    <w:rsid w:val="00EB3620"/>
    <w:rsid w:val="00EB50A4"/>
    <w:rsid w:val="00EB58D1"/>
    <w:rsid w:val="00EC3497"/>
    <w:rsid w:val="00EC517D"/>
    <w:rsid w:val="00ED0313"/>
    <w:rsid w:val="00ED0447"/>
    <w:rsid w:val="00ED1329"/>
    <w:rsid w:val="00ED2D28"/>
    <w:rsid w:val="00ED7B54"/>
    <w:rsid w:val="00EE2500"/>
    <w:rsid w:val="00EE2F64"/>
    <w:rsid w:val="00EE4C09"/>
    <w:rsid w:val="00EE58E5"/>
    <w:rsid w:val="00EE683B"/>
    <w:rsid w:val="00EF014B"/>
    <w:rsid w:val="00EF5DA7"/>
    <w:rsid w:val="00EF60DD"/>
    <w:rsid w:val="00F0413F"/>
    <w:rsid w:val="00F041AB"/>
    <w:rsid w:val="00F06A9E"/>
    <w:rsid w:val="00F17A17"/>
    <w:rsid w:val="00F21ADF"/>
    <w:rsid w:val="00F26833"/>
    <w:rsid w:val="00F33343"/>
    <w:rsid w:val="00F35727"/>
    <w:rsid w:val="00F37113"/>
    <w:rsid w:val="00F427A6"/>
    <w:rsid w:val="00F44907"/>
    <w:rsid w:val="00F469D9"/>
    <w:rsid w:val="00F47F18"/>
    <w:rsid w:val="00F510B9"/>
    <w:rsid w:val="00F51445"/>
    <w:rsid w:val="00F51F4A"/>
    <w:rsid w:val="00F63E3A"/>
    <w:rsid w:val="00F67D05"/>
    <w:rsid w:val="00F74086"/>
    <w:rsid w:val="00F74E49"/>
    <w:rsid w:val="00F8012F"/>
    <w:rsid w:val="00F81B91"/>
    <w:rsid w:val="00F8250F"/>
    <w:rsid w:val="00F82D00"/>
    <w:rsid w:val="00F84DDB"/>
    <w:rsid w:val="00F87006"/>
    <w:rsid w:val="00F90A80"/>
    <w:rsid w:val="00FB161B"/>
    <w:rsid w:val="00FB1F40"/>
    <w:rsid w:val="00FB460C"/>
    <w:rsid w:val="00FB4688"/>
    <w:rsid w:val="00FC6878"/>
    <w:rsid w:val="00FC7AA2"/>
    <w:rsid w:val="00FD3C56"/>
    <w:rsid w:val="00FD6663"/>
    <w:rsid w:val="00FE28E1"/>
    <w:rsid w:val="00FE68B4"/>
    <w:rsid w:val="00FF155D"/>
    <w:rsid w:val="00FF317A"/>
    <w:rsid w:val="00F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B39D"/>
  <w15:chartTrackingRefBased/>
  <w15:docId w15:val="{9797A22E-F65B-454A-B224-B1ED58FE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034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4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4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A7D43"/>
    <w:pPr>
      <w:spacing w:after="0" w:line="240" w:lineRule="auto"/>
      <w:ind w:firstLine="601"/>
      <w:jc w:val="center"/>
    </w:pPr>
    <w:rPr>
      <w:lang w:val="lt-L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A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F5"/>
    <w:rPr>
      <w:lang w:val="lt-LT"/>
    </w:rPr>
  </w:style>
  <w:style w:type="paragraph" w:styleId="Footer">
    <w:name w:val="footer"/>
    <w:basedOn w:val="Normal"/>
    <w:link w:val="FooterChar"/>
    <w:uiPriority w:val="99"/>
    <w:unhideWhenUsed/>
    <w:rsid w:val="00044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F5"/>
    <w:rPr>
      <w:lang w:val="lt-LT"/>
    </w:rPr>
  </w:style>
  <w:style w:type="paragraph" w:customStyle="1" w:styleId="Skyriauspavadinimas">
    <w:name w:val="Skyriaus pavadinimas"/>
    <w:basedOn w:val="Normal"/>
    <w:link w:val="SkyriauspavadinimasChar"/>
    <w:qFormat/>
    <w:rsid w:val="00ED7B54"/>
    <w:pPr>
      <w:spacing w:after="0" w:line="276" w:lineRule="auto"/>
      <w:jc w:val="center"/>
    </w:pPr>
    <w:rPr>
      <w:rFonts w:ascii="Times New Roman" w:hAnsi="Times New Roman" w:cs="Times New Roman"/>
      <w:b/>
      <w:sz w:val="28"/>
    </w:rPr>
  </w:style>
  <w:style w:type="paragraph" w:customStyle="1" w:styleId="Tekstas">
    <w:name w:val="Tekstas"/>
    <w:basedOn w:val="Skyriauspavadinimas"/>
    <w:link w:val="TekstasChar"/>
    <w:qFormat/>
    <w:rsid w:val="00ED7B54"/>
    <w:pPr>
      <w:ind w:firstLine="357"/>
      <w:jc w:val="left"/>
    </w:pPr>
    <w:rPr>
      <w:b w:val="0"/>
      <w:sz w:val="24"/>
    </w:rPr>
  </w:style>
  <w:style w:type="character" w:customStyle="1" w:styleId="SkyriauspavadinimasChar">
    <w:name w:val="Skyriaus pavadinimas Char"/>
    <w:basedOn w:val="DefaultParagraphFont"/>
    <w:link w:val="Skyriauspavadinimas"/>
    <w:rsid w:val="00ED7B54"/>
    <w:rPr>
      <w:rFonts w:ascii="Times New Roman" w:hAnsi="Times New Roman" w:cs="Times New Roman"/>
      <w:b/>
      <w:sz w:val="28"/>
      <w:lang w:val="lt-LT"/>
    </w:rPr>
  </w:style>
  <w:style w:type="paragraph" w:customStyle="1" w:styleId="Poskyriopavadinimas">
    <w:name w:val="Poskyrio pavadinimas"/>
    <w:basedOn w:val="Tekstas"/>
    <w:link w:val="PoskyriopavadinimasChar"/>
    <w:qFormat/>
    <w:rsid w:val="00ED7B54"/>
    <w:pPr>
      <w:ind w:firstLine="0"/>
      <w:jc w:val="center"/>
    </w:pPr>
    <w:rPr>
      <w:i/>
    </w:rPr>
  </w:style>
  <w:style w:type="character" w:customStyle="1" w:styleId="TekstasChar">
    <w:name w:val="Tekstas Char"/>
    <w:basedOn w:val="SkyriauspavadinimasChar"/>
    <w:link w:val="Tekstas"/>
    <w:rsid w:val="00ED7B54"/>
    <w:rPr>
      <w:rFonts w:ascii="Times New Roman" w:hAnsi="Times New Roman" w:cs="Times New Roman"/>
      <w:b w:val="0"/>
      <w:sz w:val="24"/>
      <w:lang w:val="lt-LT"/>
    </w:rPr>
  </w:style>
  <w:style w:type="paragraph" w:customStyle="1" w:styleId="Punktopavadinimas">
    <w:name w:val="Punkto pavadinimas"/>
    <w:basedOn w:val="Tekstas"/>
    <w:link w:val="PunktopavadinimasChar"/>
    <w:qFormat/>
    <w:rsid w:val="00ED7B54"/>
    <w:pPr>
      <w:ind w:firstLine="0"/>
      <w:jc w:val="center"/>
    </w:pPr>
    <w:rPr>
      <w:b/>
    </w:rPr>
  </w:style>
  <w:style w:type="character" w:customStyle="1" w:styleId="PoskyriopavadinimasChar">
    <w:name w:val="Poskyrio pavadinimas Char"/>
    <w:basedOn w:val="TekstasChar"/>
    <w:link w:val="Poskyriopavadinimas"/>
    <w:rsid w:val="00ED7B54"/>
    <w:rPr>
      <w:rFonts w:ascii="Times New Roman" w:hAnsi="Times New Roman" w:cs="Times New Roman"/>
      <w:b w:val="0"/>
      <w:i/>
      <w:sz w:val="24"/>
      <w:lang w:val="lt-LT"/>
    </w:rPr>
  </w:style>
  <w:style w:type="character" w:customStyle="1" w:styleId="Heading1Char">
    <w:name w:val="Heading 1 Char"/>
    <w:basedOn w:val="DefaultParagraphFont"/>
    <w:link w:val="Heading1"/>
    <w:uiPriority w:val="9"/>
    <w:rsid w:val="00034833"/>
    <w:rPr>
      <w:rFonts w:asciiTheme="majorHAnsi" w:eastAsiaTheme="majorEastAsia" w:hAnsiTheme="majorHAnsi" w:cstheme="majorBidi"/>
      <w:color w:val="2F5496" w:themeColor="accent1" w:themeShade="BF"/>
      <w:sz w:val="32"/>
      <w:szCs w:val="32"/>
      <w:lang w:val="lt-LT"/>
    </w:rPr>
  </w:style>
  <w:style w:type="character" w:customStyle="1" w:styleId="PunktopavadinimasChar">
    <w:name w:val="Punkto pavadinimas Char"/>
    <w:basedOn w:val="TekstasChar"/>
    <w:link w:val="Punktopavadinimas"/>
    <w:rsid w:val="00ED7B54"/>
    <w:rPr>
      <w:rFonts w:ascii="Times New Roman" w:hAnsi="Times New Roman" w:cs="Times New Roman"/>
      <w:b/>
      <w:sz w:val="24"/>
      <w:lang w:val="lt-LT"/>
    </w:rPr>
  </w:style>
  <w:style w:type="paragraph" w:styleId="TOC1">
    <w:name w:val="toc 1"/>
    <w:basedOn w:val="Normal"/>
    <w:next w:val="Normal"/>
    <w:autoRedefine/>
    <w:uiPriority w:val="39"/>
    <w:unhideWhenUsed/>
    <w:rsid w:val="005912A6"/>
    <w:pPr>
      <w:tabs>
        <w:tab w:val="right" w:leader="dot" w:pos="9628"/>
      </w:tabs>
      <w:spacing w:after="100"/>
    </w:pPr>
    <w:rPr>
      <w:rFonts w:ascii="Times New Roman" w:hAnsi="Times New Roman" w:cs="Times New Roman"/>
      <w:bCs/>
      <w:noProof/>
      <w:sz w:val="24"/>
      <w:szCs w:val="24"/>
    </w:rPr>
  </w:style>
  <w:style w:type="character" w:customStyle="1" w:styleId="Heading2Char">
    <w:name w:val="Heading 2 Char"/>
    <w:basedOn w:val="DefaultParagraphFont"/>
    <w:link w:val="Heading2"/>
    <w:uiPriority w:val="9"/>
    <w:semiHidden/>
    <w:rsid w:val="00034833"/>
    <w:rPr>
      <w:rFonts w:asciiTheme="majorHAnsi" w:eastAsiaTheme="majorEastAsia" w:hAnsiTheme="majorHAnsi" w:cstheme="majorBidi"/>
      <w:color w:val="2F5496" w:themeColor="accent1" w:themeShade="BF"/>
      <w:sz w:val="26"/>
      <w:szCs w:val="26"/>
      <w:lang w:val="lt-LT"/>
    </w:rPr>
  </w:style>
  <w:style w:type="character" w:customStyle="1" w:styleId="Heading3Char">
    <w:name w:val="Heading 3 Char"/>
    <w:basedOn w:val="DefaultParagraphFont"/>
    <w:link w:val="Heading3"/>
    <w:uiPriority w:val="9"/>
    <w:semiHidden/>
    <w:rsid w:val="00034833"/>
    <w:rPr>
      <w:rFonts w:asciiTheme="majorHAnsi" w:eastAsiaTheme="majorEastAsia" w:hAnsiTheme="majorHAnsi" w:cstheme="majorBidi"/>
      <w:color w:val="1F3763" w:themeColor="accent1" w:themeShade="7F"/>
      <w:sz w:val="24"/>
      <w:szCs w:val="24"/>
      <w:lang w:val="lt-LT"/>
    </w:rPr>
  </w:style>
  <w:style w:type="paragraph" w:customStyle="1" w:styleId="vadas">
    <w:name w:val="Įvadas"/>
    <w:aliases w:val="išvados,šaltiniai"/>
    <w:basedOn w:val="Skyriauspavadinimas"/>
    <w:link w:val="vadasChar"/>
    <w:qFormat/>
    <w:rsid w:val="00624210"/>
  </w:style>
  <w:style w:type="character" w:styleId="Hyperlink">
    <w:name w:val="Hyperlink"/>
    <w:basedOn w:val="DefaultParagraphFont"/>
    <w:uiPriority w:val="99"/>
    <w:unhideWhenUsed/>
    <w:rsid w:val="00624210"/>
    <w:rPr>
      <w:color w:val="0563C1" w:themeColor="hyperlink"/>
      <w:u w:val="single"/>
    </w:rPr>
  </w:style>
  <w:style w:type="character" w:customStyle="1" w:styleId="vadasChar">
    <w:name w:val="Įvadas Char"/>
    <w:aliases w:val="išvados Char,šaltiniai Char"/>
    <w:basedOn w:val="SkyriauspavadinimasChar"/>
    <w:link w:val="vadas"/>
    <w:rsid w:val="00624210"/>
    <w:rPr>
      <w:rFonts w:ascii="Times New Roman" w:hAnsi="Times New Roman" w:cs="Times New Roman"/>
      <w:b/>
      <w:sz w:val="28"/>
      <w:lang w:val="lt-LT"/>
    </w:rPr>
  </w:style>
  <w:style w:type="paragraph" w:styleId="TOC2">
    <w:name w:val="toc 2"/>
    <w:basedOn w:val="Normal"/>
    <w:next w:val="Normal"/>
    <w:autoRedefine/>
    <w:uiPriority w:val="39"/>
    <w:unhideWhenUsed/>
    <w:rsid w:val="003C15E7"/>
    <w:pPr>
      <w:spacing w:after="100"/>
      <w:ind w:left="220"/>
    </w:pPr>
  </w:style>
  <w:style w:type="paragraph" w:styleId="TOC3">
    <w:name w:val="toc 3"/>
    <w:basedOn w:val="Normal"/>
    <w:next w:val="Normal"/>
    <w:autoRedefine/>
    <w:uiPriority w:val="39"/>
    <w:unhideWhenUsed/>
    <w:rsid w:val="003C15E7"/>
    <w:pPr>
      <w:spacing w:after="100"/>
      <w:ind w:left="440"/>
    </w:pPr>
  </w:style>
  <w:style w:type="paragraph" w:styleId="NormalWeb">
    <w:name w:val="Normal (Web)"/>
    <w:basedOn w:val="Normal"/>
    <w:uiPriority w:val="99"/>
    <w:semiHidden/>
    <w:unhideWhenUsed/>
    <w:rsid w:val="0062507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UnresolvedMention">
    <w:name w:val="Unresolved Mention"/>
    <w:basedOn w:val="DefaultParagraphFont"/>
    <w:uiPriority w:val="99"/>
    <w:semiHidden/>
    <w:unhideWhenUsed/>
    <w:rsid w:val="00976542"/>
    <w:rPr>
      <w:color w:val="605E5C"/>
      <w:shd w:val="clear" w:color="auto" w:fill="E1DFDD"/>
    </w:rPr>
  </w:style>
  <w:style w:type="paragraph" w:styleId="ListParagraph">
    <w:name w:val="List Paragraph"/>
    <w:basedOn w:val="Normal"/>
    <w:uiPriority w:val="34"/>
    <w:qFormat/>
    <w:rsid w:val="00E83016"/>
    <w:pPr>
      <w:ind w:left="720"/>
      <w:contextualSpacing/>
    </w:pPr>
  </w:style>
  <w:style w:type="character" w:styleId="FollowedHyperlink">
    <w:name w:val="FollowedHyperlink"/>
    <w:basedOn w:val="DefaultParagraphFont"/>
    <w:uiPriority w:val="99"/>
    <w:semiHidden/>
    <w:unhideWhenUsed/>
    <w:rsid w:val="008C5670"/>
    <w:rPr>
      <w:color w:val="954F72" w:themeColor="followedHyperlink"/>
      <w:u w:val="single"/>
    </w:rPr>
  </w:style>
  <w:style w:type="character" w:customStyle="1" w:styleId="tojvnm2t">
    <w:name w:val="tojvnm2t"/>
    <w:basedOn w:val="DefaultParagraphFont"/>
    <w:rsid w:val="00B170CA"/>
  </w:style>
  <w:style w:type="paragraph" w:customStyle="1" w:styleId="Paveikslai">
    <w:name w:val="Paveikslai"/>
    <w:basedOn w:val="Tekstas"/>
    <w:link w:val="PaveikslaiChar"/>
    <w:qFormat/>
    <w:rsid w:val="004D78B3"/>
    <w:pPr>
      <w:ind w:firstLine="0"/>
    </w:pPr>
    <w:rPr>
      <w:bCs/>
    </w:rPr>
  </w:style>
  <w:style w:type="paragraph" w:customStyle="1" w:styleId="Lentels">
    <w:name w:val="Lentelės"/>
    <w:basedOn w:val="Paveikslai"/>
    <w:link w:val="LentelsChar"/>
    <w:qFormat/>
    <w:rsid w:val="004D78B3"/>
  </w:style>
  <w:style w:type="character" w:customStyle="1" w:styleId="PaveikslaiChar">
    <w:name w:val="Paveikslai Char"/>
    <w:basedOn w:val="TekstasChar"/>
    <w:link w:val="Paveikslai"/>
    <w:rsid w:val="004D78B3"/>
    <w:rPr>
      <w:rFonts w:ascii="Times New Roman" w:hAnsi="Times New Roman" w:cs="Times New Roman"/>
      <w:b w:val="0"/>
      <w:bCs/>
      <w:sz w:val="24"/>
      <w:lang w:val="lt-LT"/>
    </w:rPr>
  </w:style>
  <w:style w:type="character" w:customStyle="1" w:styleId="LentelsChar">
    <w:name w:val="Lentelės Char"/>
    <w:basedOn w:val="PaveikslaiChar"/>
    <w:link w:val="Lentels"/>
    <w:rsid w:val="004D78B3"/>
    <w:rPr>
      <w:rFonts w:ascii="Times New Roman" w:hAnsi="Times New Roman" w:cs="Times New Roman"/>
      <w:b w:val="0"/>
      <w:bCs/>
      <w:sz w:val="24"/>
      <w:lang w:val="lt-LT"/>
    </w:rPr>
  </w:style>
  <w:style w:type="paragraph" w:styleId="Subtitle">
    <w:name w:val="Subtitle"/>
    <w:basedOn w:val="Normal"/>
    <w:next w:val="Normal"/>
    <w:link w:val="SubtitleChar"/>
    <w:uiPriority w:val="11"/>
    <w:qFormat/>
    <w:rsid w:val="000028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C"/>
    <w:rPr>
      <w:rFonts w:eastAsiaTheme="minorEastAsia"/>
      <w:color w:val="5A5A5A" w:themeColor="text1" w:themeTint="A5"/>
      <w:spacing w:val="15"/>
      <w:lang w:val="lt-LT"/>
    </w:rPr>
  </w:style>
  <w:style w:type="character" w:styleId="CommentReference">
    <w:name w:val="annotation reference"/>
    <w:basedOn w:val="DefaultParagraphFont"/>
    <w:uiPriority w:val="99"/>
    <w:semiHidden/>
    <w:unhideWhenUsed/>
    <w:rsid w:val="00B04B76"/>
    <w:rPr>
      <w:sz w:val="16"/>
      <w:szCs w:val="16"/>
    </w:rPr>
  </w:style>
  <w:style w:type="paragraph" w:styleId="CommentText">
    <w:name w:val="annotation text"/>
    <w:basedOn w:val="Normal"/>
    <w:link w:val="CommentTextChar"/>
    <w:uiPriority w:val="99"/>
    <w:semiHidden/>
    <w:unhideWhenUsed/>
    <w:rsid w:val="00B04B76"/>
    <w:pPr>
      <w:spacing w:line="240" w:lineRule="auto"/>
    </w:pPr>
    <w:rPr>
      <w:sz w:val="20"/>
      <w:szCs w:val="20"/>
    </w:rPr>
  </w:style>
  <w:style w:type="character" w:customStyle="1" w:styleId="CommentTextChar">
    <w:name w:val="Comment Text Char"/>
    <w:basedOn w:val="DefaultParagraphFont"/>
    <w:link w:val="CommentText"/>
    <w:uiPriority w:val="99"/>
    <w:semiHidden/>
    <w:rsid w:val="00B04B76"/>
    <w:rPr>
      <w:sz w:val="20"/>
      <w:szCs w:val="20"/>
      <w:lang w:val="lt-LT"/>
    </w:rPr>
  </w:style>
  <w:style w:type="paragraph" w:styleId="CommentSubject">
    <w:name w:val="annotation subject"/>
    <w:basedOn w:val="CommentText"/>
    <w:next w:val="CommentText"/>
    <w:link w:val="CommentSubjectChar"/>
    <w:uiPriority w:val="99"/>
    <w:semiHidden/>
    <w:unhideWhenUsed/>
    <w:rsid w:val="00B04B76"/>
    <w:rPr>
      <w:b/>
      <w:bCs/>
    </w:rPr>
  </w:style>
  <w:style w:type="character" w:customStyle="1" w:styleId="CommentSubjectChar">
    <w:name w:val="Comment Subject Char"/>
    <w:basedOn w:val="CommentTextChar"/>
    <w:link w:val="CommentSubject"/>
    <w:uiPriority w:val="99"/>
    <w:semiHidden/>
    <w:rsid w:val="00B04B76"/>
    <w:rPr>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7491">
      <w:bodyDiv w:val="1"/>
      <w:marLeft w:val="0"/>
      <w:marRight w:val="0"/>
      <w:marTop w:val="0"/>
      <w:marBottom w:val="0"/>
      <w:divBdr>
        <w:top w:val="none" w:sz="0" w:space="0" w:color="auto"/>
        <w:left w:val="none" w:sz="0" w:space="0" w:color="auto"/>
        <w:bottom w:val="none" w:sz="0" w:space="0" w:color="auto"/>
        <w:right w:val="none" w:sz="0" w:space="0" w:color="auto"/>
      </w:divBdr>
    </w:div>
    <w:div w:id="1279876344">
      <w:bodyDiv w:val="1"/>
      <w:marLeft w:val="0"/>
      <w:marRight w:val="0"/>
      <w:marTop w:val="0"/>
      <w:marBottom w:val="0"/>
      <w:divBdr>
        <w:top w:val="none" w:sz="0" w:space="0" w:color="auto"/>
        <w:left w:val="none" w:sz="0" w:space="0" w:color="auto"/>
        <w:bottom w:val="none" w:sz="0" w:space="0" w:color="auto"/>
        <w:right w:val="none" w:sz="0" w:space="0" w:color="auto"/>
      </w:divBdr>
    </w:div>
    <w:div w:id="1367871552">
      <w:bodyDiv w:val="1"/>
      <w:marLeft w:val="0"/>
      <w:marRight w:val="0"/>
      <w:marTop w:val="0"/>
      <w:marBottom w:val="0"/>
      <w:divBdr>
        <w:top w:val="none" w:sz="0" w:space="0" w:color="auto"/>
        <w:left w:val="none" w:sz="0" w:space="0" w:color="auto"/>
        <w:bottom w:val="none" w:sz="0" w:space="0" w:color="auto"/>
        <w:right w:val="none" w:sz="0" w:space="0" w:color="auto"/>
      </w:divBdr>
      <w:divsChild>
        <w:div w:id="478111410">
          <w:marLeft w:val="0"/>
          <w:marRight w:val="0"/>
          <w:marTop w:val="0"/>
          <w:marBottom w:val="0"/>
          <w:divBdr>
            <w:top w:val="none" w:sz="0" w:space="0" w:color="auto"/>
            <w:left w:val="none" w:sz="0" w:space="0" w:color="auto"/>
            <w:bottom w:val="none" w:sz="0" w:space="0" w:color="auto"/>
            <w:right w:val="none" w:sz="0" w:space="0" w:color="auto"/>
          </w:divBdr>
        </w:div>
      </w:divsChild>
    </w:div>
    <w:div w:id="18558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https://www.st.com/en/microcontrollers-microprocessors/stm32g0b1cb.html" TargetMode="External"/><Relationship Id="rId3" Type="http://schemas.openxmlformats.org/officeDocument/2006/relationships/styles" Target="styles.xml"/><Relationship Id="rId21" Type="http://schemas.openxmlformats.org/officeDocument/2006/relationships/hyperlink" Target="https://www.bluebus.dev/"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www.st.com/en/microcontrollers-microprocessors/stm32f407ve.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u.mouser.com/datasheet/2/268/BM20-23-Bluetooth-Stereo-Audio-Module-Data-Sheet-D-1859289.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ebay.com/itm/253599219302?autorefresh=true"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hop.dension.com/en/gateway-pr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0E390-BF38-488B-A2DB-A79D40A4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14</Pages>
  <Words>9399</Words>
  <Characters>5358</Characters>
  <Application>Microsoft Office Word</Application>
  <DocSecurity>0</DocSecurity>
  <Lines>44</Lines>
  <Paragraphs>29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722</cp:revision>
  <dcterms:created xsi:type="dcterms:W3CDTF">2020-10-25T07:01:00Z</dcterms:created>
  <dcterms:modified xsi:type="dcterms:W3CDTF">2021-11-22T09:26:00Z</dcterms:modified>
</cp:coreProperties>
</file>