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F502C" w14:textId="0E505AB7" w:rsidR="004E1AED" w:rsidRDefault="00B9136D" w:rsidP="004E1AED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162380" wp14:editId="6C4A4275">
                <wp:simplePos x="0" y="0"/>
                <wp:positionH relativeFrom="column">
                  <wp:posOffset>4886325</wp:posOffset>
                </wp:positionH>
                <wp:positionV relativeFrom="paragraph">
                  <wp:posOffset>0</wp:posOffset>
                </wp:positionV>
                <wp:extent cx="1390650" cy="1266825"/>
                <wp:effectExtent l="0" t="0" r="0" b="95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5E21A" w14:textId="21BA8272" w:rsidR="00B9136D" w:rsidRDefault="00B9136D" w:rsidP="00B9136D">
                            <w:pPr>
                              <w:ind w:left="-1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62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0;width:109.5pt;height: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FMIAIAAB4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" stroked="f">
                <v:textbox>
                  <w:txbxContent>
                    <w:p w14:paraId="1D45E21A" w14:textId="21BA8272" w:rsidR="00B9136D" w:rsidRDefault="00B9136D" w:rsidP="00B9136D">
                      <w:pPr>
                        <w:ind w:left="-18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1092">
        <w:t>Audio Builder</w:t>
      </w:r>
      <w:r w:rsidR="00F92DD2">
        <w:t>s</w:t>
      </w:r>
      <w:r w:rsidR="00BA1092">
        <w:t xml:space="preserve"> Workshop</w:t>
      </w:r>
    </w:p>
    <w:p w14:paraId="35C4B154" w14:textId="2008EFC1" w:rsidR="00BA1092" w:rsidRDefault="00EC79A2" w:rsidP="004E1AED">
      <w:pPr>
        <w:pStyle w:val="Title"/>
      </w:pPr>
      <w:r>
        <w:t>Hosting a learn to solder build event</w:t>
      </w:r>
    </w:p>
    <w:p w14:paraId="6CC13A07" w14:textId="7221B3E9" w:rsidR="00212578" w:rsidRDefault="007E4EFB" w:rsidP="00BA1092">
      <w:pPr>
        <w:pStyle w:val="Heading3"/>
      </w:pPr>
      <w:r>
        <w:t>Introduction</w:t>
      </w:r>
    </w:p>
    <w:p w14:paraId="7873F20E" w14:textId="598C661C" w:rsidR="008F02EE" w:rsidRDefault="00EC79A2" w:rsidP="006C6BB7">
      <w:r>
        <w:t xml:space="preserve">ABW currently has two learn to solder kits </w:t>
      </w:r>
      <w:r w:rsidR="008417E2">
        <w:t xml:space="preserve">(metronome and low pass filter) </w:t>
      </w:r>
      <w:r>
        <w:t xml:space="preserve">that are intended to help </w:t>
      </w:r>
      <w:r w:rsidR="00DA02D2">
        <w:t xml:space="preserve">people interested in DIY audio get a start with a simple project.  To further make it easier for </w:t>
      </w:r>
      <w:r w:rsidR="001C3456">
        <w:t>people ABW hosts learn to solder events to provide basic guidance to people.</w:t>
      </w:r>
    </w:p>
    <w:p w14:paraId="77757A59" w14:textId="196900B3" w:rsidR="001C3456" w:rsidRDefault="001C3456" w:rsidP="006C6BB7">
      <w:r>
        <w:t xml:space="preserve">This document is only meant as a guideline to </w:t>
      </w:r>
      <w:r w:rsidR="008417E2">
        <w:t>assist in your own event planning; you should modify this as needed to meet the needs of your own event.</w:t>
      </w:r>
    </w:p>
    <w:p w14:paraId="737911BD" w14:textId="4826C466" w:rsidR="0079692F" w:rsidRDefault="00F92DD2" w:rsidP="00F92DD2">
      <w:pPr>
        <w:pStyle w:val="Heading3"/>
      </w:pPr>
      <w:r>
        <w:t>About the audio builders workshop</w:t>
      </w:r>
      <w:r w:rsidR="00B142C1">
        <w:t xml:space="preserve"> (ABW)</w:t>
      </w:r>
    </w:p>
    <w:p w14:paraId="4C74A8CC" w14:textId="78F5C284" w:rsidR="00F92DD2" w:rsidRDefault="00F92DD2" w:rsidP="006C6BB7">
      <w:r>
        <w:t xml:space="preserve">The ABW </w:t>
      </w:r>
      <w:r w:rsidR="00E00A96">
        <w:t xml:space="preserve"> </w:t>
      </w:r>
      <w:hyperlink r:id="rId11" w:history="1">
        <w:r w:rsidR="00E00A96" w:rsidRPr="00355747">
          <w:rPr>
            <w:rStyle w:val="Hyperlink"/>
          </w:rPr>
          <w:t>https://www.audiobuildersworkshop.com/builds</w:t>
        </w:r>
      </w:hyperlink>
      <w:r w:rsidR="00E00A96">
        <w:t xml:space="preserve"> </w:t>
      </w:r>
      <w:r w:rsidR="00B142C1">
        <w:t>is a working group of the Boston Chapter of Audio Engineering Society. The ABW</w:t>
      </w:r>
      <w:r w:rsidR="00514D62">
        <w:t xml:space="preserve"> promotes interest in electronics construction and design for applications with audio. </w:t>
      </w:r>
      <w:r w:rsidR="008759F3">
        <w:t>In addition to kit building the ABW sponsors all day seminars on various technical topics related to audio and recording of audio.</w:t>
      </w:r>
      <w:r w:rsidR="002406B0">
        <w:t xml:space="preserve"> The Boston AES also runs shorter (1 to 2 hours) lectures, company visits, and networking events </w:t>
      </w:r>
      <w:r w:rsidR="00760E2A">
        <w:t xml:space="preserve">once or twice a month.  All ABW and Boston AES events are free to attend, though there </w:t>
      </w:r>
      <w:r w:rsidR="00782501">
        <w:t>are</w:t>
      </w:r>
      <w:r w:rsidR="00760E2A">
        <w:t xml:space="preserve"> materials fee</w:t>
      </w:r>
      <w:r w:rsidR="00782501">
        <w:t>s</w:t>
      </w:r>
      <w:r w:rsidR="00760E2A">
        <w:t xml:space="preserve"> for purchasing kits.</w:t>
      </w:r>
    </w:p>
    <w:p w14:paraId="1CE2F546" w14:textId="77B81AF2" w:rsidR="0073464D" w:rsidRDefault="0073464D" w:rsidP="006C6BB7">
      <w:r>
        <w:t>Many of the events are posted on the ABW You Tube channel, including a substantial back catalog of talks</w:t>
      </w:r>
      <w:r w:rsidR="000D4BF6">
        <w:t xml:space="preserve">: </w:t>
      </w:r>
      <w:r w:rsidR="00BA1454" w:rsidRPr="00BA1454">
        <w:rPr>
          <w:rStyle w:val="Hyperlink"/>
        </w:rPr>
        <w:t>https://www.youtube.com/audiobuildersworkshop</w:t>
      </w:r>
    </w:p>
    <w:p w14:paraId="1F5EC544" w14:textId="286680B5" w:rsidR="008C6EA1" w:rsidRDefault="008C6EA1" w:rsidP="00451538">
      <w:r>
        <w:rPr>
          <w:noProof/>
        </w:rPr>
        <w:drawing>
          <wp:inline distT="0" distB="0" distL="0" distR="0" wp14:anchorId="30AED8DD" wp14:editId="625B50CC">
            <wp:extent cx="3590925" cy="2531679"/>
            <wp:effectExtent l="0" t="0" r="0" b="25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assembled_3_with_jac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34" cy="25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5C11" w14:textId="77777777" w:rsidR="00E11871" w:rsidRDefault="00E11871" w:rsidP="00451538"/>
    <w:p w14:paraId="6EB6C135" w14:textId="25758A4B" w:rsidR="00EF0D9F" w:rsidRDefault="00E11871" w:rsidP="00E11871">
      <w:pPr>
        <w:pStyle w:val="Heading1"/>
      </w:pPr>
      <w:r>
        <w:lastRenderedPageBreak/>
        <w:t>Basics</w:t>
      </w:r>
    </w:p>
    <w:p w14:paraId="05CADE60" w14:textId="71D5AD6A" w:rsidR="00721A20" w:rsidRDefault="00D03D7A" w:rsidP="000D435A">
      <w:r>
        <w:t xml:space="preserve">ABW has held </w:t>
      </w:r>
      <w:r w:rsidR="00E00A96">
        <w:t>learn to solder</w:t>
      </w:r>
      <w:r>
        <w:t xml:space="preserve"> events at </w:t>
      </w:r>
      <w:proofErr w:type="gramStart"/>
      <w:r>
        <w:t>a number of</w:t>
      </w:r>
      <w:proofErr w:type="gramEnd"/>
      <w:r>
        <w:t xml:space="preserve"> locations and with a range of participant skill levels, from </w:t>
      </w:r>
      <w:r w:rsidR="00721A20">
        <w:t>people who have never touched a soldering iron through those that regularly solder and thought the kit was a fun idea to try.</w:t>
      </w:r>
    </w:p>
    <w:p w14:paraId="7907A08F" w14:textId="4B4B1756" w:rsidR="00270F0E" w:rsidRDefault="00270F0E" w:rsidP="000D435A">
      <w:r>
        <w:t xml:space="preserve">We’ll let you decide how to advertise/promote the event, as well as determine how to </w:t>
      </w:r>
      <w:r w:rsidR="00495DB1">
        <w:t xml:space="preserve">pay for the kits and collect that from the attendees. </w:t>
      </w:r>
    </w:p>
    <w:p w14:paraId="1ACB2CEA" w14:textId="77777777" w:rsidR="00495DB1" w:rsidRDefault="00495DB1" w:rsidP="000D435A"/>
    <w:p w14:paraId="602BDD0C" w14:textId="6C9A520D" w:rsidR="00721A20" w:rsidRDefault="00A56370" w:rsidP="00A56370">
      <w:pPr>
        <w:pStyle w:val="Heading2"/>
      </w:pPr>
      <w:r>
        <w:t xml:space="preserve">Number of people per </w:t>
      </w:r>
      <w:r w:rsidR="0049560A">
        <w:t>Session</w:t>
      </w:r>
    </w:p>
    <w:p w14:paraId="47EE1964" w14:textId="774A9EA7" w:rsidR="00A56370" w:rsidRDefault="00456467" w:rsidP="00A56370">
      <w:r>
        <w:t>It’s going to be limited by the number of soldering stations and the number of volunteers</w:t>
      </w:r>
      <w:r w:rsidR="009D15B0">
        <w:t>. A normal ABW build event can accommodate 10 people, though we’ve run them with 16 with some extra borrowed equipment.</w:t>
      </w:r>
    </w:p>
    <w:p w14:paraId="04B55619" w14:textId="21A3D7ED" w:rsidR="0049560A" w:rsidRDefault="0049560A" w:rsidP="00A56370">
      <w:r>
        <w:t>We could imagine a practical upper limit is probably around a max of two dozen people</w:t>
      </w:r>
      <w:r w:rsidR="00C35A8D">
        <w:t>.</w:t>
      </w:r>
    </w:p>
    <w:p w14:paraId="51BC1BD6" w14:textId="77777777" w:rsidR="00FE6FB3" w:rsidRDefault="00FE6FB3" w:rsidP="00A56370"/>
    <w:p w14:paraId="73016A7B" w14:textId="421F8550" w:rsidR="001240F4" w:rsidRDefault="001240F4" w:rsidP="001240F4">
      <w:pPr>
        <w:pStyle w:val="Heading2"/>
      </w:pPr>
      <w:r>
        <w:t>Event staffing</w:t>
      </w:r>
    </w:p>
    <w:p w14:paraId="4E4A182B" w14:textId="6A183A30" w:rsidR="001240F4" w:rsidRDefault="001240F4" w:rsidP="0097786D">
      <w:pPr>
        <w:pStyle w:val="ListParagraph"/>
        <w:numPr>
          <w:ilvl w:val="0"/>
          <w:numId w:val="28"/>
        </w:numPr>
      </w:pPr>
      <w:r>
        <w:t>Leader to outline the build process</w:t>
      </w:r>
      <w:r w:rsidR="00A5610E">
        <w:t xml:space="preserve"> to attendees, make announcements, </w:t>
      </w:r>
      <w:proofErr w:type="spellStart"/>
      <w:r w:rsidR="00A5610E">
        <w:t>etc</w:t>
      </w:r>
      <w:proofErr w:type="spellEnd"/>
    </w:p>
    <w:p w14:paraId="3E7D23B9" w14:textId="5F3C3E36" w:rsidR="00A5610E" w:rsidRDefault="00A5610E" w:rsidP="0097786D">
      <w:pPr>
        <w:pStyle w:val="ListParagraph"/>
        <w:numPr>
          <w:ilvl w:val="0"/>
          <w:numId w:val="28"/>
        </w:numPr>
      </w:pPr>
      <w:r>
        <w:t xml:space="preserve">One assistant per </w:t>
      </w:r>
      <w:r w:rsidR="0097786D">
        <w:t>5 attendees. (</w:t>
      </w:r>
      <w:r w:rsidR="00774528">
        <w:t>i.e.</w:t>
      </w:r>
      <w:r w:rsidR="0097786D">
        <w:t xml:space="preserve"> for 10 people you have one leader and two helpers)</w:t>
      </w:r>
    </w:p>
    <w:p w14:paraId="2CE9B952" w14:textId="77777777" w:rsidR="006B7370" w:rsidRDefault="006B7370" w:rsidP="006B7370"/>
    <w:p w14:paraId="09CB9673" w14:textId="499E2B63" w:rsidR="0097786D" w:rsidRDefault="006B7370" w:rsidP="006B7370">
      <w:pPr>
        <w:pStyle w:val="Heading2"/>
      </w:pPr>
      <w:r>
        <w:t>The room</w:t>
      </w:r>
    </w:p>
    <w:p w14:paraId="53F34B95" w14:textId="4E756DE2" w:rsidR="006B7370" w:rsidRDefault="006B7370" w:rsidP="00015E23">
      <w:pPr>
        <w:pStyle w:val="ListParagraph"/>
        <w:numPr>
          <w:ilvl w:val="0"/>
          <w:numId w:val="29"/>
        </w:numPr>
      </w:pPr>
      <w:r>
        <w:t>Have good lighting. Hotel conference rooms can be lacking in this regard.</w:t>
      </w:r>
    </w:p>
    <w:p w14:paraId="0A054C00" w14:textId="24899E26" w:rsidR="006B7370" w:rsidRDefault="00CE275F" w:rsidP="00015E23">
      <w:pPr>
        <w:pStyle w:val="ListParagraph"/>
        <w:numPr>
          <w:ilvl w:val="0"/>
          <w:numId w:val="29"/>
        </w:numPr>
      </w:pPr>
      <w:r>
        <w:t>Tables where accidents from hot solder, etc., won’t result in a bill.</w:t>
      </w:r>
    </w:p>
    <w:p w14:paraId="4E84E0B6" w14:textId="2BE1C349" w:rsidR="00015E23" w:rsidRDefault="00015E23" w:rsidP="00015E23">
      <w:pPr>
        <w:pStyle w:val="ListParagraph"/>
        <w:numPr>
          <w:ilvl w:val="0"/>
          <w:numId w:val="29"/>
        </w:numPr>
      </w:pPr>
      <w:r>
        <w:t>Power drops at each workstation.</w:t>
      </w:r>
    </w:p>
    <w:p w14:paraId="0F0D8890" w14:textId="07B4705E" w:rsidR="00015E23" w:rsidRDefault="00015E23" w:rsidP="00015E23">
      <w:pPr>
        <w:pStyle w:val="ListParagraph"/>
        <w:numPr>
          <w:ilvl w:val="0"/>
          <w:numId w:val="29"/>
        </w:numPr>
      </w:pPr>
      <w:r>
        <w:t>Enough space</w:t>
      </w:r>
      <w:r w:rsidR="004F4C83">
        <w:t xml:space="preserve"> for the</w:t>
      </w:r>
      <w:r>
        <w:t xml:space="preserve"> builders to spread out the build guide, tools, parts, etc.</w:t>
      </w:r>
    </w:p>
    <w:p w14:paraId="30477CFF" w14:textId="46FEE993" w:rsidR="00010E55" w:rsidRDefault="00010E55" w:rsidP="00015E23">
      <w:pPr>
        <w:pStyle w:val="ListParagraph"/>
        <w:numPr>
          <w:ilvl w:val="0"/>
          <w:numId w:val="29"/>
        </w:numPr>
      </w:pPr>
      <w:r>
        <w:t>Good ventilation – the fumes from soldering</w:t>
      </w:r>
      <w:r w:rsidR="002346E4">
        <w:t xml:space="preserve"> flux</w:t>
      </w:r>
      <w:r>
        <w:t xml:space="preserve"> </w:t>
      </w:r>
      <w:r w:rsidR="008709EB">
        <w:t>are</w:t>
      </w:r>
      <w:r>
        <w:t xml:space="preserve"> </w:t>
      </w:r>
      <w:r w:rsidR="002346E4">
        <w:t xml:space="preserve">benign (it’s fundamentally tree sap) but </w:t>
      </w:r>
      <w:r w:rsidR="008709EB">
        <w:t>you don’t want to breath the stuff</w:t>
      </w:r>
    </w:p>
    <w:p w14:paraId="4B2EDE50" w14:textId="4BFF0919" w:rsidR="00015E23" w:rsidRDefault="00015E23" w:rsidP="001240F4"/>
    <w:p w14:paraId="120CEA23" w14:textId="391C312D" w:rsidR="007C7B48" w:rsidRDefault="007C7B48" w:rsidP="007C7B48">
      <w:pPr>
        <w:pStyle w:val="Heading1"/>
      </w:pPr>
      <w:r>
        <w:t>Which kit?</w:t>
      </w:r>
    </w:p>
    <w:p w14:paraId="09975B86" w14:textId="7F79B732" w:rsidR="007C7B48" w:rsidRDefault="007C7B48" w:rsidP="001240F4">
      <w:r>
        <w:t>The Metronome kit is the easier one</w:t>
      </w:r>
      <w:r w:rsidR="00592824">
        <w:t xml:space="preserve"> and if this is the first time you’ve organized a build </w:t>
      </w:r>
      <w:proofErr w:type="gramStart"/>
      <w:r w:rsidR="00592824">
        <w:t>event</w:t>
      </w:r>
      <w:proofErr w:type="gramEnd"/>
      <w:r w:rsidR="00592824">
        <w:t xml:space="preserve"> we would suggest only doing that kit.</w:t>
      </w:r>
    </w:p>
    <w:p w14:paraId="7B760640" w14:textId="19589F52" w:rsidR="00592824" w:rsidRDefault="00592824" w:rsidP="001240F4">
      <w:r>
        <w:t xml:space="preserve">If you’ve done other </w:t>
      </w:r>
      <w:proofErr w:type="gramStart"/>
      <w:r>
        <w:t>events</w:t>
      </w:r>
      <w:proofErr w:type="gramEnd"/>
      <w:r>
        <w:t xml:space="preserve"> then you can give people the option of </w:t>
      </w:r>
      <w:r w:rsidR="002E3606">
        <w:t>either the Metronome or the Filter kit.</w:t>
      </w:r>
    </w:p>
    <w:p w14:paraId="77E4D5FE" w14:textId="0DB48DAA" w:rsidR="002E3606" w:rsidRDefault="002E3606" w:rsidP="001240F4">
      <w:r>
        <w:t xml:space="preserve">The Filter kit does take longer than the Metronome, typically </w:t>
      </w:r>
      <w:r w:rsidR="00884395">
        <w:t>15 to 30 minutes more.</w:t>
      </w:r>
    </w:p>
    <w:p w14:paraId="62AB73DE" w14:textId="67BFACB0" w:rsidR="00884395" w:rsidRDefault="00884395" w:rsidP="001240F4">
      <w:r>
        <w:lastRenderedPageBreak/>
        <w:t>The Metronome kit can be built in &lt; 30 minutes by an experienced builder, but typically half the people finish in 90 minutes</w:t>
      </w:r>
      <w:r w:rsidR="00C76F3E">
        <w:t xml:space="preserve"> and about 95% are done in 2 hours.</w:t>
      </w:r>
    </w:p>
    <w:p w14:paraId="3F50DC97" w14:textId="1891857B" w:rsidR="00EA674E" w:rsidRPr="001240F4" w:rsidRDefault="00EA674E" w:rsidP="001240F4">
      <w:r>
        <w:t xml:space="preserve">Success rate is typically 90%+ with the Metronome kit, and </w:t>
      </w:r>
      <w:r w:rsidR="00944C9D">
        <w:t>the rest the mistake is located quickly.</w:t>
      </w:r>
    </w:p>
    <w:p w14:paraId="70889095" w14:textId="77777777" w:rsidR="001240F4" w:rsidRDefault="001240F4" w:rsidP="00A56370"/>
    <w:p w14:paraId="612E228A" w14:textId="6A608E36" w:rsidR="009D15B0" w:rsidRDefault="002274C4" w:rsidP="002274C4">
      <w:pPr>
        <w:pStyle w:val="Heading1"/>
      </w:pPr>
      <w:r>
        <w:t>Equipment</w:t>
      </w:r>
    </w:p>
    <w:p w14:paraId="4EC56560" w14:textId="77777777" w:rsidR="00FE6FB3" w:rsidRDefault="00FE6FB3" w:rsidP="00611BC1"/>
    <w:p w14:paraId="153CAAB7" w14:textId="41EA2620" w:rsidR="00611BC1" w:rsidRDefault="00611BC1" w:rsidP="00611BC1">
      <w:r>
        <w:t>We suggest using leaded solder as it’s so much easier to work with and repair than lead</w:t>
      </w:r>
      <w:r w:rsidR="00EA5160">
        <w:t xml:space="preserve">-free ones. </w:t>
      </w:r>
      <w:proofErr w:type="gramStart"/>
      <w:r w:rsidR="00EA5160">
        <w:t>However</w:t>
      </w:r>
      <w:proofErr w:type="gramEnd"/>
      <w:r w:rsidR="00EA5160">
        <w:t xml:space="preserve"> people should take all the usual precautions.</w:t>
      </w:r>
    </w:p>
    <w:p w14:paraId="4F5606E4" w14:textId="75478ECD" w:rsidR="00EA5160" w:rsidRPr="00611BC1" w:rsidRDefault="00EA5160" w:rsidP="00611BC1">
      <w:r>
        <w:t xml:space="preserve">Use no-clean solder. It may not look pretty </w:t>
      </w:r>
      <w:r w:rsidR="00FE6FB3">
        <w:t>but it means there’s no need to try and clean the boards.</w:t>
      </w:r>
    </w:p>
    <w:p w14:paraId="349667C1" w14:textId="7D646C61" w:rsidR="00CC7D6C" w:rsidRDefault="00656183" w:rsidP="00CC7D6C">
      <w:r>
        <w:t xml:space="preserve">We’ve seen soldering irons fail and tools </w:t>
      </w:r>
      <w:proofErr w:type="gramStart"/>
      <w:r>
        <w:t>break</w:t>
      </w:r>
      <w:proofErr w:type="gramEnd"/>
      <w:r>
        <w:t xml:space="preserve"> so a spare set is probably a good idea.</w:t>
      </w:r>
    </w:p>
    <w:p w14:paraId="109ECC6A" w14:textId="77777777" w:rsidR="00656183" w:rsidRPr="00CC7D6C" w:rsidRDefault="00656183" w:rsidP="00CC7D6C"/>
    <w:p w14:paraId="05A021EC" w14:textId="0D6B6D4F" w:rsidR="002274C4" w:rsidRDefault="002274C4" w:rsidP="002274C4">
      <w:pPr>
        <w:pStyle w:val="Heading2"/>
      </w:pPr>
      <w:r>
        <w:t>For each attendee</w:t>
      </w:r>
    </w:p>
    <w:p w14:paraId="62E51F09" w14:textId="7C7C12CF" w:rsidR="00FC5355" w:rsidRDefault="00FC5355" w:rsidP="00A56370">
      <w:r>
        <w:t>Basics:</w:t>
      </w:r>
    </w:p>
    <w:p w14:paraId="6D4D2246" w14:textId="36253214" w:rsidR="002274C4" w:rsidRDefault="002274C4" w:rsidP="00FC5355">
      <w:pPr>
        <w:pStyle w:val="ListParagraph"/>
        <w:numPr>
          <w:ilvl w:val="0"/>
          <w:numId w:val="25"/>
        </w:numPr>
      </w:pPr>
      <w:r>
        <w:t>Soldering iron with controllable temperature.  Make sure the tips are in good shape.</w:t>
      </w:r>
      <w:r w:rsidR="00FE6FB3">
        <w:t xml:space="preserve"> </w:t>
      </w:r>
      <w:r w:rsidR="0067713B">
        <w:t xml:space="preserve">Low wattage (&lt; 20W) ones may be a problem for soldering on to the larger items. OTOH large irons will </w:t>
      </w:r>
      <w:r w:rsidR="007C7B48">
        <w:t>probably overheat things</w:t>
      </w:r>
    </w:p>
    <w:p w14:paraId="3CFBAA46" w14:textId="76ED404F" w:rsidR="002274C4" w:rsidRDefault="002274C4" w:rsidP="00FC5355">
      <w:pPr>
        <w:pStyle w:val="ListParagraph"/>
        <w:numPr>
          <w:ilvl w:val="0"/>
          <w:numId w:val="25"/>
        </w:numPr>
      </w:pPr>
      <w:r>
        <w:t>Solder sponge or pad for cleaning</w:t>
      </w:r>
    </w:p>
    <w:p w14:paraId="06C90D8A" w14:textId="6F178F48" w:rsidR="002274C4" w:rsidRDefault="002274C4" w:rsidP="00FC5355">
      <w:pPr>
        <w:pStyle w:val="ListParagraph"/>
        <w:numPr>
          <w:ilvl w:val="0"/>
          <w:numId w:val="25"/>
        </w:numPr>
      </w:pPr>
      <w:r>
        <w:t>Needle nose pliers</w:t>
      </w:r>
    </w:p>
    <w:p w14:paraId="75E0ACB9" w14:textId="44B64983" w:rsidR="002274C4" w:rsidRDefault="002274C4" w:rsidP="00FC5355">
      <w:pPr>
        <w:pStyle w:val="ListParagraph"/>
        <w:numPr>
          <w:ilvl w:val="0"/>
          <w:numId w:val="25"/>
        </w:numPr>
      </w:pPr>
      <w:r>
        <w:t>Diagonal wire cutters</w:t>
      </w:r>
    </w:p>
    <w:p w14:paraId="202F0E85" w14:textId="5D1DCF79" w:rsidR="002274C4" w:rsidRDefault="00FC5355" w:rsidP="00FC5355">
      <w:pPr>
        <w:pStyle w:val="ListParagraph"/>
        <w:numPr>
          <w:ilvl w:val="0"/>
          <w:numId w:val="25"/>
        </w:numPr>
      </w:pPr>
      <w:r>
        <w:t>Wire stripper</w:t>
      </w:r>
    </w:p>
    <w:p w14:paraId="5BAD48B8" w14:textId="002D71AC" w:rsidR="005F10F8" w:rsidRDefault="005F10F8" w:rsidP="00FC5355">
      <w:pPr>
        <w:pStyle w:val="ListParagraph"/>
        <w:numPr>
          <w:ilvl w:val="0"/>
          <w:numId w:val="25"/>
        </w:numPr>
      </w:pPr>
      <w:r>
        <w:t>Dish for parts (a paper plate works well)</w:t>
      </w:r>
    </w:p>
    <w:p w14:paraId="6A6E8ADB" w14:textId="6F26C872" w:rsidR="00456FA3" w:rsidRDefault="00456FA3" w:rsidP="00FC5355">
      <w:pPr>
        <w:pStyle w:val="ListParagraph"/>
        <w:numPr>
          <w:ilvl w:val="0"/>
          <w:numId w:val="25"/>
        </w:numPr>
      </w:pPr>
      <w:r>
        <w:t>The kit</w:t>
      </w:r>
      <w:r w:rsidR="00097D22">
        <w:t xml:space="preserve"> with battery</w:t>
      </w:r>
    </w:p>
    <w:p w14:paraId="1A936EEB" w14:textId="49DE3901" w:rsidR="00456FA3" w:rsidRDefault="00456FA3" w:rsidP="00FC5355">
      <w:pPr>
        <w:pStyle w:val="ListParagraph"/>
        <w:numPr>
          <w:ilvl w:val="0"/>
          <w:numId w:val="25"/>
        </w:numPr>
      </w:pPr>
      <w:r>
        <w:t>The Learn to Solder comic (black and white)</w:t>
      </w:r>
    </w:p>
    <w:p w14:paraId="6D3DBE31" w14:textId="667872DE" w:rsidR="00456FA3" w:rsidRDefault="00456FA3" w:rsidP="00FC5355">
      <w:pPr>
        <w:pStyle w:val="ListParagraph"/>
        <w:numPr>
          <w:ilvl w:val="0"/>
          <w:numId w:val="25"/>
        </w:numPr>
      </w:pPr>
      <w:r>
        <w:t xml:space="preserve">The build directions (color) in a </w:t>
      </w:r>
      <w:proofErr w:type="gramStart"/>
      <w:r>
        <w:t>3 ring</w:t>
      </w:r>
      <w:proofErr w:type="gramEnd"/>
      <w:r>
        <w:t xml:space="preserve"> binder (so it lays flat)</w:t>
      </w:r>
    </w:p>
    <w:p w14:paraId="35DB9CF2" w14:textId="0C13CDB8" w:rsidR="00C402F5" w:rsidRDefault="00C402F5" w:rsidP="00FC5355">
      <w:pPr>
        <w:pStyle w:val="ListParagraph"/>
        <w:numPr>
          <w:ilvl w:val="0"/>
          <w:numId w:val="25"/>
        </w:numPr>
      </w:pPr>
      <w:r>
        <w:t>Solder</w:t>
      </w:r>
      <w:r w:rsidR="00A665C1">
        <w:t xml:space="preserve"> 67/37 no clean flux</w:t>
      </w:r>
    </w:p>
    <w:p w14:paraId="45FF8603" w14:textId="77777777" w:rsidR="00FC5355" w:rsidRDefault="00FC5355" w:rsidP="00A56370"/>
    <w:p w14:paraId="334A2E8E" w14:textId="4CAB2A19" w:rsidR="00FC5355" w:rsidRDefault="00FC5355" w:rsidP="00A56370">
      <w:r>
        <w:t>Optional</w:t>
      </w:r>
    </w:p>
    <w:p w14:paraId="5D7AD24E" w14:textId="2402335B" w:rsidR="00FC5355" w:rsidRDefault="00FC5355" w:rsidP="005F10F8">
      <w:pPr>
        <w:pStyle w:val="ListParagraph"/>
        <w:numPr>
          <w:ilvl w:val="0"/>
          <w:numId w:val="26"/>
        </w:numPr>
      </w:pPr>
      <w:r>
        <w:t>Third hand</w:t>
      </w:r>
    </w:p>
    <w:p w14:paraId="0378FAC3" w14:textId="3B81F15E" w:rsidR="005F10F8" w:rsidRDefault="005F10F8" w:rsidP="005F10F8">
      <w:pPr>
        <w:pStyle w:val="ListParagraph"/>
        <w:numPr>
          <w:ilvl w:val="0"/>
          <w:numId w:val="26"/>
        </w:numPr>
      </w:pPr>
      <w:r>
        <w:t>Magnifier</w:t>
      </w:r>
    </w:p>
    <w:p w14:paraId="03156C5C" w14:textId="77777777" w:rsidR="00BC0FD6" w:rsidRDefault="00BC0FD6" w:rsidP="00BC0FD6"/>
    <w:p w14:paraId="7B8C6658" w14:textId="6C1BE57D" w:rsidR="005F10F8" w:rsidRDefault="00C402F5" w:rsidP="00C402F5">
      <w:pPr>
        <w:pStyle w:val="Heading2"/>
      </w:pPr>
      <w:r>
        <w:t>For the host</w:t>
      </w:r>
    </w:p>
    <w:p w14:paraId="053FE92B" w14:textId="1D8773AB" w:rsidR="00C402F5" w:rsidRDefault="00C402F5" w:rsidP="00BC0FD6">
      <w:pPr>
        <w:pStyle w:val="ListParagraph"/>
        <w:numPr>
          <w:ilvl w:val="0"/>
          <w:numId w:val="27"/>
        </w:numPr>
      </w:pPr>
      <w:proofErr w:type="spellStart"/>
      <w:r>
        <w:lastRenderedPageBreak/>
        <w:t>Desoldering</w:t>
      </w:r>
      <w:proofErr w:type="spellEnd"/>
      <w:r>
        <w:t xml:space="preserve"> station (optional, but </w:t>
      </w:r>
      <w:proofErr w:type="gramStart"/>
      <w:r>
        <w:t>really helpful</w:t>
      </w:r>
      <w:proofErr w:type="gramEnd"/>
      <w:r>
        <w:t>)</w:t>
      </w:r>
    </w:p>
    <w:p w14:paraId="706D271B" w14:textId="592595D9" w:rsidR="00C402F5" w:rsidRDefault="00C402F5" w:rsidP="00BC0FD6">
      <w:pPr>
        <w:pStyle w:val="ListParagraph"/>
        <w:numPr>
          <w:ilvl w:val="0"/>
          <w:numId w:val="27"/>
        </w:numPr>
      </w:pPr>
      <w:proofErr w:type="spellStart"/>
      <w:r>
        <w:t>Solderwick</w:t>
      </w:r>
      <w:proofErr w:type="spellEnd"/>
    </w:p>
    <w:p w14:paraId="11F27D80" w14:textId="673F7B90" w:rsidR="008728D6" w:rsidRDefault="008728D6" w:rsidP="00BC0FD6">
      <w:pPr>
        <w:pStyle w:val="ListParagraph"/>
        <w:numPr>
          <w:ilvl w:val="0"/>
          <w:numId w:val="27"/>
        </w:numPr>
      </w:pPr>
      <w:r>
        <w:t>Meter</w:t>
      </w:r>
    </w:p>
    <w:p w14:paraId="097423C0" w14:textId="0666073E" w:rsidR="008728D6" w:rsidRDefault="008728D6" w:rsidP="00BC0FD6">
      <w:pPr>
        <w:pStyle w:val="ListParagraph"/>
        <w:numPr>
          <w:ilvl w:val="0"/>
          <w:numId w:val="27"/>
        </w:numPr>
      </w:pPr>
      <w:r>
        <w:t>Small scope (</w:t>
      </w:r>
      <w:r w:rsidR="005826B8">
        <w:t xml:space="preserve">optional, but helpful if some board is acting </w:t>
      </w:r>
      <w:proofErr w:type="gramStart"/>
      <w:r w:rsidR="005826B8">
        <w:t>really whacky</w:t>
      </w:r>
      <w:proofErr w:type="gramEnd"/>
      <w:r w:rsidR="005826B8">
        <w:t>)</w:t>
      </w:r>
    </w:p>
    <w:p w14:paraId="13308D7F" w14:textId="725719D5" w:rsidR="005826B8" w:rsidRDefault="005826B8" w:rsidP="00BC0FD6">
      <w:pPr>
        <w:pStyle w:val="ListParagraph"/>
        <w:numPr>
          <w:ilvl w:val="0"/>
          <w:numId w:val="27"/>
        </w:numPr>
      </w:pPr>
      <w:r>
        <w:t>Hand tools</w:t>
      </w:r>
    </w:p>
    <w:p w14:paraId="1286E263" w14:textId="5590751A" w:rsidR="005826B8" w:rsidRDefault="005826B8" w:rsidP="00BC0FD6">
      <w:pPr>
        <w:pStyle w:val="ListParagraph"/>
        <w:numPr>
          <w:ilvl w:val="0"/>
          <w:numId w:val="27"/>
        </w:numPr>
      </w:pPr>
      <w:r>
        <w:t>Hot melt gun with glue sticks</w:t>
      </w:r>
    </w:p>
    <w:p w14:paraId="21E94408" w14:textId="4A85B048" w:rsidR="005826B8" w:rsidRDefault="005826B8" w:rsidP="00BC0FD6">
      <w:pPr>
        <w:pStyle w:val="ListParagraph"/>
        <w:numPr>
          <w:ilvl w:val="0"/>
          <w:numId w:val="27"/>
        </w:numPr>
      </w:pPr>
      <w:r>
        <w:t xml:space="preserve">Extra </w:t>
      </w:r>
      <w:r w:rsidR="006E3BC1">
        <w:t>anti-static bags</w:t>
      </w:r>
    </w:p>
    <w:p w14:paraId="05C8A96E" w14:textId="17BF7F2C" w:rsidR="006E3BC1" w:rsidRDefault="006E3BC1" w:rsidP="00BC0FD6">
      <w:pPr>
        <w:pStyle w:val="ListParagraph"/>
        <w:numPr>
          <w:ilvl w:val="0"/>
          <w:numId w:val="27"/>
        </w:numPr>
      </w:pPr>
      <w:r>
        <w:t>Electrical tape</w:t>
      </w:r>
    </w:p>
    <w:p w14:paraId="287E738F" w14:textId="5BDFED8D" w:rsidR="006E3BC1" w:rsidRDefault="006E3BC1" w:rsidP="00BC0FD6">
      <w:pPr>
        <w:pStyle w:val="ListParagraph"/>
        <w:numPr>
          <w:ilvl w:val="0"/>
          <w:numId w:val="27"/>
        </w:numPr>
      </w:pPr>
      <w:r>
        <w:t>Extra wire</w:t>
      </w:r>
    </w:p>
    <w:p w14:paraId="38A919E8" w14:textId="7E176EAE" w:rsidR="006E3BC1" w:rsidRDefault="006E3BC1" w:rsidP="00BC0FD6">
      <w:pPr>
        <w:pStyle w:val="ListParagraph"/>
        <w:numPr>
          <w:ilvl w:val="0"/>
          <w:numId w:val="27"/>
        </w:numPr>
      </w:pPr>
      <w:r>
        <w:t xml:space="preserve">Extra parts in case </w:t>
      </w:r>
      <w:r w:rsidR="00094777">
        <w:t xml:space="preserve">a </w:t>
      </w:r>
      <w:r>
        <w:t xml:space="preserve">kit is </w:t>
      </w:r>
      <w:proofErr w:type="gramStart"/>
      <w:r>
        <w:t>short</w:t>
      </w:r>
      <w:proofErr w:type="gramEnd"/>
      <w:r>
        <w:t xml:space="preserve"> or parts </w:t>
      </w:r>
      <w:r w:rsidR="00E77C57">
        <w:t>get damaged</w:t>
      </w:r>
      <w:r w:rsidR="00094777">
        <w:t xml:space="preserve">/dropped </w:t>
      </w:r>
      <w:proofErr w:type="spellStart"/>
      <w:r w:rsidR="00094777">
        <w:t>etc</w:t>
      </w:r>
      <w:proofErr w:type="spellEnd"/>
    </w:p>
    <w:p w14:paraId="5711B117" w14:textId="3D8DD5EB" w:rsidR="00CC7D6C" w:rsidRDefault="00CC7D6C" w:rsidP="00BC0FD6">
      <w:pPr>
        <w:pStyle w:val="ListParagraph"/>
        <w:numPr>
          <w:ilvl w:val="0"/>
          <w:numId w:val="27"/>
        </w:numPr>
      </w:pPr>
      <w:r>
        <w:t>Spare batteries</w:t>
      </w:r>
    </w:p>
    <w:p w14:paraId="05547D61" w14:textId="457E1E1A" w:rsidR="00CC7D6C" w:rsidRDefault="002776DE" w:rsidP="00BC0FD6">
      <w:pPr>
        <w:pStyle w:val="ListParagraph"/>
        <w:numPr>
          <w:ilvl w:val="0"/>
          <w:numId w:val="27"/>
        </w:numPr>
      </w:pPr>
      <w:r>
        <w:t>Audio cables and adapters (for testing filter kit)</w:t>
      </w:r>
    </w:p>
    <w:p w14:paraId="2A377299" w14:textId="05D97E2F" w:rsidR="002776DE" w:rsidRDefault="002776DE" w:rsidP="00BC0FD6">
      <w:pPr>
        <w:pStyle w:val="ListParagraph"/>
        <w:numPr>
          <w:ilvl w:val="0"/>
          <w:numId w:val="27"/>
        </w:numPr>
      </w:pPr>
      <w:r>
        <w:t>Powered speaker (for testing filter kit)</w:t>
      </w:r>
    </w:p>
    <w:p w14:paraId="136DB683" w14:textId="52824473" w:rsidR="002776DE" w:rsidRDefault="002776DE" w:rsidP="00BC0FD6">
      <w:pPr>
        <w:pStyle w:val="ListParagraph"/>
        <w:numPr>
          <w:ilvl w:val="0"/>
          <w:numId w:val="27"/>
        </w:numPr>
      </w:pPr>
      <w:r>
        <w:t>Signal source (for testing filter kit)</w:t>
      </w:r>
    </w:p>
    <w:p w14:paraId="6A88CF75" w14:textId="2E5903CA" w:rsidR="00220A00" w:rsidRDefault="00220A00" w:rsidP="00BC0FD6">
      <w:pPr>
        <w:pStyle w:val="ListParagraph"/>
        <w:numPr>
          <w:ilvl w:val="0"/>
          <w:numId w:val="27"/>
        </w:numPr>
      </w:pPr>
      <w:r>
        <w:t>(optional) scrap PCB and parts</w:t>
      </w:r>
      <w:r w:rsidR="00A063CC">
        <w:t xml:space="preserve"> for demonstrating soldering</w:t>
      </w:r>
    </w:p>
    <w:p w14:paraId="4D043295" w14:textId="63FE0D3C" w:rsidR="00E62AFB" w:rsidRDefault="00E62AFB" w:rsidP="00BC0FD6">
      <w:pPr>
        <w:pStyle w:val="ListParagraph"/>
        <w:numPr>
          <w:ilvl w:val="0"/>
          <w:numId w:val="27"/>
        </w:numPr>
      </w:pPr>
      <w:r>
        <w:t xml:space="preserve">A </w:t>
      </w:r>
      <w:proofErr w:type="gramStart"/>
      <w:r>
        <w:t>built up</w:t>
      </w:r>
      <w:proofErr w:type="gramEnd"/>
      <w:r>
        <w:t xml:space="preserve"> kit to show people</w:t>
      </w:r>
    </w:p>
    <w:p w14:paraId="244E92BC" w14:textId="67420B7B" w:rsidR="00094777" w:rsidRDefault="001B0955" w:rsidP="00BC0FD6">
      <w:pPr>
        <w:pStyle w:val="ListParagraph"/>
        <w:numPr>
          <w:ilvl w:val="0"/>
          <w:numId w:val="27"/>
        </w:numPr>
      </w:pPr>
      <w:r>
        <w:t>Schematic (</w:t>
      </w:r>
      <w:proofErr w:type="gramStart"/>
      <w:r>
        <w:t>yeah</w:t>
      </w:r>
      <w:proofErr w:type="gramEnd"/>
      <w:r>
        <w:t xml:space="preserve"> the design is obvious but if someone’s board isn’t working this is helpful)</w:t>
      </w:r>
    </w:p>
    <w:p w14:paraId="6BBF69B0" w14:textId="77777777" w:rsidR="00097D22" w:rsidRDefault="00097D22" w:rsidP="00097D22"/>
    <w:p w14:paraId="77E7BE47" w14:textId="1B6CCC51" w:rsidR="0058707F" w:rsidRDefault="00D3744D" w:rsidP="00D3744D">
      <w:pPr>
        <w:pStyle w:val="Heading1"/>
      </w:pPr>
      <w:r>
        <w:t>Before the event</w:t>
      </w:r>
    </w:p>
    <w:p w14:paraId="37E702CA" w14:textId="259F6B74" w:rsidR="00D3744D" w:rsidRDefault="00D3744D" w:rsidP="00A07C51">
      <w:pPr>
        <w:pStyle w:val="ListParagraph"/>
        <w:numPr>
          <w:ilvl w:val="0"/>
          <w:numId w:val="31"/>
        </w:numPr>
      </w:pPr>
      <w:r>
        <w:t>Organize the workstation materials.</w:t>
      </w:r>
      <w:r w:rsidR="003376C0">
        <w:t xml:space="preserve"> Test that the iron</w:t>
      </w:r>
      <w:r w:rsidR="00C35A8D">
        <w:t>s</w:t>
      </w:r>
      <w:r w:rsidR="003376C0">
        <w:t xml:space="preserve"> heats up.</w:t>
      </w:r>
    </w:p>
    <w:p w14:paraId="70134684" w14:textId="32544FD6" w:rsidR="00A07C51" w:rsidRDefault="00A07C51" w:rsidP="00A07C51">
      <w:pPr>
        <w:pStyle w:val="ListParagraph"/>
        <w:numPr>
          <w:ilvl w:val="0"/>
          <w:numId w:val="31"/>
        </w:numPr>
      </w:pPr>
      <w:r>
        <w:t>Organize the host materials.</w:t>
      </w:r>
    </w:p>
    <w:p w14:paraId="67878A20" w14:textId="4B5A0B98" w:rsidR="00A07C51" w:rsidRDefault="00D95563" w:rsidP="00A07C51">
      <w:pPr>
        <w:pStyle w:val="ListParagraph"/>
        <w:numPr>
          <w:ilvl w:val="0"/>
          <w:numId w:val="31"/>
        </w:numPr>
      </w:pPr>
      <w:r>
        <w:t>It’s not a bad idea for the volunteers to build the kit so they understand the specifics of the build directions, etc.</w:t>
      </w:r>
    </w:p>
    <w:p w14:paraId="342D955E" w14:textId="77777777" w:rsidR="00A07C51" w:rsidRDefault="00A07C51" w:rsidP="0058707F"/>
    <w:p w14:paraId="390B349B" w14:textId="3F5D20A9" w:rsidR="00BC0FD6" w:rsidRDefault="000A7074" w:rsidP="000A7074">
      <w:pPr>
        <w:pStyle w:val="Heading1"/>
      </w:pPr>
      <w:r>
        <w:t>Day of</w:t>
      </w:r>
    </w:p>
    <w:p w14:paraId="509B17DF" w14:textId="4CF3D29A" w:rsidR="00A11989" w:rsidRDefault="000A7074" w:rsidP="00A56370">
      <w:r>
        <w:t>Allow at least 30 minutes to get the workstations set up with the tools</w:t>
      </w:r>
      <w:r w:rsidR="0058707F">
        <w:t xml:space="preserve">, etc. </w:t>
      </w:r>
      <w:r w:rsidR="00D10766">
        <w:t>Recheck the soldering irons</w:t>
      </w:r>
      <w:r w:rsidR="00A11989">
        <w:t xml:space="preserve">, tin the </w:t>
      </w:r>
      <w:proofErr w:type="gramStart"/>
      <w:r w:rsidR="00A11989">
        <w:t xml:space="preserve">tips, </w:t>
      </w:r>
      <w:r w:rsidR="00D10766">
        <w:t xml:space="preserve"> but</w:t>
      </w:r>
      <w:proofErr w:type="gramEnd"/>
      <w:r w:rsidR="00D10766">
        <w:t xml:space="preserve"> </w:t>
      </w:r>
      <w:r w:rsidR="00A11989">
        <w:t xml:space="preserve">assuming they’re not auto-sleep </w:t>
      </w:r>
      <w:r w:rsidR="00D10766">
        <w:t>then shut them off</w:t>
      </w:r>
      <w:r w:rsidR="00A11989">
        <w:t>.</w:t>
      </w:r>
    </w:p>
    <w:p w14:paraId="72BAD566" w14:textId="75476FDB" w:rsidR="000A7074" w:rsidRDefault="0058707F" w:rsidP="00A56370">
      <w:r>
        <w:t xml:space="preserve">People that arrive early should review the Solder comic and the </w:t>
      </w:r>
      <w:r w:rsidR="0092585D">
        <w:t xml:space="preserve">kit </w:t>
      </w:r>
      <w:r>
        <w:t>build directions.</w:t>
      </w:r>
    </w:p>
    <w:p w14:paraId="5C1F302A" w14:textId="77777777" w:rsidR="0058707F" w:rsidRDefault="0058707F" w:rsidP="00A56370"/>
    <w:p w14:paraId="10F19EC4" w14:textId="5EF51E91" w:rsidR="00944C9D" w:rsidRDefault="000A7074" w:rsidP="000A7074">
      <w:pPr>
        <w:pStyle w:val="Heading1"/>
      </w:pPr>
      <w:r>
        <w:t>Ready, Set, …</w:t>
      </w:r>
    </w:p>
    <w:p w14:paraId="22F0A079" w14:textId="4E3AF139" w:rsidR="00334979" w:rsidRDefault="00334979" w:rsidP="00EA5B3A">
      <w:pPr>
        <w:pStyle w:val="ListParagraph"/>
        <w:numPr>
          <w:ilvl w:val="0"/>
          <w:numId w:val="30"/>
        </w:numPr>
      </w:pPr>
      <w:r>
        <w:t>Tell people to review the entire</w:t>
      </w:r>
      <w:r w:rsidR="000908CB">
        <w:t xml:space="preserve"> solder and</w:t>
      </w:r>
      <w:r>
        <w:t xml:space="preserve"> build guide</w:t>
      </w:r>
      <w:r w:rsidR="000908CB">
        <w:t>s</w:t>
      </w:r>
      <w:r>
        <w:t xml:space="preserve"> so they know where they are trying to end up.</w:t>
      </w:r>
    </w:p>
    <w:p w14:paraId="48C65681" w14:textId="40E333E3" w:rsidR="00334979" w:rsidRDefault="00F07111" w:rsidP="00EA5B3A">
      <w:pPr>
        <w:pStyle w:val="ListParagraph"/>
        <w:numPr>
          <w:ilvl w:val="0"/>
          <w:numId w:val="30"/>
        </w:numPr>
      </w:pPr>
      <w:r>
        <w:t>Demonstrate tip tinning and cleaning.</w:t>
      </w:r>
    </w:p>
    <w:p w14:paraId="674A726A" w14:textId="4F7C2334" w:rsidR="00A11989" w:rsidRDefault="00D70DC1" w:rsidP="00EA5B3A">
      <w:pPr>
        <w:pStyle w:val="ListParagraph"/>
        <w:numPr>
          <w:ilvl w:val="0"/>
          <w:numId w:val="30"/>
        </w:numPr>
      </w:pPr>
      <w:r>
        <w:t xml:space="preserve">Ask </w:t>
      </w:r>
      <w:r w:rsidR="007B785D">
        <w:t>attendees</w:t>
      </w:r>
      <w:r>
        <w:t xml:space="preserve"> to leave the irons off until they’re ready to begin</w:t>
      </w:r>
      <w:r w:rsidR="007B785D">
        <w:t>, and if they leave for a break to shut them off</w:t>
      </w:r>
    </w:p>
    <w:p w14:paraId="2062D339" w14:textId="661AC669" w:rsidR="003A5ECD" w:rsidRDefault="003A5ECD" w:rsidP="00EA5B3A">
      <w:pPr>
        <w:pStyle w:val="ListParagraph"/>
        <w:numPr>
          <w:ilvl w:val="0"/>
          <w:numId w:val="30"/>
        </w:numPr>
      </w:pPr>
      <w:r>
        <w:lastRenderedPageBreak/>
        <w:t>Avoid the solder fumes.</w:t>
      </w:r>
    </w:p>
    <w:p w14:paraId="439073A8" w14:textId="1965B0F2" w:rsidR="00F07111" w:rsidRDefault="005E77D3" w:rsidP="00EA5B3A">
      <w:pPr>
        <w:pStyle w:val="ListParagraph"/>
        <w:numPr>
          <w:ilvl w:val="0"/>
          <w:numId w:val="30"/>
        </w:numPr>
      </w:pPr>
      <w:r>
        <w:t>Caution about trimming leads and flying wires.</w:t>
      </w:r>
    </w:p>
    <w:p w14:paraId="4C0B7A99" w14:textId="5286909C" w:rsidR="005E77D3" w:rsidRDefault="005E77D3" w:rsidP="00EA5B3A">
      <w:pPr>
        <w:pStyle w:val="ListParagraph"/>
        <w:numPr>
          <w:ilvl w:val="0"/>
          <w:numId w:val="30"/>
        </w:numPr>
      </w:pPr>
      <w:r>
        <w:t xml:space="preserve">Caution about </w:t>
      </w:r>
      <w:r w:rsidR="00202C92">
        <w:t>washing hands after handling solder.</w:t>
      </w:r>
    </w:p>
    <w:p w14:paraId="7CA2957C" w14:textId="64B54A7B" w:rsidR="000A7074" w:rsidRDefault="00C3125B" w:rsidP="00EA5B3A">
      <w:pPr>
        <w:pStyle w:val="ListParagraph"/>
        <w:numPr>
          <w:ilvl w:val="0"/>
          <w:numId w:val="30"/>
        </w:numPr>
      </w:pPr>
      <w:r>
        <w:t>Anyone who hasn’t soldered before should be identified. After reading the solder comic</w:t>
      </w:r>
      <w:r w:rsidR="00220A00">
        <w:t xml:space="preserve"> </w:t>
      </w:r>
      <w:r w:rsidR="00B738E5">
        <w:t xml:space="preserve">offer to </w:t>
      </w:r>
      <w:r w:rsidR="00220A00">
        <w:t xml:space="preserve">have a volunteer show them </w:t>
      </w:r>
      <w:r w:rsidR="001379DE">
        <w:t xml:space="preserve">inserting a part, soldering, and trim a lead on a scrap board/parts (if available) or on </w:t>
      </w:r>
      <w:r w:rsidR="00B738E5">
        <w:t>the kit.</w:t>
      </w:r>
      <w:r w:rsidR="00334979">
        <w:t xml:space="preserve"> Review the attendees first connection.</w:t>
      </w:r>
    </w:p>
    <w:p w14:paraId="19F748B9" w14:textId="4BA5C82D" w:rsidR="007E4028" w:rsidRDefault="007E4028" w:rsidP="00EA5B3A">
      <w:pPr>
        <w:pStyle w:val="ListParagraph"/>
        <w:numPr>
          <w:ilvl w:val="0"/>
          <w:numId w:val="30"/>
        </w:numPr>
      </w:pPr>
      <w:r>
        <w:t xml:space="preserve">Tell them the build guide follows the “low to high parts” principal of kit construction – larger/more complex kits will probably </w:t>
      </w:r>
      <w:r w:rsidR="005830DC">
        <w:t>do things by sections, etc.</w:t>
      </w:r>
    </w:p>
    <w:p w14:paraId="6C58CFB0" w14:textId="31FD377F" w:rsidR="00B97B00" w:rsidRDefault="00B97B00" w:rsidP="00EA5B3A">
      <w:pPr>
        <w:pStyle w:val="ListParagraph"/>
        <w:numPr>
          <w:ilvl w:val="0"/>
          <w:numId w:val="30"/>
        </w:numPr>
      </w:pPr>
      <w:r>
        <w:t>The build guide has detailed directions so point people to page 1 and tell them to ask questions if they feel stuck.</w:t>
      </w:r>
      <w:r w:rsidR="008017E3">
        <w:t xml:space="preserve">  We’ve found that even a </w:t>
      </w:r>
      <w:proofErr w:type="gramStart"/>
      <w:r w:rsidR="008017E3">
        <w:t>first time</w:t>
      </w:r>
      <w:proofErr w:type="gramEnd"/>
      <w:r w:rsidR="008017E3">
        <w:t xml:space="preserve"> builder may only ask 2 or 3 questions.</w:t>
      </w:r>
    </w:p>
    <w:p w14:paraId="5A46D21C" w14:textId="42794CE4" w:rsidR="005830DC" w:rsidRDefault="005830DC" w:rsidP="00EA5B3A">
      <w:pPr>
        <w:pStyle w:val="ListParagraph"/>
        <w:numPr>
          <w:ilvl w:val="0"/>
          <w:numId w:val="30"/>
        </w:numPr>
      </w:pPr>
      <w:r>
        <w:t>If they’re uncertain on polarized parts encourage them to ask BEFORE they solder them in.</w:t>
      </w:r>
    </w:p>
    <w:p w14:paraId="23D4F5A4" w14:textId="7807FFE3" w:rsidR="008017E3" w:rsidRDefault="007E4028" w:rsidP="00EA5B3A">
      <w:pPr>
        <w:pStyle w:val="ListParagraph"/>
        <w:numPr>
          <w:ilvl w:val="0"/>
          <w:numId w:val="30"/>
        </w:numPr>
      </w:pPr>
      <w:r>
        <w:t xml:space="preserve">Tell them not to apply power </w:t>
      </w:r>
      <w:r w:rsidR="005830DC">
        <w:t xml:space="preserve">until </w:t>
      </w:r>
      <w:r w:rsidR="00E62AFB">
        <w:t>one of the volunteers can double check the board.</w:t>
      </w:r>
    </w:p>
    <w:p w14:paraId="65F0A5B8" w14:textId="45BAD1B2" w:rsidR="00EA5B3A" w:rsidRDefault="00EA5B3A" w:rsidP="00EA5B3A">
      <w:pPr>
        <w:pStyle w:val="ListParagraph"/>
        <w:numPr>
          <w:ilvl w:val="0"/>
          <w:numId w:val="30"/>
        </w:numPr>
      </w:pPr>
      <w:r>
        <w:t>Show them a finished kit(s)</w:t>
      </w:r>
      <w:r w:rsidR="003C33E0">
        <w:t xml:space="preserve"> in operation</w:t>
      </w:r>
    </w:p>
    <w:p w14:paraId="2B0B796D" w14:textId="60CC25AF" w:rsidR="004632BD" w:rsidRDefault="004632BD" w:rsidP="00EA5B3A">
      <w:pPr>
        <w:pStyle w:val="ListParagraph"/>
        <w:numPr>
          <w:ilvl w:val="0"/>
          <w:numId w:val="30"/>
        </w:numPr>
      </w:pPr>
      <w:r>
        <w:t xml:space="preserve">Point out that the wires </w:t>
      </w:r>
      <w:r w:rsidR="00F72EA9">
        <w:t>will need strain relief and there’s a hot melt gun available after they have tested their board.</w:t>
      </w:r>
      <w:bookmarkStart w:id="0" w:name="_GoBack"/>
      <w:bookmarkEnd w:id="0"/>
    </w:p>
    <w:p w14:paraId="3DDD1BD5" w14:textId="7C3152B3" w:rsidR="0034400B" w:rsidRDefault="0034400B" w:rsidP="00EA5B3A">
      <w:pPr>
        <w:pStyle w:val="ListParagraph"/>
        <w:numPr>
          <w:ilvl w:val="0"/>
          <w:numId w:val="30"/>
        </w:numPr>
      </w:pPr>
      <w:r>
        <w:t xml:space="preserve">Let them know where they can find the build guide and design on-line </w:t>
      </w:r>
    </w:p>
    <w:p w14:paraId="7D8049AE" w14:textId="6970813B" w:rsidR="00EA5B3A" w:rsidRPr="00A56370" w:rsidRDefault="00A063CC" w:rsidP="00A56370">
      <w:r>
        <w:t xml:space="preserve">We have found that </w:t>
      </w:r>
      <w:r w:rsidR="00817F66">
        <w:t>even people that have never soldered do not need “</w:t>
      </w:r>
      <w:proofErr w:type="gramStart"/>
      <w:r w:rsidR="00817F66">
        <w:t>practice”  on</w:t>
      </w:r>
      <w:proofErr w:type="gramEnd"/>
      <w:r w:rsidR="00817F66">
        <w:t xml:space="preserve"> a dummy board - we have them start right in on the kit.  We only suggest the dummy parts for </w:t>
      </w:r>
      <w:r w:rsidR="00311A86">
        <w:t>the volunteer to demonstrate with so that the person’s kit doesn’t have to be used.</w:t>
      </w:r>
    </w:p>
    <w:p w14:paraId="136706FC" w14:textId="77777777" w:rsidR="00A56370" w:rsidRDefault="00A56370" w:rsidP="000D435A"/>
    <w:p w14:paraId="5F123C5C" w14:textId="0413BB65" w:rsidR="003C007D" w:rsidRDefault="001D1433" w:rsidP="001D1433">
      <w:pPr>
        <w:pStyle w:val="Heading1"/>
      </w:pPr>
      <w:r>
        <w:t>The good stuff</w:t>
      </w:r>
    </w:p>
    <w:p w14:paraId="3DB65752" w14:textId="2F44E76B" w:rsidR="001D1433" w:rsidRDefault="0036086F" w:rsidP="001D1433">
      <w:r>
        <w:rPr>
          <w:noProof/>
        </w:rPr>
        <w:drawing>
          <wp:anchor distT="0" distB="0" distL="114300" distR="114300" simplePos="0" relativeHeight="251667456" behindDoc="0" locked="0" layoutInCell="1" allowOverlap="1" wp14:anchorId="0C9F6984" wp14:editId="469B1CC8">
            <wp:simplePos x="0" y="0"/>
            <wp:positionH relativeFrom="column">
              <wp:posOffset>76200</wp:posOffset>
            </wp:positionH>
            <wp:positionV relativeFrom="paragraph">
              <wp:posOffset>129540</wp:posOffset>
            </wp:positionV>
            <wp:extent cx="1419225" cy="1843875"/>
            <wp:effectExtent l="0" t="0" r="0" b="0"/>
            <wp:wrapSquare wrapText="bothSides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ABW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465">
        <w:t xml:space="preserve">This document and </w:t>
      </w:r>
      <w:proofErr w:type="gramStart"/>
      <w:r w:rsidR="007F2465">
        <w:t>all of</w:t>
      </w:r>
      <w:proofErr w:type="gramEnd"/>
      <w:r w:rsidR="007F2465">
        <w:t xml:space="preserve"> the source files associated with this project are C</w:t>
      </w:r>
      <w:r w:rsidR="00274D3C">
        <w:t xml:space="preserve">opyright 2018 by the </w:t>
      </w:r>
      <w:r w:rsidR="003C50DA">
        <w:t xml:space="preserve">Audio </w:t>
      </w:r>
      <w:r w:rsidR="0072716B">
        <w:t>Builders Workshop</w:t>
      </w:r>
      <w:r w:rsidR="00CE496A">
        <w:t xml:space="preserve"> (ABW)</w:t>
      </w:r>
      <w:r w:rsidR="0072716B">
        <w:t>.</w:t>
      </w:r>
    </w:p>
    <w:p w14:paraId="4C5B5A3E" w14:textId="28F13025" w:rsidR="00E13F14" w:rsidRDefault="00B66411" w:rsidP="001D1433">
      <w:hyperlink r:id="rId15" w:history="1">
        <w:r w:rsidR="00E53ACF" w:rsidRPr="007506E0">
          <w:rPr>
            <w:rStyle w:val="Hyperlink"/>
          </w:rPr>
          <w:t>https://www.facebook.com/groups/AudioBuildersWorkshop/</w:t>
        </w:r>
      </w:hyperlink>
    </w:p>
    <w:p w14:paraId="2DEE380A" w14:textId="3AE2F104" w:rsidR="00406F68" w:rsidRDefault="00406F68" w:rsidP="001D1433"/>
    <w:p w14:paraId="06BA1ED3" w14:textId="34691591" w:rsidR="00E53ACF" w:rsidRDefault="00E53ACF" w:rsidP="001D1433">
      <w:r>
        <w:t>a working group of the Boston AES</w:t>
      </w:r>
    </w:p>
    <w:p w14:paraId="3E6D1D8A" w14:textId="2DD2E629" w:rsidR="00406F68" w:rsidRDefault="00B66411" w:rsidP="001D1433">
      <w:hyperlink r:id="rId16" w:history="1">
        <w:r w:rsidR="00406F68" w:rsidRPr="00243A1C">
          <w:rPr>
            <w:rStyle w:val="Hyperlink"/>
          </w:rPr>
          <w:t>http://bostonaes.org/</w:t>
        </w:r>
      </w:hyperlink>
    </w:p>
    <w:p w14:paraId="43E7F052" w14:textId="77777777" w:rsidR="00E53ACF" w:rsidRDefault="00E53ACF" w:rsidP="001D1433"/>
    <w:p w14:paraId="22C711DB" w14:textId="4215713B" w:rsidR="0072716B" w:rsidRDefault="0072716B" w:rsidP="001D1433">
      <w:r>
        <w:t>A</w:t>
      </w:r>
      <w:r w:rsidR="00CE496A">
        <w:t>ll materials are licensed by the ABW under the Creative Commons Attribution-Share-Alike license</w:t>
      </w:r>
      <w:r w:rsidR="008B0B57">
        <w:t xml:space="preserve"> CC-BY-SA: </w:t>
      </w:r>
      <w:hyperlink r:id="rId17" w:history="1">
        <w:r w:rsidR="008B0B57" w:rsidRPr="007506E0">
          <w:rPr>
            <w:rStyle w:val="Hyperlink"/>
          </w:rPr>
          <w:t>https://creativecommons.org/licenses/by-sa/4.0/legalcode</w:t>
        </w:r>
      </w:hyperlink>
    </w:p>
    <w:p w14:paraId="40AE5243" w14:textId="701781B9" w:rsidR="008B0B57" w:rsidRDefault="00A52CA3" w:rsidP="001D1433">
      <w:r>
        <w:rPr>
          <w:noProof/>
        </w:rPr>
        <w:drawing>
          <wp:inline distT="0" distB="0" distL="0" distR="0" wp14:anchorId="15F47D32" wp14:editId="5F739492">
            <wp:extent cx="3314700" cy="962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172A" w14:textId="77777777" w:rsidR="008E367A" w:rsidRDefault="008E367A" w:rsidP="00AD3FFB"/>
    <w:p w14:paraId="6A523426" w14:textId="50385DDB" w:rsidR="00243A1C" w:rsidRDefault="00243A1C" w:rsidP="001D1433"/>
    <w:p w14:paraId="1D756BDC" w14:textId="7DF85A07" w:rsidR="008E367A" w:rsidRDefault="00F10CA0" w:rsidP="001D14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2BF0C" wp14:editId="4C44D82F">
                <wp:simplePos x="0" y="0"/>
                <wp:positionH relativeFrom="column">
                  <wp:posOffset>819149</wp:posOffset>
                </wp:positionH>
                <wp:positionV relativeFrom="paragraph">
                  <wp:posOffset>48895</wp:posOffset>
                </wp:positionV>
                <wp:extent cx="43148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151D" id="Straight Connector 5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3.85pt" to="404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" strokecolor="#ffc000 [3204]"/>
            </w:pict>
          </mc:Fallback>
        </mc:AlternateContent>
      </w:r>
    </w:p>
    <w:p w14:paraId="50D88A7F" w14:textId="736E5224" w:rsidR="00A52CA3" w:rsidRDefault="00243A1C" w:rsidP="008E367A">
      <w:pPr>
        <w:jc w:val="center"/>
      </w:pPr>
      <w:r>
        <w:t xml:space="preserve">Design and documentation </w:t>
      </w:r>
      <w:r w:rsidR="00434393">
        <w:t>de</w:t>
      </w:r>
      <w:r w:rsidR="007E3351">
        <w:t>veloped by Clockworks Signal Processing LLC for ABW.</w:t>
      </w:r>
    </w:p>
    <w:p w14:paraId="3EA5D8D0" w14:textId="5167D8B4" w:rsidR="00E13F14" w:rsidRDefault="00E13F14" w:rsidP="008E367A">
      <w:pPr>
        <w:jc w:val="center"/>
      </w:pPr>
      <w:r>
        <w:rPr>
          <w:noProof/>
        </w:rPr>
        <w:drawing>
          <wp:inline distT="0" distB="0" distL="0" distR="0" wp14:anchorId="467F43D4" wp14:editId="7EF3288E">
            <wp:extent cx="2305050" cy="563066"/>
            <wp:effectExtent l="0" t="0" r="0" b="8890"/>
            <wp:docPr id="46" name="Picture 4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00" cy="5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5AD1" w14:textId="105BEBAF" w:rsidR="00E13F14" w:rsidRDefault="00B66411" w:rsidP="008E367A">
      <w:pPr>
        <w:jc w:val="center"/>
      </w:pPr>
      <w:hyperlink r:id="rId20" w:history="1">
        <w:r w:rsidR="00E13F14" w:rsidRPr="007506E0">
          <w:rPr>
            <w:rStyle w:val="Hyperlink"/>
          </w:rPr>
          <w:t>http://clk.works/</w:t>
        </w:r>
      </w:hyperlink>
    </w:p>
    <w:p w14:paraId="7234A078" w14:textId="77777777" w:rsidR="00CA0DD1" w:rsidRPr="00CA0DD1" w:rsidRDefault="00CA0DD1" w:rsidP="00CA0DD1"/>
    <w:sectPr w:rsidR="00CA0DD1" w:rsidRPr="00CA0DD1" w:rsidSect="004E1AE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89C31" w14:textId="77777777" w:rsidR="00B66411" w:rsidRDefault="00B66411">
      <w:pPr>
        <w:spacing w:after="0" w:line="240" w:lineRule="auto"/>
      </w:pPr>
      <w:r>
        <w:separator/>
      </w:r>
    </w:p>
  </w:endnote>
  <w:endnote w:type="continuationSeparator" w:id="0">
    <w:p w14:paraId="7A069CA9" w14:textId="77777777" w:rsidR="00B66411" w:rsidRDefault="00B6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C3DD5" w14:textId="58B0BA9B" w:rsidR="004E1AED" w:rsidRDefault="004E1AED" w:rsidP="009D04CA">
        <w:pPr>
          <w:pStyle w:val="Footer"/>
          <w:tabs>
            <w:tab w:val="left" w:pos="8010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D04CA">
          <w:rPr>
            <w:noProof/>
          </w:rPr>
          <w:tab/>
          <w:t xml:space="preserve">Rev </w:t>
        </w:r>
        <w:r w:rsidR="00E45444">
          <w:rPr>
            <w:noProof/>
          </w:rPr>
          <w:t>2</w:t>
        </w:r>
        <w:r w:rsidR="008000FF">
          <w:rPr>
            <w:noProof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3C5DD" w14:textId="77777777" w:rsidR="00B66411" w:rsidRDefault="00B66411">
      <w:pPr>
        <w:spacing w:after="0" w:line="240" w:lineRule="auto"/>
      </w:pPr>
      <w:r>
        <w:separator/>
      </w:r>
    </w:p>
  </w:footnote>
  <w:footnote w:type="continuationSeparator" w:id="0">
    <w:p w14:paraId="7F8A2938" w14:textId="77777777" w:rsidR="00B66411" w:rsidRDefault="00B6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F3A8" w14:textId="77777777" w:rsidR="006665E0" w:rsidRDefault="00F46F00" w:rsidP="00250078">
    <w:pPr>
      <w:pStyle w:val="Header"/>
      <w:tabs>
        <w:tab w:val="left" w:pos="8640"/>
      </w:tabs>
      <w:ind w:left="-18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7AA2FF" wp14:editId="767D1525">
          <wp:simplePos x="0" y="0"/>
          <wp:positionH relativeFrom="column">
            <wp:posOffset>-476250</wp:posOffset>
          </wp:positionH>
          <wp:positionV relativeFrom="paragraph">
            <wp:posOffset>0</wp:posOffset>
          </wp:positionV>
          <wp:extent cx="373900" cy="485775"/>
          <wp:effectExtent l="0" t="0" r="0" b="0"/>
          <wp:wrapSquare wrapText="bothSides"/>
          <wp:docPr id="50" name="Graphic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ABW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9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35B5">
      <w:t xml:space="preserve"> </w:t>
    </w:r>
  </w:p>
  <w:p w14:paraId="5D119322" w14:textId="51F2A40B" w:rsidR="009D04CA" w:rsidRPr="00250078" w:rsidRDefault="00D95177" w:rsidP="00F46F00">
    <w:pPr>
      <w:pStyle w:val="Header"/>
      <w:tabs>
        <w:tab w:val="left" w:pos="8640"/>
      </w:tabs>
      <w:rPr>
        <w:i/>
        <w:color w:val="0673A5" w:themeColor="text2" w:themeShade="BF"/>
      </w:rPr>
    </w:pPr>
    <w:r>
      <w:rPr>
        <w:i/>
        <w:color w:val="0673A5" w:themeColor="text2" w:themeShade="BF"/>
      </w:rPr>
      <w:t>Hosting a build event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A07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44989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5C26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7260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8695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240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882F3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AC97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DE84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A14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460FA"/>
    <w:multiLevelType w:val="hybridMultilevel"/>
    <w:tmpl w:val="3FC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41C28"/>
    <w:multiLevelType w:val="hybridMultilevel"/>
    <w:tmpl w:val="ACC0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873B6C"/>
    <w:multiLevelType w:val="hybridMultilevel"/>
    <w:tmpl w:val="B25E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D0E86"/>
    <w:multiLevelType w:val="hybridMultilevel"/>
    <w:tmpl w:val="A950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20B16"/>
    <w:multiLevelType w:val="hybridMultilevel"/>
    <w:tmpl w:val="2D3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77AF4"/>
    <w:multiLevelType w:val="hybridMultilevel"/>
    <w:tmpl w:val="7E70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32F5"/>
    <w:multiLevelType w:val="hybridMultilevel"/>
    <w:tmpl w:val="205A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73D34"/>
    <w:multiLevelType w:val="hybridMultilevel"/>
    <w:tmpl w:val="6E3A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E1A91"/>
    <w:multiLevelType w:val="hybridMultilevel"/>
    <w:tmpl w:val="A2C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057D1"/>
    <w:multiLevelType w:val="hybridMultilevel"/>
    <w:tmpl w:val="4CE8E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1267BE"/>
    <w:multiLevelType w:val="hybridMultilevel"/>
    <w:tmpl w:val="6C3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6C47DD1"/>
    <w:multiLevelType w:val="hybridMultilevel"/>
    <w:tmpl w:val="2CFA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DEC2CD1"/>
    <w:multiLevelType w:val="hybridMultilevel"/>
    <w:tmpl w:val="EF24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13"/>
  </w:num>
  <w:num w:numId="5">
    <w:abstractNumId w:val="26"/>
  </w:num>
  <w:num w:numId="6">
    <w:abstractNumId w:val="28"/>
  </w:num>
  <w:num w:numId="7">
    <w:abstractNumId w:val="25"/>
  </w:num>
  <w:num w:numId="8">
    <w:abstractNumId w:val="3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23"/>
  </w:num>
  <w:num w:numId="21">
    <w:abstractNumId w:val="11"/>
  </w:num>
  <w:num w:numId="22">
    <w:abstractNumId w:val="14"/>
  </w:num>
  <w:num w:numId="23">
    <w:abstractNumId w:val="10"/>
  </w:num>
  <w:num w:numId="24">
    <w:abstractNumId w:val="15"/>
  </w:num>
  <w:num w:numId="25">
    <w:abstractNumId w:val="27"/>
  </w:num>
  <w:num w:numId="26">
    <w:abstractNumId w:val="20"/>
  </w:num>
  <w:num w:numId="27">
    <w:abstractNumId w:val="29"/>
  </w:num>
  <w:num w:numId="28">
    <w:abstractNumId w:val="18"/>
  </w:num>
  <w:num w:numId="29">
    <w:abstractNumId w:val="24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92"/>
    <w:rsid w:val="00002B2F"/>
    <w:rsid w:val="0000549D"/>
    <w:rsid w:val="00010E55"/>
    <w:rsid w:val="00012F14"/>
    <w:rsid w:val="0001363C"/>
    <w:rsid w:val="000145BD"/>
    <w:rsid w:val="00015AA3"/>
    <w:rsid w:val="00015E23"/>
    <w:rsid w:val="00024F75"/>
    <w:rsid w:val="0003282F"/>
    <w:rsid w:val="000355DD"/>
    <w:rsid w:val="000433C5"/>
    <w:rsid w:val="0004410D"/>
    <w:rsid w:val="00044D8C"/>
    <w:rsid w:val="00051FF5"/>
    <w:rsid w:val="00053B8D"/>
    <w:rsid w:val="000705BB"/>
    <w:rsid w:val="000716A4"/>
    <w:rsid w:val="00073F8D"/>
    <w:rsid w:val="00076977"/>
    <w:rsid w:val="00077C98"/>
    <w:rsid w:val="000804A4"/>
    <w:rsid w:val="00082050"/>
    <w:rsid w:val="00084F37"/>
    <w:rsid w:val="000908CB"/>
    <w:rsid w:val="0009397D"/>
    <w:rsid w:val="00094777"/>
    <w:rsid w:val="00095204"/>
    <w:rsid w:val="00095FD8"/>
    <w:rsid w:val="00096214"/>
    <w:rsid w:val="00097D22"/>
    <w:rsid w:val="000A1923"/>
    <w:rsid w:val="000A2503"/>
    <w:rsid w:val="000A2E94"/>
    <w:rsid w:val="000A7074"/>
    <w:rsid w:val="000D435A"/>
    <w:rsid w:val="000D4BF6"/>
    <w:rsid w:val="000E17D9"/>
    <w:rsid w:val="000E55A2"/>
    <w:rsid w:val="000E59C7"/>
    <w:rsid w:val="000E7795"/>
    <w:rsid w:val="00105F1F"/>
    <w:rsid w:val="00106412"/>
    <w:rsid w:val="0012094F"/>
    <w:rsid w:val="00120C79"/>
    <w:rsid w:val="00121273"/>
    <w:rsid w:val="001240F4"/>
    <w:rsid w:val="001247B2"/>
    <w:rsid w:val="00125447"/>
    <w:rsid w:val="00136AAC"/>
    <w:rsid w:val="001379DE"/>
    <w:rsid w:val="00143FF4"/>
    <w:rsid w:val="0014602F"/>
    <w:rsid w:val="00150517"/>
    <w:rsid w:val="00154FD7"/>
    <w:rsid w:val="001605E2"/>
    <w:rsid w:val="00162512"/>
    <w:rsid w:val="0016391C"/>
    <w:rsid w:val="00173B78"/>
    <w:rsid w:val="0017432F"/>
    <w:rsid w:val="00174AD3"/>
    <w:rsid w:val="001802A7"/>
    <w:rsid w:val="00180B9D"/>
    <w:rsid w:val="001823A2"/>
    <w:rsid w:val="001906E7"/>
    <w:rsid w:val="00194DF6"/>
    <w:rsid w:val="00197275"/>
    <w:rsid w:val="001A1BA7"/>
    <w:rsid w:val="001A4E80"/>
    <w:rsid w:val="001B0955"/>
    <w:rsid w:val="001B1944"/>
    <w:rsid w:val="001B26A5"/>
    <w:rsid w:val="001B4E04"/>
    <w:rsid w:val="001B6184"/>
    <w:rsid w:val="001C1DED"/>
    <w:rsid w:val="001C3456"/>
    <w:rsid w:val="001C3DDA"/>
    <w:rsid w:val="001D1433"/>
    <w:rsid w:val="001D5EE0"/>
    <w:rsid w:val="001E3581"/>
    <w:rsid w:val="001E678D"/>
    <w:rsid w:val="001F2D36"/>
    <w:rsid w:val="001F679D"/>
    <w:rsid w:val="00202C92"/>
    <w:rsid w:val="00204246"/>
    <w:rsid w:val="00206A98"/>
    <w:rsid w:val="00212578"/>
    <w:rsid w:val="002161C7"/>
    <w:rsid w:val="0021650F"/>
    <w:rsid w:val="00220A00"/>
    <w:rsid w:val="002274C4"/>
    <w:rsid w:val="002300D5"/>
    <w:rsid w:val="0023294A"/>
    <w:rsid w:val="002346E4"/>
    <w:rsid w:val="00235A39"/>
    <w:rsid w:val="002406B0"/>
    <w:rsid w:val="00243A1C"/>
    <w:rsid w:val="002448CE"/>
    <w:rsid w:val="00246BAF"/>
    <w:rsid w:val="002479F5"/>
    <w:rsid w:val="00250078"/>
    <w:rsid w:val="00262D45"/>
    <w:rsid w:val="00262D49"/>
    <w:rsid w:val="00270F0E"/>
    <w:rsid w:val="00271A7C"/>
    <w:rsid w:val="00273483"/>
    <w:rsid w:val="00274D3C"/>
    <w:rsid w:val="002776DE"/>
    <w:rsid w:val="0028670C"/>
    <w:rsid w:val="00293D2D"/>
    <w:rsid w:val="002941D3"/>
    <w:rsid w:val="00294B03"/>
    <w:rsid w:val="00295E50"/>
    <w:rsid w:val="002962E0"/>
    <w:rsid w:val="002A3C37"/>
    <w:rsid w:val="002A6ACA"/>
    <w:rsid w:val="002B424A"/>
    <w:rsid w:val="002B4E4C"/>
    <w:rsid w:val="002C1141"/>
    <w:rsid w:val="002C3685"/>
    <w:rsid w:val="002D148B"/>
    <w:rsid w:val="002E20AC"/>
    <w:rsid w:val="002E3606"/>
    <w:rsid w:val="002F0853"/>
    <w:rsid w:val="003028BF"/>
    <w:rsid w:val="00304345"/>
    <w:rsid w:val="00305D0C"/>
    <w:rsid w:val="00306A7E"/>
    <w:rsid w:val="00311A86"/>
    <w:rsid w:val="00322E2D"/>
    <w:rsid w:val="003261AA"/>
    <w:rsid w:val="00326383"/>
    <w:rsid w:val="00334979"/>
    <w:rsid w:val="003376C0"/>
    <w:rsid w:val="0034400B"/>
    <w:rsid w:val="00356C74"/>
    <w:rsid w:val="0036086F"/>
    <w:rsid w:val="00363E8A"/>
    <w:rsid w:val="00372ABC"/>
    <w:rsid w:val="003732C0"/>
    <w:rsid w:val="003743D1"/>
    <w:rsid w:val="00380744"/>
    <w:rsid w:val="00383365"/>
    <w:rsid w:val="003868BD"/>
    <w:rsid w:val="00391273"/>
    <w:rsid w:val="003912DD"/>
    <w:rsid w:val="003934D1"/>
    <w:rsid w:val="003A0DB9"/>
    <w:rsid w:val="003A2CDF"/>
    <w:rsid w:val="003A3AF9"/>
    <w:rsid w:val="003A5ECD"/>
    <w:rsid w:val="003B25E9"/>
    <w:rsid w:val="003B61E5"/>
    <w:rsid w:val="003C007D"/>
    <w:rsid w:val="003C0FA3"/>
    <w:rsid w:val="003C33E0"/>
    <w:rsid w:val="003C50DA"/>
    <w:rsid w:val="003D12E7"/>
    <w:rsid w:val="003D69D4"/>
    <w:rsid w:val="003E27EF"/>
    <w:rsid w:val="003E4322"/>
    <w:rsid w:val="003F7A03"/>
    <w:rsid w:val="004005A5"/>
    <w:rsid w:val="00406F68"/>
    <w:rsid w:val="00410677"/>
    <w:rsid w:val="0041071F"/>
    <w:rsid w:val="004152C3"/>
    <w:rsid w:val="00423321"/>
    <w:rsid w:val="004247B9"/>
    <w:rsid w:val="00426320"/>
    <w:rsid w:val="004312CF"/>
    <w:rsid w:val="00434393"/>
    <w:rsid w:val="004354C4"/>
    <w:rsid w:val="00442255"/>
    <w:rsid w:val="00446861"/>
    <w:rsid w:val="00447F7D"/>
    <w:rsid w:val="00451538"/>
    <w:rsid w:val="004557E2"/>
    <w:rsid w:val="0045618A"/>
    <w:rsid w:val="00456467"/>
    <w:rsid w:val="00456FA3"/>
    <w:rsid w:val="004604EB"/>
    <w:rsid w:val="00462202"/>
    <w:rsid w:val="00462BA1"/>
    <w:rsid w:val="004632BD"/>
    <w:rsid w:val="00467B94"/>
    <w:rsid w:val="00473A29"/>
    <w:rsid w:val="00494C48"/>
    <w:rsid w:val="0049560A"/>
    <w:rsid w:val="00495DB1"/>
    <w:rsid w:val="004A54B8"/>
    <w:rsid w:val="004A5F63"/>
    <w:rsid w:val="004B4EA7"/>
    <w:rsid w:val="004C4B39"/>
    <w:rsid w:val="004C6B47"/>
    <w:rsid w:val="004D135F"/>
    <w:rsid w:val="004D20C1"/>
    <w:rsid w:val="004D46DF"/>
    <w:rsid w:val="004D6F2A"/>
    <w:rsid w:val="004D7079"/>
    <w:rsid w:val="004E1AED"/>
    <w:rsid w:val="004E28B1"/>
    <w:rsid w:val="004E367B"/>
    <w:rsid w:val="004F4C83"/>
    <w:rsid w:val="00502246"/>
    <w:rsid w:val="00506653"/>
    <w:rsid w:val="00511A9D"/>
    <w:rsid w:val="00514D62"/>
    <w:rsid w:val="00524048"/>
    <w:rsid w:val="00527BB6"/>
    <w:rsid w:val="00530BE8"/>
    <w:rsid w:val="00530DC8"/>
    <w:rsid w:val="00540632"/>
    <w:rsid w:val="00540BEA"/>
    <w:rsid w:val="005411C6"/>
    <w:rsid w:val="005427EA"/>
    <w:rsid w:val="00542FB2"/>
    <w:rsid w:val="0054502F"/>
    <w:rsid w:val="0054737C"/>
    <w:rsid w:val="00547CE8"/>
    <w:rsid w:val="00551E05"/>
    <w:rsid w:val="005525A7"/>
    <w:rsid w:val="00554F83"/>
    <w:rsid w:val="0056273E"/>
    <w:rsid w:val="00567376"/>
    <w:rsid w:val="00571D71"/>
    <w:rsid w:val="00574971"/>
    <w:rsid w:val="005826B8"/>
    <w:rsid w:val="005830DC"/>
    <w:rsid w:val="005838B4"/>
    <w:rsid w:val="0058707F"/>
    <w:rsid w:val="00592824"/>
    <w:rsid w:val="005A0854"/>
    <w:rsid w:val="005A656F"/>
    <w:rsid w:val="005B1887"/>
    <w:rsid w:val="005B34C7"/>
    <w:rsid w:val="005C12A5"/>
    <w:rsid w:val="005C5B92"/>
    <w:rsid w:val="005D1C28"/>
    <w:rsid w:val="005D66AD"/>
    <w:rsid w:val="005D7FC5"/>
    <w:rsid w:val="005E209E"/>
    <w:rsid w:val="005E3335"/>
    <w:rsid w:val="005E4212"/>
    <w:rsid w:val="005E59FC"/>
    <w:rsid w:val="005E77D3"/>
    <w:rsid w:val="005F10F8"/>
    <w:rsid w:val="005F249C"/>
    <w:rsid w:val="005F40C0"/>
    <w:rsid w:val="006024A6"/>
    <w:rsid w:val="00605647"/>
    <w:rsid w:val="00611BC1"/>
    <w:rsid w:val="0061266F"/>
    <w:rsid w:val="00622CA2"/>
    <w:rsid w:val="006230B9"/>
    <w:rsid w:val="0062404E"/>
    <w:rsid w:val="00626B5D"/>
    <w:rsid w:val="00627BBA"/>
    <w:rsid w:val="00632A17"/>
    <w:rsid w:val="00635EAE"/>
    <w:rsid w:val="00647221"/>
    <w:rsid w:val="00656000"/>
    <w:rsid w:val="00656183"/>
    <w:rsid w:val="00662C48"/>
    <w:rsid w:val="006665E0"/>
    <w:rsid w:val="00666EB3"/>
    <w:rsid w:val="006718BB"/>
    <w:rsid w:val="00674538"/>
    <w:rsid w:val="00676591"/>
    <w:rsid w:val="0067713B"/>
    <w:rsid w:val="00685D6C"/>
    <w:rsid w:val="006A3018"/>
    <w:rsid w:val="006B52B1"/>
    <w:rsid w:val="006B7370"/>
    <w:rsid w:val="006B7E9E"/>
    <w:rsid w:val="006C4E63"/>
    <w:rsid w:val="006C6BB7"/>
    <w:rsid w:val="006D4467"/>
    <w:rsid w:val="006D4AE8"/>
    <w:rsid w:val="006D518C"/>
    <w:rsid w:val="006D631F"/>
    <w:rsid w:val="006D7029"/>
    <w:rsid w:val="006E3BC1"/>
    <w:rsid w:val="006F1A4E"/>
    <w:rsid w:val="00700DE7"/>
    <w:rsid w:val="00713732"/>
    <w:rsid w:val="00721A20"/>
    <w:rsid w:val="00722E60"/>
    <w:rsid w:val="00723C46"/>
    <w:rsid w:val="0072716B"/>
    <w:rsid w:val="00731445"/>
    <w:rsid w:val="00731C08"/>
    <w:rsid w:val="0073464D"/>
    <w:rsid w:val="00737715"/>
    <w:rsid w:val="007450A6"/>
    <w:rsid w:val="00760E2A"/>
    <w:rsid w:val="0076519F"/>
    <w:rsid w:val="00774528"/>
    <w:rsid w:val="007751B4"/>
    <w:rsid w:val="00776AF2"/>
    <w:rsid w:val="00780F33"/>
    <w:rsid w:val="00782501"/>
    <w:rsid w:val="007829C3"/>
    <w:rsid w:val="00795B64"/>
    <w:rsid w:val="0079692F"/>
    <w:rsid w:val="007A0C42"/>
    <w:rsid w:val="007A780E"/>
    <w:rsid w:val="007B2D6C"/>
    <w:rsid w:val="007B785D"/>
    <w:rsid w:val="007C44AE"/>
    <w:rsid w:val="007C7B48"/>
    <w:rsid w:val="007D275F"/>
    <w:rsid w:val="007D4970"/>
    <w:rsid w:val="007D6152"/>
    <w:rsid w:val="007E3351"/>
    <w:rsid w:val="007E4028"/>
    <w:rsid w:val="007E4EFB"/>
    <w:rsid w:val="007E7DF8"/>
    <w:rsid w:val="007F1E0A"/>
    <w:rsid w:val="007F2465"/>
    <w:rsid w:val="007F2A95"/>
    <w:rsid w:val="007F5551"/>
    <w:rsid w:val="007F6FF7"/>
    <w:rsid w:val="008000FF"/>
    <w:rsid w:val="00800277"/>
    <w:rsid w:val="008017E3"/>
    <w:rsid w:val="00817F66"/>
    <w:rsid w:val="00820A52"/>
    <w:rsid w:val="0082239F"/>
    <w:rsid w:val="00823F5D"/>
    <w:rsid w:val="008417E2"/>
    <w:rsid w:val="00841FBE"/>
    <w:rsid w:val="00850C70"/>
    <w:rsid w:val="008554CA"/>
    <w:rsid w:val="008660EF"/>
    <w:rsid w:val="00866B1E"/>
    <w:rsid w:val="00867547"/>
    <w:rsid w:val="008709EB"/>
    <w:rsid w:val="008728D6"/>
    <w:rsid w:val="00873983"/>
    <w:rsid w:val="008759F3"/>
    <w:rsid w:val="008778A1"/>
    <w:rsid w:val="00884395"/>
    <w:rsid w:val="00897457"/>
    <w:rsid w:val="008A4403"/>
    <w:rsid w:val="008A47CA"/>
    <w:rsid w:val="008A5B8E"/>
    <w:rsid w:val="008B0B57"/>
    <w:rsid w:val="008B122F"/>
    <w:rsid w:val="008B3C11"/>
    <w:rsid w:val="008B5759"/>
    <w:rsid w:val="008C197A"/>
    <w:rsid w:val="008C24AA"/>
    <w:rsid w:val="008C2804"/>
    <w:rsid w:val="008C6EA1"/>
    <w:rsid w:val="008C760B"/>
    <w:rsid w:val="008D43DD"/>
    <w:rsid w:val="008D77B6"/>
    <w:rsid w:val="008E367A"/>
    <w:rsid w:val="008F02EE"/>
    <w:rsid w:val="008F74CE"/>
    <w:rsid w:val="00923BA7"/>
    <w:rsid w:val="0092585D"/>
    <w:rsid w:val="0093293C"/>
    <w:rsid w:val="00944C9D"/>
    <w:rsid w:val="00945AF9"/>
    <w:rsid w:val="00945C76"/>
    <w:rsid w:val="00946981"/>
    <w:rsid w:val="009473C2"/>
    <w:rsid w:val="0095044A"/>
    <w:rsid w:val="009520AD"/>
    <w:rsid w:val="009538FC"/>
    <w:rsid w:val="009559E9"/>
    <w:rsid w:val="009575D2"/>
    <w:rsid w:val="00957771"/>
    <w:rsid w:val="00966CAB"/>
    <w:rsid w:val="00966D26"/>
    <w:rsid w:val="00972E59"/>
    <w:rsid w:val="0097660D"/>
    <w:rsid w:val="0097669B"/>
    <w:rsid w:val="0097786D"/>
    <w:rsid w:val="009834C7"/>
    <w:rsid w:val="009850B8"/>
    <w:rsid w:val="009A691F"/>
    <w:rsid w:val="009A7D1C"/>
    <w:rsid w:val="009B15A0"/>
    <w:rsid w:val="009B74A8"/>
    <w:rsid w:val="009C274B"/>
    <w:rsid w:val="009C2E8E"/>
    <w:rsid w:val="009C49B6"/>
    <w:rsid w:val="009C6687"/>
    <w:rsid w:val="009C6B05"/>
    <w:rsid w:val="009D04CA"/>
    <w:rsid w:val="009D0B89"/>
    <w:rsid w:val="009D15B0"/>
    <w:rsid w:val="009E2065"/>
    <w:rsid w:val="009E317C"/>
    <w:rsid w:val="009F571B"/>
    <w:rsid w:val="009F6AFD"/>
    <w:rsid w:val="00A05F89"/>
    <w:rsid w:val="00A063CC"/>
    <w:rsid w:val="00A07C51"/>
    <w:rsid w:val="00A11989"/>
    <w:rsid w:val="00A1310C"/>
    <w:rsid w:val="00A152D5"/>
    <w:rsid w:val="00A24005"/>
    <w:rsid w:val="00A43C27"/>
    <w:rsid w:val="00A52272"/>
    <w:rsid w:val="00A52CA3"/>
    <w:rsid w:val="00A5610E"/>
    <w:rsid w:val="00A56370"/>
    <w:rsid w:val="00A57501"/>
    <w:rsid w:val="00A60CF3"/>
    <w:rsid w:val="00A61118"/>
    <w:rsid w:val="00A65942"/>
    <w:rsid w:val="00A665C1"/>
    <w:rsid w:val="00A76D58"/>
    <w:rsid w:val="00A844AC"/>
    <w:rsid w:val="00A90790"/>
    <w:rsid w:val="00A91071"/>
    <w:rsid w:val="00A93CA6"/>
    <w:rsid w:val="00AA0208"/>
    <w:rsid w:val="00AA3C63"/>
    <w:rsid w:val="00AA5BC7"/>
    <w:rsid w:val="00AB23B2"/>
    <w:rsid w:val="00AB529C"/>
    <w:rsid w:val="00AB7A72"/>
    <w:rsid w:val="00AC3095"/>
    <w:rsid w:val="00AD1C4C"/>
    <w:rsid w:val="00AD2FC7"/>
    <w:rsid w:val="00AD3FFB"/>
    <w:rsid w:val="00AD597B"/>
    <w:rsid w:val="00AE0E2A"/>
    <w:rsid w:val="00AE4DEE"/>
    <w:rsid w:val="00AE76C6"/>
    <w:rsid w:val="00AF208D"/>
    <w:rsid w:val="00AF67DA"/>
    <w:rsid w:val="00B10CEB"/>
    <w:rsid w:val="00B142C1"/>
    <w:rsid w:val="00B16011"/>
    <w:rsid w:val="00B1668D"/>
    <w:rsid w:val="00B2594A"/>
    <w:rsid w:val="00B31180"/>
    <w:rsid w:val="00B33604"/>
    <w:rsid w:val="00B42836"/>
    <w:rsid w:val="00B434D8"/>
    <w:rsid w:val="00B43C2F"/>
    <w:rsid w:val="00B4488D"/>
    <w:rsid w:val="00B53FD8"/>
    <w:rsid w:val="00B6086C"/>
    <w:rsid w:val="00B631B6"/>
    <w:rsid w:val="00B63CE3"/>
    <w:rsid w:val="00B6446A"/>
    <w:rsid w:val="00B66411"/>
    <w:rsid w:val="00B677DB"/>
    <w:rsid w:val="00B71715"/>
    <w:rsid w:val="00B72AAE"/>
    <w:rsid w:val="00B738E5"/>
    <w:rsid w:val="00B77FF0"/>
    <w:rsid w:val="00B83FEA"/>
    <w:rsid w:val="00B85020"/>
    <w:rsid w:val="00B865CD"/>
    <w:rsid w:val="00B9136D"/>
    <w:rsid w:val="00B9229E"/>
    <w:rsid w:val="00B92816"/>
    <w:rsid w:val="00B97B00"/>
    <w:rsid w:val="00BA1092"/>
    <w:rsid w:val="00BA1454"/>
    <w:rsid w:val="00BB501D"/>
    <w:rsid w:val="00BC0681"/>
    <w:rsid w:val="00BC0FD6"/>
    <w:rsid w:val="00BD6BC6"/>
    <w:rsid w:val="00BF5AB6"/>
    <w:rsid w:val="00C05A13"/>
    <w:rsid w:val="00C10DCB"/>
    <w:rsid w:val="00C241CD"/>
    <w:rsid w:val="00C262A2"/>
    <w:rsid w:val="00C3125B"/>
    <w:rsid w:val="00C35A8D"/>
    <w:rsid w:val="00C402F5"/>
    <w:rsid w:val="00C40639"/>
    <w:rsid w:val="00C4581E"/>
    <w:rsid w:val="00C46A67"/>
    <w:rsid w:val="00C64304"/>
    <w:rsid w:val="00C6798C"/>
    <w:rsid w:val="00C729F8"/>
    <w:rsid w:val="00C76F3E"/>
    <w:rsid w:val="00C809DB"/>
    <w:rsid w:val="00C82A60"/>
    <w:rsid w:val="00C83468"/>
    <w:rsid w:val="00C83D59"/>
    <w:rsid w:val="00C930E8"/>
    <w:rsid w:val="00CA03BD"/>
    <w:rsid w:val="00CA0DD1"/>
    <w:rsid w:val="00CA234B"/>
    <w:rsid w:val="00CA42C3"/>
    <w:rsid w:val="00CB06A3"/>
    <w:rsid w:val="00CB3914"/>
    <w:rsid w:val="00CB3988"/>
    <w:rsid w:val="00CB5C7E"/>
    <w:rsid w:val="00CC7D6C"/>
    <w:rsid w:val="00CD47F7"/>
    <w:rsid w:val="00CD7580"/>
    <w:rsid w:val="00CE275F"/>
    <w:rsid w:val="00CE496A"/>
    <w:rsid w:val="00CF1FC0"/>
    <w:rsid w:val="00CF28BB"/>
    <w:rsid w:val="00D0312F"/>
    <w:rsid w:val="00D03D7A"/>
    <w:rsid w:val="00D10766"/>
    <w:rsid w:val="00D1685B"/>
    <w:rsid w:val="00D3593A"/>
    <w:rsid w:val="00D3672D"/>
    <w:rsid w:val="00D36BD1"/>
    <w:rsid w:val="00D36CB2"/>
    <w:rsid w:val="00D3744D"/>
    <w:rsid w:val="00D408F6"/>
    <w:rsid w:val="00D47A97"/>
    <w:rsid w:val="00D5211C"/>
    <w:rsid w:val="00D53F61"/>
    <w:rsid w:val="00D56294"/>
    <w:rsid w:val="00D57220"/>
    <w:rsid w:val="00D572B9"/>
    <w:rsid w:val="00D632BF"/>
    <w:rsid w:val="00D652A2"/>
    <w:rsid w:val="00D70DC1"/>
    <w:rsid w:val="00D732EA"/>
    <w:rsid w:val="00D767F8"/>
    <w:rsid w:val="00D835B5"/>
    <w:rsid w:val="00D86D06"/>
    <w:rsid w:val="00D918A3"/>
    <w:rsid w:val="00D95177"/>
    <w:rsid w:val="00D95563"/>
    <w:rsid w:val="00DA02D2"/>
    <w:rsid w:val="00DB1269"/>
    <w:rsid w:val="00DB2426"/>
    <w:rsid w:val="00DD19AE"/>
    <w:rsid w:val="00DD4CF9"/>
    <w:rsid w:val="00DD5BFD"/>
    <w:rsid w:val="00DE24D4"/>
    <w:rsid w:val="00DE7DE7"/>
    <w:rsid w:val="00E00A96"/>
    <w:rsid w:val="00E00BDA"/>
    <w:rsid w:val="00E043CE"/>
    <w:rsid w:val="00E11871"/>
    <w:rsid w:val="00E12D57"/>
    <w:rsid w:val="00E13F14"/>
    <w:rsid w:val="00E14B17"/>
    <w:rsid w:val="00E23DA9"/>
    <w:rsid w:val="00E40D51"/>
    <w:rsid w:val="00E416A3"/>
    <w:rsid w:val="00E4390C"/>
    <w:rsid w:val="00E45444"/>
    <w:rsid w:val="00E474D5"/>
    <w:rsid w:val="00E524A5"/>
    <w:rsid w:val="00E536C7"/>
    <w:rsid w:val="00E53ACF"/>
    <w:rsid w:val="00E56284"/>
    <w:rsid w:val="00E56A6C"/>
    <w:rsid w:val="00E62AFB"/>
    <w:rsid w:val="00E64D1E"/>
    <w:rsid w:val="00E66689"/>
    <w:rsid w:val="00E704A5"/>
    <w:rsid w:val="00E70659"/>
    <w:rsid w:val="00E73028"/>
    <w:rsid w:val="00E7484C"/>
    <w:rsid w:val="00E77C57"/>
    <w:rsid w:val="00E800C2"/>
    <w:rsid w:val="00E8467D"/>
    <w:rsid w:val="00E8552D"/>
    <w:rsid w:val="00E9792F"/>
    <w:rsid w:val="00EA5160"/>
    <w:rsid w:val="00EA5B3A"/>
    <w:rsid w:val="00EA674E"/>
    <w:rsid w:val="00EB3CCD"/>
    <w:rsid w:val="00EB621C"/>
    <w:rsid w:val="00EB7350"/>
    <w:rsid w:val="00EC6117"/>
    <w:rsid w:val="00EC79A2"/>
    <w:rsid w:val="00EC79C4"/>
    <w:rsid w:val="00ED1C5E"/>
    <w:rsid w:val="00EE0E32"/>
    <w:rsid w:val="00EE32A7"/>
    <w:rsid w:val="00EE3357"/>
    <w:rsid w:val="00EE3B35"/>
    <w:rsid w:val="00EE55E7"/>
    <w:rsid w:val="00EE5D9D"/>
    <w:rsid w:val="00EF0D9F"/>
    <w:rsid w:val="00EF38EE"/>
    <w:rsid w:val="00EF6C67"/>
    <w:rsid w:val="00F0097C"/>
    <w:rsid w:val="00F02454"/>
    <w:rsid w:val="00F0364A"/>
    <w:rsid w:val="00F03AC3"/>
    <w:rsid w:val="00F04765"/>
    <w:rsid w:val="00F06099"/>
    <w:rsid w:val="00F07111"/>
    <w:rsid w:val="00F10113"/>
    <w:rsid w:val="00F10CA0"/>
    <w:rsid w:val="00F23692"/>
    <w:rsid w:val="00F279E5"/>
    <w:rsid w:val="00F367DF"/>
    <w:rsid w:val="00F37BD2"/>
    <w:rsid w:val="00F405D4"/>
    <w:rsid w:val="00F46F00"/>
    <w:rsid w:val="00F51F34"/>
    <w:rsid w:val="00F54359"/>
    <w:rsid w:val="00F543B7"/>
    <w:rsid w:val="00F60693"/>
    <w:rsid w:val="00F66220"/>
    <w:rsid w:val="00F67F47"/>
    <w:rsid w:val="00F72EA9"/>
    <w:rsid w:val="00F735BF"/>
    <w:rsid w:val="00F740AD"/>
    <w:rsid w:val="00F76E67"/>
    <w:rsid w:val="00F84883"/>
    <w:rsid w:val="00F85C9B"/>
    <w:rsid w:val="00F92775"/>
    <w:rsid w:val="00F92DD2"/>
    <w:rsid w:val="00F95DF2"/>
    <w:rsid w:val="00FA5825"/>
    <w:rsid w:val="00FA5FCA"/>
    <w:rsid w:val="00FB49A7"/>
    <w:rsid w:val="00FB5536"/>
    <w:rsid w:val="00FC0A7E"/>
    <w:rsid w:val="00FC1FCF"/>
    <w:rsid w:val="00FC2938"/>
    <w:rsid w:val="00FC5355"/>
    <w:rsid w:val="00FD5693"/>
    <w:rsid w:val="00FE3ED7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BE52A"/>
  <w15:docId w15:val="{08C38448-4C36-4241-83D3-F073FAF4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A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B64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64"/>
    <w:rPr>
      <w:color w:val="808080"/>
      <w:shd w:val="clear" w:color="auto" w:fill="E6E6E6"/>
    </w:rPr>
  </w:style>
  <w:style w:type="paragraph" w:customStyle="1" w:styleId="partstable">
    <w:name w:val="parts_table"/>
    <w:basedOn w:val="Normal"/>
    <w:qFormat/>
    <w:rsid w:val="00656000"/>
    <w:pPr>
      <w:keepNext/>
      <w:keepLines/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A93CA6"/>
  </w:style>
  <w:style w:type="paragraph" w:styleId="BodyText">
    <w:name w:val="Body Text"/>
    <w:basedOn w:val="Normal"/>
    <w:link w:val="BodyTextChar"/>
    <w:uiPriority w:val="99"/>
    <w:semiHidden/>
    <w:unhideWhenUsed/>
    <w:rsid w:val="00A93C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3CA6"/>
  </w:style>
  <w:style w:type="paragraph" w:styleId="BodyText2">
    <w:name w:val="Body Text 2"/>
    <w:basedOn w:val="Normal"/>
    <w:link w:val="BodyText2Char"/>
    <w:uiPriority w:val="99"/>
    <w:semiHidden/>
    <w:unhideWhenUsed/>
    <w:rsid w:val="00A93C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3CA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3CA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3CA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3C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3CA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3CA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3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3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3CA6"/>
  </w:style>
  <w:style w:type="paragraph" w:styleId="Closing">
    <w:name w:val="Closing"/>
    <w:basedOn w:val="Normal"/>
    <w:link w:val="ClosingChar"/>
    <w:uiPriority w:val="99"/>
    <w:semiHidden/>
    <w:unhideWhenUsed/>
    <w:rsid w:val="00A93CA6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3CA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CA6"/>
  </w:style>
  <w:style w:type="character" w:customStyle="1" w:styleId="DateChar">
    <w:name w:val="Date Char"/>
    <w:basedOn w:val="DefaultParagraphFont"/>
    <w:link w:val="Date"/>
    <w:uiPriority w:val="99"/>
    <w:semiHidden/>
    <w:rsid w:val="00A93CA6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3CA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3CA6"/>
  </w:style>
  <w:style w:type="paragraph" w:styleId="EnvelopeAddress">
    <w:name w:val="envelope address"/>
    <w:basedOn w:val="Normal"/>
    <w:uiPriority w:val="99"/>
    <w:semiHidden/>
    <w:unhideWhenUsed/>
    <w:rsid w:val="00A93CA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93CA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3CA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3CA6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3CA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A93CA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3CA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3CA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3CA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3CA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93CA6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93CA6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3CA6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3CA6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3CA6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3CA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3CA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3CA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3CA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3CA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93CA6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93CA6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3CA6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3CA6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3CA6"/>
    <w:pPr>
      <w:numPr>
        <w:numId w:val="18"/>
      </w:numPr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3C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3CA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A93CA6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3CA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3C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3CA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3CA6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3CA6"/>
    <w:pPr>
      <w:spacing w:before="200" w:after="16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3CA6"/>
    <w:rPr>
      <w:i/>
      <w:iCs/>
      <w:color w:val="60606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3C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3CA6"/>
  </w:style>
  <w:style w:type="paragraph" w:styleId="Signature">
    <w:name w:val="Signature"/>
    <w:basedOn w:val="Normal"/>
    <w:link w:val="SignatureChar"/>
    <w:uiPriority w:val="99"/>
    <w:semiHidden/>
    <w:unhideWhenUsed/>
    <w:rsid w:val="00A93CA6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3CA6"/>
  </w:style>
  <w:style w:type="paragraph" w:styleId="TableofAuthorities">
    <w:name w:val="table of authorities"/>
    <w:basedOn w:val="Normal"/>
    <w:next w:val="Normal"/>
    <w:uiPriority w:val="99"/>
    <w:semiHidden/>
    <w:unhideWhenUsed/>
    <w:rsid w:val="00A93CA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3CA6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A93CA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3C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3C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3CA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3CA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3CA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3CA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3CA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3CA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3CA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s://creativecommons.org/licenses/by-sa/4.0/legalcod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ostonaes.org/" TargetMode="External"/><Relationship Id="rId20" Type="http://schemas.openxmlformats.org/officeDocument/2006/relationships/hyperlink" Target="http://clk.work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udiobuildersworkshop.com/build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groups/AudioBuildersWorkshop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rewster.BlackBox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CC36B6D-CD72-4418-A420-8C63112C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70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brewster</dc:creator>
  <cp:lastModifiedBy>Brewster LaMacchia</cp:lastModifiedBy>
  <cp:revision>94</cp:revision>
  <cp:lastPrinted>2018-06-05T14:23:00Z</cp:lastPrinted>
  <dcterms:created xsi:type="dcterms:W3CDTF">2019-05-02T02:58:00Z</dcterms:created>
  <dcterms:modified xsi:type="dcterms:W3CDTF">2019-05-08T13:20:00Z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