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038" w:rsidRDefault="004B00C9" w:rsidP="004B00C9">
      <w:pPr>
        <w:pStyle w:val="Title"/>
        <w:jc w:val="center"/>
      </w:pPr>
      <w:r>
        <w:t>Chapter 2-</w:t>
      </w:r>
      <w:r w:rsidRPr="004B00C9">
        <w:t xml:space="preserve"> </w:t>
      </w:r>
      <w:r>
        <w:t>Literature Survey</w:t>
      </w:r>
    </w:p>
    <w:p w:rsidR="004B00C9" w:rsidRPr="004B00C9" w:rsidRDefault="004B00C9" w:rsidP="004B00C9">
      <w:pPr>
        <w:pStyle w:val="Heading2"/>
      </w:pPr>
      <w:r>
        <w:t xml:space="preserve">Marc A. Zissman’s summary on Phonotactic Language Identification Systems </w:t>
      </w:r>
    </w:p>
    <w:p w:rsidR="004B00C9" w:rsidRDefault="004B00C9"/>
    <w:p w:rsidR="004B00C9" w:rsidRDefault="00BB4038">
      <w:r>
        <w:t>Lincoln Laboratory has investigated the development of a system that can automatically identify the language of a speech utterance. To perform the task of autom</w:t>
      </w:r>
      <w:r w:rsidR="004B00C9">
        <w:t>atic language identification, they</w:t>
      </w:r>
      <w:r>
        <w:t xml:space="preserve"> have experimented with four approaches:</w:t>
      </w:r>
    </w:p>
    <w:p w:rsidR="004B00C9" w:rsidRDefault="00BB4038" w:rsidP="004B00C9">
      <w:pPr>
        <w:pStyle w:val="ListParagraph"/>
        <w:numPr>
          <w:ilvl w:val="0"/>
          <w:numId w:val="2"/>
        </w:numPr>
      </w:pPr>
      <w:r>
        <w:t>Gaussian mixture model classification;</w:t>
      </w:r>
    </w:p>
    <w:p w:rsidR="004B00C9" w:rsidRDefault="004B00C9" w:rsidP="004B00C9">
      <w:pPr>
        <w:pStyle w:val="ListParagraph"/>
        <w:numPr>
          <w:ilvl w:val="0"/>
          <w:numId w:val="2"/>
        </w:numPr>
      </w:pPr>
      <w:r>
        <w:t>S</w:t>
      </w:r>
      <w:r w:rsidR="00BB4038">
        <w:t>ingle-language phone recognition followed by language mode</w:t>
      </w:r>
      <w:r>
        <w:t>l</w:t>
      </w:r>
      <w:r w:rsidR="00BB4038">
        <w:t>ling (PRLM);</w:t>
      </w:r>
    </w:p>
    <w:p w:rsidR="004B00C9" w:rsidRDefault="004B00C9" w:rsidP="004B00C9">
      <w:pPr>
        <w:pStyle w:val="ListParagraph"/>
        <w:numPr>
          <w:ilvl w:val="0"/>
          <w:numId w:val="2"/>
        </w:numPr>
      </w:pPr>
      <w:r>
        <w:t>P</w:t>
      </w:r>
      <w:r w:rsidR="00BB4038">
        <w:t xml:space="preserve">arallel PRLM, which uses multiple single-language phone recognizers, each trained in a different language; </w:t>
      </w:r>
    </w:p>
    <w:p w:rsidR="00BB4038" w:rsidRDefault="004B00C9" w:rsidP="004B00C9">
      <w:pPr>
        <w:pStyle w:val="ListParagraph"/>
        <w:numPr>
          <w:ilvl w:val="0"/>
          <w:numId w:val="2"/>
        </w:numPr>
      </w:pPr>
      <w:r>
        <w:t>L</w:t>
      </w:r>
      <w:r w:rsidR="00BB4038">
        <w:t>anguage-dependent parallel phone recognition.</w:t>
      </w:r>
    </w:p>
    <w:p w:rsidR="0069540E" w:rsidRDefault="0069540E">
      <w:r>
        <w:rPr>
          <w:noProof/>
          <w:lang w:eastAsia="en-IN"/>
        </w:rPr>
        <w:drawing>
          <wp:inline distT="0" distB="0" distL="0" distR="0">
            <wp:extent cx="5331883" cy="2911491"/>
            <wp:effectExtent l="19050" t="0" r="211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69540E" w:rsidRDefault="0069540E"/>
    <w:p w:rsidR="00BB4038" w:rsidRDefault="00BB4038">
      <w:pPr>
        <w:rPr>
          <w:rFonts w:ascii="NimbusRomNo9L-ReguItal" w:hAnsi="NimbusRomNo9L-ReguItal" w:cs="NimbusRomNo9L-ReguItal"/>
          <w:i/>
          <w:iCs/>
          <w:sz w:val="24"/>
          <w:szCs w:val="24"/>
        </w:rPr>
      </w:pPr>
      <w:r w:rsidRPr="00BB4038">
        <w:rPr>
          <w:rFonts w:ascii="NimbusRomNo9L-ReguItal" w:hAnsi="NimbusRomNo9L-ReguItal" w:cs="NimbusRomNo9L-ReguItal"/>
          <w:i/>
          <w:iCs/>
          <w:sz w:val="24"/>
          <w:szCs w:val="24"/>
        </w:rPr>
        <w:t>https://www.ll.mit.edu/publications/journal/pdf/vol08_no2/8.2.1.languageidentification.pdf</w:t>
      </w:r>
    </w:p>
    <w:p w:rsidR="00BB4038" w:rsidRDefault="00BB4038">
      <w:pPr>
        <w:rPr>
          <w:rFonts w:ascii="NimbusRomNo9L-ReguItal" w:hAnsi="NimbusRomNo9L-ReguItal" w:cs="NimbusRomNo9L-ReguItal"/>
          <w:i/>
          <w:iCs/>
          <w:sz w:val="24"/>
          <w:szCs w:val="24"/>
        </w:rPr>
      </w:pPr>
    </w:p>
    <w:p w:rsidR="00946009" w:rsidRDefault="00946009" w:rsidP="00946009">
      <w:pPr>
        <w:pStyle w:val="Heading3"/>
        <w:numPr>
          <w:ilvl w:val="0"/>
          <w:numId w:val="0"/>
        </w:numPr>
      </w:pPr>
    </w:p>
    <w:p w:rsidR="00946009" w:rsidRDefault="00946009" w:rsidP="00946009">
      <w:pPr>
        <w:pStyle w:val="Heading3"/>
        <w:numPr>
          <w:ilvl w:val="0"/>
          <w:numId w:val="0"/>
        </w:numPr>
      </w:pPr>
    </w:p>
    <w:p w:rsidR="00946009" w:rsidRDefault="00946009" w:rsidP="00946009">
      <w:pPr>
        <w:pStyle w:val="Heading3"/>
        <w:numPr>
          <w:ilvl w:val="0"/>
          <w:numId w:val="0"/>
        </w:numPr>
      </w:pPr>
    </w:p>
    <w:p w:rsidR="0069540E" w:rsidRPr="004B00C9" w:rsidRDefault="004B00C9" w:rsidP="00946009">
      <w:pPr>
        <w:pStyle w:val="Heading3"/>
      </w:pPr>
      <w:r w:rsidRPr="004B00C9">
        <w:t>Approach</w:t>
      </w:r>
      <w:r w:rsidR="0069540E" w:rsidRPr="004B00C9">
        <w:t xml:space="preserve">1: GMM Based </w:t>
      </w:r>
    </w:p>
    <w:p w:rsidR="0069540E" w:rsidRDefault="0069540E">
      <w:r>
        <w:t>A GMM language-ID system served as the simplest algorithm for this study. As shown below, GMM language ID is motivated by the observation that different languages have different sounds and sound frequencies.</w:t>
      </w:r>
      <w:r w:rsidRPr="0069540E">
        <w:t xml:space="preserve"> </w:t>
      </w:r>
      <w:r>
        <w:t xml:space="preserve">Under the GMM assumption, each feature vector V t at frame time t is assumed to be drawn randomly according to a probability density that is a weighted sum of unimodal </w:t>
      </w:r>
      <w:r w:rsidR="00A24445">
        <w:t>multivariate Gaussian densities.</w:t>
      </w:r>
      <w:r w:rsidR="004B00C9">
        <w:t xml:space="preserve"> Following is a brief introduction to GMM.</w:t>
      </w:r>
    </w:p>
    <w:p w:rsidR="004B00C9" w:rsidRDefault="004B00C9" w:rsidP="004B00C9">
      <w:pPr>
        <w:pStyle w:val="Heading4"/>
      </w:pPr>
      <w:r>
        <w:lastRenderedPageBreak/>
        <w:t>Gaussian Mixture Model</w:t>
      </w:r>
    </w:p>
    <w:p w:rsidR="004B00C9" w:rsidRPr="004B00C9" w:rsidRDefault="004B00C9" w:rsidP="004B00C9"/>
    <w:p w:rsidR="00A24445" w:rsidRPr="00612D26" w:rsidRDefault="00A24445" w:rsidP="00A24445">
      <w:pPr>
        <w:pStyle w:val="ListParagraph"/>
        <w:numPr>
          <w:ilvl w:val="0"/>
          <w:numId w:val="1"/>
        </w:numPr>
        <w:rPr>
          <w:rFonts w:ascii="MS Gothic" w:eastAsia="MS Gothic" w:hAnsi="MS Gothic" w:cs="MS Gothic"/>
        </w:rPr>
      </w:pPr>
      <w:r>
        <w:t xml:space="preserve">GMMs are used to represent frame-based speech features </w:t>
      </w:r>
    </w:p>
    <w:p w:rsidR="00A24445" w:rsidRDefault="00A24445" w:rsidP="00A24445">
      <w:pPr>
        <w:pStyle w:val="ListParagraph"/>
        <w:numPr>
          <w:ilvl w:val="0"/>
          <w:numId w:val="1"/>
        </w:numPr>
      </w:pPr>
      <w:r>
        <w:t xml:space="preserve">Used for estimating acoustic likelihoods </w:t>
      </w:r>
    </w:p>
    <w:p w:rsidR="00A24445" w:rsidRDefault="00A24445" w:rsidP="00A24445">
      <w:pPr>
        <w:pStyle w:val="ListParagraph"/>
        <w:numPr>
          <w:ilvl w:val="0"/>
          <w:numId w:val="1"/>
        </w:numPr>
      </w:pPr>
      <w:r>
        <w:t>GMMs are a weighted sum of multivariate Gaussians</w:t>
      </w:r>
    </w:p>
    <w:p w:rsidR="00A24445" w:rsidRDefault="00A24445" w:rsidP="00A24445"/>
    <w:p w:rsidR="00A24445" w:rsidRDefault="00A24445" w:rsidP="00A24445">
      <w:r>
        <w:rPr>
          <w:noProof/>
          <w:lang w:eastAsia="en-IN"/>
        </w:rPr>
        <w:drawing>
          <wp:inline distT="0" distB="0" distL="0" distR="0">
            <wp:extent cx="4849283" cy="1543014"/>
            <wp:effectExtent l="19050" t="0" r="846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9867" t="43656" r="20928" b="22796"/>
                    <a:stretch>
                      <a:fillRect/>
                    </a:stretch>
                  </pic:blipFill>
                  <pic:spPr bwMode="auto">
                    <a:xfrm>
                      <a:off x="0" y="0"/>
                      <a:ext cx="4849016" cy="1542929"/>
                    </a:xfrm>
                    <a:prstGeom prst="rect">
                      <a:avLst/>
                    </a:prstGeom>
                    <a:noFill/>
                    <a:ln w="9525">
                      <a:noFill/>
                      <a:miter lim="800000"/>
                      <a:headEnd/>
                      <a:tailEnd/>
                    </a:ln>
                  </pic:spPr>
                </pic:pic>
              </a:graphicData>
            </a:graphic>
          </wp:inline>
        </w:drawing>
      </w:r>
    </w:p>
    <w:p w:rsidR="00A24445" w:rsidRDefault="00A24445" w:rsidP="00A24445"/>
    <w:p w:rsidR="00A24445" w:rsidRDefault="00A24445" w:rsidP="00A24445">
      <w:r>
        <w:t xml:space="preserve">The basic Aim of Using Gaussian Mixture Model  is to minimize the log likelihood function </w:t>
      </w:r>
    </w:p>
    <w:p w:rsidR="00A24445" w:rsidRDefault="00A24445" w:rsidP="00A24445">
      <w:r>
        <w:rPr>
          <w:noProof/>
          <w:lang w:eastAsia="en-IN"/>
        </w:rPr>
        <w:drawing>
          <wp:inline distT="0" distB="0" distL="0" distR="0">
            <wp:extent cx="3443817" cy="988896"/>
            <wp:effectExtent l="19050" t="0" r="423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l="15178" t="50984" r="16566" b="14173"/>
                    <a:stretch>
                      <a:fillRect/>
                    </a:stretch>
                  </pic:blipFill>
                  <pic:spPr bwMode="auto">
                    <a:xfrm>
                      <a:off x="0" y="0"/>
                      <a:ext cx="3440468" cy="987934"/>
                    </a:xfrm>
                    <a:prstGeom prst="rect">
                      <a:avLst/>
                    </a:prstGeom>
                    <a:noFill/>
                    <a:ln w="9525">
                      <a:noFill/>
                      <a:miter lim="800000"/>
                      <a:headEnd/>
                      <a:tailEnd/>
                    </a:ln>
                  </pic:spPr>
                </pic:pic>
              </a:graphicData>
            </a:graphic>
          </wp:inline>
        </w:drawing>
      </w:r>
    </w:p>
    <w:p w:rsidR="00A24445" w:rsidRDefault="00A24445" w:rsidP="00A24445">
      <w:r>
        <w:t>For which it uses the Expectation Minimisation (EM) Algorithm</w:t>
      </w:r>
    </w:p>
    <w:p w:rsidR="00A24445" w:rsidRDefault="00A24445" w:rsidP="00A24445">
      <w:r>
        <w:rPr>
          <w:noProof/>
          <w:lang w:eastAsia="en-IN"/>
        </w:rPr>
        <w:drawing>
          <wp:inline distT="0" distB="0" distL="0" distR="0">
            <wp:extent cx="2910417" cy="962719"/>
            <wp:effectExtent l="19050" t="0" r="423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21604" t="43701" r="20452" b="22244"/>
                    <a:stretch>
                      <a:fillRect/>
                    </a:stretch>
                  </pic:blipFill>
                  <pic:spPr bwMode="auto">
                    <a:xfrm>
                      <a:off x="0" y="0"/>
                      <a:ext cx="2906712" cy="961493"/>
                    </a:xfrm>
                    <a:prstGeom prst="rect">
                      <a:avLst/>
                    </a:prstGeom>
                    <a:noFill/>
                    <a:ln w="9525">
                      <a:noFill/>
                      <a:miter lim="800000"/>
                      <a:headEnd/>
                      <a:tailEnd/>
                    </a:ln>
                  </pic:spPr>
                </pic:pic>
              </a:graphicData>
            </a:graphic>
          </wp:inline>
        </w:drawing>
      </w:r>
    </w:p>
    <w:p w:rsidR="00A24445" w:rsidRDefault="00A24445" w:rsidP="00A24445"/>
    <w:p w:rsidR="00A24445" w:rsidRDefault="00A24445" w:rsidP="00A24445"/>
    <w:p w:rsidR="00A24445" w:rsidRDefault="00211BB9" w:rsidP="00211BB9">
      <w:pPr>
        <w:ind w:right="-613"/>
      </w:pPr>
      <w:r>
        <w:rPr>
          <w:noProof/>
          <w:lang w:eastAsia="en-IN"/>
        </w:rPr>
        <w:drawing>
          <wp:inline distT="0" distB="0" distL="0" distR="0">
            <wp:extent cx="3014133" cy="855134"/>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l="19380" t="52756" r="21782" b="17716"/>
                    <a:stretch>
                      <a:fillRect/>
                    </a:stretch>
                  </pic:blipFill>
                  <pic:spPr bwMode="auto">
                    <a:xfrm>
                      <a:off x="0" y="0"/>
                      <a:ext cx="3014133" cy="855134"/>
                    </a:xfrm>
                    <a:prstGeom prst="rect">
                      <a:avLst/>
                    </a:prstGeom>
                    <a:noFill/>
                    <a:ln w="9525">
                      <a:noFill/>
                      <a:miter lim="800000"/>
                      <a:headEnd/>
                      <a:tailEnd/>
                    </a:ln>
                  </pic:spPr>
                </pic:pic>
              </a:graphicData>
            </a:graphic>
          </wp:inline>
        </w:drawing>
      </w:r>
      <w:r>
        <w:rPr>
          <w:noProof/>
          <w:lang w:eastAsia="en-IN"/>
        </w:rPr>
        <w:drawing>
          <wp:inline distT="0" distB="0" distL="0" distR="0">
            <wp:extent cx="2800957" cy="1473200"/>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l="16287" t="26378" r="17606" b="11811"/>
                    <a:stretch>
                      <a:fillRect/>
                    </a:stretch>
                  </pic:blipFill>
                  <pic:spPr bwMode="auto">
                    <a:xfrm>
                      <a:off x="0" y="0"/>
                      <a:ext cx="2807216" cy="1476492"/>
                    </a:xfrm>
                    <a:prstGeom prst="rect">
                      <a:avLst/>
                    </a:prstGeom>
                    <a:noFill/>
                    <a:ln w="9525">
                      <a:noFill/>
                      <a:miter lim="800000"/>
                      <a:headEnd/>
                      <a:tailEnd/>
                    </a:ln>
                  </pic:spPr>
                </pic:pic>
              </a:graphicData>
            </a:graphic>
          </wp:inline>
        </w:drawing>
      </w:r>
    </w:p>
    <w:p w:rsidR="00A24445" w:rsidRDefault="00A24445" w:rsidP="00A24445"/>
    <w:p w:rsidR="00A24445" w:rsidRDefault="00A24445"/>
    <w:p w:rsidR="00A24445" w:rsidRDefault="00946009">
      <w:r>
        <w:rPr>
          <w:noProof/>
          <w:lang w:eastAsia="en-IN"/>
        </w:rPr>
        <w:lastRenderedPageBreak/>
        <w:drawing>
          <wp:anchor distT="0" distB="0" distL="114300" distR="114300" simplePos="0" relativeHeight="251658240" behindDoc="0" locked="0" layoutInCell="1" allowOverlap="1">
            <wp:simplePos x="0" y="0"/>
            <wp:positionH relativeFrom="column">
              <wp:posOffset>-429895</wp:posOffset>
            </wp:positionH>
            <wp:positionV relativeFrom="paragraph">
              <wp:posOffset>255270</wp:posOffset>
            </wp:positionV>
            <wp:extent cx="2597150" cy="457073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A24445" w:rsidRDefault="00A24445"/>
    <w:p w:rsidR="00946009" w:rsidRDefault="00946009" w:rsidP="00946009">
      <w:pPr>
        <w:pStyle w:val="Heading3"/>
        <w:numPr>
          <w:ilvl w:val="0"/>
          <w:numId w:val="0"/>
        </w:numPr>
      </w:pPr>
    </w:p>
    <w:p w:rsidR="00946009" w:rsidRPr="00946009" w:rsidRDefault="00946009" w:rsidP="00946009"/>
    <w:p w:rsidR="00A24445" w:rsidRDefault="004B00C9" w:rsidP="004B00C9">
      <w:pPr>
        <w:pStyle w:val="Heading3"/>
      </w:pPr>
      <w:r w:rsidRPr="004B00C9">
        <w:t>Approach</w:t>
      </w:r>
      <w:r w:rsidR="00A24445" w:rsidRPr="004B00C9">
        <w:t xml:space="preserve"> 2: Phone Recognition Followed by Language Modelling</w:t>
      </w:r>
      <w:r w:rsidR="002A2297" w:rsidRPr="004B00C9">
        <w:t xml:space="preserve"> (PRLM)</w:t>
      </w:r>
    </w:p>
    <w:p w:rsidR="00946009" w:rsidRPr="00946009" w:rsidRDefault="00946009" w:rsidP="00946009"/>
    <w:p w:rsidR="00A24445" w:rsidRDefault="00A24445">
      <w:r>
        <w:t>Th</w:t>
      </w:r>
      <w:r w:rsidR="00946009">
        <w:t>e second language-ID approach they</w:t>
      </w:r>
      <w:r>
        <w:t xml:space="preserve"> tested comprises a single-language phone recognizer followed by language modelling with an n-gram analyzer, as shown in </w:t>
      </w:r>
      <w:r w:rsidRPr="00946009">
        <w:rPr>
          <w:b/>
        </w:rPr>
        <w:t>FigureXXXXXXXXX</w:t>
      </w:r>
      <w:r w:rsidR="00946009" w:rsidRPr="00946009">
        <w:rPr>
          <w:b/>
        </w:rPr>
        <w:t xml:space="preserve"> </w:t>
      </w:r>
      <w:r w:rsidR="00946009">
        <w:t xml:space="preserve"> </w:t>
      </w:r>
      <w:r>
        <w:t>[Inclusion Needed] 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p>
    <w:p w:rsidR="00A24445" w:rsidRDefault="002A2297" w:rsidP="002A2297">
      <w:pPr>
        <w:ind w:left="-709" w:right="-897"/>
        <w:rPr>
          <w:rFonts w:ascii="NimbusRomNo9L-ReguItal" w:hAnsi="NimbusRomNo9L-ReguItal" w:cs="NimbusRomNo9L-ReguItal"/>
          <w:i/>
          <w:iCs/>
          <w:sz w:val="24"/>
          <w:szCs w:val="24"/>
        </w:rPr>
      </w:pPr>
      <w:r w:rsidRPr="002A2297">
        <w:rPr>
          <w:noProof/>
          <w:lang w:eastAsia="en-IN"/>
        </w:rPr>
        <w:t xml:space="preserve"> </w:t>
      </w:r>
    </w:p>
    <w:p w:rsidR="00A24445" w:rsidRDefault="00A24445">
      <w:pPr>
        <w:rPr>
          <w:rFonts w:ascii="NimbusRomNo9L-ReguItal" w:hAnsi="NimbusRomNo9L-ReguItal" w:cs="NimbusRomNo9L-ReguItal"/>
          <w:i/>
          <w:iCs/>
          <w:sz w:val="24"/>
          <w:szCs w:val="24"/>
        </w:rPr>
      </w:pPr>
    </w:p>
    <w:p w:rsidR="00946009" w:rsidRDefault="00946009" w:rsidP="002A2297"/>
    <w:p w:rsidR="002A2297" w:rsidRDefault="00946009" w:rsidP="00946009">
      <w:pPr>
        <w:pStyle w:val="Heading3"/>
      </w:pPr>
      <w:r>
        <w:t>Approach3:</w:t>
      </w:r>
      <w:r w:rsidR="002A2297">
        <w:t xml:space="preserve"> Parallel PRLM </w:t>
      </w:r>
    </w:p>
    <w:p w:rsidR="00211BB9" w:rsidRPr="00211BB9" w:rsidRDefault="00211BB9" w:rsidP="00211BB9"/>
    <w:p w:rsidR="00946009" w:rsidRDefault="00211BB9" w:rsidP="002A2297">
      <w:r>
        <w:rPr>
          <w:noProof/>
          <w:lang w:eastAsia="en-IN"/>
        </w:rPr>
        <w:drawing>
          <wp:anchor distT="0" distB="0" distL="114300" distR="114300" simplePos="0" relativeHeight="251660288" behindDoc="1" locked="0" layoutInCell="1" allowOverlap="1">
            <wp:simplePos x="0" y="0"/>
            <wp:positionH relativeFrom="column">
              <wp:posOffset>1830070</wp:posOffset>
            </wp:positionH>
            <wp:positionV relativeFrom="paragraph">
              <wp:posOffset>553085</wp:posOffset>
            </wp:positionV>
            <wp:extent cx="3922395" cy="2404110"/>
            <wp:effectExtent l="19050" t="0" r="1905" b="0"/>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922395" cy="2404110"/>
                    </a:xfrm>
                    <a:prstGeom prst="rect">
                      <a:avLst/>
                    </a:prstGeom>
                    <a:noFill/>
                    <a:ln w="9525">
                      <a:noFill/>
                      <a:miter lim="800000"/>
                      <a:headEnd/>
                      <a:tailEnd/>
                    </a:ln>
                  </pic:spPr>
                </pic:pic>
              </a:graphicData>
            </a:graphic>
          </wp:anchor>
        </w:drawing>
      </w:r>
      <w:r w:rsidR="00946009">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946009" w:rsidRPr="00946009">
        <w:rPr>
          <w:b/>
        </w:rPr>
        <w:t>FigureXXXX</w:t>
      </w:r>
      <w:r w:rsidR="00946009">
        <w:t xml:space="preserve"> shows an example of such a parallel PRLM system</w:t>
      </w:r>
    </w:p>
    <w:p w:rsidR="002A2297" w:rsidRDefault="002A2297" w:rsidP="002A2297"/>
    <w:p w:rsidR="002A2297" w:rsidRDefault="002A2297" w:rsidP="00211BB9">
      <w:pPr>
        <w:jc w:val="center"/>
      </w:pPr>
    </w:p>
    <w:p w:rsidR="002A2297" w:rsidRDefault="002A2297">
      <w:pPr>
        <w:rPr>
          <w:rFonts w:ascii="NimbusRomNo9L-ReguItal" w:hAnsi="NimbusRomNo9L-ReguItal" w:cs="NimbusRomNo9L-ReguItal"/>
          <w:i/>
          <w:iCs/>
          <w:sz w:val="24"/>
          <w:szCs w:val="24"/>
        </w:rPr>
      </w:pPr>
    </w:p>
    <w:p w:rsidR="00A24445" w:rsidRDefault="00A24445">
      <w:pPr>
        <w:rPr>
          <w:rFonts w:ascii="NimbusRomNo9L-ReguItal" w:hAnsi="NimbusRomNo9L-ReguItal" w:cs="NimbusRomNo9L-ReguItal"/>
          <w:i/>
          <w:iCs/>
          <w:sz w:val="24"/>
          <w:szCs w:val="24"/>
        </w:rPr>
      </w:pPr>
    </w:p>
    <w:p w:rsidR="00A24445" w:rsidRDefault="00A24445">
      <w:pPr>
        <w:rPr>
          <w:rFonts w:ascii="NimbusRomNo9L-ReguItal" w:hAnsi="NimbusRomNo9L-ReguItal" w:cs="NimbusRomNo9L-ReguItal"/>
          <w:i/>
          <w:iCs/>
          <w:sz w:val="24"/>
          <w:szCs w:val="24"/>
        </w:rPr>
      </w:pPr>
    </w:p>
    <w:p w:rsidR="00A24445" w:rsidRDefault="00946009" w:rsidP="00211BB9">
      <w:pPr>
        <w:pStyle w:val="Heading3"/>
      </w:pPr>
      <w:r>
        <w:t>Approach 4</w:t>
      </w:r>
      <w:r w:rsidR="00690EE3">
        <w:t>:</w:t>
      </w:r>
      <w:r w:rsidR="00EF79C8">
        <w:t xml:space="preserve"> </w:t>
      </w:r>
      <w:r w:rsidR="00690EE3">
        <w:t>Parallel Phone Recognition</w:t>
      </w:r>
    </w:p>
    <w:p w:rsidR="00211BB9" w:rsidRPr="00211BB9" w:rsidRDefault="00211BB9" w:rsidP="00211BB9"/>
    <w:p w:rsidR="00690EE3" w:rsidRDefault="00211BB9">
      <w:r>
        <w:rPr>
          <w:noProof/>
          <w:lang w:eastAsia="en-IN"/>
        </w:rPr>
        <w:drawing>
          <wp:anchor distT="0" distB="0" distL="114300" distR="114300" simplePos="0" relativeHeight="251659264" behindDoc="0" locked="0" layoutInCell="1" allowOverlap="1">
            <wp:simplePos x="0" y="0"/>
            <wp:positionH relativeFrom="column">
              <wp:posOffset>3354705</wp:posOffset>
            </wp:positionH>
            <wp:positionV relativeFrom="paragraph">
              <wp:posOffset>742950</wp:posOffset>
            </wp:positionV>
            <wp:extent cx="2232660" cy="3166110"/>
            <wp:effectExtent l="19050" t="0" r="0" b="0"/>
            <wp:wrapSquare wrapText="bothSides"/>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00690EE3">
        <w:t>The PRLM and parallel PRLM systems perform phonetic tokenization followed by phonotactic analysis. Though this approach is reasonable when labe</w:t>
      </w:r>
      <w:r w:rsidR="00EF79C8">
        <w:t>l</w:t>
      </w:r>
      <w:r w:rsidR="00690EE3">
        <w:t>led training speech is not available in each language to be identified, the availability of such labe</w:t>
      </w:r>
      <w:r w:rsidR="00EF79C8">
        <w:t>l</w:t>
      </w:r>
      <w:r w:rsidR="00690EE3">
        <w:t>led training speech broadens the scope of possible language-ID strategies; for example, it becomes easy to train and use integrated acousticl</w:t>
      </w:r>
      <w:r w:rsidR="00EF79C8">
        <w:t xml:space="preserve"> </w:t>
      </w:r>
      <w:r w:rsidR="00690EE3">
        <w:t>phonotactic models. If we allow the phone recognizer to use the language-specific phonotactic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phonotactics. The joint acoustic-phonotactic likelihood of that phone sequence would seem to be well suited for language ID.</w:t>
      </w:r>
    </w:p>
    <w:p w:rsidR="00690EE3" w:rsidRDefault="00690EE3">
      <w:pPr>
        <w:rPr>
          <w:rFonts w:ascii="NimbusRomNo9L-ReguItal" w:hAnsi="NimbusRomNo9L-ReguItal" w:cs="NimbusRomNo9L-ReguItal"/>
          <w:i/>
          <w:iCs/>
          <w:sz w:val="24"/>
          <w:szCs w:val="24"/>
        </w:rPr>
      </w:pPr>
    </w:p>
    <w:p w:rsidR="0069540E" w:rsidRDefault="0069540E">
      <w:pPr>
        <w:rPr>
          <w:rFonts w:ascii="NimbusRomNo9L-ReguItal" w:hAnsi="NimbusRomNo9L-ReguItal" w:cs="NimbusRomNo9L-ReguItal"/>
          <w:i/>
          <w:iCs/>
          <w:sz w:val="24"/>
          <w:szCs w:val="24"/>
        </w:rPr>
      </w:pPr>
    </w:p>
    <w:p w:rsidR="00211BB9" w:rsidRDefault="00211BB9" w:rsidP="005511A4"/>
    <w:p w:rsidR="00211BB9" w:rsidRDefault="00211BB9" w:rsidP="005511A4"/>
    <w:p w:rsidR="006B7C94" w:rsidRDefault="006B7C94" w:rsidP="006B7C94">
      <w:pPr>
        <w:pStyle w:val="Default"/>
      </w:pPr>
    </w:p>
    <w:p w:rsidR="00211BB9" w:rsidRDefault="00211BB9" w:rsidP="00211BB9">
      <w:pPr>
        <w:pStyle w:val="Heading2"/>
      </w:pPr>
      <w:r>
        <w:t xml:space="preserve">Language Identification based on </w:t>
      </w:r>
      <w:r w:rsidR="00980330">
        <w:t>GMM and Ceptral Features</w:t>
      </w:r>
    </w:p>
    <w:p w:rsidR="00EF79C8" w:rsidRDefault="00EF79C8" w:rsidP="00EF79C8"/>
    <w:p w:rsidR="00EF79C8" w:rsidRDefault="00EF79C8" w:rsidP="00EF79C8">
      <w:r>
        <w:t>The approaches discussed in the previous section were phonotactic in nature. These approaches require tokenization of speech in separate phones which is a computationally complex task and difficult to implement.</w:t>
      </w:r>
    </w:p>
    <w:p w:rsidR="00EF79C8" w:rsidRPr="00EF79C8" w:rsidRDefault="00980330" w:rsidP="00EF79C8">
      <w:r>
        <w:t>The</w:t>
      </w:r>
      <w:r w:rsidR="00EF79C8">
        <w:t xml:space="preserve"> </w:t>
      </w:r>
      <w:r>
        <w:t xml:space="preserve">ceptral features on the other hand are easy to compute and give a good representation of physical shape of vocal chords of the speaker. The variation of these coefficients can be used as a good measure for detecting the language.  </w:t>
      </w:r>
    </w:p>
    <w:p w:rsidR="00211BB9" w:rsidRPr="00211BB9" w:rsidRDefault="00211BB9" w:rsidP="00211BB9"/>
    <w:p w:rsidR="00980330" w:rsidRDefault="00980330" w:rsidP="00980330">
      <w:pPr>
        <w:pStyle w:val="Heading3"/>
        <w:numPr>
          <w:ilvl w:val="0"/>
          <w:numId w:val="0"/>
        </w:numPr>
      </w:pPr>
    </w:p>
    <w:p w:rsidR="006B7C94" w:rsidRPr="006B7C94" w:rsidRDefault="006B7C94" w:rsidP="00980330">
      <w:pPr>
        <w:pStyle w:val="Heading3"/>
        <w:rPr>
          <w:sz w:val="24"/>
          <w:szCs w:val="24"/>
        </w:rPr>
      </w:pPr>
      <w:r>
        <w:t xml:space="preserve"> Kshirod Sarmah and Utpal Bhattacharjee</w:t>
      </w:r>
    </w:p>
    <w:p w:rsidR="006B7C94" w:rsidRDefault="006B7C94" w:rsidP="006B7C94">
      <w:pPr>
        <w:pStyle w:val="Default"/>
      </w:pPr>
    </w:p>
    <w:p w:rsidR="006B7C94" w:rsidRPr="006B7C94" w:rsidRDefault="00211BB9" w:rsidP="00211BB9">
      <w:pPr>
        <w:rPr>
          <w:b/>
          <w:bCs/>
        </w:rPr>
      </w:pPr>
      <w:r>
        <w:rPr>
          <w:b/>
          <w:bCs/>
        </w:rPr>
        <w:t xml:space="preserve">Title- </w:t>
      </w:r>
      <w:r w:rsidR="006B7C94" w:rsidRPr="00211BB9">
        <w:rPr>
          <w:b/>
          <w:bCs/>
        </w:rPr>
        <w:t>GMM based Language Identification using MFCC and SDC Features</w:t>
      </w:r>
    </w:p>
    <w:p w:rsidR="006B7C94" w:rsidRPr="00980330" w:rsidRDefault="006B7C94" w:rsidP="005511A4">
      <w:pPr>
        <w:rPr>
          <w:rFonts w:cstheme="minorHAnsi"/>
        </w:rPr>
      </w:pPr>
      <w:r w:rsidRPr="00211BB9">
        <w:rPr>
          <w:rFonts w:cstheme="minorHAnsi"/>
          <w:color w:val="000000"/>
        </w:rPr>
        <w:t xml:space="preserve"> In this paper, a baseline system for the LID system in multilingual environments has been developed using GMM as a classifier and MFCC combined with Shifted-Delta-Cepstral (SDC) as front end processing feature vectors. In this works, we used the Arunachali Language Speech Database (ALS-DB), a multilingual and multichannel speech corpus which was recently collected from the four local languages namely Adi, Apatani, Galo and Nyishi in Arunachal Pradesh including Hindi and English as secondary languages.</w:t>
      </w:r>
      <w:r w:rsidRPr="00211BB9">
        <w:rPr>
          <w:rFonts w:cstheme="minorHAnsi"/>
        </w:rPr>
        <w:t>The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Adi language, the language model was created from 100 speakers utterance of Adi language. Similar approach is also applied for other five languages models Apatani, Galo, Nishi, Hindi and English.</w:t>
      </w:r>
    </w:p>
    <w:p w:rsidR="006B7C94" w:rsidRDefault="006B7C94" w:rsidP="005511A4"/>
    <w:p w:rsidR="00D51CB5" w:rsidRDefault="00D51CB5" w:rsidP="00980330">
      <w:pPr>
        <w:pStyle w:val="Heading3"/>
      </w:pPr>
      <w:r>
        <w:t>Pedro A. Torres-Carrasquillo</w:t>
      </w:r>
    </w:p>
    <w:p w:rsidR="00980330" w:rsidRPr="00980330" w:rsidRDefault="00980330" w:rsidP="00980330"/>
    <w:p w:rsidR="005511A4" w:rsidRPr="00980330" w:rsidRDefault="00980330" w:rsidP="005511A4">
      <w:pPr>
        <w:rPr>
          <w:b/>
        </w:rPr>
      </w:pPr>
      <w:r>
        <w:rPr>
          <w:b/>
        </w:rPr>
        <w:t xml:space="preserve">Title- </w:t>
      </w:r>
      <w:r w:rsidR="00221D85" w:rsidRPr="00980330">
        <w:rPr>
          <w:b/>
        </w:rPr>
        <w:t xml:space="preserve"> </w:t>
      </w:r>
      <w:r w:rsidR="00D51CB5" w:rsidRPr="00980330">
        <w:rPr>
          <w:b/>
        </w:rPr>
        <w:t>Language Identification using Gaussian Mixture Model Tokenization</w:t>
      </w:r>
    </w:p>
    <w:p w:rsidR="00D51CB5" w:rsidRDefault="00D51CB5" w:rsidP="005511A4">
      <w:r>
        <w:t>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CallFriend LID evaluation set, a 12-way closed set error rate of 17% was obtained.</w:t>
      </w:r>
    </w:p>
    <w:p w:rsidR="005F2329" w:rsidRDefault="005F2329" w:rsidP="005511A4">
      <w:pPr>
        <w:rPr>
          <w:rFonts w:ascii="NimbusRomNo9L-Medi" w:hAnsi="NimbusRomNo9L-Medi" w:cs="NimbusRomNo9L-Medi"/>
          <w:sz w:val="24"/>
          <w:szCs w:val="24"/>
        </w:rPr>
      </w:pPr>
      <w:r>
        <w:rPr>
          <w:rFonts w:ascii="NimbusRomNo9L-Medi" w:hAnsi="NimbusRomNo9L-Medi" w:cs="NimbusRomNo9L-Medi"/>
          <w:noProof/>
          <w:sz w:val="24"/>
          <w:szCs w:val="24"/>
          <w:lang w:eastAsia="en-IN"/>
        </w:rPr>
        <w:drawing>
          <wp:inline distT="0" distB="0" distL="0" distR="0">
            <wp:extent cx="3606800" cy="2971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606800" cy="2971800"/>
                    </a:xfrm>
                    <a:prstGeom prst="rect">
                      <a:avLst/>
                    </a:prstGeom>
                    <a:noFill/>
                    <a:ln w="9525">
                      <a:noFill/>
                      <a:miter lim="800000"/>
                      <a:headEnd/>
                      <a:tailEnd/>
                    </a:ln>
                  </pic:spPr>
                </pic:pic>
              </a:graphicData>
            </a:graphic>
          </wp:inline>
        </w:drawing>
      </w:r>
    </w:p>
    <w:p w:rsidR="00980330" w:rsidRDefault="00980330" w:rsidP="00980330">
      <w:pPr>
        <w:pStyle w:val="Heading2"/>
      </w:pPr>
      <w:r>
        <w:lastRenderedPageBreak/>
        <w:t>Language Identification based on DNN and Ceptral Features</w:t>
      </w:r>
    </w:p>
    <w:p w:rsidR="00690EE3" w:rsidRDefault="00690EE3" w:rsidP="00980330">
      <w:pPr>
        <w:pStyle w:val="Heading3"/>
        <w:rPr>
          <w:szCs w:val="24"/>
        </w:rPr>
      </w:pPr>
      <w:r w:rsidRPr="00980330">
        <w:rPr>
          <w:szCs w:val="24"/>
        </w:rPr>
        <w:t>Ignacio Lopez-Moreno</w:t>
      </w:r>
    </w:p>
    <w:p w:rsidR="00980330" w:rsidRPr="00980330" w:rsidRDefault="00980330" w:rsidP="00980330"/>
    <w:p w:rsidR="00690EE3" w:rsidRPr="00980330" w:rsidRDefault="00690EE3" w:rsidP="00690EE3">
      <w:pPr>
        <w:rPr>
          <w:rFonts w:ascii="NimbusRomNo9L-Medi" w:hAnsi="NimbusRomNo9L-Medi" w:cs="NimbusRomNo9L-Medi"/>
          <w:b/>
        </w:rPr>
      </w:pPr>
      <w:r w:rsidRPr="00980330">
        <w:rPr>
          <w:rFonts w:ascii="NimbusRomNo9L-Medi" w:hAnsi="NimbusRomNo9L-Medi" w:cs="NimbusRomNo9L-Medi"/>
          <w:b/>
        </w:rPr>
        <w:t xml:space="preserve">Title: </w:t>
      </w:r>
      <w:r w:rsidRPr="00980330">
        <w:rPr>
          <w:rFonts w:asciiTheme="majorHAnsi" w:hAnsiTheme="majorHAnsi" w:cs="NimbusRomNo9L-Medi"/>
          <w:b/>
        </w:rPr>
        <w:t>A</w:t>
      </w:r>
      <w:r w:rsidR="00980330">
        <w:rPr>
          <w:rFonts w:asciiTheme="majorHAnsi" w:hAnsiTheme="majorHAnsi" w:cs="NimbusRomNo9L-Medi"/>
          <w:b/>
        </w:rPr>
        <w:t>utomatic</w:t>
      </w:r>
      <w:r w:rsidRPr="00980330">
        <w:rPr>
          <w:rFonts w:asciiTheme="majorHAnsi" w:hAnsiTheme="majorHAnsi" w:cs="NimbusRomNo9L-Medi"/>
          <w:b/>
        </w:rPr>
        <w:t xml:space="preserve"> L</w:t>
      </w:r>
      <w:r w:rsidR="00980330">
        <w:rPr>
          <w:rFonts w:asciiTheme="majorHAnsi" w:hAnsiTheme="majorHAnsi" w:cs="NimbusRomNo9L-Medi"/>
          <w:b/>
        </w:rPr>
        <w:t>anguage</w:t>
      </w:r>
      <w:r w:rsidRPr="00980330">
        <w:rPr>
          <w:rFonts w:asciiTheme="majorHAnsi" w:hAnsiTheme="majorHAnsi" w:cs="NimbusRomNo9L-Medi"/>
          <w:b/>
        </w:rPr>
        <w:t xml:space="preserve"> I</w:t>
      </w:r>
      <w:r w:rsidR="00980330">
        <w:rPr>
          <w:rFonts w:asciiTheme="majorHAnsi" w:hAnsiTheme="majorHAnsi" w:cs="NimbusRomNo9L-Medi"/>
          <w:b/>
        </w:rPr>
        <w:t>dentification</w:t>
      </w:r>
      <w:r w:rsidRPr="00980330">
        <w:rPr>
          <w:rFonts w:asciiTheme="majorHAnsi" w:hAnsiTheme="majorHAnsi" w:cs="NimbusRomNo9L-Medi"/>
          <w:b/>
        </w:rPr>
        <w:t xml:space="preserve"> U</w:t>
      </w:r>
      <w:r w:rsidR="00980330">
        <w:rPr>
          <w:rFonts w:asciiTheme="majorHAnsi" w:hAnsiTheme="majorHAnsi" w:cs="NimbusRomNo9L-Medi"/>
          <w:b/>
        </w:rPr>
        <w:t>sing</w:t>
      </w:r>
      <w:r w:rsidRPr="00980330">
        <w:rPr>
          <w:rFonts w:asciiTheme="majorHAnsi" w:hAnsiTheme="majorHAnsi" w:cs="NimbusRomNo9L-Medi"/>
          <w:b/>
        </w:rPr>
        <w:t xml:space="preserve"> </w:t>
      </w:r>
      <w:r w:rsidR="00980330">
        <w:rPr>
          <w:rFonts w:asciiTheme="majorHAnsi" w:hAnsiTheme="majorHAnsi" w:cs="NimbusRomNo9L-Medi"/>
          <w:b/>
        </w:rPr>
        <w:t>Deep</w:t>
      </w:r>
      <w:r w:rsidRPr="00980330">
        <w:rPr>
          <w:rFonts w:asciiTheme="majorHAnsi" w:hAnsiTheme="majorHAnsi" w:cs="NimbusRomNo9L-Medi"/>
          <w:b/>
        </w:rPr>
        <w:t xml:space="preserve"> </w:t>
      </w:r>
      <w:r w:rsidR="00980330">
        <w:rPr>
          <w:rFonts w:asciiTheme="majorHAnsi" w:hAnsiTheme="majorHAnsi" w:cs="NimbusRomNo9L-Medi"/>
          <w:b/>
        </w:rPr>
        <w:t>Neural Networks</w:t>
      </w:r>
    </w:p>
    <w:p w:rsidR="00690EE3" w:rsidRPr="00980330" w:rsidRDefault="00690EE3" w:rsidP="00690EE3">
      <w:pPr>
        <w:rPr>
          <w:rFonts w:cstheme="minorHAnsi"/>
          <w:sz w:val="24"/>
          <w:szCs w:val="24"/>
        </w:rPr>
      </w:pPr>
      <w:r w:rsidRPr="00980330">
        <w:rPr>
          <w:rFonts w:cstheme="minorHAnsi"/>
          <w:sz w:val="24"/>
          <w:szCs w:val="24"/>
        </w:rPr>
        <w:t>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i-vector based acoustic systems on two different datasets: Google 5M LID corpus and NIST LRE 2009. Results show how LID can largely benefit from using DNNs, especially when a large amount of training data is available. We found relative improvements up to 70%,in Cavg, over the baseline system.</w:t>
      </w:r>
    </w:p>
    <w:p w:rsidR="00690EE3" w:rsidRDefault="00690EE3" w:rsidP="00690EE3">
      <w:pPr>
        <w:rPr>
          <w:rFonts w:ascii="NimbusRomNo9L-Medi" w:hAnsi="NimbusRomNo9L-Medi" w:cs="NimbusRomNo9L-Medi"/>
          <w:sz w:val="24"/>
          <w:szCs w:val="24"/>
        </w:rPr>
      </w:pPr>
      <w:r>
        <w:rPr>
          <w:rFonts w:ascii="NimbusRomNo9L-Medi" w:hAnsi="NimbusRomNo9L-Medi" w:cs="NimbusRomNo9L-Medi"/>
          <w:noProof/>
          <w:sz w:val="24"/>
          <w:szCs w:val="24"/>
          <w:lang w:eastAsia="en-IN"/>
        </w:rPr>
        <w:drawing>
          <wp:inline distT="0" distB="0" distL="0" distR="0">
            <wp:extent cx="3759200" cy="4368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59200" cy="4368800"/>
                    </a:xfrm>
                    <a:prstGeom prst="rect">
                      <a:avLst/>
                    </a:prstGeom>
                    <a:noFill/>
                    <a:ln w="9525">
                      <a:noFill/>
                      <a:miter lim="800000"/>
                      <a:headEnd/>
                      <a:tailEnd/>
                    </a:ln>
                  </pic:spPr>
                </pic:pic>
              </a:graphicData>
            </a:graphic>
          </wp:inline>
        </w:drawing>
      </w:r>
    </w:p>
    <w:p w:rsidR="009E7821" w:rsidRDefault="009E7821" w:rsidP="00980330">
      <w:pPr>
        <w:pStyle w:val="Heading3"/>
      </w:pPr>
      <w:r>
        <w:t>Julien De Mori</w:t>
      </w:r>
    </w:p>
    <w:p w:rsidR="00980330" w:rsidRPr="00980330" w:rsidRDefault="00980330" w:rsidP="00980330"/>
    <w:p w:rsidR="009E7821" w:rsidRPr="00980330" w:rsidRDefault="009E7821" w:rsidP="00690EE3">
      <w:pPr>
        <w:rPr>
          <w:rFonts w:cstheme="minorHAnsi"/>
          <w:b/>
        </w:rPr>
      </w:pPr>
      <w:r w:rsidRPr="00980330">
        <w:rPr>
          <w:rFonts w:cstheme="minorHAnsi"/>
          <w:b/>
        </w:rPr>
        <w:t>Title: Spoken Language Classification</w:t>
      </w:r>
    </w:p>
    <w:p w:rsidR="009E7821" w:rsidRPr="00104613" w:rsidRDefault="009E7821" w:rsidP="005511A4">
      <w:pPr>
        <w:rPr>
          <w:rFonts w:cstheme="minorHAnsi"/>
        </w:rPr>
      </w:pPr>
      <w:r w:rsidRPr="00104613">
        <w:rPr>
          <w:rFonts w:cstheme="minorHAnsi"/>
        </w:rPr>
        <w:t>This paper presented various approaches to language detection and they were compared. These methods were Support Vector Machine(SVM) based, Gaussian Mixture Model(GMM) based and Neural network.</w:t>
      </w:r>
    </w:p>
    <w:p w:rsidR="009E7821" w:rsidRPr="00104613" w:rsidRDefault="009E7821" w:rsidP="005511A4">
      <w:pPr>
        <w:rPr>
          <w:rFonts w:cstheme="minorHAnsi"/>
        </w:rPr>
      </w:pPr>
      <w:r w:rsidRPr="00104613">
        <w:rPr>
          <w:rFonts w:cstheme="minorHAnsi"/>
        </w:rPr>
        <w:t>However we were keen in its neural network implementation as it was quite simple and different from other implementations.</w:t>
      </w:r>
    </w:p>
    <w:p w:rsidR="009E7821" w:rsidRPr="00104613" w:rsidRDefault="009E7821" w:rsidP="009E7821">
      <w:pPr>
        <w:autoSpaceDE w:val="0"/>
        <w:autoSpaceDN w:val="0"/>
        <w:adjustRightInd w:val="0"/>
        <w:spacing w:after="0" w:line="240" w:lineRule="auto"/>
        <w:rPr>
          <w:rFonts w:cstheme="minorHAnsi"/>
        </w:rPr>
      </w:pPr>
      <w:r w:rsidRPr="00104613">
        <w:rPr>
          <w:rFonts w:cstheme="minorHAnsi"/>
        </w:rPr>
        <w:lastRenderedPageBreak/>
        <w:t>Instead of computing features for each 25ms frame and then making predictions on the frame level, they modelled each</w:t>
      </w:r>
    </w:p>
    <w:p w:rsidR="009E7821" w:rsidRPr="00104613" w:rsidRDefault="009E7821" w:rsidP="009E7821">
      <w:pPr>
        <w:autoSpaceDE w:val="0"/>
        <w:autoSpaceDN w:val="0"/>
        <w:adjustRightInd w:val="0"/>
        <w:spacing w:after="0" w:line="240" w:lineRule="auto"/>
        <w:rPr>
          <w:rFonts w:cstheme="minorHAnsi"/>
        </w:rPr>
      </w:pPr>
      <w:r w:rsidRPr="00104613">
        <w:rPr>
          <w:rFonts w:cstheme="minorHAnsi"/>
        </w:rPr>
        <w:t>clip as a multivariate Gaussian distribution by computing the mean and variance of each feature</w:t>
      </w:r>
    </w:p>
    <w:p w:rsidR="009E7821" w:rsidRPr="00104613" w:rsidRDefault="009E7821" w:rsidP="009E7821">
      <w:pPr>
        <w:autoSpaceDE w:val="0"/>
        <w:autoSpaceDN w:val="0"/>
        <w:adjustRightInd w:val="0"/>
        <w:spacing w:after="0" w:line="240" w:lineRule="auto"/>
        <w:rPr>
          <w:rFonts w:cstheme="minorHAnsi"/>
        </w:rPr>
      </w:pPr>
      <w:r w:rsidRPr="00104613">
        <w:rPr>
          <w:rFonts w:cstheme="minorHAnsi"/>
        </w:rPr>
        <w:t>across each clip, changing the dimension of the feature vector to 78. This has the effect of averaging</w:t>
      </w:r>
    </w:p>
    <w:p w:rsidR="009E7821" w:rsidRPr="00104613" w:rsidRDefault="009E7821" w:rsidP="009E7821">
      <w:pPr>
        <w:autoSpaceDE w:val="0"/>
        <w:autoSpaceDN w:val="0"/>
        <w:adjustRightInd w:val="0"/>
        <w:spacing w:after="0" w:line="240" w:lineRule="auto"/>
        <w:rPr>
          <w:rFonts w:cstheme="minorHAnsi"/>
        </w:rPr>
      </w:pPr>
      <w:r w:rsidRPr="00104613">
        <w:rPr>
          <w:rFonts w:cstheme="minorHAnsi"/>
        </w:rPr>
        <w:t>out any noise in the signal, as well as reducing the number of training examples, considerably</w:t>
      </w:r>
    </w:p>
    <w:p w:rsidR="009E7821" w:rsidRPr="00104613" w:rsidRDefault="009E7821" w:rsidP="009E7821">
      <w:pPr>
        <w:rPr>
          <w:rFonts w:cstheme="minorHAnsi"/>
        </w:rPr>
      </w:pPr>
      <w:r w:rsidRPr="00104613">
        <w:rPr>
          <w:rFonts w:cstheme="minorHAnsi"/>
        </w:rPr>
        <w:t>decreasing computation time.</w:t>
      </w:r>
    </w:p>
    <w:p w:rsidR="00AF7503" w:rsidRPr="00AF7503" w:rsidRDefault="00AF7503" w:rsidP="00AF7503">
      <w:pPr>
        <w:autoSpaceDE w:val="0"/>
        <w:autoSpaceDN w:val="0"/>
        <w:adjustRightInd w:val="0"/>
        <w:spacing w:after="0" w:line="240" w:lineRule="auto"/>
        <w:rPr>
          <w:rFonts w:cstheme="minorHAnsi"/>
          <w:color w:val="000000"/>
        </w:rPr>
      </w:pPr>
    </w:p>
    <w:p w:rsidR="00AF7503" w:rsidRPr="00104613" w:rsidRDefault="00AF7503" w:rsidP="00AF7503">
      <w:pPr>
        <w:rPr>
          <w:rFonts w:cstheme="minorHAnsi"/>
        </w:rPr>
      </w:pPr>
      <w:r w:rsidRPr="00104613">
        <w:rPr>
          <w:rFonts w:cstheme="minorHAnsi"/>
          <w:color w:val="000000"/>
        </w:rPr>
        <w:t xml:space="preserve"> The minimum ERR rates for the features MFCC and SDC individually are 19.70% and 11.83% respectively.</w:t>
      </w:r>
    </w:p>
    <w:p w:rsidR="003D6B2F" w:rsidRDefault="009E7821" w:rsidP="00980330">
      <w:pPr>
        <w:pStyle w:val="Heading3"/>
      </w:pPr>
      <w:r>
        <w:rPr>
          <w:rFonts w:ascii="NimbusRomNo9L-Medi" w:hAnsi="NimbusRomNo9L-Medi" w:cs="NimbusRomNo9L-Medi"/>
          <w:sz w:val="24"/>
          <w:szCs w:val="24"/>
        </w:rPr>
        <w:t xml:space="preserve"> </w:t>
      </w:r>
      <w:r w:rsidR="003D6B2F">
        <w:t>Najim Dehak</w:t>
      </w:r>
    </w:p>
    <w:p w:rsidR="00104613" w:rsidRPr="00104613" w:rsidRDefault="00104613" w:rsidP="00104613"/>
    <w:p w:rsidR="007057CB" w:rsidRPr="00104613" w:rsidRDefault="007057CB" w:rsidP="005511A4">
      <w:pPr>
        <w:rPr>
          <w:rFonts w:cstheme="minorHAnsi"/>
          <w:b/>
        </w:rPr>
      </w:pPr>
      <w:r w:rsidRPr="00104613">
        <w:rPr>
          <w:rFonts w:cstheme="minorHAnsi"/>
          <w:b/>
        </w:rPr>
        <w:t>Title:</w:t>
      </w:r>
      <w:r w:rsidR="003D6B2F" w:rsidRPr="00104613">
        <w:rPr>
          <w:rFonts w:cstheme="minorHAnsi"/>
          <w:b/>
        </w:rPr>
        <w:t xml:space="preserve"> Language Recognition via Ivectors and Dimensionality Reduction</w:t>
      </w:r>
    </w:p>
    <w:p w:rsidR="003D6B2F" w:rsidRPr="00104613" w:rsidRDefault="003D6B2F" w:rsidP="003D6B2F">
      <w:pPr>
        <w:rPr>
          <w:rFonts w:cstheme="minorHAnsi"/>
        </w:rPr>
      </w:pPr>
      <w:r w:rsidRPr="00104613">
        <w:rPr>
          <w:rFonts w:cstheme="minorHAnsi"/>
        </w:rPr>
        <w:t>In this paper, a new language identification system is presented based on the total variability approach previously developed in the field of speaker identification. Various techniques are employed to extract the most salient features in the lower dimensional i-vector space and the system developed results in excellent performance on the 2009 LRE evaluation set without the need for any post-processing or backend techniques. Additional performance gains are observed when the system is combined with other acoustic systems.</w:t>
      </w:r>
    </w:p>
    <w:p w:rsidR="003D6B2F" w:rsidRPr="00104613" w:rsidRDefault="003D6B2F" w:rsidP="003D6B2F">
      <w:pPr>
        <w:rPr>
          <w:rFonts w:cstheme="minorHAnsi"/>
        </w:rPr>
      </w:pPr>
    </w:p>
    <w:p w:rsidR="003D6B2F" w:rsidRPr="00104613" w:rsidRDefault="003D6B2F" w:rsidP="003D6B2F">
      <w:pPr>
        <w:rPr>
          <w:rFonts w:cstheme="minorHAnsi"/>
        </w:rPr>
      </w:pPr>
      <w:r w:rsidRPr="00104613">
        <w:rPr>
          <w:rFonts w:cstheme="minorHAnsi"/>
        </w:rPr>
        <w:t xml:space="preserve">The total variability space or i-vector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eigenvoice adaptation technique in order to estimate the utterance dependent GMM. The eigenvoice adaptation technique operates on the assumption that all the pertinent variability is captured by a low rank rectangular matrix T named the Total variability matrix. The GMM supervector (vector created by stacking all mean vectors from the GMM) for a given utterance can be modeled as follows </w:t>
      </w:r>
    </w:p>
    <w:p w:rsidR="003D6B2F" w:rsidRPr="00104613" w:rsidRDefault="003D6B2F" w:rsidP="003D6B2F">
      <w:pPr>
        <w:ind w:left="2880" w:firstLine="720"/>
        <w:rPr>
          <w:rFonts w:cstheme="minorHAnsi"/>
        </w:rPr>
      </w:pPr>
      <w:r w:rsidRPr="00104613">
        <w:rPr>
          <w:rFonts w:cstheme="minorHAnsi"/>
          <w:noProof/>
          <w:lang w:eastAsia="en-IN"/>
        </w:rPr>
        <w:drawing>
          <wp:inline distT="0" distB="0" distL="0" distR="0">
            <wp:extent cx="1193800" cy="292100"/>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193800" cy="292100"/>
                    </a:xfrm>
                    <a:prstGeom prst="rect">
                      <a:avLst/>
                    </a:prstGeom>
                    <a:noFill/>
                    <a:ln w="9525">
                      <a:noFill/>
                      <a:miter lim="800000"/>
                      <a:headEnd/>
                      <a:tailEnd/>
                    </a:ln>
                  </pic:spPr>
                </pic:pic>
              </a:graphicData>
            </a:graphic>
          </wp:inline>
        </w:drawing>
      </w:r>
    </w:p>
    <w:p w:rsidR="003D6B2F" w:rsidRPr="00104613" w:rsidRDefault="003D6B2F" w:rsidP="003D6B2F">
      <w:pPr>
        <w:rPr>
          <w:rFonts w:cstheme="minorHAnsi"/>
        </w:rPr>
      </w:pPr>
      <w:r w:rsidRPr="00104613">
        <w:rPr>
          <w:rFonts w:cstheme="minorHAnsi"/>
        </w:rPr>
        <w:t xml:space="preserve">where m is the Universal Background Model supervector, the i-vector w is a random vector having a normal distribution N (0, I), and the residual noise term </w:t>
      </w:r>
      <w:r w:rsidRPr="00104613">
        <w:rPr>
          <w:rFonts w:ascii="Cambria Math" w:hAnsi="Cambria Math" w:cstheme="minorHAnsi"/>
        </w:rPr>
        <w:t>∼</w:t>
      </w:r>
      <w:r w:rsidRPr="00104613">
        <w:rPr>
          <w:rFonts w:cstheme="minorHAnsi"/>
        </w:rPr>
        <w:t xml:space="preserve"> N (0, Σ) models the variability not captured by the matrix T . In our new modeling, we apply an SVM directly to the low dimensional i-vector (which is the coordinate of the speech segment in the total variability space) instead of applying the SVM in the GMM supervector space as done in. The process of training the total variability matrix T is a little bit different compared to learning the eigenvoice adaptation matrix . In eigenvoice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3D6B2F" w:rsidRPr="00104613" w:rsidRDefault="003D6B2F" w:rsidP="003D6B2F">
      <w:pPr>
        <w:rPr>
          <w:rFonts w:cstheme="minorHAnsi"/>
        </w:rPr>
      </w:pPr>
      <w:r w:rsidRPr="00104613">
        <w:rPr>
          <w:rFonts w:cstheme="minorHAnsi"/>
        </w:rPr>
        <w:t>It further uses dimensionality reduction by using a popular technique of Linear Discriminant Analysis and Neighbouring Component Analysis.</w:t>
      </w:r>
    </w:p>
    <w:p w:rsidR="003D6B2F" w:rsidRPr="00104613" w:rsidRDefault="003D6B2F" w:rsidP="003D6B2F">
      <w:pPr>
        <w:rPr>
          <w:rFonts w:cstheme="minorHAnsi"/>
        </w:rPr>
      </w:pPr>
      <w:r w:rsidRPr="00104613">
        <w:rPr>
          <w:rFonts w:cstheme="minorHAnsi"/>
        </w:rPr>
        <w:t>The maximum error obtained was 18.3% on 3 second uttarances.</w:t>
      </w:r>
    </w:p>
    <w:p w:rsidR="003D6B2F" w:rsidRDefault="003D6B2F" w:rsidP="005511A4">
      <w:pPr>
        <w:rPr>
          <w:rFonts w:ascii="NimbusRomNo9L-Medi" w:hAnsi="NimbusRomNo9L-Medi" w:cs="NimbusRomNo9L-Medi"/>
          <w:sz w:val="24"/>
          <w:szCs w:val="24"/>
        </w:rPr>
      </w:pPr>
    </w:p>
    <w:sectPr w:rsidR="003D6B2F" w:rsidSect="00211BB9">
      <w:pgSz w:w="11906" w:h="16838"/>
      <w:pgMar w:top="709" w:right="1440" w:bottom="851"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11A" w:rsidRDefault="0087011A" w:rsidP="00980330">
      <w:pPr>
        <w:spacing w:after="0" w:line="240" w:lineRule="auto"/>
      </w:pPr>
      <w:r>
        <w:separator/>
      </w:r>
    </w:p>
  </w:endnote>
  <w:endnote w:type="continuationSeparator" w:id="1">
    <w:p w:rsidR="0087011A" w:rsidRDefault="0087011A" w:rsidP="009803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Helvetica"/>
    <w:panose1 w:val="020B0604020202020204"/>
    <w:charset w:val="00"/>
    <w:family w:val="swiss"/>
    <w:pitch w:val="variable"/>
    <w:sig w:usb0="E0002EFF" w:usb1="C0007843"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Med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11A" w:rsidRDefault="0087011A" w:rsidP="00980330">
      <w:pPr>
        <w:spacing w:after="0" w:line="240" w:lineRule="auto"/>
      </w:pPr>
      <w:r>
        <w:separator/>
      </w:r>
    </w:p>
  </w:footnote>
  <w:footnote w:type="continuationSeparator" w:id="1">
    <w:p w:rsidR="0087011A" w:rsidRDefault="0087011A" w:rsidP="009803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06F05DD"/>
    <w:multiLevelType w:val="multilevel"/>
    <w:tmpl w:val="9208D652"/>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511A4"/>
    <w:rsid w:val="000C689E"/>
    <w:rsid w:val="00104613"/>
    <w:rsid w:val="00211BB9"/>
    <w:rsid w:val="00221D85"/>
    <w:rsid w:val="002A2297"/>
    <w:rsid w:val="003D6B2F"/>
    <w:rsid w:val="00427923"/>
    <w:rsid w:val="004B00C9"/>
    <w:rsid w:val="005511A4"/>
    <w:rsid w:val="005F2329"/>
    <w:rsid w:val="00690EE3"/>
    <w:rsid w:val="0069540E"/>
    <w:rsid w:val="006B7C94"/>
    <w:rsid w:val="007057CB"/>
    <w:rsid w:val="0087011A"/>
    <w:rsid w:val="00946009"/>
    <w:rsid w:val="00980330"/>
    <w:rsid w:val="009D3256"/>
    <w:rsid w:val="009E7821"/>
    <w:rsid w:val="00A24445"/>
    <w:rsid w:val="00AF7503"/>
    <w:rsid w:val="00BB4038"/>
    <w:rsid w:val="00D51CB5"/>
    <w:rsid w:val="00EF79C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256"/>
  </w:style>
  <w:style w:type="paragraph" w:styleId="Heading1">
    <w:name w:val="heading 1"/>
    <w:basedOn w:val="Normal"/>
    <w:next w:val="Normal"/>
    <w:link w:val="Heading1Char"/>
    <w:uiPriority w:val="9"/>
    <w:qFormat/>
    <w:rsid w:val="004B00C9"/>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0C9"/>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0C9"/>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00C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B00C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B00C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00C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00C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00C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23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329"/>
    <w:rPr>
      <w:rFonts w:ascii="Tahoma" w:hAnsi="Tahoma" w:cs="Tahoma"/>
      <w:sz w:val="16"/>
      <w:szCs w:val="16"/>
    </w:rPr>
  </w:style>
  <w:style w:type="paragraph" w:styleId="Title">
    <w:name w:val="Title"/>
    <w:basedOn w:val="Normal"/>
    <w:next w:val="Normal"/>
    <w:link w:val="TitleChar"/>
    <w:uiPriority w:val="10"/>
    <w:qFormat/>
    <w:rsid w:val="00A244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44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24445"/>
    <w:pPr>
      <w:ind w:left="720"/>
      <w:contextualSpacing/>
    </w:pPr>
  </w:style>
  <w:style w:type="paragraph" w:styleId="Caption">
    <w:name w:val="caption"/>
    <w:basedOn w:val="Normal"/>
    <w:next w:val="Normal"/>
    <w:uiPriority w:val="35"/>
    <w:semiHidden/>
    <w:unhideWhenUsed/>
    <w:qFormat/>
    <w:rsid w:val="002A2297"/>
    <w:pPr>
      <w:spacing w:line="240" w:lineRule="auto"/>
    </w:pPr>
    <w:rPr>
      <w:b/>
      <w:bCs/>
      <w:color w:val="4F81BD" w:themeColor="accent1"/>
      <w:sz w:val="18"/>
      <w:szCs w:val="18"/>
    </w:rPr>
  </w:style>
  <w:style w:type="paragraph" w:customStyle="1" w:styleId="Default">
    <w:name w:val="Default"/>
    <w:rsid w:val="006B7C94"/>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4B00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B00C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4B00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B00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0C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00C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B00C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B00C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B00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00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00C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98033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0330"/>
  </w:style>
  <w:style w:type="paragraph" w:styleId="Footer">
    <w:name w:val="footer"/>
    <w:basedOn w:val="Normal"/>
    <w:link w:val="FooterChar"/>
    <w:uiPriority w:val="99"/>
    <w:semiHidden/>
    <w:unhideWhenUsed/>
    <w:rsid w:val="0098033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03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8</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dc:creator>
  <cp:lastModifiedBy>anmol</cp:lastModifiedBy>
  <cp:revision>2</cp:revision>
  <dcterms:created xsi:type="dcterms:W3CDTF">2017-05-24T15:46:00Z</dcterms:created>
  <dcterms:modified xsi:type="dcterms:W3CDTF">2017-05-24T22:01:00Z</dcterms:modified>
</cp:coreProperties>
</file>