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val="0"/>
          <w:i w:val="0"/>
          <w:strike w:val="0"/>
          <w:color w:val="1A3A5C"/>
          <w:sz w:val="38"/>
        </w:rPr>
        <w:t>AudioLIT</w:t>
      </w:r>
    </w:p>
    <w:p>
      <w:pPr>
        <w:pStyle w:val="Heading1"/>
        <w:jc w:val="left"/>
      </w:pPr>
      <w:r>
        <w:rPr>
          <w:b w:val="0"/>
          <w:i w:val="0"/>
          <w:strike w:val="0"/>
          <w:color w:val="1A3A5C"/>
          <w:sz w:val="38"/>
        </w:rPr>
        <w:t>Test Plan Report</w:t>
      </w:r>
    </w:p>
    <w:p>
      <w:r>
        <w:rPr>
          <w:b/>
          <w:i w:val="0"/>
          <w:strike w:val="0"/>
        </w:rPr>
        <w:t>Version 3.0, merged edition</w:t>
      </w:r>
    </w:p>
    <w:p>
      <w:r>
        <w:rPr>
          <w:b/>
          <w:i w:val="0"/>
          <w:strike w:val="0"/>
        </w:rPr>
        <w:t>Date:</w:t>
      </w:r>
      <w:r>
        <w:rPr>
          <w:b w:val="0"/>
          <w:i w:val="0"/>
          <w:strike w:val="0"/>
        </w:rPr>
        <w:t xml:space="preserve"> 2026-09-20</w:t>
      </w:r>
    </w:p>
    <w:p>
      <w:r>
        <w:rPr>
          <w:b/>
          <w:i w:val="0"/>
          <w:strike w:val="0"/>
        </w:rPr>
        <w:t>Team:</w:t>
      </w:r>
      <w:r>
        <w:rPr>
          <w:b w:val="0"/>
          <w:i w:val="0"/>
          <w:strike w:val="0"/>
        </w:rPr>
        <w:t xml:space="preserve"> Tharusha Perera, Rahim Iqbal, Ravindu Pathirana</w:t>
      </w:r>
    </w:p>
    <w:p>
      <w:pPr>
        <w:pBdr>
          <w:bottom w:val="single" w:sz="6" w:color="BBBBBB"/>
        </w:pBdr>
      </w:pPr>
    </w:p>
    <w:p>
      <w:pPr>
        <w:pStyle w:val="Heading2"/>
        <w:jc w:val="left"/>
      </w:pPr>
      <w:r>
        <w:rPr>
          <w:b w:val="0"/>
          <w:i w:val="0"/>
          <w:strike w:val="0"/>
          <w:color w:val="1A3A5C"/>
          <w:sz w:val="30"/>
        </w:rP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fill="DCE6F1"/>
          </w:tcPr>
          <w:p>
            <w:pPr>
              <w:spacing w:after="0"/>
            </w:pPr>
            <w:r>
              <w:rPr>
                <w:b/>
                <w:sz w:val="16"/>
              </w:rPr>
            </w:r>
            <w:r>
              <w:rPr>
                <w:b/>
                <w:i w:val="0"/>
                <w:strike w:val="0"/>
                <w:sz w:val="16"/>
              </w:rPr>
              <w:t>Date</w:t>
            </w:r>
          </w:p>
        </w:tc>
        <w:tc>
          <w:tcPr>
            <w:tcW w:type="dxa" w:w="2484"/>
            <w:shd w:val="clear" w:fill="DCE6F1"/>
          </w:tcPr>
          <w:p>
            <w:pPr>
              <w:spacing w:after="0"/>
            </w:pPr>
            <w:r>
              <w:rPr>
                <w:b/>
                <w:sz w:val="16"/>
              </w:rPr>
            </w:r>
            <w:r>
              <w:rPr>
                <w:b/>
                <w:i w:val="0"/>
                <w:strike w:val="0"/>
                <w:sz w:val="16"/>
              </w:rPr>
              <w:t>Version</w:t>
            </w:r>
          </w:p>
        </w:tc>
        <w:tc>
          <w:tcPr>
            <w:tcW w:type="dxa" w:w="2484"/>
            <w:shd w:val="clear" w:fill="DCE6F1"/>
          </w:tcPr>
          <w:p>
            <w:pPr>
              <w:spacing w:after="0"/>
            </w:pPr>
            <w:r>
              <w:rPr>
                <w:b/>
                <w:sz w:val="16"/>
              </w:rPr>
            </w:r>
            <w:r>
              <w:rPr>
                <w:b/>
                <w:i w:val="0"/>
                <w:strike w:val="0"/>
                <w:sz w:val="16"/>
              </w:rPr>
              <w:t>Description</w:t>
            </w:r>
          </w:p>
        </w:tc>
        <w:tc>
          <w:tcPr>
            <w:tcW w:type="dxa" w:w="2484"/>
            <w:shd w:val="clear" w:fill="DCE6F1"/>
          </w:tcPr>
          <w:p>
            <w:pPr>
              <w:spacing w:after="0"/>
            </w:pPr>
            <w:r>
              <w:rPr>
                <w:b/>
                <w:sz w:val="16"/>
              </w:rPr>
            </w:r>
            <w:r>
              <w:rPr>
                <w:b/>
                <w:i w:val="0"/>
                <w:strike w:val="0"/>
                <w:sz w:val="16"/>
              </w:rPr>
              <w:t>Author</w:t>
            </w:r>
          </w:p>
        </w:tc>
      </w:tr>
      <w:tr>
        <w:tc>
          <w:tcPr>
            <w:tcW w:type="dxa" w:w="2484"/>
          </w:tcPr>
          <w:p>
            <w:pPr>
              <w:spacing w:after="0"/>
            </w:pPr>
            <w:r>
              <w:rPr>
                <w:sz w:val="16"/>
              </w:rPr>
            </w:r>
            <w:r>
              <w:rPr>
                <w:b w:val="0"/>
                <w:i w:val="0"/>
                <w:strike w:val="0"/>
                <w:sz w:val="16"/>
              </w:rPr>
              <w:t>2026-09-18</w:t>
            </w:r>
          </w:p>
        </w:tc>
        <w:tc>
          <w:tcPr>
            <w:tcW w:type="dxa" w:w="2484"/>
          </w:tcPr>
          <w:p>
            <w:pPr>
              <w:spacing w:after="0"/>
            </w:pPr>
            <w:r>
              <w:rPr>
                <w:sz w:val="16"/>
              </w:rPr>
            </w:r>
            <w:r>
              <w:rPr>
                <w:b w:val="0"/>
                <w:i w:val="0"/>
                <w:strike w:val="0"/>
                <w:sz w:val="16"/>
              </w:rPr>
              <w:t>1.0</w:t>
            </w:r>
          </w:p>
        </w:tc>
        <w:tc>
          <w:tcPr>
            <w:tcW w:type="dxa" w:w="2484"/>
          </w:tcPr>
          <w:p>
            <w:pPr>
              <w:spacing w:after="0"/>
            </w:pPr>
            <w:r>
              <w:rPr>
                <w:sz w:val="16"/>
              </w:rPr>
            </w:r>
            <w:r>
              <w:rPr>
                <w:b w:val="0"/>
                <w:i w:val="0"/>
                <w:strike w:val="0"/>
                <w:sz w:val="16"/>
              </w:rPr>
              <w:t>Master Test Plan, first structure and first macOS evidence pass</w:t>
            </w:r>
          </w:p>
        </w:tc>
        <w:tc>
          <w:tcPr>
            <w:tcW w:type="dxa" w:w="2484"/>
          </w:tcPr>
          <w:p>
            <w:pPr>
              <w:spacing w:after="0"/>
            </w:pPr>
            <w:r>
              <w:rPr>
                <w:sz w:val="16"/>
              </w:rPr>
            </w:r>
            <w:r>
              <w:rPr>
                <w:b w:val="0"/>
                <w:i w:val="0"/>
                <w:strike w:val="0"/>
                <w:sz w:val="16"/>
              </w:rPr>
              <w:t>Ravindu Pathirana</w:t>
            </w:r>
          </w:p>
        </w:tc>
      </w:tr>
      <w:tr>
        <w:tc>
          <w:tcPr>
            <w:tcW w:type="dxa" w:w="2484"/>
          </w:tcPr>
          <w:p>
            <w:pPr>
              <w:spacing w:after="0"/>
            </w:pPr>
            <w:r>
              <w:rPr>
                <w:sz w:val="16"/>
              </w:rPr>
            </w:r>
            <w:r>
              <w:rPr>
                <w:b w:val="0"/>
                <w:i w:val="0"/>
                <w:strike w:val="0"/>
                <w:sz w:val="16"/>
              </w:rPr>
              <w:t>2026-09-19</w:t>
            </w:r>
          </w:p>
        </w:tc>
        <w:tc>
          <w:tcPr>
            <w:tcW w:type="dxa" w:w="2484"/>
          </w:tcPr>
          <w:p>
            <w:pPr>
              <w:spacing w:after="0"/>
            </w:pPr>
            <w:r>
              <w:rPr>
                <w:sz w:val="16"/>
              </w:rPr>
            </w:r>
            <w:r>
              <w:rPr>
                <w:b w:val="0"/>
                <w:i w:val="0"/>
                <w:strike w:val="0"/>
                <w:sz w:val="16"/>
              </w:rPr>
              <w:t>1.1</w:t>
            </w:r>
          </w:p>
        </w:tc>
        <w:tc>
          <w:tcPr>
            <w:tcW w:type="dxa" w:w="2484"/>
          </w:tcPr>
          <w:p>
            <w:pPr>
              <w:spacing w:after="0"/>
            </w:pPr>
            <w:r>
              <w:rPr>
                <w:sz w:val="16"/>
              </w:rPr>
            </w:r>
            <w:r>
              <w:rPr>
                <w:b w:val="0"/>
                <w:i w:val="0"/>
                <w:strike w:val="0"/>
                <w:sz w:val="16"/>
              </w:rPr>
              <w:t xml:space="preserve">Re-verification against </w:t>
            </w:r>
            <w:r>
              <w:rPr>
                <w:rFonts w:ascii="Consolas" w:hAnsi="Consolas"/>
                <w:b w:val="0"/>
                <w:i w:val="0"/>
                <w:strike w:val="0"/>
                <w:sz w:val="16"/>
              </w:rPr>
              <w:t>origin/testing</w:t>
            </w:r>
            <w:r>
              <w:rPr>
                <w:b w:val="0"/>
                <w:i w:val="0"/>
                <w:strike w:val="0"/>
                <w:sz w:val="16"/>
              </w:rPr>
              <w:t>, MongoDB tier brought into scope, Windows evidence pass added</w:t>
            </w:r>
          </w:p>
        </w:tc>
        <w:tc>
          <w:tcPr>
            <w:tcW w:type="dxa" w:w="2484"/>
          </w:tcPr>
          <w:p>
            <w:pPr>
              <w:spacing w:after="0"/>
            </w:pPr>
            <w:r>
              <w:rPr>
                <w:sz w:val="16"/>
              </w:rPr>
            </w:r>
            <w:r>
              <w:rPr>
                <w:b w:val="0"/>
                <w:i w:val="0"/>
                <w:strike w:val="0"/>
                <w:sz w:val="16"/>
              </w:rPr>
              <w:t>Tharusha Perera</w:t>
            </w:r>
          </w:p>
        </w:tc>
      </w:tr>
      <w:tr>
        <w:tc>
          <w:tcPr>
            <w:tcW w:type="dxa" w:w="2484"/>
          </w:tcPr>
          <w:p>
            <w:pPr>
              <w:spacing w:after="0"/>
            </w:pPr>
            <w:r>
              <w:rPr>
                <w:sz w:val="16"/>
              </w:rPr>
            </w:r>
            <w:r>
              <w:rPr>
                <w:b w:val="0"/>
                <w:i w:val="0"/>
                <w:strike w:val="0"/>
                <w:sz w:val="16"/>
              </w:rPr>
              <w:t>2026-09-20</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Expanded plan: requirement traceability matrix, failover scenario matrix, Postman and Lighthouse added, two-host comparison</w:t>
            </w:r>
          </w:p>
        </w:tc>
        <w:tc>
          <w:tcPr>
            <w:tcW w:type="dxa" w:w="2484"/>
          </w:tcPr>
          <w:p>
            <w:pPr>
              <w:spacing w:after="0"/>
            </w:pPr>
            <w:r>
              <w:rPr>
                <w:sz w:val="16"/>
              </w:rPr>
            </w:r>
            <w:r>
              <w:rPr>
                <w:b w:val="0"/>
                <w:i w:val="0"/>
                <w:strike w:val="0"/>
                <w:sz w:val="16"/>
              </w:rPr>
              <w:t>Rahim Iqbal</w:t>
            </w:r>
          </w:p>
        </w:tc>
      </w:tr>
      <w:tr>
        <w:tc>
          <w:tcPr>
            <w:tcW w:type="dxa" w:w="2484"/>
          </w:tcPr>
          <w:p>
            <w:pPr>
              <w:spacing w:after="0"/>
            </w:pPr>
            <w:r>
              <w:rPr>
                <w:sz w:val="16"/>
              </w:rPr>
            </w:r>
            <w:r>
              <w:rPr>
                <w:b w:val="0"/>
                <w:i w:val="0"/>
                <w:strike w:val="0"/>
                <w:sz w:val="16"/>
              </w:rPr>
              <w:t>2026-09-20</w:t>
            </w:r>
          </w:p>
        </w:tc>
        <w:tc>
          <w:tcPr>
            <w:tcW w:type="dxa" w:w="2484"/>
          </w:tcPr>
          <w:p>
            <w:pPr>
              <w:spacing w:after="0"/>
            </w:pPr>
            <w:r>
              <w:rPr>
                <w:sz w:val="16"/>
              </w:rPr>
            </w:r>
            <w:r>
              <w:rPr>
                <w:b w:val="0"/>
                <w:i w:val="0"/>
                <w:strike w:val="0"/>
                <w:sz w:val="16"/>
              </w:rPr>
              <w:t>3.0</w:t>
            </w:r>
          </w:p>
        </w:tc>
        <w:tc>
          <w:tcPr>
            <w:tcW w:type="dxa" w:w="2484"/>
          </w:tcPr>
          <w:p>
            <w:pPr>
              <w:spacing w:after="0"/>
            </w:pPr>
            <w:r>
              <w:rPr>
                <w:sz w:val="16"/>
              </w:rPr>
            </w:r>
            <w:r>
              <w:rPr>
                <w:b w:val="0"/>
                <w:i w:val="0"/>
                <w:strike w:val="0"/>
                <w:sz w:val="16"/>
              </w:rPr>
              <w:t>Merged edition. Combines the version 2.0 structure and traceability with measured data science results, data science error analysis, and the defects found and fixed on 2026-09-20. Corrects the attributed cause of the test suite hang.</w:t>
            </w:r>
          </w:p>
        </w:tc>
        <w:tc>
          <w:tcPr>
            <w:tcW w:type="dxa" w:w="2484"/>
          </w:tcPr>
          <w:p>
            <w:pPr>
              <w:spacing w:after="0"/>
            </w:pPr>
            <w:r>
              <w:rPr>
                <w:sz w:val="16"/>
              </w:rPr>
            </w:r>
            <w:r>
              <w:rPr>
                <w:b w:val="0"/>
                <w:i w:val="0"/>
                <w:strike w:val="0"/>
                <w:sz w:val="16"/>
              </w:rPr>
              <w:t>Tharusha Perera</w:t>
            </w:r>
          </w:p>
        </w:tc>
      </w:tr>
    </w:tbl>
    <w:p>
      <w:pPr>
        <w:spacing w:after="80"/>
      </w:pPr>
    </w:p>
    <w:p>
      <w:pPr>
        <w:pBdr>
          <w:bottom w:val="single" w:sz="6" w:color="BBBBBB"/>
        </w:pBdr>
      </w:pPr>
    </w:p>
    <w:p>
      <w:pPr>
        <w:pStyle w:val="Heading2"/>
        <w:jc w:val="left"/>
      </w:pPr>
      <w:r>
        <w:rPr>
          <w:b w:val="0"/>
          <w:i w:val="0"/>
          <w:strike w:val="0"/>
          <w:color w:val="1A3A5C"/>
          <w:sz w:val="30"/>
        </w:rPr>
        <w:t>How this merged edition was assembled</w:t>
      </w:r>
    </w:p>
    <w:p>
      <w:r>
        <w:rPr>
          <w:b w:val="0"/>
          <w:i w:val="0"/>
          <w:strike w:val="0"/>
        </w:rPr>
        <w:t>Two separate documents existed. One was strong on structure, requirement traceability and breadth of tooling. The other carried measured data science results and the error analysis behind them. Neither was complete on its own.</w:t>
      </w:r>
    </w:p>
    <w:p>
      <w:r>
        <w:rPr>
          <w:b w:val="0"/>
          <w:i w:val="0"/>
          <w:strike w:val="0"/>
        </w:rPr>
        <w:t>This edition takes the structure, the target test item tables, the requirement traceability matrix and the failover scenario matrix from version 2.0, and adds sections 5, 6 and 7, which report what the data science parts actually scored, why two of those scores were wrong, and what was fixed.</w:t>
      </w:r>
    </w:p>
    <w:p>
      <w:r>
        <w:rPr>
          <w:b w:val="0"/>
          <w:i w:val="0"/>
          <w:strike w:val="0"/>
        </w:rPr>
        <w:t>Two things were checked rather than copied across. Every one of the 40 test files named in the traceability matrix was confirmed to exist in the repository, and the FR11 coverage gap was confirmed by searching the test directory. One claim was corrected, and it is explained in section 4.3.</w:t>
      </w:r>
    </w:p>
    <w:p>
      <w:pPr>
        <w:pBdr>
          <w:bottom w:val="single" w:sz="6" w:color="BBBBBB"/>
        </w:pBdr>
      </w:pPr>
    </w:p>
    <w:p>
      <w:pPr>
        <w:pStyle w:val="Heading2"/>
        <w:jc w:val="left"/>
      </w:pPr>
      <w:r>
        <w:rPr>
          <w:b w:val="0"/>
          <w:i w:val="0"/>
          <w:strike w:val="0"/>
          <w:color w:val="1A3A5C"/>
          <w:sz w:val="30"/>
        </w:rPr>
        <w:t>Table of Contents</w:t>
      </w:r>
    </w:p>
    <w:p>
      <w:pPr>
        <w:pStyle w:val="ListNumber"/>
      </w:pPr>
      <w:r>
        <w:rPr>
          <w:b w:val="0"/>
          <w:i w:val="0"/>
          <w:strike w:val="0"/>
        </w:rPr>
        <w:t>Evaluation Mission and Test Motivation</w:t>
      </w:r>
    </w:p>
    <w:p>
      <w:pPr>
        <w:pStyle w:val="ListNumber"/>
      </w:pPr>
      <w:r>
        <w:rPr>
          <w:b w:val="0"/>
          <w:i w:val="0"/>
          <w:strike w:val="0"/>
        </w:rPr>
        <w:t>Target Test Items</w:t>
      </w:r>
    </w:p>
    <w:p>
      <w:pPr>
        <w:pStyle w:val="ListNumber"/>
      </w:pPr>
      <w:r>
        <w:rPr>
          <w:b w:val="0"/>
          <w:i w:val="0"/>
          <w:strike w:val="0"/>
        </w:rPr>
        <w:t>Test Approach</w:t>
      </w:r>
    </w:p>
    <w:p>
      <w:pPr>
        <w:pStyle w:val="ListNumber"/>
      </w:pPr>
      <w:r>
        <w:rPr>
          <w:b w:val="0"/>
          <w:i w:val="0"/>
          <w:strike w:val="0"/>
        </w:rPr>
        <w:t>Software Testing Results</w:t>
      </w:r>
    </w:p>
    <w:p>
      <w:pPr>
        <w:pStyle w:val="ListNumber"/>
      </w:pPr>
      <w:r>
        <w:rPr>
          <w:b w:val="0"/>
          <w:i w:val="0"/>
          <w:strike w:val="0"/>
        </w:rPr>
        <w:t>Evaluation of the Data Science Parts</w:t>
      </w:r>
    </w:p>
    <w:p>
      <w:pPr>
        <w:pStyle w:val="ListNumber"/>
      </w:pPr>
      <w:r>
        <w:rPr>
          <w:b w:val="0"/>
          <w:i w:val="0"/>
          <w:strike w:val="0"/>
        </w:rPr>
        <w:t>Error Analysis of the Data Science Parts</w:t>
      </w:r>
    </w:p>
    <w:p>
      <w:pPr>
        <w:pStyle w:val="ListNumber"/>
      </w:pPr>
      <w:r>
        <w:rPr>
          <w:b w:val="0"/>
          <w:i w:val="0"/>
          <w:strike w:val="0"/>
        </w:rPr>
        <w:t>Defects Found and Fixed in This Test Cycle</w:t>
      </w:r>
    </w:p>
    <w:p>
      <w:pPr>
        <w:pStyle w:val="ListNumber"/>
      </w:pPr>
      <w:r>
        <w:rPr>
          <w:b w:val="0"/>
          <w:i w:val="0"/>
          <w:strike w:val="0"/>
        </w:rPr>
        <w:t>Deliverables</w:t>
      </w:r>
    </w:p>
    <w:p>
      <w:pPr>
        <w:pStyle w:val="ListNumber"/>
      </w:pPr>
      <w:r>
        <w:rPr>
          <w:b w:val="0"/>
          <w:i w:val="0"/>
          <w:strike w:val="0"/>
        </w:rPr>
        <w:t>Risks, Dependencies, Assumptions and Constraints</w:t>
      </w:r>
    </w:p>
    <w:p>
      <w:pPr>
        <w:pStyle w:val="ListNumber"/>
      </w:pPr>
      <w:r>
        <w:rPr>
          <w:b w:val="0"/>
          <w:i w:val="0"/>
          <w:strike w:val="0"/>
        </w:rPr>
        <w:t>References</w:t>
      </w:r>
    </w:p>
    <w:p>
      <w:pPr>
        <w:pBdr>
          <w:bottom w:val="single" w:sz="6" w:color="BBBBBB"/>
        </w:pBdr>
      </w:pPr>
    </w:p>
    <w:p>
      <w:pPr>
        <w:pStyle w:val="Heading1"/>
        <w:jc w:val="left"/>
      </w:pPr>
      <w:r>
        <w:rPr>
          <w:b w:val="0"/>
          <w:i w:val="0"/>
          <w:strike w:val="0"/>
          <w:color w:val="1A3A5C"/>
          <w:sz w:val="38"/>
        </w:rPr>
        <w:t>1. Evaluation Mission and Test Motivation</w:t>
      </w:r>
    </w:p>
    <w:p>
      <w:pPr>
        <w:pStyle w:val="Heading2"/>
        <w:jc w:val="left"/>
      </w:pPr>
      <w:r>
        <w:rPr>
          <w:b w:val="0"/>
          <w:i w:val="0"/>
          <w:strike w:val="0"/>
          <w:color w:val="1A3A5C"/>
          <w:sz w:val="30"/>
        </w:rPr>
        <w:t>1.1 Background</w:t>
      </w:r>
    </w:p>
    <w:p>
      <w:r>
        <w:rPr>
          <w:b w:val="0"/>
          <w:i w:val="0"/>
          <w:strike w:val="0"/>
        </w:rPr>
        <w:t>AudioLIT is an interpretability workbench for three audio machine learning tasks: automatic speech recognition, speech emotion recognition, and audio deepfake detection. It extends the open source ECHO 1.0 baseline. The backend is FastAPI with Redis and RQ for background work, the frontend is React 18 with TypeScript and Vite, and a MongoDB tier stores analysis metadata.</w:t>
      </w:r>
    </w:p>
    <w:p>
      <w:r>
        <w:rPr>
          <w:b w:val="0"/>
          <w:i w:val="0"/>
          <w:strike w:val="0"/>
        </w:rPr>
        <w:t>Speech and audio models are used to make consequential judgements: what a speaker said, how they felt, and whether a recording is genuine. A workbench that explains those judgements carries the weight of the judgement itself.</w:t>
      </w:r>
    </w:p>
    <w:p>
      <w:pPr>
        <w:pStyle w:val="Heading2"/>
        <w:jc w:val="left"/>
      </w:pPr>
      <w:r>
        <w:rPr>
          <w:b w:val="0"/>
          <w:i w:val="0"/>
          <w:strike w:val="0"/>
          <w:color w:val="1A3A5C"/>
          <w:sz w:val="30"/>
        </w:rPr>
        <w:t>1.2 Why testing this product is not ordinary web testing</w:t>
      </w:r>
    </w:p>
    <w:p>
      <w:r>
        <w:rPr>
          <w:b w:val="0"/>
          <w:i w:val="0"/>
          <w:strike w:val="0"/>
        </w:rPr>
        <w:t>Four properties shape this test effort, and none of them apply to a general web application.</w:t>
      </w:r>
    </w:p>
    <w:p>
      <w:r>
        <w:rPr>
          <w:b/>
          <w:i w:val="0"/>
          <w:strike w:val="0"/>
        </w:rPr>
        <w:t>The product is an explanation, not only a prediction.</w:t>
      </w:r>
      <w:r>
        <w:rPr>
          <w:b w:val="0"/>
          <w:i w:val="0"/>
          <w:strike w:val="0"/>
        </w:rPr>
        <w:t xml:space="preserve"> A wrong transcript is a visible defect. A saliency map that looks reasonable but does not reflect what the model actually did is an invisible defect, and it is worse, because the user acts on it believing it is true.</w:t>
      </w:r>
    </w:p>
    <w:p>
      <w:r>
        <w:rPr>
          <w:b/>
          <w:i w:val="0"/>
          <w:strike w:val="0"/>
        </w:rPr>
        <w:t>Most interpretability outputs have no ground truth.</w:t>
      </w:r>
      <w:r>
        <w:rPr>
          <w:b w:val="0"/>
          <w:i w:val="0"/>
          <w:strike w:val="0"/>
        </w:rPr>
        <w:t xml:space="preserve"> There is no single correct heatmap for a clip that a test can compare against. Ordinary input and expected output checks are not enough on their own, so this plan relies on relationships that must hold between two runs wherever a direct answer does not exist.</w:t>
      </w:r>
    </w:p>
    <w:p>
      <w:r>
        <w:rPr>
          <w:b/>
          <w:i w:val="0"/>
          <w:strike w:val="0"/>
        </w:rPr>
        <w:t>Inference is slow and not fully repeatable.</w:t>
      </w:r>
      <w:r>
        <w:rPr>
          <w:b w:val="0"/>
          <w:i w:val="0"/>
          <w:strike w:val="0"/>
        </w:rPr>
        <w:t xml:space="preserve"> The cache is therefore not an optional speed up that testing can ignore. The reproducibility claim depends on it, and the requirements demand that identical requests return identical cached responses.</w:t>
      </w:r>
    </w:p>
    <w:p>
      <w:r>
        <w:rPr>
          <w:b/>
          <w:i w:val="0"/>
          <w:strike w:val="0"/>
        </w:rPr>
        <w:t>The inherited baseline is known to be defective.</w:t>
      </w:r>
      <w:r>
        <w:rPr>
          <w:b w:val="0"/>
          <w:i w:val="0"/>
          <w:strike w:val="0"/>
        </w:rPr>
        <w:t xml:space="preserve"> ECHO 1.0 quietly replaced failed attention extraction with a fabricated pattern and returned it in the same shape as a real one. It also labelled a panel with the name of one attribution method while running a different one underneath. Both are treated here as first class regression targets, because a workbench built for faithful interpretation cannot inherit unfaithful interpretation.</w:t>
      </w:r>
    </w:p>
    <w:p>
      <w:pPr>
        <w:pStyle w:val="Heading2"/>
        <w:jc w:val="left"/>
      </w:pPr>
      <w:r>
        <w:rPr>
          <w:b w:val="0"/>
          <w:i w:val="0"/>
          <w:strike w:val="0"/>
          <w:color w:val="1A3A5C"/>
          <w:sz w:val="30"/>
        </w:rPr>
        <w:t>1.3 Mission for this evaluation</w:t>
      </w:r>
    </w:p>
    <w:p>
      <w:r>
        <w:rPr>
          <w:b w:val="0"/>
          <w:i w:val="0"/>
          <w:strike w:val="0"/>
        </w:rPr>
        <w:t>Three missions are adopted from the template.</w:t>
      </w:r>
    </w:p>
    <w:p>
      <w:pPr>
        <w:pStyle w:val="ListNumber"/>
      </w:pPr>
      <w:r>
        <w:rPr>
          <w:b/>
          <w:i w:val="0"/>
          <w:strike w:val="0"/>
        </w:rPr>
        <w:t>Verify a specification.</w:t>
      </w:r>
      <w:r>
        <w:rPr>
          <w:b w:val="0"/>
          <w:i w:val="0"/>
          <w:strike w:val="0"/>
        </w:rPr>
        <w:t xml:space="preserve"> The committed functional requirements FR1 to FR4, FR6 to FR12 and FR15 to FR17, and the security requirements SR1 to SR7, behave as the SRS states.</w:t>
      </w:r>
    </w:p>
    <w:p>
      <w:pPr>
        <w:pStyle w:val="ListNumber"/>
      </w:pPr>
      <w:r>
        <w:rPr>
          <w:b/>
          <w:i w:val="0"/>
          <w:strike w:val="0"/>
        </w:rPr>
        <w:t>Find defects.</w:t>
      </w:r>
      <w:r>
        <w:rPr>
          <w:b w:val="0"/>
          <w:i w:val="0"/>
          <w:strike w:val="0"/>
        </w:rPr>
        <w:t xml:space="preserve"> Particularly the class of defect this product is prone to, where a well formed output is confidently wrong.</w:t>
      </w:r>
    </w:p>
    <w:p>
      <w:pPr>
        <w:pStyle w:val="ListNumber"/>
      </w:pPr>
      <w:r>
        <w:rPr>
          <w:b/>
          <w:i w:val="0"/>
          <w:strike w:val="0"/>
        </w:rPr>
        <w:t>Assess risk before submission.</w:t>
      </w:r>
      <w:r>
        <w:rPr>
          <w:b w:val="0"/>
          <w:i w:val="0"/>
          <w:strike w:val="0"/>
        </w:rPr>
        <w:t xml:space="preserve"> Report what was measured, on what hardware, and what remains unmeasured.</w:t>
      </w:r>
    </w:p>
    <w:p>
      <w:r>
        <w:rPr>
          <w:b w:val="0"/>
          <w:i w:val="0"/>
          <w:strike w:val="0"/>
        </w:rPr>
        <w:t xml:space="preserve">A fourth objective is added in this edition, because the submission requires it: </w:t>
      </w:r>
      <w:r>
        <w:rPr>
          <w:b/>
          <w:i w:val="0"/>
          <w:strike w:val="0"/>
        </w:rPr>
        <w:t>measure the data science parts and analyse their errors</w:t>
      </w:r>
      <w:r>
        <w:rPr>
          <w:b w:val="0"/>
          <w:i w:val="0"/>
          <w:strike w:val="0"/>
        </w:rPr>
        <w:t>, rather than only describing how they would be measured.</w:t>
      </w:r>
    </w:p>
    <w:p>
      <w:pPr>
        <w:pStyle w:val="Heading2"/>
        <w:jc w:val="left"/>
      </w:pPr>
      <w:r>
        <w:rPr>
          <w:b w:val="0"/>
          <w:i w:val="0"/>
          <w:strike w:val="0"/>
          <w:color w:val="1A3A5C"/>
          <w:sz w:val="30"/>
        </w:rPr>
        <w:t>1.4 Scope boundary</w:t>
      </w:r>
    </w:p>
    <w:p>
      <w:r>
        <w:rPr>
          <w:b w:val="0"/>
          <w:i w:val="0"/>
          <w:strike w:val="0"/>
        </w:rPr>
        <w:t>Only committed functionality is in scope. Stretch items are out of scope, including multi-model side by side comparison. There is no FR5, FR13 or FR14 in the reconciled SRS, and this report does not invent rows to look complete.</w:t>
      </w:r>
    </w:p>
    <w:p>
      <w:pPr>
        <w:pBdr>
          <w:bottom w:val="single" w:sz="6" w:color="BBBBBB"/>
        </w:pBdr>
      </w:pPr>
    </w:p>
    <w:p>
      <w:pPr>
        <w:pStyle w:val="Heading1"/>
        <w:jc w:val="left"/>
      </w:pPr>
      <w:r>
        <w:rPr>
          <w:b w:val="0"/>
          <w:i w:val="0"/>
          <w:strike w:val="0"/>
          <w:color w:val="1A3A5C"/>
          <w:sz w:val="38"/>
        </w:rPr>
        <w:t>2. Target Test Items</w:t>
      </w:r>
    </w:p>
    <w:p>
      <w:pPr>
        <w:pStyle w:val="Heading2"/>
        <w:jc w:val="left"/>
      </w:pPr>
      <w:r>
        <w:rPr>
          <w:b w:val="0"/>
          <w:i w:val="0"/>
          <w:strike w:val="0"/>
          <w:color w:val="1A3A5C"/>
          <w:sz w:val="30"/>
        </w:rPr>
        <w:t>2.1 Build under test</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Item</w:t>
            </w:r>
          </w:p>
        </w:tc>
        <w:tc>
          <w:tcPr>
            <w:tcW w:type="dxa" w:w="4968"/>
            <w:shd w:val="clear" w:fill="DCE6F1"/>
          </w:tcPr>
          <w:p>
            <w:pPr>
              <w:spacing w:after="0"/>
            </w:pPr>
            <w:r>
              <w:rPr>
                <w:b/>
                <w:sz w:val="16"/>
              </w:rPr>
            </w:r>
            <w:r>
              <w:rPr>
                <w:b/>
                <w:i w:val="0"/>
                <w:strike w:val="0"/>
                <w:sz w:val="16"/>
              </w:rPr>
              <w:t>Value</w:t>
            </w:r>
          </w:p>
        </w:tc>
      </w:tr>
      <w:tr>
        <w:tc>
          <w:tcPr>
            <w:tcW w:type="dxa" w:w="4968"/>
          </w:tcPr>
          <w:p>
            <w:pPr>
              <w:spacing w:after="0"/>
            </w:pPr>
            <w:r>
              <w:rPr>
                <w:sz w:val="16"/>
              </w:rPr>
            </w:r>
            <w:r>
              <w:rPr>
                <w:b w:val="0"/>
                <w:i w:val="0"/>
                <w:strike w:val="0"/>
                <w:sz w:val="16"/>
              </w:rPr>
              <w:t>Branch</w:t>
            </w:r>
          </w:p>
        </w:tc>
        <w:tc>
          <w:tcPr>
            <w:tcW w:type="dxa" w:w="4968"/>
          </w:tcPr>
          <w:p>
            <w:pPr>
              <w:spacing w:after="0"/>
            </w:pPr>
            <w:r>
              <w:rPr>
                <w:sz w:val="16"/>
              </w:rPr>
            </w:r>
            <w:r>
              <w:rPr>
                <w:rFonts w:ascii="Consolas" w:hAnsi="Consolas"/>
                <w:b w:val="0"/>
                <w:i w:val="0"/>
                <w:strike w:val="0"/>
                <w:sz w:val="16"/>
              </w:rPr>
              <w:t>origin/testing</w:t>
            </w:r>
            <w:r>
              <w:rPr>
                <w:b w:val="0"/>
                <w:i w:val="0"/>
                <w:strike w:val="0"/>
                <w:sz w:val="16"/>
              </w:rPr>
              <w:t xml:space="preserve"> at commit </w:t>
            </w:r>
            <w:r>
              <w:rPr>
                <w:rFonts w:ascii="Consolas" w:hAnsi="Consolas"/>
                <w:b w:val="0"/>
                <w:i w:val="0"/>
                <w:strike w:val="0"/>
                <w:sz w:val="16"/>
              </w:rPr>
              <w:t>d5ecf95</w:t>
            </w:r>
          </w:p>
        </w:tc>
      </w:tr>
      <w:tr>
        <w:tc>
          <w:tcPr>
            <w:tcW w:type="dxa" w:w="4968"/>
          </w:tcPr>
          <w:p>
            <w:pPr>
              <w:spacing w:after="0"/>
            </w:pPr>
            <w:r>
              <w:rPr>
                <w:sz w:val="16"/>
              </w:rPr>
            </w:r>
            <w:r>
              <w:rPr>
                <w:b w:val="0"/>
                <w:i w:val="0"/>
                <w:strike w:val="0"/>
                <w:sz w:val="16"/>
              </w:rPr>
              <w:t>Plus</w:t>
            </w:r>
          </w:p>
        </w:tc>
        <w:tc>
          <w:tcPr>
            <w:tcW w:type="dxa" w:w="4968"/>
          </w:tcPr>
          <w:p>
            <w:pPr>
              <w:spacing w:after="0"/>
            </w:pPr>
            <w:r>
              <w:rPr>
                <w:sz w:val="16"/>
              </w:rPr>
            </w:r>
            <w:r>
              <w:rPr>
                <w:b w:val="0"/>
                <w:i w:val="0"/>
                <w:strike w:val="0"/>
                <w:sz w:val="16"/>
              </w:rPr>
              <w:t>The fixes listed in section 7, made during this test cycle</w:t>
            </w:r>
          </w:p>
        </w:tc>
      </w:tr>
    </w:tbl>
    <w:p>
      <w:pPr>
        <w:spacing w:after="80"/>
      </w:pPr>
    </w:p>
    <w:p>
      <w:pPr>
        <w:pStyle w:val="Heading2"/>
        <w:jc w:val="left"/>
      </w:pPr>
      <w:r>
        <w:rPr>
          <w:b w:val="0"/>
          <w:i w:val="0"/>
          <w:strike w:val="0"/>
          <w:color w:val="1A3A5C"/>
          <w:sz w:val="30"/>
        </w:rPr>
        <w:t>2.2 Items produced by the project team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Category</w:t>
            </w:r>
          </w:p>
        </w:tc>
        <w:tc>
          <w:tcPr>
            <w:tcW w:type="dxa" w:w="3312"/>
            <w:shd w:val="clear" w:fill="DCE6F1"/>
          </w:tcPr>
          <w:p>
            <w:pPr>
              <w:spacing w:after="0"/>
            </w:pPr>
            <w:r>
              <w:rPr>
                <w:b/>
                <w:sz w:val="16"/>
              </w:rPr>
            </w:r>
            <w:r>
              <w:rPr>
                <w:b/>
                <w:i w:val="0"/>
                <w:strike w:val="0"/>
                <w:sz w:val="16"/>
              </w:rPr>
              <w:t>Target test items</w:t>
            </w:r>
          </w:p>
        </w:tc>
        <w:tc>
          <w:tcPr>
            <w:tcW w:type="dxa" w:w="3312"/>
            <w:shd w:val="clear" w:fill="DCE6F1"/>
          </w:tcPr>
          <w:p>
            <w:pPr>
              <w:spacing w:after="0"/>
            </w:pPr>
            <w:r>
              <w:rPr>
                <w:b/>
                <w:sz w:val="16"/>
              </w:rPr>
            </w:r>
            <w:r>
              <w:rPr>
                <w:b/>
                <w:i w:val="0"/>
                <w:strike w:val="0"/>
                <w:sz w:val="16"/>
              </w:rPr>
              <w:t>Relative importance</w:t>
            </w:r>
          </w:p>
        </w:tc>
      </w:tr>
      <w:tr>
        <w:tc>
          <w:tcPr>
            <w:tcW w:type="dxa" w:w="3312"/>
          </w:tcPr>
          <w:p>
            <w:pPr>
              <w:spacing w:after="0"/>
            </w:pPr>
            <w:r>
              <w:rPr>
                <w:sz w:val="16"/>
              </w:rPr>
            </w:r>
            <w:r>
              <w:rPr>
                <w:b w:val="0"/>
                <w:i w:val="0"/>
                <w:strike w:val="0"/>
                <w:sz w:val="16"/>
              </w:rPr>
              <w:t>API gateway</w:t>
            </w:r>
          </w:p>
        </w:tc>
        <w:tc>
          <w:tcPr>
            <w:tcW w:type="dxa" w:w="3312"/>
          </w:tcPr>
          <w:p>
            <w:pPr>
              <w:spacing w:after="0"/>
            </w:pPr>
            <w:r>
              <w:rPr>
                <w:sz w:val="16"/>
              </w:rPr>
            </w:r>
            <w:r>
              <w:rPr>
                <w:b w:val="0"/>
                <w:i w:val="0"/>
                <w:strike w:val="0"/>
                <w:sz w:val="16"/>
              </w:rPr>
              <w:t>The FastAPI application and its routers, covering upload, inference, saliency, perturbation, acoustic profiling, evaluation, datasets, dataset management, models, results, session, tasks, metrics, health and debug</w:t>
            </w:r>
          </w:p>
        </w:tc>
        <w:tc>
          <w:tcPr>
            <w:tcW w:type="dxa" w:w="3312"/>
          </w:tcPr>
          <w:p>
            <w:pPr>
              <w:spacing w:after="0"/>
            </w:pPr>
            <w:r>
              <w:rPr>
                <w:sz w:val="16"/>
              </w:rPr>
            </w:r>
            <w:r>
              <w:rPr>
                <w:b w:val="0"/>
                <w:i w:val="0"/>
                <w:strike w:val="0"/>
                <w:sz w:val="16"/>
              </w:rPr>
              <w:t>High. Every user facing capability passes through here.</w:t>
            </w:r>
          </w:p>
        </w:tc>
      </w:tr>
      <w:tr>
        <w:tc>
          <w:tcPr>
            <w:tcW w:type="dxa" w:w="3312"/>
          </w:tcPr>
          <w:p>
            <w:pPr>
              <w:spacing w:after="0"/>
            </w:pPr>
            <w:r>
              <w:rPr>
                <w:sz w:val="16"/>
              </w:rPr>
            </w:r>
            <w:r>
              <w:rPr>
                <w:b w:val="0"/>
                <w:i w:val="0"/>
                <w:strike w:val="0"/>
                <w:sz w:val="16"/>
              </w:rPr>
              <w:t>Interpretability and model engines</w:t>
            </w:r>
          </w:p>
        </w:tc>
        <w:tc>
          <w:tcPr>
            <w:tcW w:type="dxa" w:w="3312"/>
          </w:tcPr>
          <w:p>
            <w:pPr>
              <w:spacing w:after="0"/>
            </w:pPr>
            <w:r>
              <w:rPr>
                <w:sz w:val="16"/>
              </w:rPr>
            </w:r>
            <w:r>
              <w:rPr>
                <w:rFonts w:ascii="Consolas" w:hAnsi="Consolas"/>
                <w:b w:val="0"/>
                <w:i w:val="0"/>
                <w:strike w:val="0"/>
                <w:sz w:val="16"/>
              </w:rPr>
              <w:t>app/domain/</w:t>
            </w:r>
            <w:r>
              <w:rPr>
                <w:b w:val="0"/>
                <w:i w:val="0"/>
                <w:strike w:val="0"/>
                <w:sz w:val="16"/>
              </w:rPr>
              <w:t>: model registry and loader, hook manager, saliency service, acoustic profiler, perturbation service, accent bias profiler, evaluation service, provenance</w:t>
            </w:r>
          </w:p>
        </w:tc>
        <w:tc>
          <w:tcPr>
            <w:tcW w:type="dxa" w:w="3312"/>
          </w:tcPr>
          <w:p>
            <w:pPr>
              <w:spacing w:after="0"/>
            </w:pPr>
            <w:r>
              <w:rPr>
                <w:sz w:val="16"/>
              </w:rPr>
            </w:r>
            <w:r>
              <w:rPr>
                <w:b w:val="0"/>
                <w:i w:val="0"/>
                <w:strike w:val="0"/>
                <w:sz w:val="16"/>
              </w:rPr>
              <w:t>High. The interpretability claims of the product live here.</w:t>
            </w:r>
          </w:p>
        </w:tc>
      </w:tr>
      <w:tr>
        <w:tc>
          <w:tcPr>
            <w:tcW w:type="dxa" w:w="3312"/>
          </w:tcPr>
          <w:p>
            <w:pPr>
              <w:spacing w:after="0"/>
            </w:pPr>
            <w:r>
              <w:rPr>
                <w:sz w:val="16"/>
              </w:rPr>
            </w:r>
            <w:r>
              <w:rPr>
                <w:b w:val="0"/>
                <w:i w:val="0"/>
                <w:strike w:val="0"/>
                <w:sz w:val="16"/>
              </w:rPr>
              <w:t>Orchestration fabric</w:t>
            </w:r>
          </w:p>
        </w:tc>
        <w:tc>
          <w:tcPr>
            <w:tcW w:type="dxa" w:w="3312"/>
          </w:tcPr>
          <w:p>
            <w:pPr>
              <w:spacing w:after="0"/>
            </w:pPr>
            <w:r>
              <w:rPr>
                <w:sz w:val="16"/>
              </w:rPr>
            </w:r>
            <w:r>
              <w:rPr>
                <w:rFonts w:ascii="Consolas" w:hAnsi="Consolas"/>
                <w:b w:val="0"/>
                <w:i w:val="0"/>
                <w:strike w:val="0"/>
                <w:sz w:val="16"/>
              </w:rPr>
              <w:t>app/orchestration/task_orchestrator.py</w:t>
            </w:r>
            <w:r>
              <w:rPr>
                <w:b w:val="0"/>
                <w:i w:val="0"/>
                <w:strike w:val="0"/>
                <w:sz w:val="16"/>
              </w:rPr>
              <w:t xml:space="preserve"> and </w:t>
            </w:r>
            <w:r>
              <w:rPr>
                <w:rFonts w:ascii="Consolas" w:hAnsi="Consolas"/>
                <w:b w:val="0"/>
                <w:i w:val="0"/>
                <w:strike w:val="0"/>
                <w:sz w:val="16"/>
              </w:rPr>
              <w:t>worker.py</w:t>
            </w:r>
            <w:r>
              <w:rPr>
                <w:b w:val="0"/>
                <w:i w:val="0"/>
                <w:strike w:val="0"/>
                <w:sz w:val="16"/>
              </w:rPr>
              <w:t>, with five worker families: asr, ser, add, xai, mutation</w:t>
            </w:r>
          </w:p>
        </w:tc>
        <w:tc>
          <w:tcPr>
            <w:tcW w:type="dxa" w:w="3312"/>
          </w:tcPr>
          <w:p>
            <w:pPr>
              <w:spacing w:after="0"/>
            </w:pPr>
            <w:r>
              <w:rPr>
                <w:sz w:val="16"/>
              </w:rPr>
            </w:r>
            <w:r>
              <w:rPr>
                <w:b w:val="0"/>
                <w:i w:val="0"/>
                <w:strike w:val="0"/>
                <w:sz w:val="16"/>
              </w:rPr>
              <w:t>High. Historically the site of two duplicate module incidents.</w:t>
            </w:r>
          </w:p>
        </w:tc>
      </w:tr>
      <w:tr>
        <w:tc>
          <w:tcPr>
            <w:tcW w:type="dxa" w:w="3312"/>
          </w:tcPr>
          <w:p>
            <w:pPr>
              <w:spacing w:after="0"/>
            </w:pPr>
            <w:r>
              <w:rPr>
                <w:sz w:val="16"/>
              </w:rPr>
            </w:r>
            <w:r>
              <w:rPr>
                <w:b w:val="0"/>
                <w:i w:val="0"/>
                <w:strike w:val="0"/>
                <w:sz w:val="16"/>
              </w:rPr>
              <w:t>Cache tier</w:t>
            </w:r>
          </w:p>
        </w:tc>
        <w:tc>
          <w:tcPr>
            <w:tcW w:type="dxa" w:w="3312"/>
          </w:tcPr>
          <w:p>
            <w:pPr>
              <w:spacing w:after="0"/>
            </w:pPr>
            <w:r>
              <w:rPr>
                <w:sz w:val="16"/>
              </w:rPr>
            </w:r>
            <w:r>
              <w:rPr>
                <w:rFonts w:ascii="Consolas" w:hAnsi="Consolas"/>
                <w:b w:val="0"/>
                <w:i w:val="0"/>
                <w:strike w:val="0"/>
                <w:sz w:val="16"/>
              </w:rPr>
              <w:t>app/infrastructure/cache_keys.py</w:t>
            </w:r>
            <w:r>
              <w:rPr>
                <w:b w:val="0"/>
                <w:i w:val="0"/>
                <w:strike w:val="0"/>
                <w:sz w:val="16"/>
              </w:rPr>
              <w:t xml:space="preserve"> and </w:t>
            </w:r>
            <w:r>
              <w:rPr>
                <w:rFonts w:ascii="Consolas" w:hAnsi="Consolas"/>
                <w:b w:val="0"/>
                <w:i w:val="0"/>
                <w:strike w:val="0"/>
                <w:sz w:val="16"/>
              </w:rPr>
              <w:t>app/core/redis.py</w:t>
            </w:r>
            <w:r>
              <w:rPr>
                <w:b w:val="0"/>
                <w:i w:val="0"/>
                <w:strike w:val="0"/>
                <w:sz w:val="16"/>
              </w:rPr>
              <w:t>, over a Redis 7 keyspace</w:t>
            </w:r>
          </w:p>
        </w:tc>
        <w:tc>
          <w:tcPr>
            <w:tcW w:type="dxa" w:w="3312"/>
          </w:tcPr>
          <w:p>
            <w:pPr>
              <w:spacing w:after="0"/>
            </w:pPr>
            <w:r>
              <w:rPr>
                <w:sz w:val="16"/>
              </w:rPr>
            </w:r>
            <w:r>
              <w:rPr>
                <w:b w:val="0"/>
                <w:i w:val="0"/>
                <w:strike w:val="0"/>
                <w:sz w:val="16"/>
              </w:rPr>
              <w:t>High. The reproducibility guarantee depends on it.</w:t>
            </w:r>
          </w:p>
        </w:tc>
      </w:tr>
      <w:tr>
        <w:tc>
          <w:tcPr>
            <w:tcW w:type="dxa" w:w="3312"/>
          </w:tcPr>
          <w:p>
            <w:pPr>
              <w:spacing w:after="0"/>
            </w:pPr>
            <w:r>
              <w:rPr>
                <w:sz w:val="16"/>
              </w:rPr>
            </w:r>
            <w:r>
              <w:rPr>
                <w:b w:val="0"/>
                <w:i w:val="0"/>
                <w:strike w:val="0"/>
                <w:sz w:val="16"/>
              </w:rPr>
              <w:t>Metadata tier</w:t>
            </w:r>
          </w:p>
        </w:tc>
        <w:tc>
          <w:tcPr>
            <w:tcW w:type="dxa" w:w="3312"/>
          </w:tcPr>
          <w:p>
            <w:pPr>
              <w:spacing w:after="0"/>
            </w:pPr>
            <w:r>
              <w:rPr>
                <w:sz w:val="16"/>
              </w:rPr>
            </w:r>
            <w:r>
              <w:rPr>
                <w:rFonts w:ascii="Consolas" w:hAnsi="Consolas"/>
                <w:b w:val="0"/>
                <w:i w:val="0"/>
                <w:strike w:val="0"/>
                <w:sz w:val="16"/>
              </w:rPr>
              <w:t>app/infrastructure/metadata_store.py</w:t>
            </w:r>
            <w:r>
              <w:rPr>
                <w:b w:val="0"/>
                <w:i w:val="0"/>
                <w:strike w:val="0"/>
                <w:sz w:val="16"/>
              </w:rPr>
              <w:t xml:space="preserve"> over MongoDB 6, holding </w:t>
            </w:r>
            <w:r>
              <w:rPr>
                <w:rFonts w:ascii="Consolas" w:hAnsi="Consolas"/>
                <w:b w:val="0"/>
                <w:i w:val="0"/>
                <w:strike w:val="0"/>
                <w:sz w:val="16"/>
              </w:rPr>
              <w:t>models</w:t>
            </w:r>
            <w:r>
              <w:rPr>
                <w:b w:val="0"/>
                <w:i w:val="0"/>
                <w:strike w:val="0"/>
                <w:sz w:val="16"/>
              </w:rPr>
              <w:t xml:space="preserve">, </w:t>
            </w:r>
            <w:r>
              <w:rPr>
                <w:rFonts w:ascii="Consolas" w:hAnsi="Consolas"/>
                <w:b w:val="0"/>
                <w:i w:val="0"/>
                <w:strike w:val="0"/>
                <w:sz w:val="16"/>
              </w:rPr>
              <w:t>audio_samples</w:t>
            </w:r>
            <w:r>
              <w:rPr>
                <w:b w:val="0"/>
                <w:i w:val="0"/>
                <w:strike w:val="0"/>
                <w:sz w:val="16"/>
              </w:rPr>
              <w:t xml:space="preserve">, </w:t>
            </w:r>
            <w:r>
              <w:rPr>
                <w:rFonts w:ascii="Consolas" w:hAnsi="Consolas"/>
                <w:b w:val="0"/>
                <w:i w:val="0"/>
                <w:strike w:val="0"/>
                <w:sz w:val="16"/>
              </w:rPr>
              <w:t>analysis_results</w:t>
            </w:r>
            <w:r>
              <w:rPr>
                <w:b w:val="0"/>
                <w:i w:val="0"/>
                <w:strike w:val="0"/>
                <w:sz w:val="16"/>
              </w:rPr>
              <w:t xml:space="preserve"> and </w:t>
            </w:r>
            <w:r>
              <w:rPr>
                <w:rFonts w:ascii="Consolas" w:hAnsi="Consolas"/>
                <w:b w:val="0"/>
                <w:i w:val="0"/>
                <w:strike w:val="0"/>
                <w:sz w:val="16"/>
              </w:rPr>
              <w:t>bias_reports</w:t>
            </w:r>
          </w:p>
        </w:tc>
        <w:tc>
          <w:tcPr>
            <w:tcW w:type="dxa" w:w="3312"/>
          </w:tcPr>
          <w:p>
            <w:pPr>
              <w:spacing w:after="0"/>
            </w:pPr>
            <w:r>
              <w:rPr>
                <w:sz w:val="16"/>
              </w:rPr>
            </w:r>
            <w:r>
              <w:rPr>
                <w:b w:val="0"/>
                <w:i w:val="0"/>
                <w:strike w:val="0"/>
                <w:sz w:val="16"/>
              </w:rPr>
              <w:t>Medium to high. Durable state, so index and expiry behaviour matter.</w:t>
            </w:r>
          </w:p>
        </w:tc>
      </w:tr>
      <w:tr>
        <w:tc>
          <w:tcPr>
            <w:tcW w:type="dxa" w:w="3312"/>
          </w:tcPr>
          <w:p>
            <w:pPr>
              <w:spacing w:after="0"/>
            </w:pPr>
            <w:r>
              <w:rPr>
                <w:sz w:val="16"/>
              </w:rPr>
            </w:r>
            <w:r>
              <w:rPr>
                <w:b w:val="0"/>
                <w:i w:val="0"/>
                <w:strike w:val="0"/>
                <w:sz w:val="16"/>
              </w:rPr>
              <w:t>Frontend</w:t>
            </w:r>
          </w:p>
        </w:tc>
        <w:tc>
          <w:tcPr>
            <w:tcW w:type="dxa" w:w="3312"/>
          </w:tcPr>
          <w:p>
            <w:pPr>
              <w:spacing w:after="0"/>
            </w:pPr>
            <w:r>
              <w:rPr>
                <w:sz w:val="16"/>
              </w:rPr>
            </w:r>
            <w:r>
              <w:rPr>
                <w:b w:val="0"/>
                <w:i w:val="0"/>
                <w:strike w:val="0"/>
                <w:sz w:val="16"/>
              </w:rPr>
              <w:t>The workbench page and its panels, the saliency overlay canvas, waveform viewer, dataset table, embedding views, and the quick start walkthrough</w:t>
            </w:r>
          </w:p>
        </w:tc>
        <w:tc>
          <w:tcPr>
            <w:tcW w:type="dxa" w:w="3312"/>
          </w:tcPr>
          <w:p>
            <w:pPr>
              <w:spacing w:after="0"/>
            </w:pPr>
            <w:r>
              <w:rPr>
                <w:sz w:val="16"/>
              </w:rPr>
            </w:r>
            <w:r>
              <w:rPr>
                <w:b w:val="0"/>
                <w:i w:val="0"/>
                <w:strike w:val="0"/>
                <w:sz w:val="16"/>
              </w:rPr>
              <w:t>High</w:t>
            </w:r>
          </w:p>
        </w:tc>
      </w:tr>
    </w:tbl>
    <w:p>
      <w:pPr>
        <w:spacing w:after="80"/>
      </w:pPr>
    </w:p>
    <w:p>
      <w:pPr>
        <w:pStyle w:val="Heading2"/>
        <w:jc w:val="left"/>
      </w:pPr>
      <w:r>
        <w:rPr>
          <w:b w:val="0"/>
          <w:i w:val="0"/>
          <w:strike w:val="0"/>
          <w:color w:val="1A3A5C"/>
          <w:sz w:val="30"/>
        </w:rPr>
        <w:t>2.3 Items the product relies on</w:t>
      </w:r>
    </w:p>
    <w:p>
      <w:r>
        <w:rPr>
          <w:b w:val="0"/>
          <w:i w:val="0"/>
          <w:strike w:val="0"/>
        </w:rPr>
        <w:t>These are not produced by the team, but failures surface through them.</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Category</w:t>
            </w:r>
          </w:p>
        </w:tc>
        <w:tc>
          <w:tcPr>
            <w:tcW w:type="dxa" w:w="4968"/>
            <w:shd w:val="clear" w:fill="DCE6F1"/>
          </w:tcPr>
          <w:p>
            <w:pPr>
              <w:spacing w:after="0"/>
            </w:pPr>
            <w:r>
              <w:rPr>
                <w:b/>
                <w:sz w:val="16"/>
              </w:rPr>
            </w:r>
            <w:r>
              <w:rPr>
                <w:b/>
                <w:i w:val="0"/>
                <w:strike w:val="0"/>
                <w:sz w:val="16"/>
              </w:rPr>
              <w:t>Items</w:t>
            </w:r>
          </w:p>
        </w:tc>
      </w:tr>
      <w:tr>
        <w:tc>
          <w:tcPr>
            <w:tcW w:type="dxa" w:w="4968"/>
          </w:tcPr>
          <w:p>
            <w:pPr>
              <w:spacing w:after="0"/>
            </w:pPr>
            <w:r>
              <w:rPr>
                <w:sz w:val="16"/>
              </w:rPr>
            </w:r>
            <w:r>
              <w:rPr>
                <w:b w:val="0"/>
                <w:i w:val="0"/>
                <w:strike w:val="0"/>
                <w:sz w:val="16"/>
              </w:rPr>
              <w:t>Models under test</w:t>
            </w:r>
          </w:p>
        </w:tc>
        <w:tc>
          <w:tcPr>
            <w:tcW w:type="dxa" w:w="4968"/>
          </w:tcPr>
          <w:p>
            <w:pPr>
              <w:spacing w:after="0"/>
            </w:pPr>
            <w:r>
              <w:rPr>
                <w:sz w:val="16"/>
              </w:rPr>
            </w:r>
            <w:r>
              <w:rPr>
                <w:b w:val="0"/>
                <w:i w:val="0"/>
                <w:strike w:val="0"/>
                <w:sz w:val="16"/>
              </w:rPr>
              <w:t>Whisper base for ASR, a Wav2Vec2 model for SER, and a Wav2Vec2 family deepfake detector</w:t>
            </w:r>
          </w:p>
        </w:tc>
      </w:tr>
      <w:tr>
        <w:tc>
          <w:tcPr>
            <w:tcW w:type="dxa" w:w="4968"/>
          </w:tcPr>
          <w:p>
            <w:pPr>
              <w:spacing w:after="0"/>
            </w:pPr>
            <w:r>
              <w:rPr>
                <w:sz w:val="16"/>
              </w:rPr>
            </w:r>
            <w:r>
              <w:rPr>
                <w:b w:val="0"/>
                <w:i w:val="0"/>
                <w:strike w:val="0"/>
                <w:sz w:val="16"/>
              </w:rPr>
              <w:t>Corpora</w:t>
            </w:r>
          </w:p>
        </w:tc>
        <w:tc>
          <w:tcPr>
            <w:tcW w:type="dxa" w:w="4968"/>
          </w:tcPr>
          <w:p>
            <w:pPr>
              <w:spacing w:after="0"/>
            </w:pPr>
            <w:r>
              <w:rPr>
                <w:sz w:val="16"/>
              </w:rPr>
            </w:r>
            <w:r>
              <w:rPr>
                <w:b w:val="0"/>
                <w:i w:val="0"/>
                <w:strike w:val="0"/>
                <w:sz w:val="16"/>
              </w:rPr>
              <w:t>Common Voice, LibriSpeech, RAVDESS, CREMA-D, L2-ARCTIC, ASVspoof 2021 DF, ESD</w:t>
            </w:r>
          </w:p>
        </w:tc>
      </w:tr>
      <w:tr>
        <w:tc>
          <w:tcPr>
            <w:tcW w:type="dxa" w:w="4968"/>
          </w:tcPr>
          <w:p>
            <w:pPr>
              <w:spacing w:after="0"/>
            </w:pPr>
            <w:r>
              <w:rPr>
                <w:sz w:val="16"/>
              </w:rPr>
            </w:r>
            <w:r>
              <w:rPr>
                <w:b w:val="0"/>
                <w:i w:val="0"/>
                <w:strike w:val="0"/>
                <w:sz w:val="16"/>
              </w:rPr>
              <w:t>Third party libraries</w:t>
            </w:r>
          </w:p>
        </w:tc>
        <w:tc>
          <w:tcPr>
            <w:tcW w:type="dxa" w:w="4968"/>
          </w:tcPr>
          <w:p>
            <w:pPr>
              <w:spacing w:after="0"/>
            </w:pPr>
            <w:r>
              <w:rPr>
                <w:sz w:val="16"/>
              </w:rPr>
            </w:r>
            <w:r>
              <w:rPr>
                <w:b w:val="0"/>
                <w:i w:val="0"/>
                <w:strike w:val="0"/>
                <w:sz w:val="16"/>
              </w:rPr>
              <w:t>PyTorch, Transformers, Captum, Librosa, soundfile, RQ, Redis, FastAPI, React, Vite</w:t>
            </w:r>
          </w:p>
        </w:tc>
      </w:tr>
      <w:tr>
        <w:tc>
          <w:tcPr>
            <w:tcW w:type="dxa" w:w="4968"/>
          </w:tcPr>
          <w:p>
            <w:pPr>
              <w:spacing w:after="0"/>
            </w:pPr>
            <w:r>
              <w:rPr>
                <w:sz w:val="16"/>
              </w:rPr>
            </w:r>
            <w:r>
              <w:rPr>
                <w:b w:val="0"/>
                <w:i w:val="0"/>
                <w:strike w:val="0"/>
                <w:sz w:val="16"/>
              </w:rPr>
              <w:t>Processor and accelerator hardware</w:t>
            </w:r>
          </w:p>
        </w:tc>
        <w:tc>
          <w:tcPr>
            <w:tcW w:type="dxa" w:w="4968"/>
          </w:tcPr>
          <w:p>
            <w:pPr>
              <w:spacing w:after="0"/>
            </w:pPr>
            <w:r>
              <w:rPr>
                <w:sz w:val="16"/>
              </w:rPr>
            </w:r>
            <w:r>
              <w:rPr>
                <w:b w:val="0"/>
                <w:i w:val="0"/>
                <w:strike w:val="0"/>
                <w:sz w:val="16"/>
              </w:rPr>
              <w:t>CPU only hosts and GPU capable hosts</w:t>
            </w:r>
          </w:p>
        </w:tc>
      </w:tr>
      <w:tr>
        <w:tc>
          <w:tcPr>
            <w:tcW w:type="dxa" w:w="4968"/>
          </w:tcPr>
          <w:p>
            <w:pPr>
              <w:spacing w:after="0"/>
            </w:pPr>
            <w:r>
              <w:rPr>
                <w:sz w:val="16"/>
              </w:rPr>
            </w:r>
            <w:r>
              <w:rPr>
                <w:b w:val="0"/>
                <w:i w:val="0"/>
                <w:strike w:val="0"/>
                <w:sz w:val="16"/>
              </w:rPr>
              <w:t>Browser and screen</w:t>
            </w:r>
          </w:p>
        </w:tc>
        <w:tc>
          <w:tcPr>
            <w:tcW w:type="dxa" w:w="4968"/>
          </w:tcPr>
          <w:p>
            <w:pPr>
              <w:spacing w:after="0"/>
            </w:pPr>
            <w:r>
              <w:rPr>
                <w:sz w:val="16"/>
              </w:rPr>
            </w:r>
            <w:r>
              <w:rPr>
                <w:b w:val="0"/>
                <w:i w:val="0"/>
                <w:strike w:val="0"/>
                <w:sz w:val="16"/>
              </w:rPr>
              <w:t>Chromium, Firefox and WebKit at desktop widths</w:t>
            </w:r>
          </w:p>
        </w:tc>
      </w:tr>
    </w:tbl>
    <w:p>
      <w:pPr>
        <w:spacing w:after="80"/>
      </w:pPr>
    </w:p>
    <w:p>
      <w:pPr>
        <w:pStyle w:val="Heading2"/>
        <w:jc w:val="left"/>
      </w:pPr>
      <w:r>
        <w:rPr>
          <w:b w:val="0"/>
          <w:i w:val="0"/>
          <w:strike w:val="0"/>
          <w:color w:val="1A3A5C"/>
          <w:sz w:val="30"/>
        </w:rPr>
        <w:t>2.4 Explicitly out of scope</w:t>
      </w:r>
    </w:p>
    <w:p>
      <w:r>
        <w:rPr>
          <w:b w:val="0"/>
          <w:i w:val="0"/>
          <w:strike w:val="0"/>
        </w:rPr>
        <w:t>The availability of the Hugging Face model hub and the training time accuracy of the pretrained models are outside the team's control. Browser engine internals below the level the automation can observe are also out of scope.</w:t>
      </w:r>
    </w:p>
    <w:p>
      <w:pPr>
        <w:pBdr>
          <w:bottom w:val="single" w:sz="6" w:color="BBBBBB"/>
        </w:pBdr>
      </w:pPr>
    </w:p>
    <w:p>
      <w:pPr>
        <w:pStyle w:val="Heading1"/>
        <w:jc w:val="left"/>
      </w:pPr>
      <w:r>
        <w:rPr>
          <w:b w:val="0"/>
          <w:i w:val="0"/>
          <w:strike w:val="0"/>
          <w:color w:val="1A3A5C"/>
          <w:sz w:val="38"/>
        </w:rPr>
        <w:t>3. Test Approach</w:t>
      </w:r>
    </w:p>
    <w:p>
      <w:r>
        <w:rPr>
          <w:b w:val="0"/>
          <w:i w:val="0"/>
          <w:strike w:val="0"/>
        </w:rPr>
        <w:t>This section describes how the items in section 2 are exercised to serve the mission in section 1. The approach is automated first. As of this edition the backend carries 729 collected pytest cases across 54 test files, the frontend carries 62 Jest cases across 8 suites, and Playwright carries 28 cases across five projects.</w:t>
      </w:r>
    </w:p>
    <w:p>
      <w:r>
        <w:rPr>
          <w:b w:val="0"/>
          <w:i w:val="0"/>
          <w:strike w:val="0"/>
        </w:rPr>
        <w:t>A note on how results were obtained. Every figure in section 4 came from running the command shown beside it, on the environment stated there. Where a measurement looked surprising it was checked a second way before being reported. That discipline is not decorative: three earlier findings on this project turned out to be artefacts of the measuring tool rather than faults in the product, and one finding in this edition was corrected for the same reason.</w:t>
      </w:r>
    </w:p>
    <w:p>
      <w:pPr>
        <w:pStyle w:val="Heading2"/>
        <w:jc w:val="left"/>
      </w:pPr>
      <w:r>
        <w:rPr>
          <w:b w:val="0"/>
          <w:i w:val="0"/>
          <w:strike w:val="0"/>
          <w:color w:val="1A3A5C"/>
          <w:sz w:val="30"/>
        </w:rPr>
        <w:t>3.1 Testing Techniques and Types</w:t>
      </w:r>
    </w:p>
    <w:p>
      <w:pPr>
        <w:pStyle w:val="Heading3"/>
        <w:jc w:val="left"/>
      </w:pPr>
      <w:r>
        <w:rPr>
          <w:b w:val="0"/>
          <w:i w:val="0"/>
          <w:strike w:val="0"/>
          <w:color w:val="2C5580"/>
          <w:sz w:val="25"/>
        </w:rPr>
        <w:t>3.1.1 Data and Database Integrity Testing</w:t>
      </w:r>
    </w:p>
    <w:p>
      <w:r>
        <w:rPr>
          <w:b w:val="0"/>
          <w:i w:val="0"/>
          <w:strike w:val="0"/>
        </w:rPr>
        <w:t>The template assumes a SQL database with tables and an ORM. AudioLIT has no SQL tier, so the section is reinterpreted as cache value integrity, metadata document integrity, and corpus loader integrity.</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Row</w:t>
            </w:r>
          </w:p>
        </w:tc>
        <w:tc>
          <w:tcPr>
            <w:tcW w:type="dxa" w:w="4968"/>
            <w:shd w:val="clear" w:fill="DCE6F1"/>
          </w:tcPr>
          <w:p>
            <w:pPr>
              <w:spacing w:after="0"/>
            </w:pPr>
            <w:r>
              <w:rPr>
                <w:b/>
                <w:sz w:val="16"/>
              </w:rPr>
            </w:r>
            <w:r>
              <w:rPr>
                <w:b/>
                <w:i w:val="0"/>
                <w:strike w:val="0"/>
                <w:sz w:val="16"/>
              </w:rPr>
              <w:t>Content</w:t>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Exercise the Redis cache, the MongoDB metadata tier and the corpus loaders independently of the user interface, to find cache corruption, key collisions, wrong value shapes, missing indexes, or payload data leaking into the metadata tier.</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 xml:space="preserve">Drive the cache manager directly against </w:t>
            </w:r>
            <w:r>
              <w:rPr>
                <w:rFonts w:ascii="Consolas" w:hAnsi="Consolas"/>
                <w:b w:val="0"/>
                <w:i w:val="0"/>
                <w:strike w:val="0"/>
                <w:sz w:val="16"/>
              </w:rPr>
              <w:t>fakeredis</w:t>
            </w:r>
            <w:r>
              <w:rPr>
                <w:b w:val="0"/>
                <w:i w:val="0"/>
                <w:strike w:val="0"/>
                <w:sz w:val="16"/>
              </w:rPr>
              <w:t xml:space="preserve">, asserting round trip fidelity and that the value shape stored under each key family matches what its reading route expects. Drive the metadata store against </w:t>
            </w:r>
            <w:r>
              <w:rPr>
                <w:rFonts w:ascii="Consolas" w:hAnsi="Consolas"/>
                <w:b w:val="0"/>
                <w:i w:val="0"/>
                <w:strike w:val="0"/>
                <w:sz w:val="16"/>
              </w:rPr>
              <w:t>mongomock</w:t>
            </w:r>
            <w:r>
              <w:rPr>
                <w:b w:val="0"/>
                <w:i w:val="0"/>
                <w:strike w:val="0"/>
                <w:sz w:val="16"/>
              </w:rPr>
              <w:t>, asserting all four collections exist with their indexes, that a re run refreshes one document rather than adding a duplicate, and that no collection ever holds audio bytes or tensors. Seed loaders with valid, truncated, wrong sample rate and structurally malformed audio.</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 xml:space="preserve">Deterministic for round trips and digests. Identical requests must yield byte identical cached responses. Metamorphic for warm against cold. </w:t>
            </w:r>
            <w:r>
              <w:rPr>
                <w:rFonts w:ascii="Consolas" w:hAnsi="Consolas"/>
                <w:b w:val="0"/>
                <w:i w:val="0"/>
                <w:strike w:val="0"/>
                <w:sz w:val="16"/>
              </w:rPr>
              <w:t>fakeredis</w:t>
            </w:r>
            <w:r>
              <w:rPr>
                <w:b w:val="0"/>
                <w:i w:val="0"/>
                <w:strike w:val="0"/>
                <w:sz w:val="16"/>
              </w:rPr>
              <w:t xml:space="preserve"> and </w:t>
            </w:r>
            <w:r>
              <w:rPr>
                <w:rFonts w:ascii="Consolas" w:hAnsi="Consolas"/>
                <w:b w:val="0"/>
                <w:i w:val="0"/>
                <w:strike w:val="0"/>
                <w:sz w:val="16"/>
              </w:rPr>
              <w:t>mongomock</w:t>
            </w:r>
            <w:r>
              <w:rPr>
                <w:b w:val="0"/>
                <w:i w:val="0"/>
                <w:strike w:val="0"/>
                <w:sz w:val="16"/>
              </w:rPr>
              <w:t xml:space="preserve"> are oracles for the application's own logic, not for real Redis eviction timing or real MongoDB index enforcement.</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 xml:space="preserve">Redis 7 and MongoDB 6 in Docker, </w:t>
            </w:r>
            <w:r>
              <w:rPr>
                <w:rFonts w:ascii="Consolas" w:hAnsi="Consolas"/>
                <w:b w:val="0"/>
                <w:i w:val="0"/>
                <w:strike w:val="0"/>
                <w:sz w:val="16"/>
              </w:rPr>
              <w:t>fakeredis</w:t>
            </w:r>
            <w:r>
              <w:rPr>
                <w:b w:val="0"/>
                <w:i w:val="0"/>
                <w:strike w:val="0"/>
                <w:sz w:val="16"/>
              </w:rPr>
              <w:t xml:space="preserve">, </w:t>
            </w:r>
            <w:r>
              <w:rPr>
                <w:rFonts w:ascii="Consolas" w:hAnsi="Consolas"/>
                <w:b w:val="0"/>
                <w:i w:val="0"/>
                <w:strike w:val="0"/>
                <w:sz w:val="16"/>
              </w:rPr>
              <w:t>mongomock</w:t>
            </w:r>
            <w:r>
              <w:rPr>
                <w:b w:val="0"/>
                <w:i w:val="0"/>
                <w:strike w:val="0"/>
                <w:sz w:val="16"/>
              </w:rPr>
              <w:t xml:space="preserve">, </w:t>
            </w:r>
            <w:r>
              <w:rPr>
                <w:rFonts w:ascii="Consolas" w:hAnsi="Consolas"/>
                <w:b w:val="0"/>
                <w:i w:val="0"/>
                <w:strike w:val="0"/>
                <w:sz w:val="16"/>
              </w:rPr>
              <w:t>pymongo</w:t>
            </w:r>
            <w:r>
              <w:rPr>
                <w:b w:val="0"/>
                <w:i w:val="0"/>
                <w:strike w:val="0"/>
                <w:sz w:val="16"/>
              </w:rPr>
              <w:t xml:space="preserve">, pytest, </w:t>
            </w:r>
            <w:r>
              <w:rPr>
                <w:rFonts w:ascii="Consolas" w:hAnsi="Consolas"/>
                <w:b w:val="0"/>
                <w:i w:val="0"/>
                <w:strike w:val="0"/>
                <w:sz w:val="16"/>
              </w:rPr>
              <w:t>redis-cli</w:t>
            </w:r>
            <w:r>
              <w:rPr>
                <w:b w:val="0"/>
                <w:i w:val="0"/>
                <w:strike w:val="0"/>
                <w:sz w:val="16"/>
              </w:rPr>
              <w:t xml:space="preserve">, </w:t>
            </w:r>
            <w:r>
              <w:rPr>
                <w:rFonts w:ascii="Consolas" w:hAnsi="Consolas"/>
                <w:b w:val="0"/>
                <w:i w:val="0"/>
                <w:strike w:val="0"/>
                <w:sz w:val="16"/>
              </w:rPr>
              <w:t>mongosh</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Every key family has at least one shape assertion. All four MongoDB collections exist with the correct unique and expiry indexes. The suite stays green with both Redis and MongoDB unreachable.</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No SQL tier, so SQL injection and schema normalisation do not apply. Tests must pass with no service containers running, because continuous integration has none.</w:t>
            </w:r>
          </w:p>
        </w:tc>
      </w:tr>
    </w:tbl>
    <w:p>
      <w:pPr>
        <w:spacing w:after="80"/>
      </w:pPr>
    </w:p>
    <w:p>
      <w:pPr>
        <w:pStyle w:val="Heading3"/>
        <w:jc w:val="left"/>
      </w:pPr>
      <w:r>
        <w:rPr>
          <w:b w:val="0"/>
          <w:i w:val="0"/>
          <w:strike w:val="0"/>
          <w:color w:val="2C5580"/>
          <w:sz w:val="25"/>
        </w:rPr>
        <w:t>3.1.2 Function Testing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Row</w:t>
            </w:r>
          </w:p>
        </w:tc>
        <w:tc>
          <w:tcPr>
            <w:tcW w:type="dxa" w:w="4968"/>
            <w:shd w:val="clear" w:fill="DCE6F1"/>
          </w:tcPr>
          <w:p>
            <w:pPr>
              <w:spacing w:after="0"/>
            </w:pPr>
            <w:r>
              <w:rPr>
                <w:b/>
                <w:sz w:val="16"/>
              </w:rPr>
            </w:r>
            <w:r>
              <w:rPr>
                <w:b/>
                <w:i w:val="0"/>
                <w:strike w:val="0"/>
                <w:sz w:val="16"/>
              </w:rPr>
              <w:t>Content</w:t>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Exercise ingestion, inference, attribution, acoustic profiling, mutation and auditing through the public API with valid and invalid input, to verify correct results, correct typed errors, and correct application of every committed rule (FR1 to FR4, FR6 to FR12, FR15 to FR17).</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Route level tests through an async HTTP client against the live application, and domain level unit tests per engine. The highest value checks are the ones that confirm an output is what it claims to be: safetensors only ingestion with rejection before deserialisation (FR1), concurrent multi task dispatch on one clip (FR3), a full probability distribution for SER (FR6), binary verdict with confidence for ADD (FR7), Grad-CAM being genuinely gradient weighted and not equal to Integrated Gradients on the same input (FR8 against FR9), fallback attributions carrying a provenance flag (FR17), acoustic features validated against Librosa (FR10), mutations preserving the original and returning a correctly shaped 16 kHz mono clip (FR12), per cohort WER disparity over L2-ARCTIC (FR15), and the top K deletion score audit (FR16). The same surface is then run a second time from an independent harness, a Postman collection, so that a defect in the primary harness cannot hide a defect in the product.</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Deterministic for status codes, schema shape and label set membership. Tolerance based for numeric outputs against a Librosa reference and for WER within a delta. Metamorphic for the interpretability claims, because no ground truth saliency map exists.</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pytest, pytest-asyncio, httpx, fakeredis, Postman</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Every committed requirement has at least one test that fails if the requirement is broken.</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Hub downloading tests are gated behind an environment variable so the ordinary run stays offline and fast.</w:t>
            </w:r>
          </w:p>
        </w:tc>
      </w:tr>
    </w:tbl>
    <w:p>
      <w:pPr>
        <w:spacing w:after="80"/>
      </w:pPr>
    </w:p>
    <w:p>
      <w:pPr>
        <w:pStyle w:val="Heading3"/>
        <w:jc w:val="left"/>
      </w:pPr>
      <w:r>
        <w:rPr>
          <w:b w:val="0"/>
          <w:i w:val="0"/>
          <w:strike w:val="0"/>
          <w:color w:val="2C5580"/>
          <w:sz w:val="25"/>
        </w:rPr>
        <w:t>3.1.3 User Interface Testing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Row</w:t>
            </w:r>
          </w:p>
        </w:tc>
        <w:tc>
          <w:tcPr>
            <w:tcW w:type="dxa" w:w="4968"/>
            <w:shd w:val="clear" w:fill="DCE6F1"/>
          </w:tcPr>
          <w:p>
            <w:pPr>
              <w:spacing w:after="0"/>
            </w:pPr>
            <w:r>
              <w:rPr>
                <w:b/>
                <w:sz w:val="16"/>
              </w:rPr>
            </w:r>
            <w:r>
              <w:rPr>
                <w:b/>
                <w:i w:val="0"/>
                <w:strike w:val="0"/>
                <w:sz w:val="16"/>
              </w:rPr>
              <w:t>Content</w:t>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Verify navigation, panel state, canvas interaction and playback synchronisation, and confirm that the data reaching a panel is the data that panel claims to show.</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Component tests with Jest and React Testing Library. Cross browser layout tests with Playwright on Chromium, Firefox and WebKit at three widths, run without a backend so they stay fast. A separate full stack data flow suite that reads values off the network response rather than off the rendered pixels. A dedicated test for the first run quick start walkthrough.</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Deterministic. For the data flow suite the oracle is the response body. A heatmap appearing is not a passing condition; the heatmap being flagged as measured is.</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Jest, React Testing Library, Playwright</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No layout overflow at any tested width, no uncaught page errors, and every panel under test showing values that match the response that fed it.</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The workbench holds a task WebSocket open and polls for progress, so the browser network never becomes idle. Tests must wait for a specific element rather than for network idle. This caused two real test failures in this cycle, recorded in section 7.</w:t>
            </w:r>
          </w:p>
        </w:tc>
      </w:tr>
    </w:tbl>
    <w:p>
      <w:pPr>
        <w:spacing w:after="80"/>
      </w:pPr>
    </w:p>
    <w:p>
      <w:pPr>
        <w:pStyle w:val="Heading3"/>
        <w:jc w:val="left"/>
      </w:pPr>
      <w:r>
        <w:rPr>
          <w:b w:val="0"/>
          <w:i w:val="0"/>
          <w:strike w:val="0"/>
          <w:color w:val="2C5580"/>
          <w:sz w:val="25"/>
        </w:rPr>
        <w:t>3.1.4 Performance Profiling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Row</w:t>
            </w:r>
          </w:p>
        </w:tc>
        <w:tc>
          <w:tcPr>
            <w:tcW w:type="dxa" w:w="4968"/>
            <w:shd w:val="clear" w:fill="DCE6F1"/>
          </w:tcPr>
          <w:p>
            <w:pPr>
              <w:spacing w:after="0"/>
            </w:pPr>
            <w:r>
              <w:rPr>
                <w:b/>
                <w:sz w:val="16"/>
              </w:rPr>
            </w:r>
            <w:r>
              <w:rPr>
                <w:b/>
                <w:i w:val="0"/>
                <w:strike w:val="0"/>
                <w:sz w:val="16"/>
              </w:rPr>
              <w:t>Content</w:t>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Measure response time for each class of operation against the SRS section 3.4.1 table, and state the hardware every figure was measured on.</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Time each operation class separately, because the budgets differ: a cached read, a cache miss that enqueues work, a cold inference, an attribution, and an acoustic profile. Separate the single user case from the concurrent case. Profile memory as growth across repeated calls rather than absolute process size, which is host dependent. Measure the frontend with Lighthouse against the production build rather than the development server. Capture the exported operational metrics alongside the wall clock figures.</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The SRS targets, but only for the hardware they assume. This environment is CPU only and the targets assume a GPU, so model bound figures are reported as observations rather than as pass or fail.</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Locust, Lighthouse, the exported operational metrics</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The targets that do not depend on model execution are met.</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A timing measured while another heavy job runs measures machine load, not the product. Every figure in section 4.4 was taken with the machine otherwise idle.</w:t>
            </w:r>
          </w:p>
        </w:tc>
      </w:tr>
    </w:tbl>
    <w:p>
      <w:pPr>
        <w:spacing w:after="80"/>
      </w:pPr>
    </w:p>
    <w:p>
      <w:pPr>
        <w:pStyle w:val="Heading3"/>
        <w:jc w:val="left"/>
      </w:pPr>
      <w:r>
        <w:rPr>
          <w:b w:val="0"/>
          <w:i w:val="0"/>
          <w:strike w:val="0"/>
          <w:color w:val="2C5580"/>
          <w:sz w:val="25"/>
        </w:rPr>
        <w:t>3.1.5 Load Testing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Row</w:t>
            </w:r>
          </w:p>
        </w:tc>
        <w:tc>
          <w:tcPr>
            <w:tcW w:type="dxa" w:w="4968"/>
            <w:shd w:val="clear" w:fill="DCE6F1"/>
          </w:tcPr>
          <w:p>
            <w:pPr>
              <w:spacing w:after="0"/>
            </w:pPr>
            <w:r>
              <w:rPr>
                <w:b/>
                <w:sz w:val="16"/>
              </w:rPr>
            </w:r>
            <w:r>
              <w:rPr>
                <w:b/>
                <w:i w:val="0"/>
                <w:strike w:val="0"/>
                <w:sz w:val="16"/>
              </w:rPr>
              <w:t>Content</w:t>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Put the system under concurrent load and observe whether response times, queue depth and failure rate stay acceptable past the ordinary working point, and confirm it degrades rather than collapses.</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Drive the running stack over HTTP with a weighted mix of cached reads, job enqueues, attribution requests, cold predictions, acoustic profiling and health checks. Warm the cache for the clips used by the cached path before measuring, so that the statistic measures hits rather than first runs. Score the observed 95th percentile against the SRS budgets. Observe queue depth per family under the concurrency one GPU pin.</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Tolerance based against the SRS budgets, using the 95th percentile rather than the mean, because the targets describe what a user should reliably get. The decisive oracle is behavioural rather than numerical: past saturation the system must queue and degrade, never corrupt state, silently drop a job, or lose a progress channel.</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Locust</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No request failures. Infrastructure targets met at the 95th percentile. No data loss or silent job drop at or beyond saturation.</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Concurrency is kept modest on CPU. Queueing past the GPU concurrency pin is correct behaviour, not a defect. Model bound targets are enforced only when an environment flag is set.</w:t>
            </w:r>
          </w:p>
        </w:tc>
      </w:tr>
    </w:tbl>
    <w:p>
      <w:pPr>
        <w:spacing w:after="80"/>
      </w:pPr>
    </w:p>
    <w:p>
      <w:pPr>
        <w:pStyle w:val="Heading3"/>
        <w:jc w:val="left"/>
      </w:pPr>
      <w:r>
        <w:rPr>
          <w:b w:val="0"/>
          <w:i w:val="0"/>
          <w:strike w:val="0"/>
          <w:color w:val="2C5580"/>
          <w:sz w:val="25"/>
        </w:rPr>
        <w:t>3.1.6 Security and Access Control Testing</w:t>
      </w:r>
    </w:p>
    <w:p>
      <w:r>
        <w:rPr>
          <w:b w:val="0"/>
          <w:i w:val="0"/>
          <w:strike w:val="0"/>
        </w:rPr>
        <w:t>Mapped one to one against SR1 to SR7, plus the inherited items in the SRS.</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Row</w:t>
            </w:r>
          </w:p>
        </w:tc>
        <w:tc>
          <w:tcPr>
            <w:tcW w:type="dxa" w:w="4968"/>
            <w:shd w:val="clear" w:fill="DCE6F1"/>
          </w:tcPr>
          <w:p>
            <w:pPr>
              <w:spacing w:after="0"/>
            </w:pPr>
            <w:r>
              <w:rPr>
                <w:b/>
                <w:sz w:val="16"/>
              </w:rPr>
            </w:r>
            <w:r>
              <w:rPr>
                <w:b/>
                <w:i w:val="0"/>
                <w:strike w:val="0"/>
                <w:sz w:val="16"/>
              </w:rPr>
              <w:t>Content</w:t>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Confirm that one session cannot read another session's data, that debug routes are not exposed under production configuration, that uploads are validated, that model artefacts are format checked before deserialisation, and that known vulnerable dependencies are visible to the team.</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Negative assertions, where the correct result is a refusal. A session must not fetch another session's dataset by identifier. An unlisted origin must be rejected. A corrupted audio file must be rejected rather than silently accepted. A non safetensors artefact must be refused before any deserialisation happens. Dependency scanning for both ecosystems and image scanning in the pipeline.</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Deterministic for the refusal tests. The advisory databases are the oracle for dependency scanning.</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 xml:space="preserve">pytest, </w:t>
            </w:r>
            <w:r>
              <w:rPr>
                <w:rFonts w:ascii="Consolas" w:hAnsi="Consolas"/>
                <w:b w:val="0"/>
                <w:i w:val="0"/>
                <w:strike w:val="0"/>
                <w:sz w:val="16"/>
              </w:rPr>
              <w:t>npm audit</w:t>
            </w:r>
            <w:r>
              <w:rPr>
                <w:b w:val="0"/>
                <w:i w:val="0"/>
                <w:strike w:val="0"/>
                <w:sz w:val="16"/>
              </w:rPr>
              <w:t xml:space="preserve">, </w:t>
            </w:r>
            <w:r>
              <w:rPr>
                <w:rFonts w:ascii="Consolas" w:hAnsi="Consolas"/>
                <w:b w:val="0"/>
                <w:i w:val="0"/>
                <w:strike w:val="0"/>
                <w:sz w:val="16"/>
              </w:rPr>
              <w:t>pip-audit</w:t>
            </w:r>
            <w:r>
              <w:rPr>
                <w:b w:val="0"/>
                <w:i w:val="0"/>
                <w:strike w:val="0"/>
                <w:sz w:val="16"/>
              </w:rPr>
              <w:t>, Trivy in continuous integration, curl for raw header and CORS probing, safetensors for format verification</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All refusal tests pass, and every advisory is recorded with a severity even where it is not yet fixed.</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There is no authentication tier, so access control means session isolation rather than roles. The resource list names OWASP and CheckMarx for this row; OWASP guidance is used as the checklist, and the automated equivalent here is the dependency and image scanning. Manual exploratory probing remains open.</w:t>
            </w:r>
          </w:p>
        </w:tc>
      </w:tr>
    </w:tbl>
    <w:p>
      <w:pPr>
        <w:spacing w:after="80"/>
      </w:pPr>
    </w:p>
    <w:p>
      <w:pPr>
        <w:pStyle w:val="Heading3"/>
        <w:jc w:val="left"/>
      </w:pPr>
      <w:r>
        <w:rPr>
          <w:b w:val="0"/>
          <w:i w:val="0"/>
          <w:strike w:val="0"/>
          <w:color w:val="2C5580"/>
          <w:sz w:val="25"/>
        </w:rPr>
        <w:t>3.1.7 Failover and Recovery Testing</w:t>
      </w:r>
    </w:p>
    <w:p>
      <w:r>
        <w:rPr>
          <w:b w:val="0"/>
          <w:i w:val="0"/>
          <w:strike w:val="0"/>
        </w:rPr>
        <w:t>The template frames this section around power loss and disk controllers. That is not this system's failure surface. The real one is a dependency disappearing while work is in flight.</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Row</w:t>
            </w:r>
          </w:p>
        </w:tc>
        <w:tc>
          <w:tcPr>
            <w:tcW w:type="dxa" w:w="4968"/>
            <w:shd w:val="clear" w:fill="DCE6F1"/>
          </w:tcPr>
          <w:p>
            <w:pPr>
              <w:spacing w:after="0"/>
            </w:pPr>
            <w:r>
              <w:rPr>
                <w:b/>
                <w:sz w:val="16"/>
              </w:rPr>
            </w:r>
            <w:r>
              <w:rPr>
                <w:b/>
                <w:i w:val="0"/>
                <w:strike w:val="0"/>
                <w:sz w:val="16"/>
              </w:rPr>
              <w:t>Content</w:t>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Remove a dependency and observe whether the system recovers without human intervention, with no data loss and no silently wrong answer, which is the one unacceptable outcome.</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A scenario matrix. F1, run with the MongoDB tier off and call every store method. F2, stop Redis while the API is serving and restart it. F3, kill a worker mid job and restart it. F4, restart the API while a background job is running. F5, fill the cache past its memory cap and observe eviction.</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Deterministic. The health endpoint must report the true state. A restarted worker must pick up work. No in flight job becomes permanently unobservable.</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Docker, pytest, the health endpoints</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No crash when a dependency is absent, and no permanently blocked worker family after an unclean exit.</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These scenarios are destructive and are run last, after all other evidence is captured, against a local stack only. There is no redundant infrastructure and no continuous service level agreement. The metadata tier degrades quietly when MongoDB is absent, which is correct behaviour but also means a misconfiguration can hide itself. See section 9.</w:t>
            </w:r>
          </w:p>
        </w:tc>
      </w:tr>
    </w:tbl>
    <w:p>
      <w:pPr>
        <w:spacing w:after="80"/>
      </w:pPr>
    </w:p>
    <w:p>
      <w:pPr>
        <w:pStyle w:val="Heading3"/>
        <w:jc w:val="left"/>
      </w:pPr>
      <w:r>
        <w:rPr>
          <w:b w:val="0"/>
          <w:i w:val="0"/>
          <w:strike w:val="0"/>
          <w:color w:val="2C5580"/>
          <w:sz w:val="25"/>
        </w:rPr>
        <w:t>3.1.8 Configuration Testing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Row</w:t>
            </w:r>
          </w:p>
        </w:tc>
        <w:tc>
          <w:tcPr>
            <w:tcW w:type="dxa" w:w="4968"/>
            <w:shd w:val="clear" w:fill="DCE6F1"/>
          </w:tcPr>
          <w:p>
            <w:pPr>
              <w:spacing w:after="0"/>
            </w:pPr>
            <w:r>
              <w:rPr>
                <w:b/>
                <w:sz w:val="16"/>
              </w:rPr>
            </w:r>
            <w:r>
              <w:rPr>
                <w:b/>
                <w:i w:val="0"/>
                <w:strike w:val="0"/>
                <w:sz w:val="16"/>
              </w:rPr>
              <w:t>Content</w:t>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Verify the product behaves the same across the browser engines, operating systems, language runtimes, accelerators and deployment topologies it is expected to run on, and identify any configuration dependent behaviour.</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Browsers: Playwright across Chromium, Firefox and WebKit at three widths. Operating systems: macOS, Windows 11 and Ubuntu on continuous integration. Runtimes: Python 3.10 on the pipeline against 3.11 locally, Node 20 against Node 26. Accelerator: CPU only against GPU. Redis: containerised against unreachable. Topology: the native development setup against the containerised stack.</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A cross configuration differential oracle. The same functional suite must produce the same pass or fail outcome across configurations, and any divergence is itself the finding rather than noise to average away.</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b w:val="0"/>
                <w:i w:val="0"/>
                <w:strike w:val="0"/>
                <w:sz w:val="16"/>
              </w:rPr>
              <w:t>Continuous integration, Playwright browser projects, Docker Compose</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The suite passes on every declared configuration, and any configuration dependent difference is explained.</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The pipeline installs a CPU only build of the machine learning library, so it can never provide GPU path evidence. That must come from a developer machine with a GPU.</w:t>
            </w:r>
          </w:p>
        </w:tc>
      </w:tr>
    </w:tbl>
    <w:p>
      <w:pPr>
        <w:spacing w:after="80"/>
      </w:pPr>
    </w:p>
    <w:p>
      <w:pPr>
        <w:pStyle w:val="Heading3"/>
        <w:jc w:val="left"/>
      </w:pPr>
      <w:r>
        <w:rPr>
          <w:b w:val="0"/>
          <w:i w:val="0"/>
          <w:strike w:val="0"/>
          <w:color w:val="2C5580"/>
          <w:sz w:val="25"/>
        </w:rPr>
        <w:t>3.1.9 Accessibility Testing</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Row</w:t>
            </w:r>
          </w:p>
        </w:tc>
        <w:tc>
          <w:tcPr>
            <w:tcW w:type="dxa" w:w="4968"/>
            <w:shd w:val="clear" w:fill="DCE6F1"/>
          </w:tcPr>
          <w:p>
            <w:pPr>
              <w:spacing w:after="0"/>
            </w:pPr>
            <w:r>
              <w:rPr>
                <w:b/>
                <w:sz w:val="16"/>
              </w:rPr>
            </w:r>
            <w:r>
              <w:rPr>
                <w:b/>
                <w:i w:val="0"/>
                <w:strike w:val="0"/>
                <w:sz w:val="16"/>
              </w:rPr>
              <w:t>Content</w:t>
            </w:r>
          </w:p>
        </w:tc>
      </w:tr>
      <w:tr>
        <w:tc>
          <w:tcPr>
            <w:tcW w:type="dxa" w:w="4968"/>
          </w:tcPr>
          <w:p>
            <w:pPr>
              <w:spacing w:after="0"/>
            </w:pPr>
            <w:r>
              <w:rPr>
                <w:sz w:val="16"/>
              </w:rPr>
            </w:r>
            <w:r>
              <w:rPr>
                <w:b/>
                <w:i w:val="0"/>
                <w:strike w:val="0"/>
                <w:sz w:val="16"/>
              </w:rPr>
              <w:t>Technique Objective</w:t>
            </w:r>
          </w:p>
        </w:tc>
        <w:tc>
          <w:tcPr>
            <w:tcW w:type="dxa" w:w="4968"/>
          </w:tcPr>
          <w:p>
            <w:pPr>
              <w:spacing w:after="0"/>
            </w:pPr>
            <w:r>
              <w:rPr>
                <w:sz w:val="16"/>
              </w:rPr>
            </w:r>
            <w:r>
              <w:rPr>
                <w:b w:val="0"/>
                <w:i w:val="0"/>
                <w:strike w:val="0"/>
                <w:sz w:val="16"/>
              </w:rPr>
              <w:t>Confirm the workbench meets WCAG 2.1 level AA, which the SRS commits to.</w:t>
            </w:r>
          </w:p>
        </w:tc>
      </w:tr>
      <w:tr>
        <w:tc>
          <w:tcPr>
            <w:tcW w:type="dxa" w:w="4968"/>
          </w:tcPr>
          <w:p>
            <w:pPr>
              <w:spacing w:after="0"/>
            </w:pPr>
            <w:r>
              <w:rPr>
                <w:sz w:val="16"/>
              </w:rPr>
            </w:r>
            <w:r>
              <w:rPr>
                <w:b/>
                <w:i w:val="0"/>
                <w:strike w:val="0"/>
                <w:sz w:val="16"/>
              </w:rPr>
              <w:t>Technique</w:t>
            </w:r>
          </w:p>
        </w:tc>
        <w:tc>
          <w:tcPr>
            <w:tcW w:type="dxa" w:w="4968"/>
          </w:tcPr>
          <w:p>
            <w:pPr>
              <w:spacing w:after="0"/>
            </w:pPr>
            <w:r>
              <w:rPr>
                <w:sz w:val="16"/>
              </w:rPr>
            </w:r>
            <w:r>
              <w:rPr>
                <w:b w:val="0"/>
                <w:i w:val="0"/>
                <w:strike w:val="0"/>
                <w:sz w:val="16"/>
              </w:rPr>
              <w:t>Axe-core through Playwright for the WCAG 2.1 A and AA rule sets, covering contrast, accessible names, form labels, landmark structure, page title and document language. Lighthouse for a whole page score against the production build. A keyboard walk that presses Tab repeatedly and records what receives focus. Violations rated serious or critical fail the build. Minor and moderate violations are reported but do not fail, so a new regression is not buried under pre existing low severity noise in an inherited interface.</w:t>
            </w:r>
          </w:p>
        </w:tc>
      </w:tr>
      <w:tr>
        <w:tc>
          <w:tcPr>
            <w:tcW w:type="dxa" w:w="4968"/>
          </w:tcPr>
          <w:p>
            <w:pPr>
              <w:spacing w:after="0"/>
            </w:pPr>
            <w:r>
              <w:rPr>
                <w:sz w:val="16"/>
              </w:rPr>
            </w:r>
            <w:r>
              <w:rPr>
                <w:b/>
                <w:i w:val="0"/>
                <w:strike w:val="0"/>
                <w:sz w:val="16"/>
              </w:rPr>
              <w:t>Oracles</w:t>
            </w:r>
          </w:p>
        </w:tc>
        <w:tc>
          <w:tcPr>
            <w:tcW w:type="dxa" w:w="4968"/>
          </w:tcPr>
          <w:p>
            <w:pPr>
              <w:spacing w:after="0"/>
            </w:pPr>
            <w:r>
              <w:rPr>
                <w:sz w:val="16"/>
              </w:rPr>
            </w:r>
            <w:r>
              <w:rPr>
                <w:b w:val="0"/>
                <w:i w:val="0"/>
                <w:strike w:val="0"/>
                <w:sz w:val="16"/>
              </w:rPr>
              <w:t>The WCAG 2.1 A and AA rule sets as implemented by axe-core.</w:t>
            </w:r>
          </w:p>
        </w:tc>
      </w:tr>
      <w:tr>
        <w:tc>
          <w:tcPr>
            <w:tcW w:type="dxa" w:w="4968"/>
          </w:tcPr>
          <w:p>
            <w:pPr>
              <w:spacing w:after="0"/>
            </w:pPr>
            <w:r>
              <w:rPr>
                <w:sz w:val="16"/>
              </w:rPr>
            </w:r>
            <w:r>
              <w:rPr>
                <w:b/>
                <w:i w:val="0"/>
                <w:strike w:val="0"/>
                <w:sz w:val="16"/>
              </w:rPr>
              <w:t>Required Tools</w:t>
            </w:r>
          </w:p>
        </w:tc>
        <w:tc>
          <w:tcPr>
            <w:tcW w:type="dxa" w:w="4968"/>
          </w:tcPr>
          <w:p>
            <w:pPr>
              <w:spacing w:after="0"/>
            </w:pPr>
            <w:r>
              <w:rPr>
                <w:sz w:val="16"/>
              </w:rPr>
            </w:r>
            <w:r>
              <w:rPr>
                <w:rFonts w:ascii="Consolas" w:hAnsi="Consolas"/>
                <w:b w:val="0"/>
                <w:i w:val="0"/>
                <w:strike w:val="0"/>
                <w:sz w:val="16"/>
              </w:rPr>
              <w:t>@axe-core/playwright</w:t>
            </w:r>
            <w:r>
              <w:rPr>
                <w:b w:val="0"/>
                <w:i w:val="0"/>
                <w:strike w:val="0"/>
                <w:sz w:val="16"/>
              </w:rPr>
              <w:t xml:space="preserve"> 4.13.0, </w:t>
            </w:r>
            <w:r>
              <w:rPr>
                <w:rFonts w:ascii="Consolas" w:hAnsi="Consolas"/>
                <w:b w:val="0"/>
                <w:i w:val="0"/>
                <w:strike w:val="0"/>
                <w:sz w:val="16"/>
              </w:rPr>
              <w:t>axe-core</w:t>
            </w:r>
            <w:r>
              <w:rPr>
                <w:b w:val="0"/>
                <w:i w:val="0"/>
                <w:strike w:val="0"/>
                <w:sz w:val="16"/>
              </w:rPr>
              <w:t xml:space="preserve"> 4.13.0, Lighthouse 13.5.0, Playwright</w:t>
            </w:r>
          </w:p>
        </w:tc>
      </w:tr>
      <w:tr>
        <w:tc>
          <w:tcPr>
            <w:tcW w:type="dxa" w:w="4968"/>
          </w:tcPr>
          <w:p>
            <w:pPr>
              <w:spacing w:after="0"/>
            </w:pPr>
            <w:r>
              <w:rPr>
                <w:sz w:val="16"/>
              </w:rPr>
            </w:r>
            <w:r>
              <w:rPr>
                <w:b/>
                <w:i w:val="0"/>
                <w:strike w:val="0"/>
                <w:sz w:val="16"/>
              </w:rPr>
              <w:t>Success Criteria</w:t>
            </w:r>
          </w:p>
        </w:tc>
        <w:tc>
          <w:tcPr>
            <w:tcW w:type="dxa" w:w="4968"/>
          </w:tcPr>
          <w:p>
            <w:pPr>
              <w:spacing w:after="0"/>
            </w:pPr>
            <w:r>
              <w:rPr>
                <w:sz w:val="16"/>
              </w:rPr>
            </w:r>
            <w:r>
              <w:rPr>
                <w:b w:val="0"/>
                <w:i w:val="0"/>
                <w:strike w:val="0"/>
                <w:sz w:val="16"/>
              </w:rPr>
              <w:t>No serious or critical violations on the workbench. Every committed panel has at least one automated test. No horizontal overflow at any tested width.</w:t>
            </w:r>
          </w:p>
        </w:tc>
      </w:tr>
      <w:tr>
        <w:tc>
          <w:tcPr>
            <w:tcW w:type="dxa" w:w="4968"/>
          </w:tcPr>
          <w:p>
            <w:pPr>
              <w:spacing w:after="0"/>
            </w:pPr>
            <w:r>
              <w:rPr>
                <w:sz w:val="16"/>
              </w:rPr>
            </w:r>
            <w:r>
              <w:rPr>
                <w:b/>
                <w:i w:val="0"/>
                <w:strike w:val="0"/>
                <w:sz w:val="16"/>
              </w:rPr>
              <w:t>Special Considerations</w:t>
            </w:r>
          </w:p>
        </w:tc>
        <w:tc>
          <w:tcPr>
            <w:tcW w:type="dxa" w:w="4968"/>
          </w:tcPr>
          <w:p>
            <w:pPr>
              <w:spacing w:after="0"/>
            </w:pPr>
            <w:r>
              <w:rPr>
                <w:sz w:val="16"/>
              </w:rPr>
            </w:r>
            <w:r>
              <w:rPr>
                <w:b w:val="0"/>
                <w:i w:val="0"/>
                <w:strike w:val="0"/>
                <w:sz w:val="16"/>
              </w:rPr>
              <w:t>Automated scanning finds only part of what is wrong. Axe-core also reports a separate incomplete list that needs human judgement, and those are recorded rather than counted as passes. Screen reader testing and the keyboard walk still need a manual pass, which has not been completed.</w:t>
            </w:r>
          </w:p>
        </w:tc>
      </w:tr>
    </w:tbl>
    <w:p>
      <w:pPr>
        <w:spacing w:after="80"/>
      </w:pPr>
    </w:p>
    <w:p>
      <w:pPr>
        <w:pBdr>
          <w:bottom w:val="single" w:sz="6" w:color="BBBBBB"/>
        </w:pBdr>
      </w:pPr>
    </w:p>
    <w:p>
      <w:pPr>
        <w:pStyle w:val="Heading1"/>
        <w:jc w:val="left"/>
      </w:pPr>
      <w:r>
        <w:rPr>
          <w:b w:val="0"/>
          <w:i w:val="0"/>
          <w:strike w:val="0"/>
          <w:color w:val="1A3A5C"/>
          <w:sz w:val="38"/>
        </w:rPr>
        <w:t>4. Software Testing Results</w:t>
      </w:r>
    </w:p>
    <w:p>
      <w:pPr>
        <w:pStyle w:val="Heading2"/>
        <w:jc w:val="left"/>
      </w:pPr>
      <w:r>
        <w:rPr>
          <w:b w:val="0"/>
          <w:i w:val="0"/>
          <w:strike w:val="0"/>
          <w:color w:val="1A3A5C"/>
          <w:sz w:val="30"/>
        </w:rPr>
        <w:t>4.1 Evidence passes</w:t>
      </w:r>
    </w:p>
    <w:p>
      <w:r>
        <w:rPr>
          <w:b w:val="0"/>
          <w:i w:val="0"/>
          <w:strike w:val="0"/>
        </w:rPr>
        <w:t>Three evidence passes exist. Reporting all three is deliberate, because the differences between them are findings in their own right.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fill="DCE6F1"/>
          </w:tcPr>
          <w:p>
            <w:pPr>
              <w:spacing w:after="0"/>
            </w:pPr>
            <w:r>
              <w:rPr>
                <w:b/>
                <w:sz w:val="16"/>
              </w:rPr>
            </w:r>
            <w:r>
              <w:rPr>
                <w:b/>
                <w:i w:val="0"/>
                <w:strike w:val="0"/>
                <w:sz w:val="16"/>
              </w:rPr>
              <w:t>Item</w:t>
            </w:r>
          </w:p>
        </w:tc>
        <w:tc>
          <w:tcPr>
            <w:tcW w:type="dxa" w:w="2484"/>
            <w:shd w:val="clear" w:fill="DCE6F1"/>
          </w:tcPr>
          <w:p>
            <w:pPr>
              <w:spacing w:after="0"/>
            </w:pPr>
            <w:r>
              <w:rPr>
                <w:b/>
                <w:sz w:val="16"/>
              </w:rPr>
            </w:r>
            <w:r>
              <w:rPr>
                <w:b/>
                <w:i w:val="0"/>
                <w:strike w:val="0"/>
                <w:sz w:val="16"/>
              </w:rPr>
              <w:t>Pass 1, macOS</w:t>
            </w:r>
          </w:p>
        </w:tc>
        <w:tc>
          <w:tcPr>
            <w:tcW w:type="dxa" w:w="2484"/>
            <w:shd w:val="clear" w:fill="DCE6F1"/>
          </w:tcPr>
          <w:p>
            <w:pPr>
              <w:spacing w:after="0"/>
            </w:pPr>
            <w:r>
              <w:rPr>
                <w:b/>
                <w:sz w:val="16"/>
              </w:rPr>
            </w:r>
            <w:r>
              <w:rPr>
                <w:b/>
                <w:i w:val="0"/>
                <w:strike w:val="0"/>
                <w:sz w:val="16"/>
              </w:rPr>
              <w:t>Pass 2, Windows</w:t>
            </w:r>
          </w:p>
        </w:tc>
        <w:tc>
          <w:tcPr>
            <w:tcW w:type="dxa" w:w="2484"/>
            <w:shd w:val="clear" w:fill="DCE6F1"/>
          </w:tcPr>
          <w:p>
            <w:pPr>
              <w:spacing w:after="0"/>
            </w:pPr>
            <w:r>
              <w:rPr>
                <w:b/>
                <w:sz w:val="16"/>
              </w:rPr>
            </w:r>
            <w:r>
              <w:rPr>
                <w:b/>
                <w:i w:val="0"/>
                <w:strike w:val="0"/>
                <w:sz w:val="16"/>
              </w:rPr>
              <w:t>Pass 3, Windows, this edition</w:t>
            </w:r>
          </w:p>
        </w:tc>
      </w:tr>
      <w:tr>
        <w:tc>
          <w:tcPr>
            <w:tcW w:type="dxa" w:w="2484"/>
          </w:tcPr>
          <w:p>
            <w:pPr>
              <w:spacing w:after="0"/>
            </w:pPr>
            <w:r>
              <w:rPr>
                <w:sz w:val="16"/>
              </w:rPr>
            </w:r>
            <w:r>
              <w:rPr>
                <w:b w:val="0"/>
                <w:i w:val="0"/>
                <w:strike w:val="0"/>
                <w:sz w:val="16"/>
              </w:rPr>
              <w:t>Date</w:t>
            </w:r>
          </w:p>
        </w:tc>
        <w:tc>
          <w:tcPr>
            <w:tcW w:type="dxa" w:w="2484"/>
          </w:tcPr>
          <w:p>
            <w:pPr>
              <w:spacing w:after="0"/>
            </w:pPr>
            <w:r>
              <w:rPr>
                <w:sz w:val="16"/>
              </w:rPr>
            </w:r>
            <w:r>
              <w:rPr>
                <w:b w:val="0"/>
                <w:i w:val="0"/>
                <w:strike w:val="0"/>
                <w:sz w:val="16"/>
              </w:rPr>
              <w:t>2026-09-18</w:t>
            </w:r>
          </w:p>
        </w:tc>
        <w:tc>
          <w:tcPr>
            <w:tcW w:type="dxa" w:w="2484"/>
          </w:tcPr>
          <w:p>
            <w:pPr>
              <w:spacing w:after="0"/>
            </w:pPr>
            <w:r>
              <w:rPr>
                <w:sz w:val="16"/>
              </w:rPr>
            </w:r>
            <w:r>
              <w:rPr>
                <w:b w:val="0"/>
                <w:i w:val="0"/>
                <w:strike w:val="0"/>
                <w:sz w:val="16"/>
              </w:rPr>
              <w:t>2026-09-19</w:t>
            </w:r>
          </w:p>
        </w:tc>
        <w:tc>
          <w:tcPr>
            <w:tcW w:type="dxa" w:w="2484"/>
          </w:tcPr>
          <w:p>
            <w:pPr>
              <w:spacing w:after="0"/>
            </w:pPr>
            <w:r>
              <w:rPr>
                <w:sz w:val="16"/>
              </w:rPr>
            </w:r>
            <w:r>
              <w:rPr>
                <w:b w:val="0"/>
                <w:i w:val="0"/>
                <w:strike w:val="0"/>
                <w:sz w:val="16"/>
              </w:rPr>
              <w:t>2026-09-20</w:t>
            </w:r>
          </w:p>
        </w:tc>
      </w:tr>
      <w:tr>
        <w:tc>
          <w:tcPr>
            <w:tcW w:type="dxa" w:w="2484"/>
          </w:tcPr>
          <w:p>
            <w:pPr>
              <w:spacing w:after="0"/>
            </w:pPr>
            <w:r>
              <w:rPr>
                <w:sz w:val="16"/>
              </w:rPr>
            </w:r>
            <w:r>
              <w:rPr>
                <w:b w:val="0"/>
                <w:i w:val="0"/>
                <w:strike w:val="0"/>
                <w:sz w:val="16"/>
              </w:rPr>
              <w:t>Host</w:t>
            </w:r>
          </w:p>
        </w:tc>
        <w:tc>
          <w:tcPr>
            <w:tcW w:type="dxa" w:w="2484"/>
          </w:tcPr>
          <w:p>
            <w:pPr>
              <w:spacing w:after="0"/>
            </w:pPr>
            <w:r>
              <w:rPr>
                <w:sz w:val="16"/>
              </w:rPr>
            </w:r>
            <w:r>
              <w:rPr>
                <w:b w:val="0"/>
                <w:i w:val="0"/>
                <w:strike w:val="0"/>
                <w:sz w:val="16"/>
              </w:rPr>
              <w:t>Apple M3 Pro, 18 GB</w:t>
            </w:r>
          </w:p>
        </w:tc>
        <w:tc>
          <w:tcPr>
            <w:tcW w:type="dxa" w:w="2484"/>
          </w:tcPr>
          <w:p>
            <w:pPr>
              <w:spacing w:after="0"/>
            </w:pPr>
            <w:r>
              <w:rPr>
                <w:sz w:val="16"/>
              </w:rPr>
            </w:r>
            <w:r>
              <w:rPr>
                <w:b w:val="0"/>
                <w:i w:val="0"/>
                <w:strike w:val="0"/>
                <w:sz w:val="16"/>
              </w:rPr>
              <w:t>Windows 11</w:t>
            </w:r>
          </w:p>
        </w:tc>
        <w:tc>
          <w:tcPr>
            <w:tcW w:type="dxa" w:w="2484"/>
          </w:tcPr>
          <w:p>
            <w:pPr>
              <w:spacing w:after="0"/>
            </w:pPr>
            <w:r>
              <w:rPr>
                <w:sz w:val="16"/>
              </w:rPr>
            </w:r>
            <w:r>
              <w:rPr>
                <w:b w:val="0"/>
                <w:i w:val="0"/>
                <w:strike w:val="0"/>
                <w:sz w:val="16"/>
              </w:rPr>
              <w:t>Windows 11</w:t>
            </w:r>
          </w:p>
        </w:tc>
      </w:tr>
      <w:tr>
        <w:tc>
          <w:tcPr>
            <w:tcW w:type="dxa" w:w="2484"/>
          </w:tcPr>
          <w:p>
            <w:pPr>
              <w:spacing w:after="0"/>
            </w:pPr>
            <w:r>
              <w:rPr>
                <w:sz w:val="16"/>
              </w:rPr>
            </w:r>
            <w:r>
              <w:rPr>
                <w:b w:val="0"/>
                <w:i w:val="0"/>
                <w:strike w:val="0"/>
                <w:sz w:val="16"/>
              </w:rPr>
              <w:t>Python</w:t>
            </w:r>
          </w:p>
        </w:tc>
        <w:tc>
          <w:tcPr>
            <w:tcW w:type="dxa" w:w="2484"/>
          </w:tcPr>
          <w:p>
            <w:pPr>
              <w:spacing w:after="0"/>
            </w:pPr>
            <w:r>
              <w:rPr>
                <w:sz w:val="16"/>
              </w:rPr>
            </w:r>
            <w:r>
              <w:rPr>
                <w:b w:val="0"/>
                <w:i w:val="0"/>
                <w:strike w:val="0"/>
                <w:sz w:val="16"/>
              </w:rPr>
              <w:t>3.11.15</w:t>
            </w:r>
          </w:p>
        </w:tc>
        <w:tc>
          <w:tcPr>
            <w:tcW w:type="dxa" w:w="2484"/>
          </w:tcPr>
          <w:p>
            <w:pPr>
              <w:spacing w:after="0"/>
            </w:pPr>
            <w:r>
              <w:rPr>
                <w:sz w:val="16"/>
              </w:rPr>
            </w:r>
            <w:r>
              <w:rPr>
                <w:b w:val="0"/>
                <w:i w:val="0"/>
                <w:strike w:val="0"/>
                <w:sz w:val="16"/>
              </w:rPr>
              <w:t>3.11.0</w:t>
            </w:r>
          </w:p>
        </w:tc>
        <w:tc>
          <w:tcPr>
            <w:tcW w:type="dxa" w:w="2484"/>
          </w:tcPr>
          <w:p>
            <w:pPr>
              <w:spacing w:after="0"/>
            </w:pPr>
            <w:r>
              <w:rPr>
                <w:sz w:val="16"/>
              </w:rPr>
            </w:r>
            <w:r>
              <w:rPr>
                <w:b w:val="0"/>
                <w:i w:val="0"/>
                <w:strike w:val="0"/>
                <w:sz w:val="16"/>
              </w:rPr>
              <w:t>3.11.0</w:t>
            </w:r>
          </w:p>
        </w:tc>
      </w:tr>
      <w:tr>
        <w:tc>
          <w:tcPr>
            <w:tcW w:type="dxa" w:w="2484"/>
          </w:tcPr>
          <w:p>
            <w:pPr>
              <w:spacing w:after="0"/>
            </w:pPr>
            <w:r>
              <w:rPr>
                <w:sz w:val="16"/>
              </w:rPr>
            </w:r>
            <w:r>
              <w:rPr>
                <w:b w:val="0"/>
                <w:i w:val="0"/>
                <w:strike w:val="0"/>
                <w:sz w:val="16"/>
              </w:rPr>
              <w:t>Node</w:t>
            </w:r>
          </w:p>
        </w:tc>
        <w:tc>
          <w:tcPr>
            <w:tcW w:type="dxa" w:w="2484"/>
          </w:tcPr>
          <w:p>
            <w:pPr>
              <w:spacing w:after="0"/>
            </w:pPr>
            <w:r>
              <w:rPr>
                <w:sz w:val="16"/>
              </w:rPr>
            </w:r>
            <w:r>
              <w:rPr>
                <w:b w:val="0"/>
                <w:i w:val="0"/>
                <w:strike w:val="0"/>
                <w:sz w:val="16"/>
              </w:rPr>
              <w:t>26.4.0</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20</w:t>
            </w:r>
          </w:p>
        </w:tc>
      </w:tr>
      <w:tr>
        <w:tc>
          <w:tcPr>
            <w:tcW w:type="dxa" w:w="2484"/>
          </w:tcPr>
          <w:p>
            <w:pPr>
              <w:spacing w:after="0"/>
            </w:pPr>
            <w:r>
              <w:rPr>
                <w:sz w:val="16"/>
              </w:rPr>
            </w:r>
            <w:r>
              <w:rPr>
                <w:b w:val="0"/>
                <w:i w:val="0"/>
                <w:strike w:val="0"/>
                <w:sz w:val="16"/>
              </w:rPr>
              <w:t>Runtime</w:t>
            </w:r>
          </w:p>
        </w:tc>
        <w:tc>
          <w:tcPr>
            <w:tcW w:type="dxa" w:w="2484"/>
          </w:tcPr>
          <w:p>
            <w:pPr>
              <w:spacing w:after="0"/>
            </w:pPr>
            <w:r>
              <w:rPr>
                <w:sz w:val="16"/>
              </w:rPr>
            </w:r>
            <w:r>
              <w:rPr>
                <w:b w:val="0"/>
                <w:i w:val="0"/>
                <w:strike w:val="0"/>
                <w:sz w:val="16"/>
              </w:rPr>
              <w:t>PyTorch 2.13.0, CUDA not available</w:t>
            </w:r>
          </w:p>
        </w:tc>
        <w:tc>
          <w:tcPr>
            <w:tcW w:type="dxa" w:w="2484"/>
          </w:tcPr>
          <w:p>
            <w:pPr>
              <w:spacing w:after="0"/>
            </w:pPr>
            <w:r>
              <w:rPr>
                <w:sz w:val="16"/>
              </w:rPr>
            </w:r>
            <w:r>
              <w:rPr>
                <w:b w:val="0"/>
                <w:i w:val="0"/>
                <w:strike w:val="0"/>
                <w:sz w:val="16"/>
              </w:rPr>
              <w:t>2.13.0+cpu</w:t>
            </w:r>
          </w:p>
        </w:tc>
        <w:tc>
          <w:tcPr>
            <w:tcW w:type="dxa" w:w="2484"/>
          </w:tcPr>
          <w:p>
            <w:pPr>
              <w:spacing w:after="0"/>
            </w:pPr>
            <w:r>
              <w:rPr>
                <w:sz w:val="16"/>
              </w:rPr>
            </w:r>
            <w:r>
              <w:rPr>
                <w:b w:val="0"/>
                <w:i w:val="0"/>
                <w:strike w:val="0"/>
                <w:sz w:val="16"/>
              </w:rPr>
              <w:t>2.13.0+cpu</w:t>
            </w:r>
          </w:p>
        </w:tc>
      </w:tr>
      <w:tr>
        <w:tc>
          <w:tcPr>
            <w:tcW w:type="dxa" w:w="2484"/>
          </w:tcPr>
          <w:p>
            <w:pPr>
              <w:spacing w:after="0"/>
            </w:pPr>
            <w:r>
              <w:rPr>
                <w:sz w:val="16"/>
              </w:rPr>
            </w:r>
            <w:r>
              <w:rPr>
                <w:b w:val="0"/>
                <w:i w:val="0"/>
                <w:strike w:val="0"/>
                <w:sz w:val="16"/>
              </w:rPr>
              <w:t>Backend</w:t>
            </w:r>
          </w:p>
        </w:tc>
        <w:tc>
          <w:tcPr>
            <w:tcW w:type="dxa" w:w="2484"/>
          </w:tcPr>
          <w:p>
            <w:pPr>
              <w:spacing w:after="0"/>
            </w:pPr>
            <w:r>
              <w:rPr>
                <w:sz w:val="16"/>
              </w:rPr>
            </w:r>
            <w:r>
              <w:rPr>
                <w:b w:val="0"/>
                <w:i w:val="0"/>
                <w:strike w:val="0"/>
                <w:sz w:val="16"/>
              </w:rPr>
              <w:t>716 passed, 6 skipped, 135.04 s</w:t>
            </w:r>
          </w:p>
        </w:tc>
        <w:tc>
          <w:tcPr>
            <w:tcW w:type="dxa" w:w="2484"/>
          </w:tcPr>
          <w:p>
            <w:pPr>
              <w:spacing w:after="0"/>
            </w:pPr>
            <w:r>
              <w:rPr>
                <w:sz w:val="16"/>
              </w:rPr>
            </w:r>
            <w:r>
              <w:rPr>
                <w:b w:val="0"/>
                <w:i w:val="0"/>
                <w:strike w:val="0"/>
                <w:sz w:val="16"/>
              </w:rPr>
              <w:t>715 passed, 7 skipped, 382.80 s</w:t>
            </w:r>
          </w:p>
        </w:tc>
        <w:tc>
          <w:tcPr>
            <w:tcW w:type="dxa" w:w="2484"/>
          </w:tcPr>
          <w:p>
            <w:pPr>
              <w:spacing w:after="0"/>
            </w:pPr>
            <w:r>
              <w:rPr>
                <w:sz w:val="16"/>
              </w:rPr>
            </w:r>
            <w:r>
              <w:rPr>
                <w:b w:val="0"/>
                <w:i w:val="0"/>
                <w:strike w:val="0"/>
                <w:sz w:val="16"/>
              </w:rPr>
              <w:t>717 passed, 7 skipped, 1134.23 s</w:t>
            </w:r>
          </w:p>
        </w:tc>
      </w:tr>
      <w:tr>
        <w:tc>
          <w:tcPr>
            <w:tcW w:type="dxa" w:w="2484"/>
          </w:tcPr>
          <w:p>
            <w:pPr>
              <w:spacing w:after="0"/>
            </w:pPr>
            <w:r>
              <w:rPr>
                <w:sz w:val="16"/>
              </w:rPr>
            </w:r>
            <w:r>
              <w:rPr>
                <w:b w:val="0"/>
                <w:i w:val="0"/>
                <w:strike w:val="0"/>
                <w:sz w:val="16"/>
              </w:rPr>
              <w:t>Jest</w:t>
            </w:r>
          </w:p>
        </w:tc>
        <w:tc>
          <w:tcPr>
            <w:tcW w:type="dxa" w:w="2484"/>
          </w:tcPr>
          <w:p>
            <w:pPr>
              <w:spacing w:after="0"/>
            </w:pPr>
            <w:r>
              <w:rPr>
                <w:sz w:val="16"/>
              </w:rPr>
            </w:r>
            <w:r>
              <w:rPr>
                <w:b w:val="0"/>
                <w:i w:val="0"/>
                <w:strike w:val="0"/>
                <w:sz w:val="16"/>
              </w:rPr>
              <w:t>55 passed, 7 suites</w:t>
            </w:r>
          </w:p>
        </w:tc>
        <w:tc>
          <w:tcPr>
            <w:tcW w:type="dxa" w:w="2484"/>
          </w:tcPr>
          <w:p>
            <w:pPr>
              <w:spacing w:after="0"/>
            </w:pPr>
            <w:r>
              <w:rPr>
                <w:sz w:val="16"/>
              </w:rPr>
            </w:r>
            <w:r>
              <w:rPr>
                <w:b w:val="0"/>
                <w:i w:val="0"/>
                <w:strike w:val="0"/>
                <w:sz w:val="16"/>
              </w:rPr>
              <w:t>55 passed, 7 suites</w:t>
            </w:r>
          </w:p>
        </w:tc>
        <w:tc>
          <w:tcPr>
            <w:tcW w:type="dxa" w:w="2484"/>
          </w:tcPr>
          <w:p>
            <w:pPr>
              <w:spacing w:after="0"/>
            </w:pPr>
            <w:r>
              <w:rPr>
                <w:sz w:val="16"/>
              </w:rPr>
            </w:r>
            <w:r>
              <w:rPr>
                <w:b w:val="0"/>
                <w:i w:val="0"/>
                <w:strike w:val="0"/>
                <w:sz w:val="16"/>
              </w:rPr>
              <w:t>62 passed, 8 suites</w:t>
            </w:r>
          </w:p>
        </w:tc>
      </w:tr>
      <w:tr>
        <w:tc>
          <w:tcPr>
            <w:tcW w:type="dxa" w:w="2484"/>
          </w:tcPr>
          <w:p>
            <w:pPr>
              <w:spacing w:after="0"/>
            </w:pPr>
            <w:r>
              <w:rPr>
                <w:sz w:val="16"/>
              </w:rPr>
            </w:r>
            <w:r>
              <w:rPr>
                <w:b w:val="0"/>
                <w:i w:val="0"/>
                <w:strike w:val="0"/>
                <w:sz w:val="16"/>
              </w:rPr>
              <w:t>ESLint</w:t>
            </w:r>
          </w:p>
        </w:tc>
        <w:tc>
          <w:tcPr>
            <w:tcW w:type="dxa" w:w="2484"/>
          </w:tcPr>
          <w:p>
            <w:pPr>
              <w:spacing w:after="0"/>
            </w:pPr>
            <w:r>
              <w:rPr>
                <w:sz w:val="16"/>
              </w:rPr>
            </w:r>
            <w:r>
              <w:rPr>
                <w:b w:val="0"/>
                <w:i w:val="0"/>
                <w:strike w:val="0"/>
                <w:sz w:val="16"/>
              </w:rPr>
              <w:t>0 errors, 113 warnings</w:t>
            </w:r>
          </w:p>
        </w:tc>
        <w:tc>
          <w:tcPr>
            <w:tcW w:type="dxa" w:w="2484"/>
          </w:tcPr>
          <w:p>
            <w:pPr>
              <w:spacing w:after="0"/>
            </w:pPr>
            <w:r>
              <w:rPr>
                <w:sz w:val="16"/>
              </w:rPr>
            </w:r>
            <w:r>
              <w:rPr>
                <w:b w:val="0"/>
                <w:i w:val="0"/>
                <w:strike w:val="0"/>
                <w:sz w:val="16"/>
              </w:rPr>
              <w:t>0 errors, 110 warnings</w:t>
            </w:r>
          </w:p>
        </w:tc>
        <w:tc>
          <w:tcPr>
            <w:tcW w:type="dxa" w:w="2484"/>
          </w:tcPr>
          <w:p>
            <w:pPr>
              <w:spacing w:after="0"/>
            </w:pPr>
            <w:r>
              <w:rPr>
                <w:sz w:val="16"/>
              </w:rPr>
            </w:r>
            <w:r>
              <w:rPr>
                <w:b w:val="0"/>
                <w:i w:val="0"/>
                <w:strike w:val="0"/>
                <w:sz w:val="16"/>
              </w:rPr>
              <w:t>0 errors, 110 warnings</w:t>
            </w:r>
          </w:p>
        </w:tc>
      </w:tr>
      <w:tr>
        <w:tc>
          <w:tcPr>
            <w:tcW w:type="dxa" w:w="2484"/>
          </w:tcPr>
          <w:p>
            <w:pPr>
              <w:spacing w:after="0"/>
            </w:pPr>
            <w:r>
              <w:rPr>
                <w:sz w:val="16"/>
              </w:rPr>
            </w:r>
            <w:r>
              <w:rPr>
                <w:b w:val="0"/>
                <w:i w:val="0"/>
                <w:strike w:val="0"/>
                <w:sz w:val="16"/>
              </w:rPr>
              <w:t>Build</w:t>
            </w:r>
          </w:p>
        </w:tc>
        <w:tc>
          <w:tcPr>
            <w:tcW w:type="dxa" w:w="2484"/>
          </w:tcPr>
          <w:p>
            <w:pPr>
              <w:spacing w:after="0"/>
            </w:pPr>
            <w:r>
              <w:rPr>
                <w:sz w:val="16"/>
              </w:rPr>
            </w:r>
            <w:r>
              <w:rPr>
                <w:b w:val="0"/>
                <w:i w:val="0"/>
                <w:strike w:val="0"/>
                <w:sz w:val="16"/>
              </w:rPr>
              <w:t>Succeeds, 11.10 s</w:t>
            </w:r>
          </w:p>
        </w:tc>
        <w:tc>
          <w:tcPr>
            <w:tcW w:type="dxa" w:w="2484"/>
          </w:tcPr>
          <w:p>
            <w:pPr>
              <w:spacing w:after="0"/>
            </w:pPr>
            <w:r>
              <w:rPr>
                <w:sz w:val="16"/>
              </w:rPr>
            </w:r>
            <w:r>
              <w:rPr>
                <w:b w:val="0"/>
                <w:i w:val="0"/>
                <w:strike w:val="0"/>
                <w:sz w:val="16"/>
              </w:rPr>
              <w:t>Succeeds, 46.9 s</w:t>
            </w:r>
          </w:p>
        </w:tc>
        <w:tc>
          <w:tcPr>
            <w:tcW w:type="dxa" w:w="2484"/>
          </w:tcPr>
          <w:p>
            <w:pPr>
              <w:spacing w:after="0"/>
            </w:pPr>
            <w:r>
              <w:rPr>
                <w:sz w:val="16"/>
              </w:rPr>
            </w:r>
            <w:r>
              <w:rPr>
                <w:b w:val="0"/>
                <w:i w:val="0"/>
                <w:strike w:val="0"/>
                <w:sz w:val="16"/>
              </w:rPr>
              <w:t>Succeeds, 48.6 s</w:t>
            </w:r>
          </w:p>
        </w:tc>
      </w:tr>
    </w:tbl>
    <w:p>
      <w:pPr>
        <w:spacing w:after="80"/>
      </w:pPr>
    </w:p>
    <w:p>
      <w:r>
        <w:rPr>
          <w:b w:val="0"/>
          <w:i w:val="0"/>
          <w:strike w:val="0"/>
        </w:rPr>
        <w:t>Two observations follow directly from this table. The same suite takes between 2.8 and 8.4 times longer on the Windows host than on the macOS host, which matters when setting any timeout. And the test counts grew across passes because tests were added during the cycle, so a count is only meaningful next to its date and commit.</w:t>
      </w:r>
    </w:p>
    <w:p>
      <w:r>
        <w:rPr>
          <w:b w:val="0"/>
          <w:i w:val="0"/>
          <w:strike w:val="0"/>
        </w:rPr>
        <w:t>Supporting services for pass 3: Redis 7.4.10 and MongoDB 6.0.28 in Docker, the API on port 8000 with five RQ worker families registered, and the Vite server on port 8080. The software was started and exercised for real. The metadata tier created all four collections with their expiry and uniqueness indexes, and the workbench loaded and listed dataset rows in a browser.</w:t>
      </w:r>
    </w:p>
    <w:p>
      <w:pPr>
        <w:pStyle w:val="Heading2"/>
        <w:jc w:val="left"/>
      </w:pPr>
      <w:r>
        <w:rPr>
          <w:b w:val="0"/>
          <w:i w:val="0"/>
          <w:strike w:val="0"/>
          <w:color w:val="1A3A5C"/>
          <w:sz w:val="30"/>
        </w:rPr>
        <w:t>4.2 Results by category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Category</w:t>
            </w:r>
          </w:p>
        </w:tc>
        <w:tc>
          <w:tcPr>
            <w:tcW w:type="dxa" w:w="3312"/>
            <w:shd w:val="clear" w:fill="DCE6F1"/>
          </w:tcPr>
          <w:p>
            <w:pPr>
              <w:spacing w:after="0"/>
            </w:pPr>
            <w:r>
              <w:rPr>
                <w:b/>
                <w:sz w:val="16"/>
              </w:rPr>
            </w:r>
            <w:r>
              <w:rPr>
                <w:b/>
                <w:i w:val="0"/>
                <w:strike w:val="0"/>
                <w:sz w:val="16"/>
              </w:rPr>
              <w:t>Tool</w:t>
            </w:r>
          </w:p>
        </w:tc>
        <w:tc>
          <w:tcPr>
            <w:tcW w:type="dxa" w:w="3312"/>
            <w:shd w:val="clear" w:fill="DCE6F1"/>
          </w:tcPr>
          <w:p>
            <w:pPr>
              <w:spacing w:after="0"/>
            </w:pPr>
            <w:r>
              <w:rPr>
                <w:b/>
                <w:sz w:val="16"/>
              </w:rPr>
            </w:r>
            <w:r>
              <w:rPr>
                <w:b/>
                <w:i w:val="0"/>
                <w:strike w:val="0"/>
                <w:sz w:val="16"/>
              </w:rPr>
              <w:t>Result</w:t>
            </w:r>
          </w:p>
        </w:tc>
      </w:tr>
      <w:tr>
        <w:tc>
          <w:tcPr>
            <w:tcW w:type="dxa" w:w="3312"/>
          </w:tcPr>
          <w:p>
            <w:pPr>
              <w:spacing w:after="0"/>
            </w:pPr>
            <w:r>
              <w:rPr>
                <w:sz w:val="16"/>
              </w:rPr>
            </w:r>
            <w:r>
              <w:rPr>
                <w:b w:val="0"/>
                <w:i w:val="0"/>
                <w:strike w:val="0"/>
                <w:sz w:val="16"/>
              </w:rPr>
              <w:t>Backend unit and integration</w:t>
            </w:r>
          </w:p>
        </w:tc>
        <w:tc>
          <w:tcPr>
            <w:tcW w:type="dxa" w:w="3312"/>
          </w:tcPr>
          <w:p>
            <w:pPr>
              <w:spacing w:after="0"/>
            </w:pPr>
            <w:r>
              <w:rPr>
                <w:sz w:val="16"/>
              </w:rPr>
            </w:r>
            <w:r>
              <w:rPr>
                <w:b w:val="0"/>
                <w:i w:val="0"/>
                <w:strike w:val="0"/>
                <w:sz w:val="16"/>
              </w:rPr>
              <w:t>pytest, 54 files, 729 collected</w:t>
            </w:r>
          </w:p>
        </w:tc>
        <w:tc>
          <w:tcPr>
            <w:tcW w:type="dxa" w:w="3312"/>
          </w:tcPr>
          <w:p>
            <w:pPr>
              <w:spacing w:after="0"/>
            </w:pPr>
            <w:r>
              <w:rPr>
                <w:sz w:val="16"/>
              </w:rPr>
            </w:r>
            <w:r>
              <w:rPr>
                <w:b w:val="0"/>
                <w:i w:val="0"/>
                <w:strike w:val="0"/>
                <w:sz w:val="16"/>
              </w:rPr>
              <w:t>717 passed, 7 skipped, 0 failed</w:t>
            </w:r>
          </w:p>
        </w:tc>
      </w:tr>
      <w:tr>
        <w:tc>
          <w:tcPr>
            <w:tcW w:type="dxa" w:w="3312"/>
          </w:tcPr>
          <w:p>
            <w:pPr>
              <w:spacing w:after="0"/>
            </w:pPr>
            <w:r>
              <w:rPr>
                <w:sz w:val="16"/>
              </w:rPr>
            </w:r>
            <w:r>
              <w:rPr>
                <w:b w:val="0"/>
                <w:i w:val="0"/>
                <w:strike w:val="0"/>
                <w:sz w:val="16"/>
              </w:rPr>
              <w:t>Frontend component</w:t>
            </w:r>
          </w:p>
        </w:tc>
        <w:tc>
          <w:tcPr>
            <w:tcW w:type="dxa" w:w="3312"/>
          </w:tcPr>
          <w:p>
            <w:pPr>
              <w:spacing w:after="0"/>
            </w:pPr>
            <w:r>
              <w:rPr>
                <w:sz w:val="16"/>
              </w:rPr>
            </w:r>
            <w:r>
              <w:rPr>
                <w:b w:val="0"/>
                <w:i w:val="0"/>
                <w:strike w:val="0"/>
                <w:sz w:val="16"/>
              </w:rPr>
              <w:t>Jest, 8 suites</w:t>
            </w:r>
          </w:p>
        </w:tc>
        <w:tc>
          <w:tcPr>
            <w:tcW w:type="dxa" w:w="3312"/>
          </w:tcPr>
          <w:p>
            <w:pPr>
              <w:spacing w:after="0"/>
            </w:pPr>
            <w:r>
              <w:rPr>
                <w:sz w:val="16"/>
              </w:rPr>
            </w:r>
            <w:r>
              <w:rPr>
                <w:b w:val="0"/>
                <w:i w:val="0"/>
                <w:strike w:val="0"/>
                <w:sz w:val="16"/>
              </w:rPr>
              <w:t>62 passed, 0 failed</w:t>
            </w:r>
          </w:p>
        </w:tc>
      </w:tr>
      <w:tr>
        <w:tc>
          <w:tcPr>
            <w:tcW w:type="dxa" w:w="3312"/>
          </w:tcPr>
          <w:p>
            <w:pPr>
              <w:spacing w:after="0"/>
            </w:pPr>
            <w:r>
              <w:rPr>
                <w:sz w:val="16"/>
              </w:rPr>
            </w:r>
            <w:r>
              <w:rPr>
                <w:b w:val="0"/>
                <w:i w:val="0"/>
                <w:strike w:val="0"/>
                <w:sz w:val="16"/>
              </w:rPr>
              <w:t>Static analysis</w:t>
            </w:r>
          </w:p>
        </w:tc>
        <w:tc>
          <w:tcPr>
            <w:tcW w:type="dxa" w:w="3312"/>
          </w:tcPr>
          <w:p>
            <w:pPr>
              <w:spacing w:after="0"/>
            </w:pPr>
            <w:r>
              <w:rPr>
                <w:sz w:val="16"/>
              </w:rPr>
            </w:r>
            <w:r>
              <w:rPr>
                <w:b w:val="0"/>
                <w:i w:val="0"/>
                <w:strike w:val="0"/>
                <w:sz w:val="16"/>
              </w:rPr>
              <w:t>ESLint</w:t>
            </w:r>
          </w:p>
        </w:tc>
        <w:tc>
          <w:tcPr>
            <w:tcW w:type="dxa" w:w="3312"/>
          </w:tcPr>
          <w:p>
            <w:pPr>
              <w:spacing w:after="0"/>
            </w:pPr>
            <w:r>
              <w:rPr>
                <w:sz w:val="16"/>
              </w:rPr>
            </w:r>
            <w:r>
              <w:rPr>
                <w:b w:val="0"/>
                <w:i w:val="0"/>
                <w:strike w:val="0"/>
                <w:sz w:val="16"/>
              </w:rPr>
              <w:t>0 errors, 110 warnings</w:t>
            </w:r>
          </w:p>
        </w:tc>
      </w:tr>
      <w:tr>
        <w:tc>
          <w:tcPr>
            <w:tcW w:type="dxa" w:w="3312"/>
          </w:tcPr>
          <w:p>
            <w:pPr>
              <w:spacing w:after="0"/>
            </w:pPr>
            <w:r>
              <w:rPr>
                <w:sz w:val="16"/>
              </w:rPr>
            </w:r>
            <w:r>
              <w:rPr>
                <w:b w:val="0"/>
                <w:i w:val="0"/>
                <w:strike w:val="0"/>
                <w:sz w:val="16"/>
              </w:rPr>
              <w:t>Production build</w:t>
            </w:r>
          </w:p>
        </w:tc>
        <w:tc>
          <w:tcPr>
            <w:tcW w:type="dxa" w:w="3312"/>
          </w:tcPr>
          <w:p>
            <w:pPr>
              <w:spacing w:after="0"/>
            </w:pPr>
            <w:r>
              <w:rPr>
                <w:sz w:val="16"/>
              </w:rPr>
            </w:r>
            <w:r>
              <w:rPr>
                <w:b w:val="0"/>
                <w:i w:val="0"/>
                <w:strike w:val="0"/>
                <w:sz w:val="16"/>
              </w:rPr>
              <w:t>Vite</w:t>
            </w:r>
          </w:p>
        </w:tc>
        <w:tc>
          <w:tcPr>
            <w:tcW w:type="dxa" w:w="3312"/>
          </w:tcPr>
          <w:p>
            <w:pPr>
              <w:spacing w:after="0"/>
            </w:pPr>
            <w:r>
              <w:rPr>
                <w:sz w:val="16"/>
              </w:rPr>
            </w:r>
            <w:r>
              <w:rPr>
                <w:b w:val="0"/>
                <w:i w:val="0"/>
                <w:strike w:val="0"/>
                <w:sz w:val="16"/>
              </w:rPr>
              <w:t>Succeeds in 48.6 s</w:t>
            </w:r>
          </w:p>
        </w:tc>
      </w:tr>
      <w:tr>
        <w:tc>
          <w:tcPr>
            <w:tcW w:type="dxa" w:w="3312"/>
          </w:tcPr>
          <w:p>
            <w:pPr>
              <w:spacing w:after="0"/>
            </w:pPr>
            <w:r>
              <w:rPr>
                <w:sz w:val="16"/>
              </w:rPr>
            </w:r>
            <w:r>
              <w:rPr>
                <w:b w:val="0"/>
                <w:i w:val="0"/>
                <w:strike w:val="0"/>
                <w:sz w:val="16"/>
              </w:rPr>
              <w:t>Cross browser layout</w:t>
            </w:r>
          </w:p>
        </w:tc>
        <w:tc>
          <w:tcPr>
            <w:tcW w:type="dxa" w:w="3312"/>
          </w:tcPr>
          <w:p>
            <w:pPr>
              <w:spacing w:after="0"/>
            </w:pPr>
            <w:r>
              <w:rPr>
                <w:sz w:val="16"/>
              </w:rPr>
            </w:r>
            <w:r>
              <w:rPr>
                <w:b w:val="0"/>
                <w:i w:val="0"/>
                <w:strike w:val="0"/>
                <w:sz w:val="16"/>
              </w:rPr>
              <w:t>Playwright on three engines</w:t>
            </w:r>
          </w:p>
        </w:tc>
        <w:tc>
          <w:tcPr>
            <w:tcW w:type="dxa" w:w="3312"/>
          </w:tcPr>
          <w:p>
            <w:pPr>
              <w:spacing w:after="0"/>
            </w:pPr>
            <w:r>
              <w:rPr>
                <w:sz w:val="16"/>
              </w:rPr>
            </w:r>
            <w:r>
              <w:rPr>
                <w:b w:val="0"/>
                <w:i w:val="0"/>
                <w:strike w:val="0"/>
                <w:sz w:val="16"/>
              </w:rPr>
              <w:t>Passed on all three</w:t>
            </w:r>
          </w:p>
        </w:tc>
      </w:tr>
      <w:tr>
        <w:tc>
          <w:tcPr>
            <w:tcW w:type="dxa" w:w="3312"/>
          </w:tcPr>
          <w:p>
            <w:pPr>
              <w:spacing w:after="0"/>
            </w:pPr>
            <w:r>
              <w:rPr>
                <w:sz w:val="16"/>
              </w:rPr>
            </w:r>
            <w:r>
              <w:rPr>
                <w:b w:val="0"/>
                <w:i w:val="0"/>
                <w:strike w:val="0"/>
                <w:sz w:val="16"/>
              </w:rPr>
              <w:t>Quick start walkthrough</w:t>
            </w:r>
          </w:p>
        </w:tc>
        <w:tc>
          <w:tcPr>
            <w:tcW w:type="dxa" w:w="3312"/>
          </w:tcPr>
          <w:p>
            <w:pPr>
              <w:spacing w:after="0"/>
            </w:pPr>
            <w:r>
              <w:rPr>
                <w:sz w:val="16"/>
              </w:rPr>
            </w:r>
            <w:r>
              <w:rPr>
                <w:b w:val="0"/>
                <w:i w:val="0"/>
                <w:strike w:val="0"/>
                <w:sz w:val="16"/>
              </w:rPr>
              <w:t>Playwright</w:t>
            </w:r>
          </w:p>
        </w:tc>
        <w:tc>
          <w:tcPr>
            <w:tcW w:type="dxa" w:w="3312"/>
          </w:tcPr>
          <w:p>
            <w:pPr>
              <w:spacing w:after="0"/>
            </w:pPr>
            <w:r>
              <w:rPr>
                <w:sz w:val="16"/>
              </w:rPr>
            </w:r>
            <w:r>
              <w:rPr>
                <w:b w:val="0"/>
                <w:i w:val="0"/>
                <w:strike w:val="0"/>
                <w:sz w:val="16"/>
              </w:rPr>
              <w:t>Passed after the fix in section 7</w:t>
            </w:r>
          </w:p>
        </w:tc>
      </w:tr>
      <w:tr>
        <w:tc>
          <w:tcPr>
            <w:tcW w:type="dxa" w:w="3312"/>
          </w:tcPr>
          <w:p>
            <w:pPr>
              <w:spacing w:after="0"/>
            </w:pPr>
            <w:r>
              <w:rPr>
                <w:sz w:val="16"/>
              </w:rPr>
            </w:r>
            <w:r>
              <w:rPr>
                <w:b w:val="0"/>
                <w:i w:val="0"/>
                <w:strike w:val="0"/>
                <w:sz w:val="16"/>
              </w:rPr>
              <w:t>Accessibility</w:t>
            </w:r>
          </w:p>
        </w:tc>
        <w:tc>
          <w:tcPr>
            <w:tcW w:type="dxa" w:w="3312"/>
          </w:tcPr>
          <w:p>
            <w:pPr>
              <w:spacing w:after="0"/>
            </w:pPr>
            <w:r>
              <w:rPr>
                <w:sz w:val="16"/>
              </w:rPr>
            </w:r>
            <w:r>
              <w:rPr>
                <w:b w:val="0"/>
                <w:i w:val="0"/>
                <w:strike w:val="0"/>
                <w:sz w:val="16"/>
              </w:rPr>
              <w:t>axe-core with Playwright</w:t>
            </w:r>
          </w:p>
        </w:tc>
        <w:tc>
          <w:tcPr>
            <w:tcW w:type="dxa" w:w="3312"/>
          </w:tcPr>
          <w:p>
            <w:pPr>
              <w:spacing w:after="0"/>
            </w:pPr>
            <w:r>
              <w:rPr>
                <w:sz w:val="16"/>
              </w:rPr>
            </w:r>
            <w:r>
              <w:rPr>
                <w:b/>
                <w:i w:val="0"/>
                <w:strike w:val="0"/>
                <w:sz w:val="16"/>
              </w:rPr>
              <w:t>Fails.</w:t>
            </w:r>
            <w:r>
              <w:rPr>
                <w:b w:val="0"/>
                <w:i w:val="0"/>
                <w:strike w:val="0"/>
                <w:sz w:val="16"/>
              </w:rPr>
              <w:t xml:space="preserve"> Contrast fixed, but 19 critical severity nodes remain. See section 4.7</w:t>
            </w:r>
          </w:p>
        </w:tc>
      </w:tr>
      <w:tr>
        <w:tc>
          <w:tcPr>
            <w:tcW w:type="dxa" w:w="3312"/>
          </w:tcPr>
          <w:p>
            <w:pPr>
              <w:spacing w:after="0"/>
            </w:pPr>
            <w:r>
              <w:rPr>
                <w:sz w:val="16"/>
              </w:rPr>
            </w:r>
            <w:r>
              <w:rPr>
                <w:b w:val="0"/>
                <w:i w:val="0"/>
                <w:strike w:val="0"/>
                <w:sz w:val="16"/>
              </w:rPr>
              <w:t>API verification, second harness</w:t>
            </w:r>
          </w:p>
        </w:tc>
        <w:tc>
          <w:tcPr>
            <w:tcW w:type="dxa" w:w="3312"/>
          </w:tcPr>
          <w:p>
            <w:pPr>
              <w:spacing w:after="0"/>
            </w:pPr>
            <w:r>
              <w:rPr>
                <w:sz w:val="16"/>
              </w:rPr>
            </w:r>
            <w:r>
              <w:rPr>
                <w:b w:val="0"/>
                <w:i w:val="0"/>
                <w:strike w:val="0"/>
                <w:sz w:val="16"/>
              </w:rPr>
              <w:t>newman 6.2.2 with the Postman collection</w:t>
            </w:r>
          </w:p>
        </w:tc>
        <w:tc>
          <w:tcPr>
            <w:tcW w:type="dxa" w:w="3312"/>
          </w:tcPr>
          <w:p>
            <w:pPr>
              <w:spacing w:after="0"/>
            </w:pPr>
            <w:r>
              <w:rPr>
                <w:sz w:val="16"/>
              </w:rPr>
            </w:r>
            <w:r>
              <w:rPr>
                <w:b w:val="0"/>
                <w:i w:val="0"/>
                <w:strike w:val="0"/>
                <w:sz w:val="16"/>
              </w:rPr>
              <w:t>10 requests, 25 assertions, 0 failures</w:t>
            </w:r>
          </w:p>
        </w:tc>
      </w:tr>
      <w:tr>
        <w:tc>
          <w:tcPr>
            <w:tcW w:type="dxa" w:w="3312"/>
          </w:tcPr>
          <w:p>
            <w:pPr>
              <w:spacing w:after="0"/>
            </w:pPr>
            <w:r>
              <w:rPr>
                <w:sz w:val="16"/>
              </w:rPr>
            </w:r>
            <w:r>
              <w:rPr>
                <w:b w:val="0"/>
                <w:i w:val="0"/>
                <w:strike w:val="0"/>
                <w:sz w:val="16"/>
              </w:rPr>
              <w:t>Whole page audit</w:t>
            </w:r>
          </w:p>
        </w:tc>
        <w:tc>
          <w:tcPr>
            <w:tcW w:type="dxa" w:w="3312"/>
          </w:tcPr>
          <w:p>
            <w:pPr>
              <w:spacing w:after="0"/>
            </w:pPr>
            <w:r>
              <w:rPr>
                <w:sz w:val="16"/>
              </w:rPr>
            </w:r>
            <w:r>
              <w:rPr>
                <w:b w:val="0"/>
                <w:i w:val="0"/>
                <w:strike w:val="0"/>
                <w:sz w:val="16"/>
              </w:rPr>
              <w:t>Lighthouse 13.5.0, desktop preset, production build</w:t>
            </w:r>
          </w:p>
        </w:tc>
        <w:tc>
          <w:tcPr>
            <w:tcW w:type="dxa" w:w="3312"/>
          </w:tcPr>
          <w:p>
            <w:pPr>
              <w:spacing w:after="0"/>
            </w:pPr>
            <w:r>
              <w:rPr>
                <w:sz w:val="16"/>
              </w:rPr>
            </w:r>
            <w:r>
              <w:rPr>
                <w:b w:val="0"/>
                <w:i w:val="0"/>
                <w:strike w:val="0"/>
                <w:sz w:val="16"/>
              </w:rPr>
              <w:t>Performance 40, Accessibility 96, Best Practices 100, SEO 100</w:t>
            </w:r>
          </w:p>
        </w:tc>
      </w:tr>
      <w:tr>
        <w:tc>
          <w:tcPr>
            <w:tcW w:type="dxa" w:w="3312"/>
          </w:tcPr>
          <w:p>
            <w:pPr>
              <w:spacing w:after="0"/>
            </w:pPr>
            <w:r>
              <w:rPr>
                <w:sz w:val="16"/>
              </w:rPr>
            </w:r>
            <w:r>
              <w:rPr>
                <w:b w:val="0"/>
                <w:i w:val="0"/>
                <w:strike w:val="0"/>
                <w:sz w:val="16"/>
              </w:rPr>
              <w:t>Full stack data flow</w:t>
            </w:r>
          </w:p>
        </w:tc>
        <w:tc>
          <w:tcPr>
            <w:tcW w:type="dxa" w:w="3312"/>
          </w:tcPr>
          <w:p>
            <w:pPr>
              <w:spacing w:after="0"/>
            </w:pPr>
            <w:r>
              <w:rPr>
                <w:sz w:val="16"/>
              </w:rPr>
            </w:r>
            <w:r>
              <w:rPr>
                <w:b w:val="0"/>
                <w:i w:val="0"/>
                <w:strike w:val="0"/>
                <w:sz w:val="16"/>
              </w:rPr>
              <w:t>Playwright</w:t>
            </w:r>
          </w:p>
        </w:tc>
        <w:tc>
          <w:tcPr>
            <w:tcW w:type="dxa" w:w="3312"/>
          </w:tcPr>
          <w:p>
            <w:pPr>
              <w:spacing w:after="0"/>
            </w:pPr>
            <w:r>
              <w:rPr>
                <w:sz w:val="16"/>
              </w:rPr>
            </w:r>
            <w:r>
              <w:rPr>
                <w:b w:val="0"/>
                <w:i w:val="0"/>
                <w:strike w:val="0"/>
                <w:sz w:val="16"/>
              </w:rPr>
              <w:t>5 of 6 passed, one intermittent</w:t>
            </w:r>
          </w:p>
        </w:tc>
      </w:tr>
      <w:tr>
        <w:tc>
          <w:tcPr>
            <w:tcW w:type="dxa" w:w="3312"/>
          </w:tcPr>
          <w:p>
            <w:pPr>
              <w:spacing w:after="0"/>
            </w:pPr>
            <w:r>
              <w:rPr>
                <w:sz w:val="16"/>
              </w:rPr>
            </w:r>
            <w:r>
              <w:rPr>
                <w:b w:val="0"/>
                <w:i w:val="0"/>
                <w:strike w:val="0"/>
                <w:sz w:val="16"/>
              </w:rPr>
              <w:t>Load</w:t>
            </w:r>
          </w:p>
        </w:tc>
        <w:tc>
          <w:tcPr>
            <w:tcW w:type="dxa" w:w="3312"/>
          </w:tcPr>
          <w:p>
            <w:pPr>
              <w:spacing w:after="0"/>
            </w:pPr>
            <w:r>
              <w:rPr>
                <w:sz w:val="16"/>
              </w:rPr>
            </w:r>
            <w:r>
              <w:rPr>
                <w:b w:val="0"/>
                <w:i w:val="0"/>
                <w:strike w:val="0"/>
                <w:sz w:val="16"/>
              </w:rPr>
              <w:t>Locust</w:t>
            </w:r>
          </w:p>
        </w:tc>
        <w:tc>
          <w:tcPr>
            <w:tcW w:type="dxa" w:w="3312"/>
          </w:tcPr>
          <w:p>
            <w:pPr>
              <w:spacing w:after="0"/>
            </w:pPr>
            <w:r>
              <w:rPr>
                <w:sz w:val="16"/>
              </w:rPr>
            </w:r>
            <w:r>
              <w:rPr>
                <w:b w:val="0"/>
                <w:i w:val="0"/>
                <w:strike w:val="0"/>
                <w:sz w:val="16"/>
              </w:rPr>
              <w:t>470 requests, 0 failures</w:t>
            </w:r>
          </w:p>
        </w:tc>
      </w:tr>
      <w:tr>
        <w:tc>
          <w:tcPr>
            <w:tcW w:type="dxa" w:w="3312"/>
          </w:tcPr>
          <w:p>
            <w:pPr>
              <w:spacing w:after="0"/>
            </w:pPr>
            <w:r>
              <w:rPr>
                <w:sz w:val="16"/>
              </w:rPr>
            </w:r>
            <w:r>
              <w:rPr>
                <w:b w:val="0"/>
                <w:i w:val="0"/>
                <w:strike w:val="0"/>
                <w:sz w:val="16"/>
              </w:rPr>
              <w:t>Dependency scanning, JavaScript</w:t>
            </w:r>
          </w:p>
        </w:tc>
        <w:tc>
          <w:tcPr>
            <w:tcW w:type="dxa" w:w="3312"/>
          </w:tcPr>
          <w:p>
            <w:pPr>
              <w:spacing w:after="0"/>
            </w:pPr>
            <w:r>
              <w:rPr>
                <w:sz w:val="16"/>
              </w:rPr>
            </w:r>
            <w:r>
              <w:rPr>
                <w:b w:val="0"/>
                <w:i w:val="0"/>
                <w:strike w:val="0"/>
                <w:sz w:val="16"/>
              </w:rPr>
              <w:t>npm audit</w:t>
            </w:r>
          </w:p>
        </w:tc>
        <w:tc>
          <w:tcPr>
            <w:tcW w:type="dxa" w:w="3312"/>
          </w:tcPr>
          <w:p>
            <w:pPr>
              <w:spacing w:after="0"/>
            </w:pPr>
            <w:r>
              <w:rPr>
                <w:sz w:val="16"/>
              </w:rPr>
            </w:r>
            <w:r>
              <w:rPr>
                <w:b w:val="0"/>
                <w:i w:val="0"/>
                <w:strike w:val="0"/>
                <w:sz w:val="16"/>
              </w:rPr>
              <w:t>15 advisories in production dependencies</w:t>
            </w:r>
          </w:p>
        </w:tc>
      </w:tr>
      <w:tr>
        <w:tc>
          <w:tcPr>
            <w:tcW w:type="dxa" w:w="3312"/>
          </w:tcPr>
          <w:p>
            <w:pPr>
              <w:spacing w:after="0"/>
            </w:pPr>
            <w:r>
              <w:rPr>
                <w:sz w:val="16"/>
              </w:rPr>
            </w:r>
            <w:r>
              <w:rPr>
                <w:b w:val="0"/>
                <w:i w:val="0"/>
                <w:strike w:val="0"/>
                <w:sz w:val="16"/>
              </w:rPr>
              <w:t>Dependency scanning, Python</w:t>
            </w:r>
          </w:p>
        </w:tc>
        <w:tc>
          <w:tcPr>
            <w:tcW w:type="dxa" w:w="3312"/>
          </w:tcPr>
          <w:p>
            <w:pPr>
              <w:spacing w:after="0"/>
            </w:pPr>
            <w:r>
              <w:rPr>
                <w:sz w:val="16"/>
              </w:rPr>
            </w:r>
            <w:r>
              <w:rPr>
                <w:b w:val="0"/>
                <w:i w:val="0"/>
                <w:strike w:val="0"/>
                <w:sz w:val="16"/>
              </w:rPr>
              <w:t>pip-audit</w:t>
            </w:r>
          </w:p>
        </w:tc>
        <w:tc>
          <w:tcPr>
            <w:tcW w:type="dxa" w:w="3312"/>
          </w:tcPr>
          <w:p>
            <w:pPr>
              <w:spacing w:after="0"/>
            </w:pPr>
            <w:r>
              <w:rPr>
                <w:sz w:val="16"/>
              </w:rPr>
            </w:r>
            <w:r>
              <w:rPr>
                <w:b w:val="0"/>
                <w:i w:val="0"/>
                <w:strike w:val="0"/>
                <w:sz w:val="16"/>
              </w:rPr>
              <w:t>33 advisories across 5 packages</w:t>
            </w:r>
          </w:p>
        </w:tc>
      </w:tr>
      <w:tr>
        <w:tc>
          <w:tcPr>
            <w:tcW w:type="dxa" w:w="3312"/>
          </w:tcPr>
          <w:p>
            <w:pPr>
              <w:spacing w:after="0"/>
            </w:pPr>
            <w:r>
              <w:rPr>
                <w:sz w:val="16"/>
              </w:rPr>
            </w:r>
            <w:r>
              <w:rPr>
                <w:b w:val="0"/>
                <w:i w:val="0"/>
                <w:strike w:val="0"/>
                <w:sz w:val="16"/>
              </w:rPr>
              <w:t>Container image scanning</w:t>
            </w:r>
          </w:p>
        </w:tc>
        <w:tc>
          <w:tcPr>
            <w:tcW w:type="dxa" w:w="3312"/>
          </w:tcPr>
          <w:p>
            <w:pPr>
              <w:spacing w:after="0"/>
            </w:pPr>
            <w:r>
              <w:rPr>
                <w:sz w:val="16"/>
              </w:rPr>
            </w:r>
            <w:r>
              <w:rPr>
                <w:b w:val="0"/>
                <w:i w:val="0"/>
                <w:strike w:val="0"/>
                <w:sz w:val="16"/>
              </w:rPr>
              <w:t>Trivy in the pipeline</w:t>
            </w:r>
          </w:p>
        </w:tc>
        <w:tc>
          <w:tcPr>
            <w:tcW w:type="dxa" w:w="3312"/>
          </w:tcPr>
          <w:p>
            <w:pPr>
              <w:spacing w:after="0"/>
            </w:pPr>
            <w:r>
              <w:rPr>
                <w:sz w:val="16"/>
              </w:rPr>
            </w:r>
            <w:r>
              <w:rPr>
                <w:b w:val="0"/>
                <w:i w:val="0"/>
                <w:strike w:val="0"/>
                <w:sz w:val="16"/>
              </w:rPr>
              <w:t>Configured and running</w:t>
            </w:r>
          </w:p>
        </w:tc>
      </w:tr>
    </w:tbl>
    <w:p>
      <w:pPr>
        <w:spacing w:after="80"/>
      </w:pPr>
    </w:p>
    <w:p>
      <w:pPr>
        <w:pStyle w:val="Heading2"/>
        <w:jc w:val="left"/>
      </w:pPr>
      <w:r>
        <w:rPr>
          <w:b w:val="0"/>
          <w:i w:val="0"/>
          <w:strike w:val="0"/>
          <w:color w:val="1A3A5C"/>
          <w:sz w:val="30"/>
        </w:rPr>
        <w:t>4.3 Backend suite, and a correction about the hang</w:t>
      </w:r>
    </w:p>
    <w:p>
      <w:r>
        <w:rPr>
          <w:b w:val="0"/>
          <w:i w:val="0"/>
          <w:strike w:val="0"/>
        </w:rPr>
        <w:t>The suite is run with the Redis address pointed at an unreachable port, deliberately matching the condition the pipeline runs under, because a locally reachable Redis hides failures that only appear in the pipeline.</w:t>
      </w:r>
    </w:p>
    <w:p>
      <w:pPr>
        <w:spacing w:after="0"/>
        <w:ind w:left="288"/>
      </w:pPr>
      <w:r>
        <w:rPr>
          <w:rFonts w:ascii="Consolas" w:hAnsi="Consolas"/>
          <w:sz w:val="16"/>
        </w:rPr>
        <w:t>cd Backend</w:t>
      </w:r>
    </w:p>
    <w:p>
      <w:pPr>
        <w:spacing w:after="0"/>
        <w:ind w:left="288"/>
      </w:pPr>
      <w:r>
        <w:rPr>
          <w:rFonts w:ascii="Consolas" w:hAnsi="Consolas"/>
          <w:sz w:val="16"/>
        </w:rPr>
        <w:t>REDIS_URL="redis://127.0.0.1:1/0" python -m pytest -q -rs</w:t>
      </w:r>
    </w:p>
    <w:p>
      <w:pPr>
        <w:spacing w:after="80"/>
      </w:pPr>
    </w:p>
    <w:p>
      <w:r>
        <w:rPr>
          <w:b w:val="0"/>
          <w:i w:val="0"/>
          <w:strike w:val="0"/>
        </w:rPr>
        <w:t xml:space="preserve">Result for pass 3: </w:t>
      </w:r>
      <w:r>
        <w:rPr>
          <w:b/>
          <w:i w:val="0"/>
          <w:strike w:val="0"/>
        </w:rPr>
        <w:t>717 passed, 7 skipped, 0 failed, 0 errors</w:t>
      </w:r>
      <w:r>
        <w:rPr>
          <w:b w:val="0"/>
          <w:i w:val="0"/>
          <w:strike w:val="0"/>
        </w:rPr>
        <w:t>, in 18 minutes 54 seconds. All seven skips are environment gated and state a reason.</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Skipped test</w:t>
            </w:r>
          </w:p>
        </w:tc>
        <w:tc>
          <w:tcPr>
            <w:tcW w:type="dxa" w:w="4968"/>
            <w:shd w:val="clear" w:fill="DCE6F1"/>
          </w:tcPr>
          <w:p>
            <w:pPr>
              <w:spacing w:after="0"/>
            </w:pPr>
            <w:r>
              <w:rPr>
                <w:b/>
                <w:sz w:val="16"/>
              </w:rPr>
            </w:r>
            <w:r>
              <w:rPr>
                <w:b/>
                <w:i w:val="0"/>
                <w:strike w:val="0"/>
                <w:sz w:val="16"/>
              </w:rPr>
              <w:t>Reason</w:t>
            </w:r>
          </w:p>
        </w:tc>
      </w:tr>
      <w:tr>
        <w:tc>
          <w:tcPr>
            <w:tcW w:type="dxa" w:w="4968"/>
          </w:tcPr>
          <w:p>
            <w:pPr>
              <w:spacing w:after="0"/>
            </w:pPr>
            <w:r>
              <w:rPr>
                <w:sz w:val="16"/>
              </w:rPr>
            </w:r>
            <w:r>
              <w:rPr>
                <w:rFonts w:ascii="Consolas" w:hAnsi="Consolas"/>
                <w:b w:val="0"/>
                <w:i w:val="0"/>
                <w:strike w:val="0"/>
                <w:sz w:val="16"/>
              </w:rPr>
              <w:t>test_fanout_orchestrator.py:192</w:t>
            </w:r>
          </w:p>
        </w:tc>
        <w:tc>
          <w:tcPr>
            <w:tcW w:type="dxa" w:w="4968"/>
          </w:tcPr>
          <w:p>
            <w:pPr>
              <w:spacing w:after="0"/>
            </w:pPr>
            <w:r>
              <w:rPr>
                <w:sz w:val="16"/>
              </w:rPr>
            </w:r>
            <w:r>
              <w:rPr>
                <w:b w:val="0"/>
                <w:i w:val="0"/>
                <w:strike w:val="0"/>
                <w:sz w:val="16"/>
              </w:rPr>
              <w:t>Needs a forking start method, which Windows does not provide</w:t>
            </w:r>
          </w:p>
        </w:tc>
      </w:tr>
      <w:tr>
        <w:tc>
          <w:tcPr>
            <w:tcW w:type="dxa" w:w="4968"/>
          </w:tcPr>
          <w:p>
            <w:pPr>
              <w:spacing w:after="0"/>
            </w:pPr>
            <w:r>
              <w:rPr>
                <w:sz w:val="16"/>
              </w:rPr>
            </w:r>
            <w:r>
              <w:rPr>
                <w:rFonts w:ascii="Consolas" w:hAnsi="Consolas"/>
                <w:b w:val="0"/>
                <w:i w:val="0"/>
                <w:strike w:val="0"/>
                <w:sz w:val="16"/>
              </w:rPr>
              <w:t>test_function_testing.py:303</w:t>
            </w:r>
          </w:p>
        </w:tc>
        <w:tc>
          <w:tcPr>
            <w:tcW w:type="dxa" w:w="4968"/>
          </w:tcPr>
          <w:p>
            <w:pPr>
              <w:spacing w:after="0"/>
            </w:pPr>
            <w:r>
              <w:rPr>
                <w:sz w:val="16"/>
              </w:rPr>
            </w:r>
            <w:r>
              <w:rPr>
                <w:b w:val="0"/>
                <w:i w:val="0"/>
                <w:strike w:val="0"/>
                <w:sz w:val="16"/>
              </w:rPr>
              <w:t>Requires GPU and model resources</w:t>
            </w:r>
          </w:p>
        </w:tc>
      </w:tr>
      <w:tr>
        <w:tc>
          <w:tcPr>
            <w:tcW w:type="dxa" w:w="4968"/>
          </w:tcPr>
          <w:p>
            <w:pPr>
              <w:spacing w:after="0"/>
            </w:pPr>
            <w:r>
              <w:rPr>
                <w:sz w:val="16"/>
              </w:rPr>
            </w:r>
            <w:r>
              <w:rPr>
                <w:rFonts w:ascii="Consolas" w:hAnsi="Consolas"/>
                <w:b w:val="0"/>
                <w:i w:val="0"/>
                <w:strike w:val="0"/>
                <w:sz w:val="16"/>
              </w:rPr>
              <w:t>test_memory_profiling.py:35</w:t>
            </w:r>
          </w:p>
        </w:tc>
        <w:tc>
          <w:tcPr>
            <w:tcW w:type="dxa" w:w="4968"/>
          </w:tcPr>
          <w:p>
            <w:pPr>
              <w:spacing w:after="0"/>
            </w:pPr>
            <w:r>
              <w:rPr>
                <w:sz w:val="16"/>
              </w:rPr>
            </w:r>
            <w:r>
              <w:rPr>
                <w:b w:val="0"/>
                <w:i w:val="0"/>
                <w:strike w:val="0"/>
                <w:sz w:val="16"/>
              </w:rPr>
              <w:t>Video memory test requires CUDA</w:t>
            </w:r>
          </w:p>
        </w:tc>
      </w:tr>
      <w:tr>
        <w:tc>
          <w:tcPr>
            <w:tcW w:type="dxa" w:w="4968"/>
          </w:tcPr>
          <w:p>
            <w:pPr>
              <w:spacing w:after="0"/>
            </w:pPr>
            <w:r>
              <w:rPr>
                <w:sz w:val="16"/>
              </w:rPr>
            </w:r>
            <w:r>
              <w:rPr>
                <w:rFonts w:ascii="Consolas" w:hAnsi="Consolas"/>
                <w:b w:val="0"/>
                <w:i w:val="0"/>
                <w:strike w:val="0"/>
                <w:sz w:val="16"/>
              </w:rPr>
              <w:t>test_ser_checkpoint.py:139</w:t>
            </w:r>
            <w:r>
              <w:rPr>
                <w:b w:val="0"/>
                <w:i w:val="0"/>
                <w:strike w:val="0"/>
                <w:sz w:val="16"/>
              </w:rPr>
              <w:t xml:space="preserve">, </w:t>
            </w:r>
            <w:r>
              <w:rPr>
                <w:rFonts w:ascii="Consolas" w:hAnsi="Consolas"/>
                <w:b w:val="0"/>
                <w:i w:val="0"/>
                <w:strike w:val="0"/>
                <w:sz w:val="16"/>
              </w:rPr>
              <w:t>:152</w:t>
            </w:r>
            <w:r>
              <w:rPr>
                <w:b w:val="0"/>
                <w:i w:val="0"/>
                <w:strike w:val="0"/>
                <w:sz w:val="16"/>
              </w:rPr>
              <w:t xml:space="preserve">, </w:t>
            </w:r>
            <w:r>
              <w:rPr>
                <w:rFonts w:ascii="Consolas" w:hAnsi="Consolas"/>
                <w:b w:val="0"/>
                <w:i w:val="0"/>
                <w:strike w:val="0"/>
                <w:sz w:val="16"/>
              </w:rPr>
              <w:t>:161</w:t>
            </w:r>
          </w:p>
        </w:tc>
        <w:tc>
          <w:tcPr>
            <w:tcW w:type="dxa" w:w="4968"/>
          </w:tcPr>
          <w:p>
            <w:pPr>
              <w:spacing w:after="0"/>
            </w:pPr>
            <w:r>
              <w:rPr>
                <w:sz w:val="16"/>
              </w:rPr>
            </w:r>
            <w:r>
              <w:rPr>
                <w:b w:val="0"/>
                <w:i w:val="0"/>
                <w:strike w:val="0"/>
                <w:sz w:val="16"/>
              </w:rPr>
              <w:t>Each downloads about 1.2 GB from the Hugging Face Hub, gated behind an environment variable</w:t>
            </w:r>
          </w:p>
        </w:tc>
      </w:tr>
      <w:tr>
        <w:tc>
          <w:tcPr>
            <w:tcW w:type="dxa" w:w="4968"/>
          </w:tcPr>
          <w:p>
            <w:pPr>
              <w:spacing w:after="0"/>
            </w:pPr>
            <w:r>
              <w:rPr>
                <w:sz w:val="16"/>
              </w:rPr>
            </w:r>
            <w:r>
              <w:rPr>
                <w:rFonts w:ascii="Consolas" w:hAnsi="Consolas"/>
                <w:b w:val="0"/>
                <w:i w:val="0"/>
                <w:strike w:val="0"/>
                <w:sz w:val="16"/>
              </w:rPr>
              <w:t>test_task_orchestrator.py:502</w:t>
            </w:r>
          </w:p>
        </w:tc>
        <w:tc>
          <w:tcPr>
            <w:tcW w:type="dxa" w:w="4968"/>
          </w:tcPr>
          <w:p>
            <w:pPr>
              <w:spacing w:after="0"/>
            </w:pPr>
            <w:r>
              <w:rPr>
                <w:sz w:val="16"/>
              </w:rPr>
            </w:r>
            <w:r>
              <w:rPr>
                <w:b w:val="0"/>
                <w:i w:val="0"/>
                <w:strike w:val="0"/>
                <w:sz w:val="16"/>
              </w:rPr>
              <w:t>No broker reachable, which is the intended condition for this run</w:t>
            </w:r>
          </w:p>
        </w:tc>
      </w:tr>
    </w:tbl>
    <w:p>
      <w:pPr>
        <w:spacing w:after="80"/>
      </w:pPr>
    </w:p>
    <w:p>
      <w:r>
        <w:rPr>
          <w:b/>
          <w:i w:val="0"/>
          <w:strike w:val="0"/>
        </w:rPr>
        <w:t>A correction to the previous edition.</w:t>
      </w:r>
      <w:r>
        <w:rPr>
          <w:b w:val="0"/>
          <w:i w:val="0"/>
          <w:strike w:val="0"/>
        </w:rPr>
        <w:t xml:space="preserve"> Version 2.0 recorded that a coverage run hangs at the sixth test in </w:t>
      </w:r>
      <w:r>
        <w:rPr>
          <w:rFonts w:ascii="Consolas" w:hAnsi="Consolas"/>
          <w:b w:val="0"/>
          <w:i w:val="0"/>
          <w:strike w:val="0"/>
          <w:sz w:val="17"/>
        </w:rPr>
        <w:t>test_multitask_orchestrator.py</w:t>
      </w:r>
      <w:r>
        <w:rPr>
          <w:b w:val="0"/>
          <w:i w:val="0"/>
          <w:strike w:val="0"/>
        </w:rPr>
        <w:t xml:space="preserve"> and attributed the hang to coverage instrumentation, noting that the same six tests pass in an ordinary run.</w:t>
      </w:r>
    </w:p>
    <w:p>
      <w:r>
        <w:rPr>
          <w:b w:val="0"/>
          <w:i w:val="0"/>
          <w:strike w:val="0"/>
        </w:rPr>
        <w:t xml:space="preserve">A second full run during this cycle </w:t>
      </w:r>
      <w:r>
        <w:rPr>
          <w:b/>
          <w:i w:val="0"/>
          <w:strike w:val="0"/>
        </w:rPr>
        <w:t>hung at the same file with no coverage instrumentation at all</w:t>
      </w:r>
      <w:r>
        <w:rPr>
          <w:b w:val="0"/>
          <w:i w:val="0"/>
          <w:strike w:val="0"/>
        </w:rPr>
        <w:t>. It stopped producing output at 58 percent and never finished. The log size was sampled twice with no change between samples, and the run was terminated.</w:t>
      </w:r>
    </w:p>
    <w:p>
      <w:r>
        <w:rPr>
          <w:b w:val="0"/>
          <w:i w:val="0"/>
          <w:strike w:val="0"/>
        </w:rPr>
        <w:t xml:space="preserve">The attribution to coverage instrumentation therefore does not hold. The hang is in the orchestrator tests themselves, and coverage merely made it easier to hit. This matches the repository guidance, which records that a burst mode worker draining a dependency gated aggregator against </w:t>
      </w:r>
      <w:r>
        <w:rPr>
          <w:rFonts w:ascii="Consolas" w:hAnsi="Consolas"/>
          <w:b w:val="0"/>
          <w:i w:val="0"/>
          <w:strike w:val="0"/>
          <w:sz w:val="17"/>
        </w:rPr>
        <w:t>fakeredis</w:t>
      </w:r>
      <w:r>
        <w:rPr>
          <w:b w:val="0"/>
          <w:i w:val="0"/>
          <w:strike w:val="0"/>
        </w:rPr>
        <w:t xml:space="preserve"> has hung the test run before and has twice hidden a real pipeline hang.</w:t>
      </w:r>
    </w:p>
    <w:p>
      <w:r>
        <w:rPr>
          <w:b w:val="0"/>
          <w:i w:val="0"/>
          <w:strike w:val="0"/>
        </w:rPr>
        <w:t xml:space="preserve">The practical consequence is stated plainly. </w:t>
      </w:r>
      <w:r>
        <w:rPr>
          <w:b/>
          <w:i w:val="0"/>
          <w:strike w:val="0"/>
        </w:rPr>
        <w:t>A single green run is not sufficient evidence for this suite.</w:t>
      </w:r>
      <w:r>
        <w:rPr>
          <w:b w:val="0"/>
          <w:i w:val="0"/>
          <w:strike w:val="0"/>
        </w:rPr>
        <w:t xml:space="preserve"> The orchestrator tests should be stress run in a loop with a timeout before any release, and line coverage remains unavailable until the hang is fixed rather than worked around.</w:t>
      </w:r>
    </w:p>
    <w:p>
      <w:pPr>
        <w:pStyle w:val="Heading2"/>
        <w:jc w:val="left"/>
      </w:pPr>
      <w:r>
        <w:rPr>
          <w:b w:val="0"/>
          <w:i w:val="0"/>
          <w:strike w:val="0"/>
          <w:color w:val="1A3A5C"/>
          <w:sz w:val="30"/>
        </w:rPr>
        <w:t>4.4 Performance and load</w:t>
      </w:r>
    </w:p>
    <w:p>
      <w:r>
        <w:rPr>
          <w:b w:val="0"/>
          <w:i w:val="0"/>
          <w:strike w:val="0"/>
        </w:rPr>
        <w:t>Locust was run twice, at ten concurrent users and at a single user, so that concurrency effects can be separated from the cost of the operation itself.</w:t>
      </w:r>
    </w:p>
    <w:p>
      <w:r>
        <w:rPr>
          <w:b/>
          <w:i w:val="0"/>
          <w:strike w:val="0"/>
        </w:rPr>
        <w:t>Ten concurrent users, 90 seconds, 470 requests, 0 failures.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fill="DCE6F1"/>
          </w:tcPr>
          <w:p>
            <w:pPr>
              <w:spacing w:after="0"/>
            </w:pPr>
            <w:r>
              <w:rPr>
                <w:b/>
                <w:sz w:val="16"/>
              </w:rPr>
            </w:r>
            <w:r>
              <w:rPr>
                <w:b/>
                <w:i w:val="0"/>
                <w:strike w:val="0"/>
                <w:sz w:val="16"/>
              </w:rPr>
              <w:t>Operation</w:t>
            </w:r>
          </w:p>
        </w:tc>
        <w:tc>
          <w:tcPr>
            <w:tcW w:type="dxa" w:w="1656"/>
            <w:shd w:val="clear" w:fill="DCE6F1"/>
          </w:tcPr>
          <w:p>
            <w:pPr>
              <w:spacing w:after="0"/>
            </w:pPr>
            <w:r>
              <w:rPr>
                <w:b/>
                <w:sz w:val="16"/>
              </w:rPr>
            </w:r>
            <w:r>
              <w:rPr>
                <w:b/>
                <w:i w:val="0"/>
                <w:strike w:val="0"/>
                <w:sz w:val="16"/>
              </w:rPr>
              <w:t>Requests</w:t>
            </w:r>
          </w:p>
        </w:tc>
        <w:tc>
          <w:tcPr>
            <w:tcW w:type="dxa" w:w="1656"/>
            <w:shd w:val="clear" w:fill="DCE6F1"/>
          </w:tcPr>
          <w:p>
            <w:pPr>
              <w:spacing w:after="0"/>
            </w:pPr>
            <w:r>
              <w:rPr>
                <w:b/>
                <w:sz w:val="16"/>
              </w:rPr>
            </w:r>
            <w:r>
              <w:rPr>
                <w:b/>
                <w:i w:val="0"/>
                <w:strike w:val="0"/>
                <w:sz w:val="16"/>
              </w:rPr>
              <w:t>Median</w:t>
            </w:r>
          </w:p>
        </w:tc>
        <w:tc>
          <w:tcPr>
            <w:tcW w:type="dxa" w:w="1656"/>
            <w:shd w:val="clear" w:fill="DCE6F1"/>
          </w:tcPr>
          <w:p>
            <w:pPr>
              <w:spacing w:after="0"/>
            </w:pPr>
            <w:r>
              <w:rPr>
                <w:b/>
                <w:sz w:val="16"/>
              </w:rPr>
            </w:r>
            <w:r>
              <w:rPr>
                <w:b/>
                <w:i w:val="0"/>
                <w:strike w:val="0"/>
                <w:sz w:val="16"/>
              </w:rPr>
              <w:t>95th percentile</w:t>
            </w:r>
          </w:p>
        </w:tc>
        <w:tc>
          <w:tcPr>
            <w:tcW w:type="dxa" w:w="1656"/>
            <w:shd w:val="clear" w:fill="DCE6F1"/>
          </w:tcPr>
          <w:p>
            <w:pPr>
              <w:spacing w:after="0"/>
            </w:pPr>
            <w:r>
              <w:rPr>
                <w:b/>
                <w:sz w:val="16"/>
              </w:rPr>
            </w:r>
            <w:r>
              <w:rPr>
                <w:b/>
                <w:i w:val="0"/>
                <w:strike w:val="0"/>
                <w:sz w:val="16"/>
              </w:rPr>
              <w:t>Budget</w:t>
            </w:r>
          </w:p>
        </w:tc>
        <w:tc>
          <w:tcPr>
            <w:tcW w:type="dxa" w:w="1656"/>
            <w:shd w:val="clear" w:fill="DCE6F1"/>
          </w:tcPr>
          <w:p>
            <w:pPr>
              <w:spacing w:after="0"/>
            </w:pPr>
            <w:r>
              <w:rPr>
                <w:b/>
                <w:sz w:val="16"/>
              </w:rPr>
            </w:r>
            <w:r>
              <w:rPr>
                <w:b/>
                <w:i w:val="0"/>
                <w:strike w:val="0"/>
                <w:sz w:val="16"/>
              </w:rPr>
              <w:t>Result</w:t>
            </w:r>
          </w:p>
        </w:tc>
      </w:tr>
      <w:tr>
        <w:tc>
          <w:tcPr>
            <w:tcW w:type="dxa" w:w="1656"/>
          </w:tcPr>
          <w:p>
            <w:pPr>
              <w:spacing w:after="0"/>
            </w:pPr>
            <w:r>
              <w:rPr>
                <w:sz w:val="16"/>
              </w:rPr>
            </w:r>
            <w:r>
              <w:rPr>
                <w:b w:val="0"/>
                <w:i w:val="0"/>
                <w:strike w:val="0"/>
                <w:sz w:val="16"/>
              </w:rPr>
              <w:t>Cached prediction</w:t>
            </w:r>
          </w:p>
        </w:tc>
        <w:tc>
          <w:tcPr>
            <w:tcW w:type="dxa" w:w="1656"/>
          </w:tcPr>
          <w:p>
            <w:pPr>
              <w:spacing w:after="0"/>
            </w:pPr>
            <w:r>
              <w:rPr>
                <w:sz w:val="16"/>
              </w:rPr>
            </w:r>
            <w:r>
              <w:rPr>
                <w:b w:val="0"/>
                <w:i w:val="0"/>
                <w:strike w:val="0"/>
                <w:sz w:val="16"/>
              </w:rPr>
              <w:t>319</w:t>
            </w:r>
          </w:p>
        </w:tc>
        <w:tc>
          <w:tcPr>
            <w:tcW w:type="dxa" w:w="1656"/>
          </w:tcPr>
          <w:p>
            <w:pPr>
              <w:spacing w:after="0"/>
            </w:pPr>
            <w:r>
              <w:rPr>
                <w:sz w:val="16"/>
              </w:rPr>
            </w:r>
            <w:r>
              <w:rPr>
                <w:b w:val="0"/>
                <w:i w:val="0"/>
                <w:strike w:val="0"/>
                <w:sz w:val="16"/>
              </w:rPr>
              <w:t>15 ms</w:t>
            </w:r>
          </w:p>
        </w:tc>
        <w:tc>
          <w:tcPr>
            <w:tcW w:type="dxa" w:w="1656"/>
          </w:tcPr>
          <w:p>
            <w:pPr>
              <w:spacing w:after="0"/>
            </w:pPr>
            <w:r>
              <w:rPr>
                <w:sz w:val="16"/>
              </w:rPr>
            </w:r>
            <w:r>
              <w:rPr>
                <w:b w:val="0"/>
                <w:i w:val="0"/>
                <w:strike w:val="0"/>
                <w:sz w:val="16"/>
              </w:rPr>
              <w:t>58 ms</w:t>
            </w:r>
          </w:p>
        </w:tc>
        <w:tc>
          <w:tcPr>
            <w:tcW w:type="dxa" w:w="1656"/>
          </w:tcPr>
          <w:p>
            <w:pPr>
              <w:spacing w:after="0"/>
            </w:pPr>
            <w:r>
              <w:rPr>
                <w:sz w:val="16"/>
              </w:rPr>
            </w:r>
            <w:r>
              <w:rPr>
                <w:b w:val="0"/>
                <w:i w:val="0"/>
                <w:strike w:val="0"/>
                <w:sz w:val="16"/>
              </w:rPr>
              <w:t>200 ms</w:t>
            </w:r>
          </w:p>
        </w:tc>
        <w:tc>
          <w:tcPr>
            <w:tcW w:type="dxa" w:w="1656"/>
          </w:tcPr>
          <w:p>
            <w:pPr>
              <w:spacing w:after="0"/>
            </w:pPr>
            <w:r>
              <w:rPr>
                <w:sz w:val="16"/>
              </w:rPr>
            </w:r>
            <w:r>
              <w:rPr>
                <w:b w:val="0"/>
                <w:i w:val="0"/>
                <w:strike w:val="0"/>
                <w:sz w:val="16"/>
              </w:rPr>
              <w:t>Pass</w:t>
            </w:r>
          </w:p>
        </w:tc>
      </w:tr>
      <w:tr>
        <w:tc>
          <w:tcPr>
            <w:tcW w:type="dxa" w:w="1656"/>
          </w:tcPr>
          <w:p>
            <w:pPr>
              <w:spacing w:after="0"/>
            </w:pPr>
            <w:r>
              <w:rPr>
                <w:sz w:val="16"/>
              </w:rPr>
            </w:r>
            <w:r>
              <w:rPr>
                <w:b w:val="0"/>
                <w:i w:val="0"/>
                <w:strike w:val="0"/>
                <w:sz w:val="16"/>
              </w:rPr>
              <w:t>Enqueue multitask</w:t>
            </w:r>
          </w:p>
        </w:tc>
        <w:tc>
          <w:tcPr>
            <w:tcW w:type="dxa" w:w="1656"/>
          </w:tcPr>
          <w:p>
            <w:pPr>
              <w:spacing w:after="0"/>
            </w:pPr>
            <w:r>
              <w:rPr>
                <w:sz w:val="16"/>
              </w:rPr>
            </w:r>
            <w:r>
              <w:rPr>
                <w:b w:val="0"/>
                <w:i w:val="0"/>
                <w:strike w:val="0"/>
                <w:sz w:val="16"/>
              </w:rPr>
              <w:t>118</w:t>
            </w:r>
          </w:p>
        </w:tc>
        <w:tc>
          <w:tcPr>
            <w:tcW w:type="dxa" w:w="1656"/>
          </w:tcPr>
          <w:p>
            <w:pPr>
              <w:spacing w:after="0"/>
            </w:pPr>
            <w:r>
              <w:rPr>
                <w:sz w:val="16"/>
              </w:rPr>
            </w:r>
            <w:r>
              <w:rPr>
                <w:b w:val="0"/>
                <w:i w:val="0"/>
                <w:strike w:val="0"/>
                <w:sz w:val="16"/>
              </w:rPr>
              <w:t>58 ms</w:t>
            </w:r>
          </w:p>
        </w:tc>
        <w:tc>
          <w:tcPr>
            <w:tcW w:type="dxa" w:w="1656"/>
          </w:tcPr>
          <w:p>
            <w:pPr>
              <w:spacing w:after="0"/>
            </w:pPr>
            <w:r>
              <w:rPr>
                <w:sz w:val="16"/>
              </w:rPr>
            </w:r>
            <w:r>
              <w:rPr>
                <w:b w:val="0"/>
                <w:i w:val="0"/>
                <w:strike w:val="0"/>
                <w:sz w:val="16"/>
              </w:rPr>
              <w:t>110 ms</w:t>
            </w:r>
          </w:p>
        </w:tc>
        <w:tc>
          <w:tcPr>
            <w:tcW w:type="dxa" w:w="1656"/>
          </w:tcPr>
          <w:p>
            <w:pPr>
              <w:spacing w:after="0"/>
            </w:pPr>
            <w:r>
              <w:rPr>
                <w:sz w:val="16"/>
              </w:rPr>
            </w:r>
            <w:r>
              <w:rPr>
                <w:b w:val="0"/>
                <w:i w:val="0"/>
                <w:strike w:val="0"/>
                <w:sz w:val="16"/>
              </w:rPr>
              <w:t>50 ms</w:t>
            </w:r>
          </w:p>
        </w:tc>
        <w:tc>
          <w:tcPr>
            <w:tcW w:type="dxa" w:w="1656"/>
          </w:tcPr>
          <w:p>
            <w:pPr>
              <w:spacing w:after="0"/>
            </w:pPr>
            <w:r>
              <w:rPr>
                <w:sz w:val="16"/>
              </w:rPr>
            </w:r>
            <w:r>
              <w:rPr>
                <w:b w:val="0"/>
                <w:i w:val="0"/>
                <w:strike w:val="0"/>
                <w:sz w:val="16"/>
              </w:rPr>
              <w:t>Fail</w:t>
            </w:r>
          </w:p>
        </w:tc>
      </w:tr>
      <w:tr>
        <w:tc>
          <w:tcPr>
            <w:tcW w:type="dxa" w:w="1656"/>
          </w:tcPr>
          <w:p>
            <w:pPr>
              <w:spacing w:after="0"/>
            </w:pPr>
            <w:r>
              <w:rPr>
                <w:sz w:val="16"/>
              </w:rPr>
            </w:r>
            <w:r>
              <w:rPr>
                <w:b w:val="0"/>
                <w:i w:val="0"/>
                <w:strike w:val="0"/>
                <w:sz w:val="16"/>
              </w:rPr>
              <w:t>Health</w:t>
            </w:r>
          </w:p>
        </w:tc>
        <w:tc>
          <w:tcPr>
            <w:tcW w:type="dxa" w:w="1656"/>
          </w:tcPr>
          <w:p>
            <w:pPr>
              <w:spacing w:after="0"/>
            </w:pPr>
            <w:r>
              <w:rPr>
                <w:sz w:val="16"/>
              </w:rPr>
            </w:r>
            <w:r>
              <w:rPr>
                <w:b w:val="0"/>
                <w:i w:val="0"/>
                <w:strike w:val="0"/>
                <w:sz w:val="16"/>
              </w:rPr>
              <w:t>33</w:t>
            </w:r>
          </w:p>
        </w:tc>
        <w:tc>
          <w:tcPr>
            <w:tcW w:type="dxa" w:w="1656"/>
          </w:tcPr>
          <w:p>
            <w:pPr>
              <w:spacing w:after="0"/>
            </w:pPr>
            <w:r>
              <w:rPr>
                <w:sz w:val="16"/>
              </w:rPr>
            </w:r>
            <w:r>
              <w:rPr>
                <w:b w:val="0"/>
                <w:i w:val="0"/>
                <w:strike w:val="0"/>
                <w:sz w:val="16"/>
              </w:rPr>
              <w:t>11 ms</w:t>
            </w:r>
          </w:p>
        </w:tc>
        <w:tc>
          <w:tcPr>
            <w:tcW w:type="dxa" w:w="1656"/>
          </w:tcPr>
          <w:p>
            <w:pPr>
              <w:spacing w:after="0"/>
            </w:pPr>
            <w:r>
              <w:rPr>
                <w:sz w:val="16"/>
              </w:rPr>
            </w:r>
            <w:r>
              <w:rPr>
                <w:b w:val="0"/>
                <w:i w:val="0"/>
                <w:strike w:val="0"/>
                <w:sz w:val="16"/>
              </w:rPr>
              <w:t>52 ms</w:t>
            </w:r>
          </w:p>
        </w:tc>
        <w:tc>
          <w:tcPr>
            <w:tcW w:type="dxa" w:w="1656"/>
          </w:tcPr>
          <w:p>
            <w:pPr>
              <w:spacing w:after="0"/>
            </w:pPr>
            <w:r>
              <w:rPr>
                <w:sz w:val="16"/>
              </w:rPr>
            </w:r>
            <w:r>
              <w:rPr>
                <w:b w:val="0"/>
                <w:i w:val="0"/>
                <w:strike w:val="0"/>
                <w:sz w:val="16"/>
              </w:rPr>
              <w:t>Not specified</w:t>
            </w:r>
          </w:p>
        </w:tc>
        <w:tc>
          <w:tcPr>
            <w:tcW w:type="dxa" w:w="1656"/>
          </w:tcPr>
          <w:p>
            <w:pPr>
              <w:spacing w:after="0"/>
            </w:pPr>
            <w:r>
              <w:rPr>
                <w:sz w:val="16"/>
              </w:rPr>
            </w:r>
            <w:r>
              <w:rPr>
                <w:b w:val="0"/>
                <w:i w:val="0"/>
                <w:strike w:val="0"/>
                <w:sz w:val="16"/>
              </w:rPr>
              <w:t>Observation</w:t>
            </w:r>
          </w:p>
        </w:tc>
      </w:tr>
    </w:tbl>
    <w:p>
      <w:pPr>
        <w:spacing w:after="80"/>
      </w:pPr>
    </w:p>
    <w:p>
      <w:r>
        <w:rPr>
          <w:b/>
          <w:i w:val="0"/>
          <w:strike w:val="0"/>
        </w:rPr>
        <w:t>Single user.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fill="DCE6F1"/>
          </w:tcPr>
          <w:p>
            <w:pPr>
              <w:spacing w:after="0"/>
            </w:pPr>
            <w:r>
              <w:rPr>
                <w:b/>
                <w:sz w:val="16"/>
              </w:rPr>
            </w:r>
            <w:r>
              <w:rPr>
                <w:b/>
                <w:i w:val="0"/>
                <w:strike w:val="0"/>
                <w:sz w:val="16"/>
              </w:rPr>
              <w:t>Operation</w:t>
            </w:r>
          </w:p>
        </w:tc>
        <w:tc>
          <w:tcPr>
            <w:tcW w:type="dxa" w:w="1987"/>
            <w:shd w:val="clear" w:fill="DCE6F1"/>
          </w:tcPr>
          <w:p>
            <w:pPr>
              <w:spacing w:after="0"/>
            </w:pPr>
            <w:r>
              <w:rPr>
                <w:b/>
                <w:sz w:val="16"/>
              </w:rPr>
            </w:r>
            <w:r>
              <w:rPr>
                <w:b/>
                <w:i w:val="0"/>
                <w:strike w:val="0"/>
                <w:sz w:val="16"/>
              </w:rPr>
              <w:t>Requests</w:t>
            </w:r>
          </w:p>
        </w:tc>
        <w:tc>
          <w:tcPr>
            <w:tcW w:type="dxa" w:w="1987"/>
            <w:shd w:val="clear" w:fill="DCE6F1"/>
          </w:tcPr>
          <w:p>
            <w:pPr>
              <w:spacing w:after="0"/>
            </w:pPr>
            <w:r>
              <w:rPr>
                <w:b/>
                <w:sz w:val="16"/>
              </w:rPr>
            </w:r>
            <w:r>
              <w:rPr>
                <w:b/>
                <w:i w:val="0"/>
                <w:strike w:val="0"/>
                <w:sz w:val="16"/>
              </w:rPr>
              <w:t>95th percentile</w:t>
            </w:r>
          </w:p>
        </w:tc>
        <w:tc>
          <w:tcPr>
            <w:tcW w:type="dxa" w:w="1987"/>
            <w:shd w:val="clear" w:fill="DCE6F1"/>
          </w:tcPr>
          <w:p>
            <w:pPr>
              <w:spacing w:after="0"/>
            </w:pPr>
            <w:r>
              <w:rPr>
                <w:b/>
                <w:sz w:val="16"/>
              </w:rPr>
            </w:r>
            <w:r>
              <w:rPr>
                <w:b/>
                <w:i w:val="0"/>
                <w:strike w:val="0"/>
                <w:sz w:val="16"/>
              </w:rPr>
              <w:t>Budget</w:t>
            </w:r>
          </w:p>
        </w:tc>
        <w:tc>
          <w:tcPr>
            <w:tcW w:type="dxa" w:w="1987"/>
            <w:shd w:val="clear" w:fill="DCE6F1"/>
          </w:tcPr>
          <w:p>
            <w:pPr>
              <w:spacing w:after="0"/>
            </w:pPr>
            <w:r>
              <w:rPr>
                <w:b/>
                <w:sz w:val="16"/>
              </w:rPr>
            </w:r>
            <w:r>
              <w:rPr>
                <w:b/>
                <w:i w:val="0"/>
                <w:strike w:val="0"/>
                <w:sz w:val="16"/>
              </w:rPr>
              <w:t>Result</w:t>
            </w:r>
          </w:p>
        </w:tc>
      </w:tr>
      <w:tr>
        <w:tc>
          <w:tcPr>
            <w:tcW w:type="dxa" w:w="1987"/>
          </w:tcPr>
          <w:p>
            <w:pPr>
              <w:spacing w:after="0"/>
            </w:pPr>
            <w:r>
              <w:rPr>
                <w:sz w:val="16"/>
              </w:rPr>
            </w:r>
            <w:r>
              <w:rPr>
                <w:b w:val="0"/>
                <w:i w:val="0"/>
                <w:strike w:val="0"/>
                <w:sz w:val="16"/>
              </w:rPr>
              <w:t>Cached prediction</w:t>
            </w:r>
          </w:p>
        </w:tc>
        <w:tc>
          <w:tcPr>
            <w:tcW w:type="dxa" w:w="1987"/>
          </w:tcPr>
          <w:p>
            <w:pPr>
              <w:spacing w:after="0"/>
            </w:pPr>
            <w:r>
              <w:rPr>
                <w:sz w:val="16"/>
              </w:rPr>
            </w:r>
            <w:r>
              <w:rPr>
                <w:b w:val="0"/>
                <w:i w:val="0"/>
                <w:strike w:val="0"/>
                <w:sz w:val="16"/>
              </w:rPr>
              <w:t>35</w:t>
            </w:r>
          </w:p>
        </w:tc>
        <w:tc>
          <w:tcPr>
            <w:tcW w:type="dxa" w:w="1987"/>
          </w:tcPr>
          <w:p>
            <w:pPr>
              <w:spacing w:after="0"/>
            </w:pPr>
            <w:r>
              <w:rPr>
                <w:sz w:val="16"/>
              </w:rPr>
            </w:r>
            <w:r>
              <w:rPr>
                <w:b w:val="0"/>
                <w:i w:val="0"/>
                <w:strike w:val="0"/>
                <w:sz w:val="16"/>
              </w:rPr>
              <w:t>23 ms</w:t>
            </w:r>
          </w:p>
        </w:tc>
        <w:tc>
          <w:tcPr>
            <w:tcW w:type="dxa" w:w="1987"/>
          </w:tcPr>
          <w:p>
            <w:pPr>
              <w:spacing w:after="0"/>
            </w:pPr>
            <w:r>
              <w:rPr>
                <w:sz w:val="16"/>
              </w:rPr>
            </w:r>
            <w:r>
              <w:rPr>
                <w:b w:val="0"/>
                <w:i w:val="0"/>
                <w:strike w:val="0"/>
                <w:sz w:val="16"/>
              </w:rPr>
              <w:t>200 ms</w:t>
            </w:r>
          </w:p>
        </w:tc>
        <w:tc>
          <w:tcPr>
            <w:tcW w:type="dxa" w:w="1987"/>
          </w:tcPr>
          <w:p>
            <w:pPr>
              <w:spacing w:after="0"/>
            </w:pPr>
            <w:r>
              <w:rPr>
                <w:sz w:val="16"/>
              </w:rPr>
            </w:r>
            <w:r>
              <w:rPr>
                <w:b w:val="0"/>
                <w:i w:val="0"/>
                <w:strike w:val="0"/>
                <w:sz w:val="16"/>
              </w:rPr>
              <w:t>Pass</w:t>
            </w:r>
          </w:p>
        </w:tc>
      </w:tr>
      <w:tr>
        <w:tc>
          <w:tcPr>
            <w:tcW w:type="dxa" w:w="1987"/>
          </w:tcPr>
          <w:p>
            <w:pPr>
              <w:spacing w:after="0"/>
            </w:pPr>
            <w:r>
              <w:rPr>
                <w:sz w:val="16"/>
              </w:rPr>
            </w:r>
            <w:r>
              <w:rPr>
                <w:b w:val="0"/>
                <w:i w:val="0"/>
                <w:strike w:val="0"/>
                <w:sz w:val="16"/>
              </w:rPr>
              <w:t>Enqueue multitask</w:t>
            </w:r>
          </w:p>
        </w:tc>
        <w:tc>
          <w:tcPr>
            <w:tcW w:type="dxa" w:w="1987"/>
          </w:tcPr>
          <w:p>
            <w:pPr>
              <w:spacing w:after="0"/>
            </w:pPr>
            <w:r>
              <w:rPr>
                <w:sz w:val="16"/>
              </w:rPr>
            </w:r>
            <w:r>
              <w:rPr>
                <w:b w:val="0"/>
                <w:i w:val="0"/>
                <w:strike w:val="0"/>
                <w:sz w:val="16"/>
              </w:rPr>
              <w:t>28</w:t>
            </w:r>
          </w:p>
        </w:tc>
        <w:tc>
          <w:tcPr>
            <w:tcW w:type="dxa" w:w="1987"/>
          </w:tcPr>
          <w:p>
            <w:pPr>
              <w:spacing w:after="0"/>
            </w:pPr>
            <w:r>
              <w:rPr>
                <w:sz w:val="16"/>
              </w:rPr>
            </w:r>
            <w:r>
              <w:rPr>
                <w:b w:val="0"/>
                <w:i w:val="0"/>
                <w:strike w:val="0"/>
                <w:sz w:val="16"/>
              </w:rPr>
              <w:t>50 ms</w:t>
            </w:r>
          </w:p>
        </w:tc>
        <w:tc>
          <w:tcPr>
            <w:tcW w:type="dxa" w:w="1987"/>
          </w:tcPr>
          <w:p>
            <w:pPr>
              <w:spacing w:after="0"/>
            </w:pPr>
            <w:r>
              <w:rPr>
                <w:sz w:val="16"/>
              </w:rPr>
            </w:r>
            <w:r>
              <w:rPr>
                <w:b w:val="0"/>
                <w:i w:val="0"/>
                <w:strike w:val="0"/>
                <w:sz w:val="16"/>
              </w:rPr>
              <w:t>50 ms</w:t>
            </w:r>
          </w:p>
        </w:tc>
        <w:tc>
          <w:tcPr>
            <w:tcW w:type="dxa" w:w="1987"/>
          </w:tcPr>
          <w:p>
            <w:pPr>
              <w:spacing w:after="0"/>
            </w:pPr>
            <w:r>
              <w:rPr>
                <w:sz w:val="16"/>
              </w:rPr>
            </w:r>
            <w:r>
              <w:rPr>
                <w:b w:val="0"/>
                <w:i w:val="0"/>
                <w:strike w:val="0"/>
                <w:sz w:val="16"/>
              </w:rPr>
              <w:t>Pass, exactly at the limit</w:t>
            </w:r>
          </w:p>
        </w:tc>
      </w:tr>
    </w:tbl>
    <w:p>
      <w:pPr>
        <w:spacing w:after="80"/>
      </w:pPr>
    </w:p>
    <w:p>
      <w:r>
        <w:rPr>
          <w:b w:val="0"/>
          <w:i w:val="0"/>
          <w:strike w:val="0"/>
        </w:rPr>
        <w:t>The cached read path has comfortable headroom, using about a quarter of its budget even under concurrency. The enqueue path is the weak point: it sits exactly on its 50 ms budget with one user and misses it at ten, where the 95th percentile is 110 ms. Both measurements were taken so that the finding is not mistaken for a measurement artefact, and they agree on the direction.</w:t>
      </w:r>
    </w:p>
    <w:p>
      <w:r>
        <w:rPr>
          <w:b w:val="0"/>
          <w:i w:val="0"/>
          <w:strike w:val="0"/>
        </w:rPr>
        <w:t>Model bound operations were not enforced, because this host has no GPU and the targets assume one. For reference, a Whisper Grad-CAM attribution measured 21 to 37 seconds per clip called directly on this CPU host.</w:t>
      </w:r>
    </w:p>
    <w:p>
      <w:pPr>
        <w:pStyle w:val="Heading2"/>
        <w:jc w:val="left"/>
      </w:pPr>
      <w:r>
        <w:rPr>
          <w:b w:val="0"/>
          <w:i w:val="0"/>
          <w:strike w:val="0"/>
          <w:color w:val="1A3A5C"/>
          <w:sz w:val="30"/>
        </w:rPr>
        <w:t>4.5 Security scanning</w:t>
      </w:r>
    </w:p>
    <w:p>
      <w:r>
        <w:rPr>
          <w:b/>
          <w:i w:val="0"/>
          <w:strike w:val="0"/>
        </w:rPr>
        <w:t>JavaScript production dependencies, 15 advisories: 2 critical, 10 high, 2 moderate, 1 low.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Severity</w:t>
            </w:r>
          </w:p>
        </w:tc>
        <w:tc>
          <w:tcPr>
            <w:tcW w:type="dxa" w:w="3312"/>
            <w:shd w:val="clear" w:fill="DCE6F1"/>
          </w:tcPr>
          <w:p>
            <w:pPr>
              <w:spacing w:after="0"/>
            </w:pPr>
            <w:r>
              <w:rPr>
                <w:b/>
                <w:sz w:val="16"/>
              </w:rPr>
            </w:r>
            <w:r>
              <w:rPr>
                <w:b/>
                <w:i w:val="0"/>
                <w:strike w:val="0"/>
                <w:sz w:val="16"/>
              </w:rPr>
              <w:t>Package</w:t>
            </w:r>
          </w:p>
        </w:tc>
        <w:tc>
          <w:tcPr>
            <w:tcW w:type="dxa" w:w="3312"/>
            <w:shd w:val="clear" w:fill="DCE6F1"/>
          </w:tcPr>
          <w:p>
            <w:pPr>
              <w:spacing w:after="0"/>
            </w:pPr>
            <w:r>
              <w:rPr>
                <w:b/>
                <w:sz w:val="16"/>
              </w:rPr>
            </w:r>
            <w:r>
              <w:rPr>
                <w:b/>
                <w:i w:val="0"/>
                <w:strike w:val="0"/>
                <w:sz w:val="16"/>
              </w:rPr>
              <w:t>Issue</w:t>
            </w:r>
          </w:p>
        </w:tc>
      </w:tr>
      <w:tr>
        <w:tc>
          <w:tcPr>
            <w:tcW w:type="dxa" w:w="3312"/>
          </w:tcPr>
          <w:p>
            <w:pPr>
              <w:spacing w:after="0"/>
            </w:pPr>
            <w:r>
              <w:rPr>
                <w:sz w:val="16"/>
              </w:rPr>
            </w:r>
            <w:r>
              <w:rPr>
                <w:b w:val="0"/>
                <w:i w:val="0"/>
                <w:strike w:val="0"/>
                <w:sz w:val="16"/>
              </w:rPr>
              <w:t>Critical</w:t>
            </w:r>
          </w:p>
        </w:tc>
        <w:tc>
          <w:tcPr>
            <w:tcW w:type="dxa" w:w="3312"/>
          </w:tcPr>
          <w:p>
            <w:pPr>
              <w:spacing w:after="0"/>
            </w:pPr>
            <w:r>
              <w:rPr>
                <w:sz w:val="16"/>
              </w:rPr>
            </w:r>
            <w:r>
              <w:rPr>
                <w:b w:val="0"/>
                <w:i w:val="0"/>
                <w:strike w:val="0"/>
                <w:sz w:val="16"/>
              </w:rPr>
              <w:t>maplibre-gl</w:t>
            </w:r>
          </w:p>
        </w:tc>
        <w:tc>
          <w:tcPr>
            <w:tcW w:type="dxa" w:w="3312"/>
          </w:tcPr>
          <w:p>
            <w:pPr>
              <w:spacing w:after="0"/>
            </w:pPr>
            <w:r>
              <w:rPr>
                <w:sz w:val="16"/>
              </w:rPr>
            </w:r>
            <w:r>
              <w:rPr>
                <w:b w:val="0"/>
                <w:i w:val="0"/>
                <w:strike w:val="0"/>
                <w:sz w:val="16"/>
              </w:rPr>
              <w:t>Cross site scripting through a sanitiser bypass</w:t>
            </w:r>
          </w:p>
        </w:tc>
      </w:tr>
      <w:tr>
        <w:tc>
          <w:tcPr>
            <w:tcW w:type="dxa" w:w="3312"/>
          </w:tcPr>
          <w:p>
            <w:pPr>
              <w:spacing w:after="0"/>
            </w:pPr>
            <w:r>
              <w:rPr>
                <w:sz w:val="16"/>
              </w:rPr>
            </w:r>
            <w:r>
              <w:rPr>
                <w:b w:val="0"/>
                <w:i w:val="0"/>
                <w:strike w:val="0"/>
                <w:sz w:val="16"/>
              </w:rPr>
              <w:t>Critical</w:t>
            </w:r>
          </w:p>
        </w:tc>
        <w:tc>
          <w:tcPr>
            <w:tcW w:type="dxa" w:w="3312"/>
          </w:tcPr>
          <w:p>
            <w:pPr>
              <w:spacing w:after="0"/>
            </w:pPr>
            <w:r>
              <w:rPr>
                <w:sz w:val="16"/>
              </w:rPr>
            </w:r>
            <w:r>
              <w:rPr>
                <w:b w:val="0"/>
                <w:i w:val="0"/>
                <w:strike w:val="0"/>
                <w:sz w:val="16"/>
              </w:rPr>
              <w:t>plotly.js</w:t>
            </w:r>
          </w:p>
        </w:tc>
        <w:tc>
          <w:tcPr>
            <w:tcW w:type="dxa" w:w="3312"/>
          </w:tcPr>
          <w:p>
            <w:pPr>
              <w:spacing w:after="0"/>
            </w:pPr>
            <w:r>
              <w:rPr>
                <w:sz w:val="16"/>
              </w:rPr>
            </w:r>
            <w:r>
              <w:rPr>
                <w:b w:val="0"/>
                <w:i w:val="0"/>
                <w:strike w:val="0"/>
                <w:sz w:val="16"/>
              </w:rPr>
              <w:t>Inherited from a dependency</w:t>
            </w:r>
          </w:p>
        </w:tc>
      </w:tr>
      <w:tr>
        <w:tc>
          <w:tcPr>
            <w:tcW w:type="dxa" w:w="3312"/>
          </w:tcPr>
          <w:p>
            <w:pPr>
              <w:spacing w:after="0"/>
            </w:pPr>
            <w:r>
              <w:rPr>
                <w:sz w:val="16"/>
              </w:rPr>
            </w:r>
            <w:r>
              <w:rPr>
                <w:b w:val="0"/>
                <w:i w:val="0"/>
                <w:strike w:val="0"/>
                <w:sz w:val="16"/>
              </w:rPr>
              <w:t>High</w:t>
            </w:r>
          </w:p>
        </w:tc>
        <w:tc>
          <w:tcPr>
            <w:tcW w:type="dxa" w:w="3312"/>
          </w:tcPr>
          <w:p>
            <w:pPr>
              <w:spacing w:after="0"/>
            </w:pPr>
            <w:r>
              <w:rPr>
                <w:sz w:val="16"/>
              </w:rPr>
            </w:r>
            <w:r>
              <w:rPr>
                <w:b w:val="0"/>
                <w:i w:val="0"/>
                <w:strike w:val="0"/>
                <w:sz w:val="16"/>
              </w:rPr>
              <w:t>@remix-run/router, react-router, react-router-dom</w:t>
            </w:r>
          </w:p>
        </w:tc>
        <w:tc>
          <w:tcPr>
            <w:tcW w:type="dxa" w:w="3312"/>
          </w:tcPr>
          <w:p>
            <w:pPr>
              <w:spacing w:after="0"/>
            </w:pPr>
            <w:r>
              <w:rPr>
                <w:sz w:val="16"/>
              </w:rPr>
            </w:r>
            <w:r>
              <w:rPr>
                <w:b w:val="0"/>
                <w:i w:val="0"/>
                <w:strike w:val="0"/>
                <w:sz w:val="16"/>
              </w:rPr>
              <w:t>Cross site scripting through open redirects</w:t>
            </w:r>
          </w:p>
        </w:tc>
      </w:tr>
      <w:tr>
        <w:tc>
          <w:tcPr>
            <w:tcW w:type="dxa" w:w="3312"/>
          </w:tcPr>
          <w:p>
            <w:pPr>
              <w:spacing w:after="0"/>
            </w:pPr>
            <w:r>
              <w:rPr>
                <w:sz w:val="16"/>
              </w:rPr>
            </w:r>
            <w:r>
              <w:rPr>
                <w:b w:val="0"/>
                <w:i w:val="0"/>
                <w:strike w:val="0"/>
                <w:sz w:val="16"/>
              </w:rPr>
              <w:t>High</w:t>
            </w:r>
          </w:p>
        </w:tc>
        <w:tc>
          <w:tcPr>
            <w:tcW w:type="dxa" w:w="3312"/>
          </w:tcPr>
          <w:p>
            <w:pPr>
              <w:spacing w:after="0"/>
            </w:pPr>
            <w:r>
              <w:rPr>
                <w:sz w:val="16"/>
              </w:rPr>
            </w:r>
            <w:r>
              <w:rPr>
                <w:b w:val="0"/>
                <w:i w:val="0"/>
                <w:strike w:val="0"/>
                <w:sz w:val="16"/>
              </w:rPr>
              <w:t>lodash</w:t>
            </w:r>
          </w:p>
        </w:tc>
        <w:tc>
          <w:tcPr>
            <w:tcW w:type="dxa" w:w="3312"/>
          </w:tcPr>
          <w:p>
            <w:pPr>
              <w:spacing w:after="0"/>
            </w:pPr>
            <w:r>
              <w:rPr>
                <w:sz w:val="16"/>
              </w:rPr>
            </w:r>
            <w:r>
              <w:rPr>
                <w:b w:val="0"/>
                <w:i w:val="0"/>
                <w:strike w:val="0"/>
                <w:sz w:val="16"/>
              </w:rPr>
              <w:t>Code injection through the template function</w:t>
            </w:r>
          </w:p>
        </w:tc>
      </w:tr>
      <w:tr>
        <w:tc>
          <w:tcPr>
            <w:tcW w:type="dxa" w:w="3312"/>
          </w:tcPr>
          <w:p>
            <w:pPr>
              <w:spacing w:after="0"/>
            </w:pPr>
            <w:r>
              <w:rPr>
                <w:sz w:val="16"/>
              </w:rPr>
            </w:r>
            <w:r>
              <w:rPr>
                <w:b w:val="0"/>
                <w:i w:val="0"/>
                <w:strike w:val="0"/>
                <w:sz w:val="16"/>
              </w:rPr>
              <w:t>High</w:t>
            </w:r>
          </w:p>
        </w:tc>
        <w:tc>
          <w:tcPr>
            <w:tcW w:type="dxa" w:w="3312"/>
          </w:tcPr>
          <w:p>
            <w:pPr>
              <w:spacing w:after="0"/>
            </w:pPr>
            <w:r>
              <w:rPr>
                <w:sz w:val="16"/>
              </w:rPr>
            </w:r>
            <w:r>
              <w:rPr>
                <w:b w:val="0"/>
                <w:i w:val="0"/>
                <w:strike w:val="0"/>
                <w:sz w:val="16"/>
              </w:rPr>
              <w:t>postcss</w:t>
            </w:r>
          </w:p>
        </w:tc>
        <w:tc>
          <w:tcPr>
            <w:tcW w:type="dxa" w:w="3312"/>
          </w:tcPr>
          <w:p>
            <w:pPr>
              <w:spacing w:after="0"/>
            </w:pPr>
            <w:r>
              <w:rPr>
                <w:sz w:val="16"/>
              </w:rPr>
            </w:r>
            <w:r>
              <w:rPr>
                <w:b w:val="0"/>
                <w:i w:val="0"/>
                <w:strike w:val="0"/>
                <w:sz w:val="16"/>
              </w:rPr>
              <w:t>Cross site scripting in stringify output</w:t>
            </w:r>
          </w:p>
        </w:tc>
      </w:tr>
      <w:tr>
        <w:tc>
          <w:tcPr>
            <w:tcW w:type="dxa" w:w="3312"/>
          </w:tcPr>
          <w:p>
            <w:pPr>
              <w:spacing w:after="0"/>
            </w:pPr>
            <w:r>
              <w:rPr>
                <w:sz w:val="16"/>
              </w:rPr>
            </w:r>
            <w:r>
              <w:rPr>
                <w:b w:val="0"/>
                <w:i w:val="0"/>
                <w:strike w:val="0"/>
                <w:sz w:val="16"/>
              </w:rPr>
              <w:t>High</w:t>
            </w:r>
          </w:p>
        </w:tc>
        <w:tc>
          <w:tcPr>
            <w:tcW w:type="dxa" w:w="3312"/>
          </w:tcPr>
          <w:p>
            <w:pPr>
              <w:spacing w:after="0"/>
            </w:pPr>
            <w:r>
              <w:rPr>
                <w:sz w:val="16"/>
              </w:rPr>
            </w:r>
            <w:r>
              <w:rPr>
                <w:b w:val="0"/>
                <w:i w:val="0"/>
                <w:strike w:val="0"/>
                <w:sz w:val="16"/>
              </w:rPr>
              <w:t>nanoid, glob, minimatch, brace-expansion, picomatch</w:t>
            </w:r>
          </w:p>
        </w:tc>
        <w:tc>
          <w:tcPr>
            <w:tcW w:type="dxa" w:w="3312"/>
          </w:tcPr>
          <w:p>
            <w:pPr>
              <w:spacing w:after="0"/>
            </w:pPr>
            <w:r>
              <w:rPr>
                <w:sz w:val="16"/>
              </w:rPr>
            </w:r>
            <w:r>
              <w:rPr>
                <w:b w:val="0"/>
                <w:i w:val="0"/>
                <w:strike w:val="0"/>
                <w:sz w:val="16"/>
              </w:rPr>
              <w:t>Denial of service, command injection and related issues</w:t>
            </w:r>
          </w:p>
        </w:tc>
      </w:tr>
    </w:tbl>
    <w:p>
      <w:pPr>
        <w:spacing w:after="80"/>
      </w:pPr>
    </w:p>
    <w:p>
      <w:r>
        <w:rPr>
          <w:b/>
          <w:i w:val="0"/>
          <w:strike w:val="0"/>
        </w:rPr>
        <w:t>Python dependencies, 33 advisories across 5 packages.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Package</w:t>
            </w:r>
          </w:p>
        </w:tc>
        <w:tc>
          <w:tcPr>
            <w:tcW w:type="dxa" w:w="3312"/>
            <w:shd w:val="clear" w:fill="DCE6F1"/>
          </w:tcPr>
          <w:p>
            <w:pPr>
              <w:spacing w:after="0"/>
            </w:pPr>
            <w:r>
              <w:rPr>
                <w:b/>
                <w:sz w:val="16"/>
              </w:rPr>
            </w:r>
            <w:r>
              <w:rPr>
                <w:b/>
                <w:i w:val="0"/>
                <w:strike w:val="0"/>
                <w:sz w:val="16"/>
              </w:rPr>
              <w:t>Advisories</w:t>
            </w:r>
          </w:p>
        </w:tc>
        <w:tc>
          <w:tcPr>
            <w:tcW w:type="dxa" w:w="3312"/>
            <w:shd w:val="clear" w:fill="DCE6F1"/>
          </w:tcPr>
          <w:p>
            <w:pPr>
              <w:spacing w:after="0"/>
            </w:pPr>
            <w:r>
              <w:rPr>
                <w:b/>
                <w:sz w:val="16"/>
              </w:rPr>
            </w:r>
            <w:r>
              <w:rPr>
                <w:b/>
                <w:i w:val="0"/>
                <w:strike w:val="0"/>
                <w:sz w:val="16"/>
              </w:rPr>
              <w:t>Note</w:t>
            </w:r>
          </w:p>
        </w:tc>
      </w:tr>
      <w:tr>
        <w:tc>
          <w:tcPr>
            <w:tcW w:type="dxa" w:w="3312"/>
          </w:tcPr>
          <w:p>
            <w:pPr>
              <w:spacing w:after="0"/>
            </w:pPr>
            <w:r>
              <w:rPr>
                <w:sz w:val="16"/>
              </w:rPr>
            </w:r>
            <w:r>
              <w:rPr>
                <w:b w:val="0"/>
                <w:i w:val="0"/>
                <w:strike w:val="0"/>
                <w:sz w:val="16"/>
              </w:rPr>
              <w:t>starlette 0.37.2</w:t>
            </w:r>
          </w:p>
        </w:tc>
        <w:tc>
          <w:tcPr>
            <w:tcW w:type="dxa" w:w="3312"/>
          </w:tcPr>
          <w:p>
            <w:pPr>
              <w:spacing w:after="0"/>
            </w:pPr>
            <w:r>
              <w:rPr>
                <w:sz w:val="16"/>
              </w:rPr>
            </w:r>
            <w:r>
              <w:rPr>
                <w:b w:val="0"/>
                <w:i w:val="0"/>
                <w:strike w:val="0"/>
                <w:sz w:val="16"/>
              </w:rPr>
              <w:t>14</w:t>
            </w:r>
          </w:p>
        </w:tc>
        <w:tc>
          <w:tcPr>
            <w:tcW w:type="dxa" w:w="3312"/>
          </w:tcPr>
          <w:p>
            <w:pPr>
              <w:spacing w:after="0"/>
            </w:pPr>
            <w:r>
              <w:rPr>
                <w:sz w:val="16"/>
              </w:rPr>
            </w:r>
            <w:r>
              <w:rPr>
                <w:b w:val="0"/>
                <w:i w:val="0"/>
                <w:strike w:val="0"/>
                <w:sz w:val="16"/>
              </w:rPr>
              <w:t>The web framework layer under FastAPI, so the most important to address</w:t>
            </w:r>
          </w:p>
        </w:tc>
      </w:tr>
      <w:tr>
        <w:tc>
          <w:tcPr>
            <w:tcW w:type="dxa" w:w="3312"/>
          </w:tcPr>
          <w:p>
            <w:pPr>
              <w:spacing w:after="0"/>
            </w:pPr>
            <w:r>
              <w:rPr>
                <w:sz w:val="16"/>
              </w:rPr>
            </w:r>
            <w:r>
              <w:rPr>
                <w:b w:val="0"/>
                <w:i w:val="0"/>
                <w:strike w:val="0"/>
                <w:sz w:val="16"/>
              </w:rPr>
              <w:t>pip 22.3</w:t>
            </w:r>
          </w:p>
        </w:tc>
        <w:tc>
          <w:tcPr>
            <w:tcW w:type="dxa" w:w="3312"/>
          </w:tcPr>
          <w:p>
            <w:pPr>
              <w:spacing w:after="0"/>
            </w:pPr>
            <w:r>
              <w:rPr>
                <w:sz w:val="16"/>
              </w:rPr>
            </w:r>
            <w:r>
              <w:rPr>
                <w:b w:val="0"/>
                <w:i w:val="0"/>
                <w:strike w:val="0"/>
                <w:sz w:val="16"/>
              </w:rPr>
              <w:t>14</w:t>
            </w:r>
          </w:p>
        </w:tc>
        <w:tc>
          <w:tcPr>
            <w:tcW w:type="dxa" w:w="3312"/>
          </w:tcPr>
          <w:p>
            <w:pPr>
              <w:spacing w:after="0"/>
            </w:pPr>
            <w:r>
              <w:rPr>
                <w:sz w:val="16"/>
              </w:rPr>
            </w:r>
            <w:r>
              <w:rPr>
                <w:b w:val="0"/>
                <w:i w:val="0"/>
                <w:strike w:val="0"/>
                <w:sz w:val="16"/>
              </w:rPr>
              <w:t>Tooling, not shipped with the product</w:t>
            </w:r>
          </w:p>
        </w:tc>
      </w:tr>
      <w:tr>
        <w:tc>
          <w:tcPr>
            <w:tcW w:type="dxa" w:w="3312"/>
          </w:tcPr>
          <w:p>
            <w:pPr>
              <w:spacing w:after="0"/>
            </w:pPr>
            <w:r>
              <w:rPr>
                <w:sz w:val="16"/>
              </w:rPr>
            </w:r>
            <w:r>
              <w:rPr>
                <w:b w:val="0"/>
                <w:i w:val="0"/>
                <w:strike w:val="0"/>
                <w:sz w:val="16"/>
              </w:rPr>
              <w:t>anyio</w:t>
            </w:r>
          </w:p>
        </w:tc>
        <w:tc>
          <w:tcPr>
            <w:tcW w:type="dxa" w:w="3312"/>
          </w:tcPr>
          <w:p>
            <w:pPr>
              <w:spacing w:after="0"/>
            </w:pPr>
            <w:r>
              <w:rPr>
                <w:sz w:val="16"/>
              </w:rPr>
            </w:r>
            <w:r>
              <w:rPr>
                <w:b w:val="0"/>
                <w:i w:val="0"/>
                <w:strike w:val="0"/>
                <w:sz w:val="16"/>
              </w:rPr>
              <w:t>2</w:t>
            </w:r>
          </w:p>
        </w:tc>
        <w:tc>
          <w:tcPr>
            <w:tcW w:type="dxa" w:w="3312"/>
          </w:tcPr>
          <w:p>
            <w:pPr>
              <w:spacing w:after="0"/>
            </w:pPr>
            <w:r>
              <w:rPr>
                <w:sz w:val="16"/>
              </w:rPr>
            </w:r>
          </w:p>
        </w:tc>
      </w:tr>
      <w:tr>
        <w:tc>
          <w:tcPr>
            <w:tcW w:type="dxa" w:w="3312"/>
          </w:tcPr>
          <w:p>
            <w:pPr>
              <w:spacing w:after="0"/>
            </w:pPr>
            <w:r>
              <w:rPr>
                <w:sz w:val="16"/>
              </w:rPr>
            </w:r>
            <w:r>
              <w:rPr>
                <w:b w:val="0"/>
                <w:i w:val="0"/>
                <w:strike w:val="0"/>
                <w:sz w:val="16"/>
              </w:rPr>
              <w:t>pytest 8.4.2</w:t>
            </w:r>
          </w:p>
        </w:tc>
        <w:tc>
          <w:tcPr>
            <w:tcW w:type="dxa" w:w="3312"/>
          </w:tcPr>
          <w:p>
            <w:pPr>
              <w:spacing w:after="0"/>
            </w:pPr>
            <w:r>
              <w:rPr>
                <w:sz w:val="16"/>
              </w:rPr>
            </w:r>
            <w:r>
              <w:rPr>
                <w:b w:val="0"/>
                <w:i w:val="0"/>
                <w:strike w:val="0"/>
                <w:sz w:val="16"/>
              </w:rPr>
              <w:t>2</w:t>
            </w:r>
          </w:p>
        </w:tc>
        <w:tc>
          <w:tcPr>
            <w:tcW w:type="dxa" w:w="3312"/>
          </w:tcPr>
          <w:p>
            <w:pPr>
              <w:spacing w:after="0"/>
            </w:pPr>
            <w:r>
              <w:rPr>
                <w:sz w:val="16"/>
              </w:rPr>
            </w:r>
            <w:r>
              <w:rPr>
                <w:b w:val="0"/>
                <w:i w:val="0"/>
                <w:strike w:val="0"/>
                <w:sz w:val="16"/>
              </w:rPr>
              <w:t>Test tooling only</w:t>
            </w:r>
          </w:p>
        </w:tc>
      </w:tr>
      <w:tr>
        <w:tc>
          <w:tcPr>
            <w:tcW w:type="dxa" w:w="3312"/>
          </w:tcPr>
          <w:p>
            <w:pPr>
              <w:spacing w:after="0"/>
            </w:pPr>
            <w:r>
              <w:rPr>
                <w:sz w:val="16"/>
              </w:rPr>
            </w:r>
            <w:r>
              <w:rPr>
                <w:b w:val="0"/>
                <w:i w:val="0"/>
                <w:strike w:val="0"/>
                <w:sz w:val="16"/>
              </w:rPr>
              <w:t>accelerate</w:t>
            </w:r>
          </w:p>
        </w:tc>
        <w:tc>
          <w:tcPr>
            <w:tcW w:type="dxa" w:w="3312"/>
          </w:tcPr>
          <w:p>
            <w:pPr>
              <w:spacing w:after="0"/>
            </w:pPr>
            <w:r>
              <w:rPr>
                <w:sz w:val="16"/>
              </w:rPr>
            </w:r>
            <w:r>
              <w:rPr>
                <w:b w:val="0"/>
                <w:i w:val="0"/>
                <w:strike w:val="0"/>
                <w:sz w:val="16"/>
              </w:rPr>
              <w:t>1</w:t>
            </w:r>
          </w:p>
        </w:tc>
        <w:tc>
          <w:tcPr>
            <w:tcW w:type="dxa" w:w="3312"/>
          </w:tcPr>
          <w:p>
            <w:pPr>
              <w:spacing w:after="0"/>
            </w:pPr>
            <w:r>
              <w:rPr>
                <w:sz w:val="16"/>
              </w:rPr>
            </w:r>
          </w:p>
        </w:tc>
      </w:tr>
    </w:tbl>
    <w:p>
      <w:pPr>
        <w:spacing w:after="80"/>
      </w:pPr>
    </w:p>
    <w:p>
      <w:r>
        <w:rPr>
          <w:b w:val="0"/>
          <w:i w:val="0"/>
          <w:strike w:val="0"/>
        </w:rPr>
        <w:t>The machine learning runtime could not be audited because it is installed from a local build that is not on the public package index. That is a gap, not a clean result.</w:t>
      </w:r>
    </w:p>
    <w:p>
      <w:r>
        <w:rPr>
          <w:b w:val="0"/>
          <w:i w:val="0"/>
          <w:strike w:val="0"/>
        </w:rPr>
        <w:t>None of these were fixed in this cycle. Upgrading the web framework layer and the routing library both risk behaviour changes, so each needs its own change with its own testing rather than being folded into a test report.</w:t>
      </w:r>
    </w:p>
    <w:p>
      <w:pPr>
        <w:pStyle w:val="Heading2"/>
        <w:jc w:val="left"/>
      </w:pPr>
      <w:r>
        <w:rPr>
          <w:b w:val="0"/>
          <w:i w:val="0"/>
          <w:strike w:val="0"/>
          <w:color w:val="1A3A5C"/>
          <w:sz w:val="30"/>
        </w:rPr>
        <w:t>4.6 Full stack data flow</w:t>
      </w:r>
    </w:p>
    <w:p>
      <w:r>
        <w:rPr>
          <w:b w:val="0"/>
          <w:i w:val="0"/>
          <w:strike w:val="0"/>
        </w:rPr>
        <w:t>Five of six checks pass: clip selection binds to the editor, the transcript column never shows raw JSON, word segments name words the transcript actually contains, and a genuine speech clip is not reported as a deepfake at full confidence.</w:t>
      </w:r>
    </w:p>
    <w:p>
      <w:r>
        <w:rPr>
          <w:b w:val="0"/>
          <w:i w:val="0"/>
          <w:strike w:val="0"/>
        </w:rPr>
        <w:t xml:space="preserve">One check is intermittent. The Grad-CAM provenance test failed in one run because the saliency response returned provenance </w:t>
      </w:r>
      <w:r>
        <w:rPr>
          <w:rFonts w:ascii="Consolas" w:hAnsi="Consolas"/>
          <w:b w:val="0"/>
          <w:i w:val="0"/>
          <w:strike w:val="0"/>
          <w:sz w:val="17"/>
        </w:rPr>
        <w:t>fallback</w:t>
      </w:r>
      <w:r>
        <w:rPr>
          <w:b w:val="0"/>
          <w:i w:val="0"/>
          <w:strike w:val="0"/>
        </w:rPr>
        <w:t xml:space="preserve">, with the reason that the attribution was empty or constant and encoder energy was shown instead. The same attribution was then generated directly on the same clip three times and returned provenance </w:t>
      </w:r>
      <w:r>
        <w:rPr>
          <w:rFonts w:ascii="Consolas" w:hAnsi="Consolas"/>
          <w:b w:val="0"/>
          <w:i w:val="0"/>
          <w:strike w:val="0"/>
          <w:sz w:val="17"/>
        </w:rPr>
        <w:t>measured</w:t>
      </w:r>
      <w:r>
        <w:rPr>
          <w:b w:val="0"/>
          <w:i w:val="0"/>
          <w:strike w:val="0"/>
        </w:rPr>
        <w:t xml:space="preserve"> each time, with healthy variance in the saliency matrix. The underlying attribution code is therefore working, and the failure is timing or state related. It is recorded as open rather than closed, because an intermittent failure in exactly the check that guards against fake explanations is not something to wave through.</w:t>
      </w:r>
    </w:p>
    <w:p>
      <w:r>
        <w:rPr>
          <w:b w:val="0"/>
          <w:i w:val="0"/>
          <w:strike w:val="0"/>
        </w:rPr>
        <w:t>One related observation came out of that investigation. The application log shows the speech model weights being reloaded on many requests rather than held in memory, which is the main reason an attribution through the API is much slower than the same attribution called directly.</w:t>
      </w:r>
    </w:p>
    <w:p>
      <w:pPr>
        <w:pStyle w:val="Heading2"/>
        <w:jc w:val="left"/>
      </w:pPr>
      <w:r>
        <w:rPr>
          <w:b w:val="0"/>
          <w:i w:val="0"/>
          <w:strike w:val="0"/>
          <w:color w:val="1A3A5C"/>
          <w:sz w:val="30"/>
        </w:rPr>
        <w:t>4.7 Accessibility, and a correction to an earlier result</w:t>
      </w:r>
    </w:p>
    <w:p>
      <w:r>
        <w:rPr>
          <w:b/>
          <w:i w:val="0"/>
          <w:strike w:val="0"/>
        </w:rPr>
        <w:t>The accessibility tier fails.</w:t>
      </w:r>
      <w:r>
        <w:rPr>
          <w:b w:val="0"/>
          <w:i w:val="0"/>
          <w:strike w:val="0"/>
        </w:rPr>
        <w:t xml:space="preserve"> This corrects an earlier version of this report, which recorded the tier as passing with no serious or critical violations. That result was wrong, and the reason matters more than the result.</w:t>
      </w:r>
    </w:p>
    <w:p>
      <w:r>
        <w:rPr>
          <w:b w:val="0"/>
          <w:i w:val="0"/>
          <w:strike w:val="0"/>
        </w:rPr>
        <w:t>The scan ran against a fresh browser profile, so the first run quick start dialog was open and its modal overlay covered the workbench. Axe scanned the dialog. The controls underneath were inert and hidden from the accessibility tree, so they were never examined, and the scan reported clean. The suite was passing because the page under test was covered up.</w:t>
      </w:r>
    </w:p>
    <w:p>
      <w:r>
        <w:rPr>
          <w:b w:val="0"/>
          <w:i w:val="0"/>
          <w:strike w:val="0"/>
        </w:rPr>
        <w:t>This is the same blind spot as defect 5 in section 7. The dialog overlay was found blocking the data flow suite and fixed there, and the accessibility suite was not checked for the identical problem. It had it.</w:t>
      </w:r>
    </w:p>
    <w:p>
      <w:r>
        <w:rPr>
          <w:b w:val="0"/>
          <w:i w:val="0"/>
          <w:strike w:val="0"/>
        </w:rPr>
        <w:t>After dismissing the dialog before the scan, the real state 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fill="DCE6F1"/>
          </w:tcPr>
          <w:p>
            <w:pPr>
              <w:spacing w:after="0"/>
            </w:pPr>
            <w:r>
              <w:rPr>
                <w:b/>
                <w:sz w:val="16"/>
              </w:rPr>
            </w:r>
            <w:r>
              <w:rPr>
                <w:b/>
                <w:i w:val="0"/>
                <w:strike w:val="0"/>
                <w:sz w:val="16"/>
              </w:rPr>
              <w:t>Rule</w:t>
            </w:r>
          </w:p>
        </w:tc>
        <w:tc>
          <w:tcPr>
            <w:tcW w:type="dxa" w:w="2484"/>
            <w:shd w:val="clear" w:fill="DCE6F1"/>
          </w:tcPr>
          <w:p>
            <w:pPr>
              <w:spacing w:after="0"/>
            </w:pPr>
            <w:r>
              <w:rPr>
                <w:b/>
                <w:sz w:val="16"/>
              </w:rPr>
            </w:r>
            <w:r>
              <w:rPr>
                <w:b/>
                <w:i w:val="0"/>
                <w:strike w:val="0"/>
                <w:sz w:val="16"/>
              </w:rPr>
              <w:t>Impact</w:t>
            </w:r>
          </w:p>
        </w:tc>
        <w:tc>
          <w:tcPr>
            <w:tcW w:type="dxa" w:w="2484"/>
            <w:shd w:val="clear" w:fill="DCE6F1"/>
          </w:tcPr>
          <w:p>
            <w:pPr>
              <w:spacing w:after="0"/>
            </w:pPr>
            <w:r>
              <w:rPr>
                <w:b/>
                <w:sz w:val="16"/>
              </w:rPr>
            </w:r>
            <w:r>
              <w:rPr>
                <w:b/>
                <w:i w:val="0"/>
                <w:strike w:val="0"/>
                <w:sz w:val="16"/>
              </w:rPr>
              <w:t>Nodes</w:t>
            </w:r>
          </w:p>
        </w:tc>
        <w:tc>
          <w:tcPr>
            <w:tcW w:type="dxa" w:w="2484"/>
            <w:shd w:val="clear" w:fill="DCE6F1"/>
          </w:tcPr>
          <w:p>
            <w:pPr>
              <w:spacing w:after="0"/>
            </w:pPr>
            <w:r>
              <w:rPr>
                <w:b/>
                <w:sz w:val="16"/>
              </w:rPr>
            </w:r>
            <w:r>
              <w:rPr>
                <w:b/>
                <w:i w:val="0"/>
                <w:strike w:val="0"/>
                <w:sz w:val="16"/>
              </w:rPr>
              <w:t>Meaning</w:t>
            </w:r>
          </w:p>
        </w:tc>
      </w:tr>
      <w:tr>
        <w:tc>
          <w:tcPr>
            <w:tcW w:type="dxa" w:w="2484"/>
          </w:tcPr>
          <w:p>
            <w:pPr>
              <w:spacing w:after="0"/>
            </w:pPr>
            <w:r>
              <w:rPr>
                <w:sz w:val="16"/>
              </w:rPr>
            </w:r>
            <w:r>
              <w:rPr>
                <w:rFonts w:ascii="Consolas" w:hAnsi="Consolas"/>
                <w:b w:val="0"/>
                <w:i w:val="0"/>
                <w:strike w:val="0"/>
                <w:sz w:val="16"/>
              </w:rPr>
              <w:t>button-name</w:t>
            </w:r>
          </w:p>
        </w:tc>
        <w:tc>
          <w:tcPr>
            <w:tcW w:type="dxa" w:w="2484"/>
          </w:tcPr>
          <w:p>
            <w:pPr>
              <w:spacing w:after="0"/>
            </w:pPr>
            <w:r>
              <w:rPr>
                <w:sz w:val="16"/>
              </w:rPr>
            </w:r>
            <w:r>
              <w:rPr>
                <w:b/>
                <w:i w:val="0"/>
                <w:strike w:val="0"/>
                <w:sz w:val="16"/>
              </w:rPr>
              <w:t>Critical</w:t>
            </w:r>
          </w:p>
        </w:tc>
        <w:tc>
          <w:tcPr>
            <w:tcW w:type="dxa" w:w="2484"/>
          </w:tcPr>
          <w:p>
            <w:pPr>
              <w:spacing w:after="0"/>
            </w:pPr>
            <w:r>
              <w:rPr>
                <w:sz w:val="16"/>
              </w:rPr>
            </w:r>
            <w:r>
              <w:rPr>
                <w:b w:val="0"/>
                <w:i w:val="0"/>
                <w:strike w:val="0"/>
                <w:sz w:val="16"/>
              </w:rPr>
              <w:t>18</w:t>
            </w:r>
          </w:p>
        </w:tc>
        <w:tc>
          <w:tcPr>
            <w:tcW w:type="dxa" w:w="2484"/>
          </w:tcPr>
          <w:p>
            <w:pPr>
              <w:spacing w:after="0"/>
            </w:pPr>
            <w:r>
              <w:rPr>
                <w:sz w:val="16"/>
              </w:rPr>
            </w:r>
            <w:r>
              <w:rPr>
                <w:b w:val="0"/>
                <w:i w:val="0"/>
                <w:strike w:val="0"/>
                <w:sz w:val="16"/>
              </w:rPr>
              <w:t>Buttons have no discernible text, so a screen reader announces nothing useful</w:t>
            </w:r>
          </w:p>
        </w:tc>
      </w:tr>
      <w:tr>
        <w:tc>
          <w:tcPr>
            <w:tcW w:type="dxa" w:w="2484"/>
          </w:tcPr>
          <w:p>
            <w:pPr>
              <w:spacing w:after="0"/>
            </w:pPr>
            <w:r>
              <w:rPr>
                <w:sz w:val="16"/>
              </w:rPr>
            </w:r>
            <w:r>
              <w:rPr>
                <w:rFonts w:ascii="Consolas" w:hAnsi="Consolas"/>
                <w:b w:val="0"/>
                <w:i w:val="0"/>
                <w:strike w:val="0"/>
                <w:sz w:val="16"/>
              </w:rPr>
              <w:t>label</w:t>
            </w:r>
          </w:p>
        </w:tc>
        <w:tc>
          <w:tcPr>
            <w:tcW w:type="dxa" w:w="2484"/>
          </w:tcPr>
          <w:p>
            <w:pPr>
              <w:spacing w:after="0"/>
            </w:pPr>
            <w:r>
              <w:rPr>
                <w:sz w:val="16"/>
              </w:rPr>
            </w:r>
            <w:r>
              <w:rPr>
                <w:b/>
                <w:i w:val="0"/>
                <w:strike w:val="0"/>
                <w:sz w:val="16"/>
              </w:rPr>
              <w:t>Critical</w:t>
            </w:r>
          </w:p>
        </w:tc>
        <w:tc>
          <w:tcPr>
            <w:tcW w:type="dxa" w:w="2484"/>
          </w:tcPr>
          <w:p>
            <w:pPr>
              <w:spacing w:after="0"/>
            </w:pPr>
            <w:r>
              <w:rPr>
                <w:sz w:val="16"/>
              </w:rPr>
            </w:r>
            <w:r>
              <w:rPr>
                <w:b w:val="0"/>
                <w:i w:val="0"/>
                <w:strike w:val="0"/>
                <w:sz w:val="16"/>
              </w:rPr>
              <w:t>1</w:t>
            </w:r>
          </w:p>
        </w:tc>
        <w:tc>
          <w:tcPr>
            <w:tcW w:type="dxa" w:w="2484"/>
          </w:tcPr>
          <w:p>
            <w:pPr>
              <w:spacing w:after="0"/>
            </w:pPr>
            <w:r>
              <w:rPr>
                <w:sz w:val="16"/>
              </w:rPr>
            </w:r>
            <w:r>
              <w:rPr>
                <w:b w:val="0"/>
                <w:i w:val="0"/>
                <w:strike w:val="0"/>
                <w:sz w:val="16"/>
              </w:rPr>
              <w:t>A form element has no label</w:t>
            </w:r>
          </w:p>
        </w:tc>
      </w:tr>
      <w:tr>
        <w:tc>
          <w:tcPr>
            <w:tcW w:type="dxa" w:w="2484"/>
          </w:tcPr>
          <w:p>
            <w:pPr>
              <w:spacing w:after="0"/>
            </w:pPr>
            <w:r>
              <w:rPr>
                <w:sz w:val="16"/>
              </w:rPr>
            </w:r>
            <w:r>
              <w:rPr>
                <w:rFonts w:ascii="Consolas" w:hAnsi="Consolas"/>
                <w:b w:val="0"/>
                <w:i w:val="0"/>
                <w:strike w:val="0"/>
                <w:sz w:val="16"/>
              </w:rPr>
              <w:t>aria-input-field-name</w:t>
            </w:r>
          </w:p>
        </w:tc>
        <w:tc>
          <w:tcPr>
            <w:tcW w:type="dxa" w:w="2484"/>
          </w:tcPr>
          <w:p>
            <w:pPr>
              <w:spacing w:after="0"/>
            </w:pPr>
            <w:r>
              <w:rPr>
                <w:sz w:val="16"/>
              </w:rPr>
            </w:r>
            <w:r>
              <w:rPr>
                <w:b w:val="0"/>
                <w:i w:val="0"/>
                <w:strike w:val="0"/>
                <w:sz w:val="16"/>
              </w:rPr>
              <w:t>Serious</w:t>
            </w:r>
          </w:p>
        </w:tc>
        <w:tc>
          <w:tcPr>
            <w:tcW w:type="dxa" w:w="2484"/>
          </w:tcPr>
          <w:p>
            <w:pPr>
              <w:spacing w:after="0"/>
            </w:pPr>
            <w:r>
              <w:rPr>
                <w:sz w:val="16"/>
              </w:rPr>
            </w:r>
            <w:r>
              <w:rPr>
                <w:b w:val="0"/>
                <w:i w:val="0"/>
                <w:strike w:val="0"/>
                <w:sz w:val="16"/>
              </w:rPr>
              <w:t>2</w:t>
            </w:r>
          </w:p>
        </w:tc>
        <w:tc>
          <w:tcPr>
            <w:tcW w:type="dxa" w:w="2484"/>
          </w:tcPr>
          <w:p>
            <w:pPr>
              <w:spacing w:after="0"/>
            </w:pPr>
            <w:r>
              <w:rPr>
                <w:sz w:val="16"/>
              </w:rPr>
            </w:r>
            <w:r>
              <w:rPr>
                <w:b w:val="0"/>
                <w:i w:val="0"/>
                <w:strike w:val="0"/>
                <w:sz w:val="16"/>
              </w:rPr>
              <w:t>An ARIA input field has no accessible name</w:t>
            </w:r>
          </w:p>
        </w:tc>
      </w:tr>
      <w:tr>
        <w:tc>
          <w:tcPr>
            <w:tcW w:type="dxa" w:w="2484"/>
          </w:tcPr>
          <w:p>
            <w:pPr>
              <w:spacing w:after="0"/>
            </w:pPr>
            <w:r>
              <w:rPr>
                <w:sz w:val="16"/>
              </w:rPr>
            </w:r>
            <w:r>
              <w:rPr>
                <w:rFonts w:ascii="Consolas" w:hAnsi="Consolas"/>
                <w:b w:val="0"/>
                <w:i w:val="0"/>
                <w:strike w:val="0"/>
                <w:sz w:val="16"/>
              </w:rPr>
              <w:t>landmark-one-main</w:t>
            </w:r>
          </w:p>
        </w:tc>
        <w:tc>
          <w:tcPr>
            <w:tcW w:type="dxa" w:w="2484"/>
          </w:tcPr>
          <w:p>
            <w:pPr>
              <w:spacing w:after="0"/>
            </w:pPr>
            <w:r>
              <w:rPr>
                <w:sz w:val="16"/>
              </w:rPr>
            </w:r>
            <w:r>
              <w:rPr>
                <w:b w:val="0"/>
                <w:i w:val="0"/>
                <w:strike w:val="0"/>
                <w:sz w:val="16"/>
              </w:rPr>
              <w:t>Moderate</w:t>
            </w:r>
          </w:p>
        </w:tc>
        <w:tc>
          <w:tcPr>
            <w:tcW w:type="dxa" w:w="2484"/>
          </w:tcPr>
          <w:p>
            <w:pPr>
              <w:spacing w:after="0"/>
            </w:pPr>
            <w:r>
              <w:rPr>
                <w:sz w:val="16"/>
              </w:rPr>
            </w:r>
            <w:r>
              <w:rPr>
                <w:b w:val="0"/>
                <w:i w:val="0"/>
                <w:strike w:val="0"/>
                <w:sz w:val="16"/>
              </w:rPr>
              <w:t>1</w:t>
            </w:r>
          </w:p>
        </w:tc>
        <w:tc>
          <w:tcPr>
            <w:tcW w:type="dxa" w:w="2484"/>
          </w:tcPr>
          <w:p>
            <w:pPr>
              <w:spacing w:after="0"/>
            </w:pPr>
            <w:r>
              <w:rPr>
                <w:sz w:val="16"/>
              </w:rPr>
            </w:r>
            <w:r>
              <w:rPr>
                <w:b w:val="0"/>
                <w:i w:val="0"/>
                <w:strike w:val="0"/>
                <w:sz w:val="16"/>
              </w:rPr>
              <w:t>The document has no single main landmark</w:t>
            </w:r>
          </w:p>
        </w:tc>
      </w:tr>
      <w:tr>
        <w:tc>
          <w:tcPr>
            <w:tcW w:type="dxa" w:w="2484"/>
          </w:tcPr>
          <w:p>
            <w:pPr>
              <w:spacing w:after="0"/>
            </w:pPr>
            <w:r>
              <w:rPr>
                <w:sz w:val="16"/>
              </w:rPr>
            </w:r>
            <w:r>
              <w:rPr>
                <w:rFonts w:ascii="Consolas" w:hAnsi="Consolas"/>
                <w:b w:val="0"/>
                <w:i w:val="0"/>
                <w:strike w:val="0"/>
                <w:sz w:val="16"/>
              </w:rPr>
              <w:t>color-contrast</w:t>
            </w:r>
          </w:p>
        </w:tc>
        <w:tc>
          <w:tcPr>
            <w:tcW w:type="dxa" w:w="2484"/>
          </w:tcPr>
          <w:p>
            <w:pPr>
              <w:spacing w:after="0"/>
            </w:pPr>
            <w:r>
              <w:rPr>
                <w:sz w:val="16"/>
              </w:rPr>
            </w:r>
            <w:r>
              <w:rPr>
                <w:b w:val="0"/>
                <w:i w:val="0"/>
                <w:strike w:val="0"/>
                <w:sz w:val="16"/>
              </w:rPr>
              <w:t>Serious</w:t>
            </w:r>
          </w:p>
        </w:tc>
        <w:tc>
          <w:tcPr>
            <w:tcW w:type="dxa" w:w="2484"/>
          </w:tcPr>
          <w:p>
            <w:pPr>
              <w:spacing w:after="0"/>
            </w:pPr>
            <w:r>
              <w:rPr>
                <w:sz w:val="16"/>
              </w:rPr>
            </w:r>
            <w:r>
              <w:rPr>
                <w:b w:val="0"/>
                <w:i w:val="0"/>
                <w:strike w:val="0"/>
                <w:sz w:val="16"/>
              </w:rPr>
              <w:t>0 remaining</w:t>
            </w:r>
          </w:p>
        </w:tc>
        <w:tc>
          <w:tcPr>
            <w:tcW w:type="dxa" w:w="2484"/>
          </w:tcPr>
          <w:p>
            <w:pPr>
              <w:spacing w:after="0"/>
            </w:pPr>
            <w:r>
              <w:rPr>
                <w:sz w:val="16"/>
              </w:rPr>
            </w:r>
            <w:r>
              <w:rPr>
                <w:b w:val="0"/>
                <w:i w:val="0"/>
                <w:strike w:val="0"/>
                <w:sz w:val="16"/>
              </w:rPr>
              <w:t>Was 8 nodes, fixed during this cycle, see defect 1</w:t>
            </w:r>
          </w:p>
        </w:tc>
      </w:tr>
    </w:tbl>
    <w:p>
      <w:pPr>
        <w:spacing w:after="80"/>
      </w:pPr>
    </w:p>
    <w:p>
      <w:r>
        <w:rPr>
          <w:b w:val="0"/>
          <w:i w:val="0"/>
          <w:strike w:val="0"/>
        </w:rPr>
        <w:t>Two scan states are reported separately, because they find different things. With the dialog open, only contrast violations are visible. With the dialog dismissed, the workbench contributes the critical rows above. A report that scans one state only will understate the problem, which is exactly what happened.</w:t>
      </w:r>
    </w:p>
    <w:p>
      <w:r>
        <w:rPr>
          <w:b w:val="0"/>
          <w:i w:val="0"/>
          <w:strike w:val="0"/>
        </w:rPr>
        <w:t>The contrast fixes made during this cycle are real and are retained. The headline was the part that was wrong.</w:t>
      </w:r>
    </w:p>
    <w:p>
      <w:r>
        <w:rPr>
          <w:b w:val="0"/>
          <w:i w:val="0"/>
          <w:strike w:val="0"/>
        </w:rPr>
        <w:t>Lighthouse scores accessibility at 96 for the same page. That is not a contradiction: Lighthouse runs a subset of the axe rule set and weights it differently, so a high Lighthouse accessibility score can coexist with critical axe violations. Where the two disagree, the axe result is the one to act on.</w:t>
      </w:r>
    </w:p>
    <w:p>
      <w:pPr>
        <w:pStyle w:val="Heading2"/>
        <w:jc w:val="left"/>
      </w:pPr>
      <w:r>
        <w:rPr>
          <w:b w:val="0"/>
          <w:i w:val="0"/>
          <w:strike w:val="0"/>
          <w:color w:val="1A3A5C"/>
          <w:sz w:val="30"/>
        </w:rPr>
        <w:t>4.8 API verification from a second harness</w:t>
      </w:r>
    </w:p>
    <w:p>
      <w:r>
        <w:rPr>
          <w:b w:val="0"/>
          <w:i w:val="0"/>
          <w:strike w:val="0"/>
        </w:rPr>
        <w:t>The route surface is exercised a second time from a different client, so that a defect in the primary pytest harness cannot hide a defect in the product.</w:t>
      </w:r>
    </w:p>
    <w:p>
      <w:pPr>
        <w:spacing w:after="0"/>
        <w:ind w:left="288"/>
      </w:pPr>
      <w:r>
        <w:rPr>
          <w:rFonts w:ascii="Consolas" w:hAnsi="Consolas"/>
          <w:sz w:val="16"/>
        </w:rPr>
        <w:t>newman run Backend/apitests/AudioLIT.postman_collection.json \</w:t>
      </w:r>
    </w:p>
    <w:p>
      <w:pPr>
        <w:spacing w:after="0"/>
        <w:ind w:left="288"/>
      </w:pPr>
      <w:r>
        <w:rPr>
          <w:rFonts w:ascii="Consolas" w:hAnsi="Consolas"/>
          <w:sz w:val="16"/>
        </w:rPr>
        <w:t xml:space="preserve">  --env-var baseUrl=http://127.0.0.1:8000 \</w:t>
      </w:r>
    </w:p>
    <w:p>
      <w:pPr>
        <w:spacing w:after="0"/>
        <w:ind w:left="288"/>
      </w:pPr>
      <w:r>
        <w:rPr>
          <w:rFonts w:ascii="Consolas" w:hAnsi="Consolas"/>
          <w:sz w:val="16"/>
        </w:rPr>
        <w:t xml:space="preserve">  -r cli,htmlextra --reporter-htmlextra-export docs/evaluation/api-reports/newman-report.html</w:t>
      </w:r>
    </w:p>
    <w:p>
      <w:pPr>
        <w:spacing w:after="80"/>
      </w:pPr>
    </w:p>
    <w:p>
      <w:r>
        <w:rPr>
          <w:b w:val="0"/>
          <w:i w:val="0"/>
          <w:strike w:val="0"/>
        </w:rPr>
        <w:t xml:space="preserve">Result: </w:t>
      </w:r>
      <w:r>
        <w:rPr>
          <w:b/>
          <w:i w:val="0"/>
          <w:strike w:val="0"/>
        </w:rPr>
        <w:t>10 requests, 25 assertions, 0 failures</w:t>
      </w:r>
      <w:r>
        <w:rPr>
          <w:b w:val="0"/>
          <w:i w:val="0"/>
          <w:strike w:val="0"/>
        </w:rPr>
        <w:t>, total run 2 seconds, average response time 122 ms.</w:t>
      </w:r>
    </w:p>
    <w:p>
      <w:r>
        <w:rPr>
          <w:b w:val="0"/>
          <w:i w:val="0"/>
          <w:strike w:val="0"/>
        </w:rPr>
        <w:t xml:space="preserve">The collection is read only. It asserts contract properties rather than merely checking for a 200: that the health broker flag is a real boolean and not a truthy string, that the worker count agrees with the length of the worker list, that an unknown route returns 404 without leaking a stack trace, and that an unknown job identifier is reported as </w:t>
      </w:r>
      <w:r>
        <w:rPr>
          <w:rFonts w:ascii="Consolas" w:hAnsi="Consolas"/>
          <w:b w:val="0"/>
          <w:i w:val="0"/>
          <w:strike w:val="0"/>
          <w:sz w:val="17"/>
        </w:rPr>
        <w:t>not_found</w:t>
      </w:r>
      <w:r>
        <w:rPr>
          <w:b w:val="0"/>
          <w:i w:val="0"/>
          <w:strike w:val="0"/>
        </w:rPr>
        <w:t xml:space="preserve"> rather than as a zero progress running job that a client would poll forever.</w:t>
      </w:r>
    </w:p>
    <w:p>
      <w:r>
        <w:rPr>
          <w:b w:val="0"/>
          <w:i w:val="0"/>
          <w:strike w:val="0"/>
        </w:rPr>
        <w:t xml:space="preserve">Report: </w:t>
      </w:r>
      <w:r>
        <w:rPr>
          <w:rFonts w:ascii="Consolas" w:hAnsi="Consolas"/>
          <w:b w:val="0"/>
          <w:i w:val="0"/>
          <w:strike w:val="0"/>
          <w:sz w:val="17"/>
        </w:rPr>
        <w:t>docs/evaluation/api-reports/newman-report.html</w:t>
      </w:r>
      <w:r>
        <w:rPr>
          <w:b w:val="0"/>
          <w:i w:val="0"/>
          <w:strike w:val="0"/>
        </w:rPr>
        <w:t>.</w:t>
      </w:r>
    </w:p>
    <w:p>
      <w:pPr>
        <w:pStyle w:val="Heading2"/>
        <w:jc w:val="left"/>
      </w:pPr>
      <w:r>
        <w:rPr>
          <w:b w:val="0"/>
          <w:i w:val="0"/>
          <w:strike w:val="0"/>
          <w:color w:val="1A3A5C"/>
          <w:sz w:val="30"/>
        </w:rPr>
        <w:t>4.9 Whole page audit</w:t>
      </w:r>
    </w:p>
    <w:p>
      <w:r>
        <w:rPr>
          <w:b w:val="0"/>
          <w:i w:val="0"/>
          <w:strike w:val="0"/>
        </w:rPr>
        <w:t xml:space="preserve">Lighthouse 13.5.0, desktop preset, run against the production build served from </w:t>
      </w:r>
      <w:r>
        <w:rPr>
          <w:rFonts w:ascii="Consolas" w:hAnsi="Consolas"/>
          <w:b w:val="0"/>
          <w:i w:val="0"/>
          <w:strike w:val="0"/>
          <w:sz w:val="17"/>
        </w:rPr>
        <w:t>dist/</w:t>
      </w:r>
      <w:r>
        <w:rPr>
          <w:b w:val="0"/>
          <w:i w:val="0"/>
          <w:strike w:val="0"/>
        </w:rPr>
        <w:t xml:space="preserve"> rather than the development server.</w:t>
      </w: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Category</w:t>
            </w:r>
          </w:p>
        </w:tc>
        <w:tc>
          <w:tcPr>
            <w:tcW w:type="dxa" w:w="4968"/>
            <w:shd w:val="clear" w:fill="DCE6F1"/>
          </w:tcPr>
          <w:p>
            <w:pPr>
              <w:spacing w:after="0"/>
            </w:pPr>
            <w:r>
              <w:rPr>
                <w:b/>
                <w:sz w:val="16"/>
              </w:rPr>
            </w:r>
            <w:r>
              <w:rPr>
                <w:b/>
                <w:i w:val="0"/>
                <w:strike w:val="0"/>
                <w:sz w:val="16"/>
              </w:rPr>
              <w:t>Score</w:t>
            </w:r>
          </w:p>
        </w:tc>
      </w:tr>
      <w:tr>
        <w:tc>
          <w:tcPr>
            <w:tcW w:type="dxa" w:w="4968"/>
          </w:tcPr>
          <w:p>
            <w:pPr>
              <w:spacing w:after="0"/>
            </w:pPr>
            <w:r>
              <w:rPr>
                <w:sz w:val="16"/>
              </w:rPr>
            </w:r>
            <w:r>
              <w:rPr>
                <w:b w:val="0"/>
                <w:i w:val="0"/>
                <w:strike w:val="0"/>
                <w:sz w:val="16"/>
              </w:rPr>
              <w:t>Performance</w:t>
            </w:r>
          </w:p>
        </w:tc>
        <w:tc>
          <w:tcPr>
            <w:tcW w:type="dxa" w:w="4968"/>
          </w:tcPr>
          <w:p>
            <w:pPr>
              <w:spacing w:after="0"/>
            </w:pPr>
            <w:r>
              <w:rPr>
                <w:sz w:val="16"/>
              </w:rPr>
            </w:r>
            <w:r>
              <w:rPr>
                <w:b/>
                <w:i w:val="0"/>
                <w:strike w:val="0"/>
                <w:sz w:val="16"/>
              </w:rPr>
              <w:t>40</w:t>
            </w:r>
          </w:p>
        </w:tc>
      </w:tr>
      <w:tr>
        <w:tc>
          <w:tcPr>
            <w:tcW w:type="dxa" w:w="4968"/>
          </w:tcPr>
          <w:p>
            <w:pPr>
              <w:spacing w:after="0"/>
            </w:pPr>
            <w:r>
              <w:rPr>
                <w:sz w:val="16"/>
              </w:rPr>
            </w:r>
            <w:r>
              <w:rPr>
                <w:b w:val="0"/>
                <w:i w:val="0"/>
                <w:strike w:val="0"/>
                <w:sz w:val="16"/>
              </w:rPr>
              <w:t>Accessibility</w:t>
            </w:r>
          </w:p>
        </w:tc>
        <w:tc>
          <w:tcPr>
            <w:tcW w:type="dxa" w:w="4968"/>
          </w:tcPr>
          <w:p>
            <w:pPr>
              <w:spacing w:after="0"/>
            </w:pPr>
            <w:r>
              <w:rPr>
                <w:sz w:val="16"/>
              </w:rPr>
            </w:r>
            <w:r>
              <w:rPr>
                <w:b w:val="0"/>
                <w:i w:val="0"/>
                <w:strike w:val="0"/>
                <w:sz w:val="16"/>
              </w:rPr>
              <w:t>96</w:t>
            </w:r>
          </w:p>
        </w:tc>
      </w:tr>
      <w:tr>
        <w:tc>
          <w:tcPr>
            <w:tcW w:type="dxa" w:w="4968"/>
          </w:tcPr>
          <w:p>
            <w:pPr>
              <w:spacing w:after="0"/>
            </w:pPr>
            <w:r>
              <w:rPr>
                <w:sz w:val="16"/>
              </w:rPr>
            </w:r>
            <w:r>
              <w:rPr>
                <w:b w:val="0"/>
                <w:i w:val="0"/>
                <w:strike w:val="0"/>
                <w:sz w:val="16"/>
              </w:rPr>
              <w:t>Best Practices</w:t>
            </w:r>
          </w:p>
        </w:tc>
        <w:tc>
          <w:tcPr>
            <w:tcW w:type="dxa" w:w="4968"/>
          </w:tcPr>
          <w:p>
            <w:pPr>
              <w:spacing w:after="0"/>
            </w:pPr>
            <w:r>
              <w:rPr>
                <w:sz w:val="16"/>
              </w:rPr>
            </w:r>
            <w:r>
              <w:rPr>
                <w:b w:val="0"/>
                <w:i w:val="0"/>
                <w:strike w:val="0"/>
                <w:sz w:val="16"/>
              </w:rPr>
              <w:t>100</w:t>
            </w:r>
          </w:p>
        </w:tc>
      </w:tr>
      <w:tr>
        <w:tc>
          <w:tcPr>
            <w:tcW w:type="dxa" w:w="4968"/>
          </w:tcPr>
          <w:p>
            <w:pPr>
              <w:spacing w:after="0"/>
            </w:pPr>
            <w:r>
              <w:rPr>
                <w:sz w:val="16"/>
              </w:rPr>
            </w:r>
            <w:r>
              <w:rPr>
                <w:b w:val="0"/>
                <w:i w:val="0"/>
                <w:strike w:val="0"/>
                <w:sz w:val="16"/>
              </w:rPr>
              <w:t>SEO</w:t>
            </w:r>
          </w:p>
        </w:tc>
        <w:tc>
          <w:tcPr>
            <w:tcW w:type="dxa" w:w="4968"/>
          </w:tcPr>
          <w:p>
            <w:pPr>
              <w:spacing w:after="0"/>
            </w:pPr>
            <w:r>
              <w:rPr>
                <w:sz w:val="16"/>
              </w:rPr>
            </w:r>
            <w:r>
              <w:rPr>
                <w:b w:val="0"/>
                <w:i w:val="0"/>
                <w:strike w:val="0"/>
                <w:sz w:val="16"/>
              </w:rPr>
              <w:t>100</w:t>
            </w:r>
          </w:p>
        </w:tc>
      </w:tr>
    </w:tbl>
    <w:p>
      <w:pPr>
        <w:spacing w:after="80"/>
      </w:pPr>
    </w:p>
    <w:tbl>
      <w:tblPr>
        <w:tblStyle w:val="TableGrid"/>
        <w:tblW w:type="auto" w:w="0"/>
        <w:jc w:val="center"/>
        <w:tblLook w:firstColumn="1" w:firstRow="1" w:lastColumn="0" w:lastRow="0" w:noHBand="0" w:noVBand="1" w:val="04A0"/>
      </w:tblPr>
      <w:tblGrid>
        <w:gridCol w:w="4968"/>
        <w:gridCol w:w="4968"/>
      </w:tblGrid>
      <w:tr>
        <w:tc>
          <w:tcPr>
            <w:tcW w:type="dxa" w:w="4968"/>
            <w:shd w:val="clear" w:fill="DCE6F1"/>
          </w:tcPr>
          <w:p>
            <w:pPr>
              <w:spacing w:after="0"/>
            </w:pPr>
            <w:r>
              <w:rPr>
                <w:b/>
                <w:sz w:val="16"/>
              </w:rPr>
            </w:r>
            <w:r>
              <w:rPr>
                <w:b/>
                <w:i w:val="0"/>
                <w:strike w:val="0"/>
                <w:sz w:val="16"/>
              </w:rPr>
              <w:t>Metric</w:t>
            </w:r>
          </w:p>
        </w:tc>
        <w:tc>
          <w:tcPr>
            <w:tcW w:type="dxa" w:w="4968"/>
            <w:shd w:val="clear" w:fill="DCE6F1"/>
          </w:tcPr>
          <w:p>
            <w:pPr>
              <w:spacing w:after="0"/>
            </w:pPr>
            <w:r>
              <w:rPr>
                <w:b/>
                <w:sz w:val="16"/>
              </w:rPr>
            </w:r>
            <w:r>
              <w:rPr>
                <w:b/>
                <w:i w:val="0"/>
                <w:strike w:val="0"/>
                <w:sz w:val="16"/>
              </w:rPr>
              <w:t>Value</w:t>
            </w:r>
          </w:p>
        </w:tc>
      </w:tr>
      <w:tr>
        <w:tc>
          <w:tcPr>
            <w:tcW w:type="dxa" w:w="4968"/>
          </w:tcPr>
          <w:p>
            <w:pPr>
              <w:spacing w:after="0"/>
            </w:pPr>
            <w:r>
              <w:rPr>
                <w:sz w:val="16"/>
              </w:rPr>
            </w:r>
            <w:r>
              <w:rPr>
                <w:b w:val="0"/>
                <w:i w:val="0"/>
                <w:strike w:val="0"/>
                <w:sz w:val="16"/>
              </w:rPr>
              <w:t>First Contentful Paint</w:t>
            </w:r>
          </w:p>
        </w:tc>
        <w:tc>
          <w:tcPr>
            <w:tcW w:type="dxa" w:w="4968"/>
          </w:tcPr>
          <w:p>
            <w:pPr>
              <w:spacing w:after="0"/>
            </w:pPr>
            <w:r>
              <w:rPr>
                <w:sz w:val="16"/>
              </w:rPr>
            </w:r>
            <w:r>
              <w:rPr>
                <w:b w:val="0"/>
                <w:i w:val="0"/>
                <w:strike w:val="0"/>
                <w:sz w:val="16"/>
              </w:rPr>
              <w:t>2.1 s</w:t>
            </w:r>
          </w:p>
        </w:tc>
      </w:tr>
      <w:tr>
        <w:tc>
          <w:tcPr>
            <w:tcW w:type="dxa" w:w="4968"/>
          </w:tcPr>
          <w:p>
            <w:pPr>
              <w:spacing w:after="0"/>
            </w:pPr>
            <w:r>
              <w:rPr>
                <w:sz w:val="16"/>
              </w:rPr>
            </w:r>
            <w:r>
              <w:rPr>
                <w:b w:val="0"/>
                <w:i w:val="0"/>
                <w:strike w:val="0"/>
                <w:sz w:val="16"/>
              </w:rPr>
              <w:t>Largest Contentful Paint</w:t>
            </w:r>
          </w:p>
        </w:tc>
        <w:tc>
          <w:tcPr>
            <w:tcW w:type="dxa" w:w="4968"/>
          </w:tcPr>
          <w:p>
            <w:pPr>
              <w:spacing w:after="0"/>
            </w:pPr>
            <w:r>
              <w:rPr>
                <w:sz w:val="16"/>
              </w:rPr>
            </w:r>
            <w:r>
              <w:rPr>
                <w:b w:val="0"/>
                <w:i w:val="0"/>
                <w:strike w:val="0"/>
                <w:sz w:val="16"/>
              </w:rPr>
              <w:t>2.7 s</w:t>
            </w:r>
          </w:p>
        </w:tc>
      </w:tr>
      <w:tr>
        <w:tc>
          <w:tcPr>
            <w:tcW w:type="dxa" w:w="4968"/>
          </w:tcPr>
          <w:p>
            <w:pPr>
              <w:spacing w:after="0"/>
            </w:pPr>
            <w:r>
              <w:rPr>
                <w:sz w:val="16"/>
              </w:rPr>
            </w:r>
            <w:r>
              <w:rPr>
                <w:b w:val="0"/>
                <w:i w:val="0"/>
                <w:strike w:val="0"/>
                <w:sz w:val="16"/>
              </w:rPr>
              <w:t>Total Blocking Time</w:t>
            </w:r>
          </w:p>
        </w:tc>
        <w:tc>
          <w:tcPr>
            <w:tcW w:type="dxa" w:w="4968"/>
          </w:tcPr>
          <w:p>
            <w:pPr>
              <w:spacing w:after="0"/>
            </w:pPr>
            <w:r>
              <w:rPr>
                <w:sz w:val="16"/>
              </w:rPr>
            </w:r>
            <w:r>
              <w:rPr>
                <w:b w:val="0"/>
                <w:i w:val="0"/>
                <w:strike w:val="0"/>
                <w:sz w:val="16"/>
              </w:rPr>
              <w:t>1,000 ms</w:t>
            </w:r>
          </w:p>
        </w:tc>
      </w:tr>
      <w:tr>
        <w:tc>
          <w:tcPr>
            <w:tcW w:type="dxa" w:w="4968"/>
          </w:tcPr>
          <w:p>
            <w:pPr>
              <w:spacing w:after="0"/>
            </w:pPr>
            <w:r>
              <w:rPr>
                <w:sz w:val="16"/>
              </w:rPr>
            </w:r>
            <w:r>
              <w:rPr>
                <w:b w:val="0"/>
                <w:i w:val="0"/>
                <w:strike w:val="0"/>
                <w:sz w:val="16"/>
              </w:rPr>
              <w:t>Cumulative Layout Shift</w:t>
            </w:r>
          </w:p>
        </w:tc>
        <w:tc>
          <w:tcPr>
            <w:tcW w:type="dxa" w:w="4968"/>
          </w:tcPr>
          <w:p>
            <w:pPr>
              <w:spacing w:after="0"/>
            </w:pPr>
            <w:r>
              <w:rPr>
                <w:sz w:val="16"/>
              </w:rPr>
            </w:r>
            <w:r>
              <w:rPr>
                <w:b w:val="0"/>
                <w:i w:val="0"/>
                <w:strike w:val="0"/>
                <w:sz w:val="16"/>
              </w:rPr>
              <w:t>0.005</w:t>
            </w:r>
          </w:p>
        </w:tc>
      </w:tr>
      <w:tr>
        <w:tc>
          <w:tcPr>
            <w:tcW w:type="dxa" w:w="4968"/>
          </w:tcPr>
          <w:p>
            <w:pPr>
              <w:spacing w:after="0"/>
            </w:pPr>
            <w:r>
              <w:rPr>
                <w:sz w:val="16"/>
              </w:rPr>
            </w:r>
            <w:r>
              <w:rPr>
                <w:b w:val="0"/>
                <w:i w:val="0"/>
                <w:strike w:val="0"/>
                <w:sz w:val="16"/>
              </w:rPr>
              <w:t>Speed Index</w:t>
            </w:r>
          </w:p>
        </w:tc>
        <w:tc>
          <w:tcPr>
            <w:tcW w:type="dxa" w:w="4968"/>
          </w:tcPr>
          <w:p>
            <w:pPr>
              <w:spacing w:after="0"/>
            </w:pPr>
            <w:r>
              <w:rPr>
                <w:sz w:val="16"/>
              </w:rPr>
            </w:r>
            <w:r>
              <w:rPr>
                <w:b w:val="0"/>
                <w:i w:val="0"/>
                <w:strike w:val="0"/>
                <w:sz w:val="16"/>
              </w:rPr>
              <w:t>4.5 s</w:t>
            </w:r>
          </w:p>
        </w:tc>
      </w:tr>
    </w:tbl>
    <w:p>
      <w:pPr>
        <w:spacing w:after="80"/>
      </w:pPr>
    </w:p>
    <w:p>
      <w:r>
        <w:rPr>
          <w:b w:val="0"/>
          <w:i w:val="0"/>
          <w:strike w:val="0"/>
        </w:rPr>
        <w:t>The performance score of 40 is the first measured figure for a risk both earlier versions of this report carried but neither had quantified: the frontend ships as a single chunk of roughly 1.78 MB gzipped with no code splitting. Total Blocking Time of 1,000 ms is the dominant contributor, which is consistent with a large single bundle being parsed and executed before the page becomes interactive. Layout stability is good at 0.005.</w:t>
      </w:r>
    </w:p>
    <w:p>
      <w:r>
        <w:rPr>
          <w:b w:val="0"/>
          <w:i w:val="0"/>
          <w:strike w:val="0"/>
        </w:rPr>
        <w:t xml:space="preserve">Report: </w:t>
      </w:r>
      <w:r>
        <w:rPr>
          <w:rFonts w:ascii="Consolas" w:hAnsi="Consolas"/>
          <w:b w:val="0"/>
          <w:i w:val="0"/>
          <w:strike w:val="0"/>
          <w:sz w:val="17"/>
        </w:rPr>
        <w:t>docs/evaluation/api-reports/lighthouse-report.report.html</w:t>
      </w:r>
      <w:r>
        <w:rPr>
          <w:b w:val="0"/>
          <w:i w:val="0"/>
          <w:strike w:val="0"/>
        </w:rPr>
        <w:t>.</w:t>
      </w:r>
    </w:p>
    <w:p>
      <w:pPr>
        <w:pBdr>
          <w:bottom w:val="single" w:sz="6" w:color="BBBBBB"/>
        </w:pBdr>
      </w:pPr>
    </w:p>
    <w:p>
      <w:pPr>
        <w:pStyle w:val="Heading1"/>
        <w:jc w:val="left"/>
      </w:pPr>
      <w:r>
        <w:rPr>
          <w:b w:val="0"/>
          <w:i w:val="0"/>
          <w:strike w:val="0"/>
          <w:color w:val="1A3A5C"/>
          <w:sz w:val="38"/>
        </w:rPr>
        <w:t>5. Evaluation of the Data Science Parts</w:t>
      </w:r>
    </w:p>
    <w:p>
      <w:r>
        <w:rPr>
          <w:b w:val="0"/>
          <w:i w:val="0"/>
          <w:strike w:val="0"/>
        </w:rPr>
        <w:t>Two data science requirements are measured: accent bias in ASR (FR15) and attribution faithfulness (FR16). Both were regenerated for this edition using a single reproducible command, so the numbers can be checked rather than taken on trust.</w:t>
      </w:r>
    </w:p>
    <w:p>
      <w:pPr>
        <w:pStyle w:val="Heading2"/>
        <w:jc w:val="left"/>
      </w:pPr>
      <w:r>
        <w:rPr>
          <w:b w:val="0"/>
          <w:i w:val="0"/>
          <w:strike w:val="0"/>
          <w:color w:val="1A3A5C"/>
          <w:sz w:val="30"/>
        </w:rPr>
        <w:t>5.1 Accent bias profiling, FR15</w:t>
      </w:r>
    </w:p>
    <w:p>
      <w:r>
        <w:rPr>
          <w:b/>
          <w:i w:val="0"/>
          <w:strike w:val="0"/>
        </w:rPr>
        <w:t>Method.</w:t>
      </w:r>
      <w:r>
        <w:rPr>
          <w:b w:val="0"/>
          <w:i w:val="0"/>
          <w:strike w:val="0"/>
        </w:rPr>
        <w:t xml:space="preserve"> Group wise word error rate across six first language cohorts from the L2-ARCTIC corpus, 20 samples each, 120 samples in total, using Whisper base. Word error rate is word level edit distance after both reference and hypothesis are normalised identically, lower cased with punctuation removed. The bias discrepancy index is the difference between the worst and best cohort mean.</w:t>
      </w:r>
    </w:p>
    <w:p>
      <w:pPr>
        <w:spacing w:after="0"/>
        <w:ind w:left="288"/>
      </w:pPr>
      <w:r>
        <w:rPr>
          <w:rFonts w:ascii="Consolas" w:hAnsi="Consolas"/>
          <w:sz w:val="16"/>
        </w:rPr>
        <w:t>cd Backend</w:t>
      </w:r>
    </w:p>
    <w:p>
      <w:pPr>
        <w:spacing w:after="0"/>
        <w:ind w:left="288"/>
      </w:pPr>
      <w:r>
        <w:rPr>
          <w:rFonts w:ascii="Consolas" w:hAnsi="Consolas"/>
          <w:sz w:val="16"/>
        </w:rPr>
        <w:t>python scripts/evaluate_models.py --asr-model-id openai/whisper-base --skip-faithfulness --output ../docs/evaluation/results</w:t>
      </w:r>
    </w:p>
    <w:p>
      <w:pPr>
        <w:spacing w:after="80"/>
      </w:pP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fill="DCE6F1"/>
          </w:tcPr>
          <w:p>
            <w:pPr>
              <w:spacing w:after="0"/>
            </w:pPr>
            <w:r>
              <w:rPr>
                <w:b/>
                <w:sz w:val="16"/>
              </w:rPr>
            </w:r>
            <w:r>
              <w:rPr>
                <w:b/>
                <w:i w:val="0"/>
                <w:strike w:val="0"/>
                <w:sz w:val="16"/>
              </w:rPr>
              <w:t>Cohort</w:t>
            </w:r>
          </w:p>
        </w:tc>
        <w:tc>
          <w:tcPr>
            <w:tcW w:type="dxa" w:w="2484"/>
            <w:shd w:val="clear" w:fill="DCE6F1"/>
          </w:tcPr>
          <w:p>
            <w:pPr>
              <w:spacing w:after="0"/>
            </w:pPr>
            <w:r>
              <w:rPr>
                <w:b/>
                <w:sz w:val="16"/>
              </w:rPr>
            </w:r>
            <w:r>
              <w:rPr>
                <w:b/>
                <w:i w:val="0"/>
                <w:strike w:val="0"/>
                <w:sz w:val="16"/>
              </w:rPr>
              <w:t>Samples</w:t>
            </w:r>
          </w:p>
        </w:tc>
        <w:tc>
          <w:tcPr>
            <w:tcW w:type="dxa" w:w="2484"/>
            <w:shd w:val="clear" w:fill="DCE6F1"/>
          </w:tcPr>
          <w:p>
            <w:pPr>
              <w:spacing w:after="0"/>
            </w:pPr>
            <w:r>
              <w:rPr>
                <w:b/>
                <w:sz w:val="16"/>
              </w:rPr>
            </w:r>
            <w:r>
              <w:rPr>
                <w:b/>
                <w:i w:val="0"/>
                <w:strike w:val="0"/>
                <w:sz w:val="16"/>
              </w:rPr>
              <w:t>Mean WER</w:t>
            </w:r>
          </w:p>
        </w:tc>
        <w:tc>
          <w:tcPr>
            <w:tcW w:type="dxa" w:w="2484"/>
            <w:shd w:val="clear" w:fill="DCE6F1"/>
          </w:tcPr>
          <w:p>
            <w:pPr>
              <w:spacing w:after="0"/>
            </w:pPr>
            <w:r>
              <w:rPr>
                <w:b/>
                <w:sz w:val="16"/>
              </w:rPr>
            </w:r>
            <w:r>
              <w:rPr>
                <w:b/>
                <w:i w:val="0"/>
                <w:strike w:val="0"/>
                <w:sz w:val="16"/>
              </w:rPr>
              <w:t>Median WER</w:t>
            </w:r>
          </w:p>
        </w:tc>
      </w:tr>
      <w:tr>
        <w:tc>
          <w:tcPr>
            <w:tcW w:type="dxa" w:w="2484"/>
          </w:tcPr>
          <w:p>
            <w:pPr>
              <w:spacing w:after="0"/>
            </w:pPr>
            <w:r>
              <w:rPr>
                <w:sz w:val="16"/>
              </w:rPr>
            </w:r>
            <w:r>
              <w:rPr>
                <w:b w:val="0"/>
                <w:i w:val="0"/>
                <w:strike w:val="0"/>
                <w:sz w:val="16"/>
              </w:rPr>
              <w:t>Arabic</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0.2060</w:t>
            </w:r>
          </w:p>
        </w:tc>
        <w:tc>
          <w:tcPr>
            <w:tcW w:type="dxa" w:w="2484"/>
          </w:tcPr>
          <w:p>
            <w:pPr>
              <w:spacing w:after="0"/>
            </w:pPr>
            <w:r>
              <w:rPr>
                <w:sz w:val="16"/>
              </w:rPr>
            </w:r>
            <w:r>
              <w:rPr>
                <w:b w:val="0"/>
                <w:i w:val="0"/>
                <w:strike w:val="0"/>
                <w:sz w:val="16"/>
              </w:rPr>
              <w:t>0.1538</w:t>
            </w:r>
          </w:p>
        </w:tc>
      </w:tr>
      <w:tr>
        <w:tc>
          <w:tcPr>
            <w:tcW w:type="dxa" w:w="2484"/>
          </w:tcPr>
          <w:p>
            <w:pPr>
              <w:spacing w:after="0"/>
            </w:pPr>
            <w:r>
              <w:rPr>
                <w:sz w:val="16"/>
              </w:rPr>
            </w:r>
            <w:r>
              <w:rPr>
                <w:b w:val="0"/>
                <w:i w:val="0"/>
                <w:strike w:val="0"/>
                <w:sz w:val="16"/>
              </w:rPr>
              <w:t>Vietnamese</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0.1812</w:t>
            </w:r>
          </w:p>
        </w:tc>
        <w:tc>
          <w:tcPr>
            <w:tcW w:type="dxa" w:w="2484"/>
          </w:tcPr>
          <w:p>
            <w:pPr>
              <w:spacing w:after="0"/>
            </w:pPr>
            <w:r>
              <w:rPr>
                <w:sz w:val="16"/>
              </w:rPr>
            </w:r>
            <w:r>
              <w:rPr>
                <w:b w:val="0"/>
                <w:i w:val="0"/>
                <w:strike w:val="0"/>
                <w:sz w:val="16"/>
              </w:rPr>
              <w:t>0.1603</w:t>
            </w:r>
          </w:p>
        </w:tc>
      </w:tr>
      <w:tr>
        <w:tc>
          <w:tcPr>
            <w:tcW w:type="dxa" w:w="2484"/>
          </w:tcPr>
          <w:p>
            <w:pPr>
              <w:spacing w:after="0"/>
            </w:pPr>
            <w:r>
              <w:rPr>
                <w:sz w:val="16"/>
              </w:rPr>
            </w:r>
            <w:r>
              <w:rPr>
                <w:b w:val="0"/>
                <w:i w:val="0"/>
                <w:strike w:val="0"/>
                <w:sz w:val="16"/>
              </w:rPr>
              <w:t>Spanish</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0.1413</w:t>
            </w:r>
          </w:p>
        </w:tc>
        <w:tc>
          <w:tcPr>
            <w:tcW w:type="dxa" w:w="2484"/>
          </w:tcPr>
          <w:p>
            <w:pPr>
              <w:spacing w:after="0"/>
            </w:pPr>
            <w:r>
              <w:rPr>
                <w:sz w:val="16"/>
              </w:rPr>
            </w:r>
            <w:r>
              <w:rPr>
                <w:b w:val="0"/>
                <w:i w:val="0"/>
                <w:strike w:val="0"/>
                <w:sz w:val="16"/>
              </w:rPr>
              <w:t>0.0000</w:t>
            </w:r>
          </w:p>
        </w:tc>
      </w:tr>
      <w:tr>
        <w:tc>
          <w:tcPr>
            <w:tcW w:type="dxa" w:w="2484"/>
          </w:tcPr>
          <w:p>
            <w:pPr>
              <w:spacing w:after="0"/>
            </w:pPr>
            <w:r>
              <w:rPr>
                <w:sz w:val="16"/>
              </w:rPr>
            </w:r>
            <w:r>
              <w:rPr>
                <w:b w:val="0"/>
                <w:i w:val="0"/>
                <w:strike w:val="0"/>
                <w:sz w:val="16"/>
              </w:rPr>
              <w:t>Korean</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0.1347</w:t>
            </w:r>
          </w:p>
        </w:tc>
        <w:tc>
          <w:tcPr>
            <w:tcW w:type="dxa" w:w="2484"/>
          </w:tcPr>
          <w:p>
            <w:pPr>
              <w:spacing w:after="0"/>
            </w:pPr>
            <w:r>
              <w:rPr>
                <w:sz w:val="16"/>
              </w:rPr>
            </w:r>
            <w:r>
              <w:rPr>
                <w:b w:val="0"/>
                <w:i w:val="0"/>
                <w:strike w:val="0"/>
                <w:sz w:val="16"/>
              </w:rPr>
              <w:t>0.1056</w:t>
            </w:r>
          </w:p>
        </w:tc>
      </w:tr>
      <w:tr>
        <w:tc>
          <w:tcPr>
            <w:tcW w:type="dxa" w:w="2484"/>
          </w:tcPr>
          <w:p>
            <w:pPr>
              <w:spacing w:after="0"/>
            </w:pPr>
            <w:r>
              <w:rPr>
                <w:sz w:val="16"/>
              </w:rPr>
            </w:r>
            <w:r>
              <w:rPr>
                <w:b w:val="0"/>
                <w:i w:val="0"/>
                <w:strike w:val="0"/>
                <w:sz w:val="16"/>
              </w:rPr>
              <w:t>Mandarin</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0.1246</w:t>
            </w:r>
          </w:p>
        </w:tc>
        <w:tc>
          <w:tcPr>
            <w:tcW w:type="dxa" w:w="2484"/>
          </w:tcPr>
          <w:p>
            <w:pPr>
              <w:spacing w:after="0"/>
            </w:pPr>
            <w:r>
              <w:rPr>
                <w:sz w:val="16"/>
              </w:rPr>
            </w:r>
            <w:r>
              <w:rPr>
                <w:b w:val="0"/>
                <w:i w:val="0"/>
                <w:strike w:val="0"/>
                <w:sz w:val="16"/>
              </w:rPr>
              <w:t>0.0955</w:t>
            </w:r>
          </w:p>
        </w:tc>
      </w:tr>
      <w:tr>
        <w:tc>
          <w:tcPr>
            <w:tcW w:type="dxa" w:w="2484"/>
          </w:tcPr>
          <w:p>
            <w:pPr>
              <w:spacing w:after="0"/>
            </w:pPr>
            <w:r>
              <w:rPr>
                <w:sz w:val="16"/>
              </w:rPr>
            </w:r>
            <w:r>
              <w:rPr>
                <w:b w:val="0"/>
                <w:i w:val="0"/>
                <w:strike w:val="0"/>
                <w:sz w:val="16"/>
              </w:rPr>
              <w:t>Hindi</w:t>
            </w:r>
          </w:p>
        </w:tc>
        <w:tc>
          <w:tcPr>
            <w:tcW w:type="dxa" w:w="2484"/>
          </w:tcPr>
          <w:p>
            <w:pPr>
              <w:spacing w:after="0"/>
            </w:pPr>
            <w:r>
              <w:rPr>
                <w:sz w:val="16"/>
              </w:rPr>
            </w:r>
            <w:r>
              <w:rPr>
                <w:b w:val="0"/>
                <w:i w:val="0"/>
                <w:strike w:val="0"/>
                <w:sz w:val="16"/>
              </w:rPr>
              <w:t>20</w:t>
            </w:r>
          </w:p>
        </w:tc>
        <w:tc>
          <w:tcPr>
            <w:tcW w:type="dxa" w:w="2484"/>
          </w:tcPr>
          <w:p>
            <w:pPr>
              <w:spacing w:after="0"/>
            </w:pPr>
            <w:r>
              <w:rPr>
                <w:sz w:val="16"/>
              </w:rPr>
            </w:r>
            <w:r>
              <w:rPr>
                <w:b w:val="0"/>
                <w:i w:val="0"/>
                <w:strike w:val="0"/>
                <w:sz w:val="16"/>
              </w:rPr>
              <w:t>0.0969</w:t>
            </w:r>
          </w:p>
        </w:tc>
        <w:tc>
          <w:tcPr>
            <w:tcW w:type="dxa" w:w="2484"/>
          </w:tcPr>
          <w:p>
            <w:pPr>
              <w:spacing w:after="0"/>
            </w:pPr>
            <w:r>
              <w:rPr>
                <w:sz w:val="16"/>
              </w:rPr>
            </w:r>
            <w:r>
              <w:rPr>
                <w:b w:val="0"/>
                <w:i w:val="0"/>
                <w:strike w:val="0"/>
                <w:sz w:val="16"/>
              </w:rPr>
              <w:t>0.0385</w:t>
            </w:r>
          </w:p>
        </w:tc>
      </w:tr>
    </w:tbl>
    <w:p>
      <w:pPr>
        <w:spacing w:after="80"/>
      </w:pPr>
    </w:p>
    <w:p>
      <w:pPr>
        <w:pStyle w:val="ListBullet"/>
      </w:pPr>
      <w:r>
        <w:rPr>
          <w:b w:val="0"/>
          <w:i w:val="0"/>
          <w:strike w:val="0"/>
        </w:rPr>
        <w:t xml:space="preserve">Overall mean word error rate: </w:t>
      </w:r>
      <w:r>
        <w:rPr>
          <w:b/>
          <w:i w:val="0"/>
          <w:strike w:val="0"/>
        </w:rPr>
        <w:t>0.1430</w:t>
      </w:r>
    </w:p>
    <w:p>
      <w:pPr>
        <w:pStyle w:val="ListBullet"/>
      </w:pPr>
      <w:r>
        <w:rPr>
          <w:b w:val="0"/>
          <w:i w:val="0"/>
          <w:strike w:val="0"/>
        </w:rPr>
        <w:t xml:space="preserve">Bias discrepancy index: </w:t>
      </w:r>
      <w:r>
        <w:rPr>
          <w:b/>
          <w:i w:val="0"/>
          <w:strike w:val="0"/>
        </w:rPr>
        <w:t>0.0779</w:t>
      </w:r>
    </w:p>
    <w:p>
      <w:r>
        <w:rPr>
          <w:b/>
          <w:i w:val="0"/>
          <w:strike w:val="0"/>
        </w:rPr>
        <w:t>Reading of the result.</w:t>
      </w:r>
      <w:r>
        <w:rPr>
          <w:b w:val="0"/>
          <w:i w:val="0"/>
          <w:strike w:val="0"/>
        </w:rPr>
        <w:t xml:space="preserve"> The model is measurably worse on Arabic accented English than on Hindi accented English, and the gap between best and worst cohort is about 7.8 percentage points of word error rate. That is a real disparity and it is the finding the requirement exists to surface. It is not large enough to call the system unusable for any cohort, but it is large enough that a user should be told which cohorts were measured.</w:t>
      </w:r>
    </w:p>
    <w:p>
      <w:pPr>
        <w:pStyle w:val="Heading2"/>
        <w:jc w:val="left"/>
      </w:pPr>
      <w:r>
        <w:rPr>
          <w:b w:val="0"/>
          <w:i w:val="0"/>
          <w:strike w:val="0"/>
          <w:color w:val="1A3A5C"/>
          <w:sz w:val="30"/>
        </w:rPr>
        <w:t>5.2 Attribution faithfulness auditing, FR16</w:t>
      </w:r>
    </w:p>
    <w:p>
      <w:r>
        <w:rPr>
          <w:b/>
          <w:i w:val="0"/>
          <w:strike w:val="0"/>
        </w:rPr>
        <w:t>Method.</w:t>
      </w:r>
      <w:r>
        <w:rPr>
          <w:b w:val="0"/>
          <w:i w:val="0"/>
          <w:strike w:val="0"/>
        </w:rPr>
        <w:t xml:space="preserve"> Deletion scoring. The most salient regions identified by the attribution are masked, inference is run again on the masked audio, and the drop in confidence is measured. If an attribution is faithful, removing what it marks as important should reduce the model's confidence. The deletion area under curve integrates that drop across masking levels. Attributions that came from a fallback are refused rather than scored, because scoring a fallback measures the fallback and not the model.</w:t>
      </w:r>
    </w:p>
    <w:p>
      <w:pPr>
        <w:spacing w:after="0"/>
        <w:ind w:left="288"/>
      </w:pPr>
      <w:r>
        <w:rPr>
          <w:rFonts w:ascii="Consolas" w:hAnsi="Consolas"/>
          <w:sz w:val="16"/>
        </w:rPr>
        <w:t>cd Backend</w:t>
      </w:r>
    </w:p>
    <w:p>
      <w:pPr>
        <w:spacing w:after="0"/>
        <w:ind w:left="288"/>
      </w:pPr>
      <w:r>
        <w:rPr>
          <w:rFonts w:ascii="Consolas" w:hAnsi="Consolas"/>
          <w:sz w:val="16"/>
        </w:rPr>
        <w:t>python scripts/evaluate_models.py --manifest eval_manifest.json --model-type ser --skip-accent-bias --top-k 0.1 0.3 0.5 --output ../docs/evaluation/results_fr16</w:t>
      </w:r>
    </w:p>
    <w:p>
      <w:pPr>
        <w:spacing w:after="80"/>
      </w:pPr>
    </w:p>
    <w:p>
      <w:r>
        <w:rPr>
          <w:b w:val="0"/>
          <w:i w:val="0"/>
          <w:strike w:val="0"/>
        </w:rPr>
        <w:t>Three CREMA-D clips with the speech emotion model, masking at 10, 30 and 50 percent:</w:t>
      </w:r>
    </w:p>
    <w:p>
      <w:pPr>
        <w:pStyle w:val="ListBullet"/>
      </w:pPr>
      <w:r>
        <w:rPr>
          <w:b w:val="0"/>
          <w:i w:val="0"/>
          <w:strike w:val="0"/>
        </w:rPr>
        <w:t xml:space="preserve">Mean deletion score, that is the mean confidence drop: </w:t>
      </w:r>
      <w:r>
        <w:rPr>
          <w:b/>
          <w:i w:val="0"/>
          <w:strike w:val="0"/>
        </w:rPr>
        <w:t>0.2907</w:t>
      </w:r>
    </w:p>
    <w:p>
      <w:pPr>
        <w:pStyle w:val="ListBullet"/>
      </w:pPr>
      <w:r>
        <w:rPr>
          <w:b w:val="0"/>
          <w:i w:val="0"/>
          <w:strike w:val="0"/>
        </w:rPr>
        <w:t xml:space="preserve">Mean deletion area under curve: </w:t>
      </w:r>
      <w:r>
        <w:rPr>
          <w:b/>
          <w:i w:val="0"/>
          <w:strike w:val="0"/>
        </w:rPr>
        <w:t>0.1408</w:t>
      </w:r>
    </w:p>
    <w:p>
      <w:pPr>
        <w:pStyle w:val="ListBullet"/>
      </w:pPr>
      <w:r>
        <w:rPr>
          <w:b w:val="0"/>
          <w:i w:val="0"/>
          <w:strike w:val="0"/>
        </w:rPr>
        <w:t>Audio scored: 3 of 3. Refused as fallback attribution: 0</w:t>
      </w:r>
    </w:p>
    <w:p>
      <w:r>
        <w:rPr>
          <w:b/>
          <w:i w:val="0"/>
          <w:strike w:val="0"/>
        </w:rPr>
        <w:t>Reading of the result.</w:t>
      </w:r>
      <w:r>
        <w:rPr>
          <w:b w:val="0"/>
          <w:i w:val="0"/>
          <w:strike w:val="0"/>
        </w:rPr>
        <w:t xml:space="preserve"> Masking the most salient regions reduces model confidence by about 29 percent on average, so the attributions carry real information about what the model uses. Nothing was refused, so all three attributions were genuinely measured rather than fallbacks.</w:t>
      </w:r>
    </w:p>
    <w:p>
      <w:r>
        <w:rPr>
          <w:b w:val="0"/>
          <w:i w:val="0"/>
          <w:strike w:val="0"/>
        </w:rPr>
        <w:t>This is a small sample. It demonstrates that the audit pipeline works end to end; it is not a final faithfulness figure for the product. A larger run across more clips and the other two tasks is the next step.</w:t>
      </w:r>
    </w:p>
    <w:p>
      <w:pPr>
        <w:pBdr>
          <w:bottom w:val="single" w:sz="6" w:color="BBBBBB"/>
        </w:pBdr>
      </w:pPr>
    </w:p>
    <w:p>
      <w:pPr>
        <w:pStyle w:val="Heading1"/>
        <w:jc w:val="left"/>
      </w:pPr>
      <w:r>
        <w:rPr>
          <w:b w:val="0"/>
          <w:i w:val="0"/>
          <w:strike w:val="0"/>
          <w:color w:val="1A3A5C"/>
          <w:sz w:val="38"/>
        </w:rPr>
        <w:t>6. Error Analysis of the Data Science Parts</w:t>
      </w:r>
    </w:p>
    <w:p>
      <w:r>
        <w:rPr>
          <w:b w:val="0"/>
          <w:i w:val="0"/>
          <w:strike w:val="0"/>
        </w:rPr>
        <w:t>This section is the most consequential part of this report. Both data science metrics were wrong when this cycle started, and neither was wrong in a way that would have been noticed by looking at the product.</w:t>
      </w:r>
    </w:p>
    <w:p>
      <w:pPr>
        <w:pStyle w:val="Heading2"/>
        <w:jc w:val="left"/>
      </w:pPr>
      <w:r>
        <w:rPr>
          <w:b w:val="0"/>
          <w:i w:val="0"/>
          <w:strike w:val="0"/>
          <w:color w:val="1A3A5C"/>
          <w:sz w:val="30"/>
        </w:rPr>
        <w:t>6.1 First defect: the speech model was guessing the language</w:t>
      </w:r>
    </w:p>
    <w:p>
      <w:r>
        <w:rPr>
          <w:b/>
          <w:i w:val="0"/>
          <w:strike w:val="0"/>
        </w:rPr>
        <w:t>Symptom.</w:t>
      </w:r>
      <w:r>
        <w:rPr>
          <w:b w:val="0"/>
          <w:i w:val="0"/>
          <w:strike w:val="0"/>
        </w:rPr>
        <w:t xml:space="preserve"> The accent bias evaluation reported an overall mean word error rate of 0.6019 and a bias discrepancy index of 1.1676. Two cohorts had mean error rates above 1.0, which is only possible when the model inserts more words than the reference contains.</w:t>
      </w:r>
    </w:p>
    <w:p>
      <w:r>
        <w:rPr>
          <w:b/>
          <w:i w:val="0"/>
          <w:strike w:val="0"/>
        </w:rPr>
        <w:t>Investigation.</w:t>
      </w:r>
      <w:r>
        <w:rPr>
          <w:b w:val="0"/>
          <w:i w:val="0"/>
          <w:strike w:val="0"/>
        </w:rPr>
        <w:t xml:space="preserve"> The per sample results were sorted worst first. Two samples out of 120 stood out at 22.30 and 17.80. Their transcriptions were not poor English. They were Vietnamese and Arabic text, repeating the same phrase many times. Two further samples came back in Indonesian or Malay.</w:t>
      </w:r>
    </w:p>
    <w:p>
      <w:r>
        <w:rPr>
          <w:b/>
          <w:i w:val="0"/>
          <w:strike w:val="0"/>
        </w:rPr>
        <w:t>Root cause.</w:t>
      </w:r>
      <w:r>
        <w:rPr>
          <w:b w:val="0"/>
          <w:i w:val="0"/>
          <w:strike w:val="0"/>
        </w:rPr>
        <w:t xml:space="preserve"> The profiler built the speech recognition pipeline without specifying a language, so the model ran language identification on every utterance. On heavily accented English it selected the speaker's first language, transcribed into that language, and then fell into a repetition loop.</w:t>
      </w:r>
    </w:p>
    <w:p>
      <w:r>
        <w:rPr>
          <w:b/>
          <w:i w:val="0"/>
          <w:strike w:val="0"/>
        </w:rPr>
        <w:t>Why it mattered.</w:t>
      </w:r>
      <w:r>
        <w:rPr>
          <w:b w:val="0"/>
          <w:i w:val="0"/>
          <w:strike w:val="0"/>
        </w:rPr>
        <w:t xml:space="preserve"> The two worst cohorts were worst only because of one bad clip each. The published ranking was not measuring accent difficulty for those cohorts. It was measuring language misdetection.</w:t>
      </w:r>
    </w:p>
    <w:p>
      <w:r>
        <w:rPr>
          <w:b/>
          <w:i w:val="0"/>
          <w:strike w:val="0"/>
        </w:rPr>
        <w:t>Fix.</w:t>
      </w:r>
      <w:r>
        <w:rPr>
          <w:b w:val="0"/>
          <w:i w:val="0"/>
          <w:strike w:val="0"/>
        </w:rPr>
        <w:t xml:space="preserve"> The decode language is fixed to English, which is correct because the corpus is read English throughout and the language is known rather than something to guess.</w:t>
      </w:r>
    </w:p>
    <w:p>
      <w:r>
        <w:rPr>
          <w:b/>
          <w:i w:val="0"/>
          <w:strike w:val="0"/>
        </w:rPr>
        <w:t>Effect.</w:t>
      </w:r>
      <w:r>
        <w:rPr>
          <w:b w:val="0"/>
          <w:i w:val="0"/>
          <w:strike w:val="0"/>
        </w:rPr>
        <w:t xml:space="preserve"> Overall mean moved from 0.6019 to 0.2587 and the discrepancy index from 1.1676 to 0.0481. The two pathological samples dropped from 22.30 and 17.80 to 0.20 and 0.30.</w:t>
      </w:r>
    </w:p>
    <w:p>
      <w:pPr>
        <w:pStyle w:val="Heading2"/>
        <w:jc w:val="left"/>
      </w:pPr>
      <w:r>
        <w:rPr>
          <w:b w:val="0"/>
          <w:i w:val="0"/>
          <w:strike w:val="0"/>
          <w:color w:val="1A3A5C"/>
          <w:sz w:val="30"/>
        </w:rPr>
        <w:t>6.2 Second defect: two word error rate calculations disagreed</w:t>
      </w:r>
    </w:p>
    <w:p>
      <w:r>
        <w:rPr>
          <w:b/>
          <w:i w:val="0"/>
          <w:strike w:val="0"/>
        </w:rPr>
        <w:t>Symptom.</w:t>
      </w:r>
      <w:r>
        <w:rPr>
          <w:b w:val="0"/>
          <w:i w:val="0"/>
          <w:strike w:val="0"/>
        </w:rPr>
        <w:t xml:space="preserve"> After the first fix the summary still did not add up. Every cohort mean sat between 0.097 and 0.206, yet the overall mean printed above the same table read 0.2587, higher than every value it was supposedly summarising.</w:t>
      </w:r>
    </w:p>
    <w:p>
      <w:r>
        <w:rPr>
          <w:b/>
          <w:i w:val="0"/>
          <w:strike w:val="0"/>
        </w:rPr>
        <w:t>Investigation.</w:t>
      </w:r>
      <w:r>
        <w:rPr>
          <w:b w:val="0"/>
          <w:i w:val="0"/>
          <w:strike w:val="0"/>
        </w:rPr>
        <w:t xml:space="preserve"> The report drew its cohort table from one code path and its headline figures from another. Compared directly, they disagreed on every cohort, consistently, with the second path always higher.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Cohort</w:t>
            </w:r>
          </w:p>
        </w:tc>
        <w:tc>
          <w:tcPr>
            <w:tcW w:type="dxa" w:w="3312"/>
            <w:shd w:val="clear" w:fill="DCE6F1"/>
          </w:tcPr>
          <w:p>
            <w:pPr>
              <w:spacing w:after="0"/>
            </w:pPr>
            <w:r>
              <w:rPr>
                <w:b/>
                <w:sz w:val="16"/>
              </w:rPr>
            </w:r>
            <w:r>
              <w:rPr>
                <w:b/>
                <w:i w:val="0"/>
                <w:strike w:val="0"/>
                <w:sz w:val="16"/>
              </w:rPr>
              <w:t>Profiler path</w:t>
            </w:r>
          </w:p>
        </w:tc>
        <w:tc>
          <w:tcPr>
            <w:tcW w:type="dxa" w:w="3312"/>
            <w:shd w:val="clear" w:fill="DCE6F1"/>
          </w:tcPr>
          <w:p>
            <w:pPr>
              <w:spacing w:after="0"/>
            </w:pPr>
            <w:r>
              <w:rPr>
                <w:b/>
                <w:sz w:val="16"/>
              </w:rPr>
            </w:r>
            <w:r>
              <w:rPr>
                <w:b/>
                <w:i w:val="0"/>
                <w:strike w:val="0"/>
                <w:sz w:val="16"/>
              </w:rPr>
              <w:t>Evaluation service path</w:t>
            </w:r>
          </w:p>
        </w:tc>
      </w:tr>
      <w:tr>
        <w:tc>
          <w:tcPr>
            <w:tcW w:type="dxa" w:w="3312"/>
          </w:tcPr>
          <w:p>
            <w:pPr>
              <w:spacing w:after="0"/>
            </w:pPr>
            <w:r>
              <w:rPr>
                <w:sz w:val="16"/>
              </w:rPr>
            </w:r>
            <w:r>
              <w:rPr>
                <w:b w:val="0"/>
                <w:i w:val="0"/>
                <w:strike w:val="0"/>
                <w:sz w:val="16"/>
              </w:rPr>
              <w:t>Arabic</w:t>
            </w:r>
          </w:p>
        </w:tc>
        <w:tc>
          <w:tcPr>
            <w:tcW w:type="dxa" w:w="3312"/>
          </w:tcPr>
          <w:p>
            <w:pPr>
              <w:spacing w:after="0"/>
            </w:pPr>
            <w:r>
              <w:rPr>
                <w:sz w:val="16"/>
              </w:rPr>
            </w:r>
            <w:r>
              <w:rPr>
                <w:b w:val="0"/>
                <w:i w:val="0"/>
                <w:strike w:val="0"/>
                <w:sz w:val="16"/>
              </w:rPr>
              <w:t>0.2060</w:t>
            </w:r>
          </w:p>
        </w:tc>
        <w:tc>
          <w:tcPr>
            <w:tcW w:type="dxa" w:w="3312"/>
          </w:tcPr>
          <w:p>
            <w:pPr>
              <w:spacing w:after="0"/>
            </w:pPr>
            <w:r>
              <w:rPr>
                <w:sz w:val="16"/>
              </w:rPr>
            </w:r>
            <w:r>
              <w:rPr>
                <w:b w:val="0"/>
                <w:i w:val="0"/>
                <w:strike w:val="0"/>
                <w:sz w:val="16"/>
              </w:rPr>
              <w:t>0.2917</w:t>
            </w:r>
          </w:p>
        </w:tc>
      </w:tr>
      <w:tr>
        <w:tc>
          <w:tcPr>
            <w:tcW w:type="dxa" w:w="3312"/>
          </w:tcPr>
          <w:p>
            <w:pPr>
              <w:spacing w:after="0"/>
            </w:pPr>
            <w:r>
              <w:rPr>
                <w:sz w:val="16"/>
              </w:rPr>
            </w:r>
            <w:r>
              <w:rPr>
                <w:b w:val="0"/>
                <w:i w:val="0"/>
                <w:strike w:val="0"/>
                <w:sz w:val="16"/>
              </w:rPr>
              <w:t>Hindi</w:t>
            </w:r>
          </w:p>
        </w:tc>
        <w:tc>
          <w:tcPr>
            <w:tcW w:type="dxa" w:w="3312"/>
          </w:tcPr>
          <w:p>
            <w:pPr>
              <w:spacing w:after="0"/>
            </w:pPr>
            <w:r>
              <w:rPr>
                <w:sz w:val="16"/>
              </w:rPr>
            </w:r>
            <w:r>
              <w:rPr>
                <w:b w:val="0"/>
                <w:i w:val="0"/>
                <w:strike w:val="0"/>
                <w:sz w:val="16"/>
              </w:rPr>
              <w:t>0.0969</w:t>
            </w:r>
          </w:p>
        </w:tc>
        <w:tc>
          <w:tcPr>
            <w:tcW w:type="dxa" w:w="3312"/>
          </w:tcPr>
          <w:p>
            <w:pPr>
              <w:spacing w:after="0"/>
            </w:pPr>
            <w:r>
              <w:rPr>
                <w:sz w:val="16"/>
              </w:rPr>
            </w:r>
            <w:r>
              <w:rPr>
                <w:b w:val="0"/>
                <w:i w:val="0"/>
                <w:strike w:val="0"/>
                <w:sz w:val="16"/>
              </w:rPr>
              <w:t>0.2436</w:t>
            </w:r>
          </w:p>
        </w:tc>
      </w:tr>
      <w:tr>
        <w:tc>
          <w:tcPr>
            <w:tcW w:type="dxa" w:w="3312"/>
          </w:tcPr>
          <w:p>
            <w:pPr>
              <w:spacing w:after="0"/>
            </w:pPr>
            <w:r>
              <w:rPr>
                <w:sz w:val="16"/>
              </w:rPr>
            </w:r>
            <w:r>
              <w:rPr>
                <w:b w:val="0"/>
                <w:i w:val="0"/>
                <w:strike w:val="0"/>
                <w:sz w:val="16"/>
              </w:rPr>
              <w:t>Korean</w:t>
            </w:r>
          </w:p>
        </w:tc>
        <w:tc>
          <w:tcPr>
            <w:tcW w:type="dxa" w:w="3312"/>
          </w:tcPr>
          <w:p>
            <w:pPr>
              <w:spacing w:after="0"/>
            </w:pPr>
            <w:r>
              <w:rPr>
                <w:sz w:val="16"/>
              </w:rPr>
            </w:r>
            <w:r>
              <w:rPr>
                <w:b w:val="0"/>
                <w:i w:val="0"/>
                <w:strike w:val="0"/>
                <w:sz w:val="16"/>
              </w:rPr>
              <w:t>0.1347</w:t>
            </w:r>
          </w:p>
        </w:tc>
        <w:tc>
          <w:tcPr>
            <w:tcW w:type="dxa" w:w="3312"/>
          </w:tcPr>
          <w:p>
            <w:pPr>
              <w:spacing w:after="0"/>
            </w:pPr>
            <w:r>
              <w:rPr>
                <w:sz w:val="16"/>
              </w:rPr>
            </w:r>
            <w:r>
              <w:rPr>
                <w:b w:val="0"/>
                <w:i w:val="0"/>
                <w:strike w:val="0"/>
                <w:sz w:val="16"/>
              </w:rPr>
              <w:t>0.2544</w:t>
            </w:r>
          </w:p>
        </w:tc>
      </w:tr>
      <w:tr>
        <w:tc>
          <w:tcPr>
            <w:tcW w:type="dxa" w:w="3312"/>
          </w:tcPr>
          <w:p>
            <w:pPr>
              <w:spacing w:after="0"/>
            </w:pPr>
            <w:r>
              <w:rPr>
                <w:sz w:val="16"/>
              </w:rPr>
            </w:r>
            <w:r>
              <w:rPr>
                <w:b w:val="0"/>
                <w:i w:val="0"/>
                <w:strike w:val="0"/>
                <w:sz w:val="16"/>
              </w:rPr>
              <w:t>Mandarin</w:t>
            </w:r>
          </w:p>
        </w:tc>
        <w:tc>
          <w:tcPr>
            <w:tcW w:type="dxa" w:w="3312"/>
          </w:tcPr>
          <w:p>
            <w:pPr>
              <w:spacing w:after="0"/>
            </w:pPr>
            <w:r>
              <w:rPr>
                <w:sz w:val="16"/>
              </w:rPr>
            </w:r>
            <w:r>
              <w:rPr>
                <w:b w:val="0"/>
                <w:i w:val="0"/>
                <w:strike w:val="0"/>
                <w:sz w:val="16"/>
              </w:rPr>
              <w:t>0.1246</w:t>
            </w:r>
          </w:p>
        </w:tc>
        <w:tc>
          <w:tcPr>
            <w:tcW w:type="dxa" w:w="3312"/>
          </w:tcPr>
          <w:p>
            <w:pPr>
              <w:spacing w:after="0"/>
            </w:pPr>
            <w:r>
              <w:rPr>
                <w:sz w:val="16"/>
              </w:rPr>
            </w:r>
            <w:r>
              <w:rPr>
                <w:b w:val="0"/>
                <w:i w:val="0"/>
                <w:strike w:val="0"/>
                <w:sz w:val="16"/>
              </w:rPr>
              <w:t>0.2466</w:t>
            </w:r>
          </w:p>
        </w:tc>
      </w:tr>
      <w:tr>
        <w:tc>
          <w:tcPr>
            <w:tcW w:type="dxa" w:w="3312"/>
          </w:tcPr>
          <w:p>
            <w:pPr>
              <w:spacing w:after="0"/>
            </w:pPr>
            <w:r>
              <w:rPr>
                <w:sz w:val="16"/>
              </w:rPr>
            </w:r>
            <w:r>
              <w:rPr>
                <w:b w:val="0"/>
                <w:i w:val="0"/>
                <w:strike w:val="0"/>
                <w:sz w:val="16"/>
              </w:rPr>
              <w:t>Spanish</w:t>
            </w:r>
          </w:p>
        </w:tc>
        <w:tc>
          <w:tcPr>
            <w:tcW w:type="dxa" w:w="3312"/>
          </w:tcPr>
          <w:p>
            <w:pPr>
              <w:spacing w:after="0"/>
            </w:pPr>
            <w:r>
              <w:rPr>
                <w:sz w:val="16"/>
              </w:rPr>
            </w:r>
            <w:r>
              <w:rPr>
                <w:b w:val="0"/>
                <w:i w:val="0"/>
                <w:strike w:val="0"/>
                <w:sz w:val="16"/>
              </w:rPr>
              <w:t>0.1413</w:t>
            </w:r>
          </w:p>
        </w:tc>
        <w:tc>
          <w:tcPr>
            <w:tcW w:type="dxa" w:w="3312"/>
          </w:tcPr>
          <w:p>
            <w:pPr>
              <w:spacing w:after="0"/>
            </w:pPr>
            <w:r>
              <w:rPr>
                <w:sz w:val="16"/>
              </w:rPr>
            </w:r>
            <w:r>
              <w:rPr>
                <w:b w:val="0"/>
                <w:i w:val="0"/>
                <w:strike w:val="0"/>
                <w:sz w:val="16"/>
              </w:rPr>
              <w:t>0.2515</w:t>
            </w:r>
          </w:p>
        </w:tc>
      </w:tr>
      <w:tr>
        <w:tc>
          <w:tcPr>
            <w:tcW w:type="dxa" w:w="3312"/>
          </w:tcPr>
          <w:p>
            <w:pPr>
              <w:spacing w:after="0"/>
            </w:pPr>
            <w:r>
              <w:rPr>
                <w:sz w:val="16"/>
              </w:rPr>
            </w:r>
            <w:r>
              <w:rPr>
                <w:b w:val="0"/>
                <w:i w:val="0"/>
                <w:strike w:val="0"/>
                <w:sz w:val="16"/>
              </w:rPr>
              <w:t>Vietnamese</w:t>
            </w:r>
          </w:p>
        </w:tc>
        <w:tc>
          <w:tcPr>
            <w:tcW w:type="dxa" w:w="3312"/>
          </w:tcPr>
          <w:p>
            <w:pPr>
              <w:spacing w:after="0"/>
            </w:pPr>
            <w:r>
              <w:rPr>
                <w:sz w:val="16"/>
              </w:rPr>
            </w:r>
            <w:r>
              <w:rPr>
                <w:b w:val="0"/>
                <w:i w:val="0"/>
                <w:strike w:val="0"/>
                <w:sz w:val="16"/>
              </w:rPr>
              <w:t>0.1812</w:t>
            </w:r>
          </w:p>
        </w:tc>
        <w:tc>
          <w:tcPr>
            <w:tcW w:type="dxa" w:w="3312"/>
          </w:tcPr>
          <w:p>
            <w:pPr>
              <w:spacing w:after="0"/>
            </w:pPr>
            <w:r>
              <w:rPr>
                <w:sz w:val="16"/>
              </w:rPr>
            </w:r>
            <w:r>
              <w:rPr>
                <w:b w:val="0"/>
                <w:i w:val="0"/>
                <w:strike w:val="0"/>
                <w:sz w:val="16"/>
              </w:rPr>
              <w:t>0.2645</w:t>
            </w:r>
          </w:p>
        </w:tc>
      </w:tr>
    </w:tbl>
    <w:p>
      <w:pPr>
        <w:spacing w:after="80"/>
      </w:pPr>
    </w:p>
    <w:p>
      <w:r>
        <w:rPr>
          <w:b/>
          <w:i w:val="0"/>
          <w:strike w:val="0"/>
        </w:rPr>
        <w:t>Root cause.</w:t>
      </w:r>
      <w:r>
        <w:rPr>
          <w:b w:val="0"/>
          <w:i w:val="0"/>
          <w:strike w:val="0"/>
        </w:rPr>
        <w:t xml:space="preserve"> The evaluation service compared words after lower casing and splitting on whitespace but without removing punctuation. The speech model returns punctuation, so a correctly recognised final word such as "child." failed to match the reference word "child" and was counted as an error. The profiler already removed punctuation and had a comment explaining why. The two had drifted apart.</w:t>
      </w:r>
    </w:p>
    <w:p>
      <w:r>
        <w:rPr>
          <w:b/>
          <w:i w:val="0"/>
          <w:strike w:val="0"/>
        </w:rPr>
        <w:t>Why it mattered more than it looks.</w:t>
      </w:r>
      <w:r>
        <w:rPr>
          <w:b w:val="0"/>
          <w:i w:val="0"/>
          <w:strike w:val="0"/>
        </w:rPr>
        <w:t xml:space="preserve"> The inflation was near constant across cohorts, because every cohort's transcripts end in a full stop at a similar rate. Adding a near constant to every cohort barely changes their order, but it does compress the gap between them relative to their size, and the bias discrepancy index is exactly that gap. The published index was 0.0481 when the real spread was 0.1091. The metric whose entire job is to measure disparity was understating that disparity by more than half.</w:t>
      </w:r>
    </w:p>
    <w:p>
      <w:r>
        <w:rPr>
          <w:b/>
          <w:i w:val="0"/>
          <w:strike w:val="0"/>
        </w:rPr>
        <w:t>Fix.</w:t>
      </w:r>
      <w:r>
        <w:rPr>
          <w:b w:val="0"/>
          <w:i w:val="0"/>
          <w:strike w:val="0"/>
        </w:rPr>
        <w:t xml:space="preserve"> Both sides now normalise identically. A test was added asserting that the two code paths agree on the same input, so they cannot drift apart silently again.</w:t>
      </w:r>
    </w:p>
    <w:p>
      <w:r>
        <w:rPr>
          <w:b/>
          <w:i w:val="0"/>
          <w:strike w:val="0"/>
        </w:rPr>
        <w:t>Effect.</w:t>
      </w:r>
      <w:r>
        <w:rPr>
          <w:b w:val="0"/>
          <w:i w:val="0"/>
          <w:strike w:val="0"/>
        </w:rPr>
        <w:t xml:space="preserve"> Overall mean moved from 0.2587 to 0.1430 and the discrepancy index from 0.0481 to 0.0779.</w:t>
      </w:r>
    </w:p>
    <w:p>
      <w:pPr>
        <w:pStyle w:val="Heading2"/>
        <w:jc w:val="left"/>
      </w:pPr>
      <w:r>
        <w:rPr>
          <w:b w:val="0"/>
          <w:i w:val="0"/>
          <w:strike w:val="0"/>
          <w:color w:val="1A3A5C"/>
          <w:sz w:val="30"/>
        </w:rPr>
        <w:t>6.3 Combined effect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Stage</w:t>
            </w:r>
          </w:p>
        </w:tc>
        <w:tc>
          <w:tcPr>
            <w:tcW w:type="dxa" w:w="3312"/>
            <w:shd w:val="clear" w:fill="DCE6F1"/>
          </w:tcPr>
          <w:p>
            <w:pPr>
              <w:spacing w:after="0"/>
            </w:pPr>
            <w:r>
              <w:rPr>
                <w:b/>
                <w:sz w:val="16"/>
              </w:rPr>
            </w:r>
            <w:r>
              <w:rPr>
                <w:b/>
                <w:i w:val="0"/>
                <w:strike w:val="0"/>
                <w:sz w:val="16"/>
              </w:rPr>
              <w:t>Overall mean WER</w:t>
            </w:r>
          </w:p>
        </w:tc>
        <w:tc>
          <w:tcPr>
            <w:tcW w:type="dxa" w:w="3312"/>
            <w:shd w:val="clear" w:fill="DCE6F1"/>
          </w:tcPr>
          <w:p>
            <w:pPr>
              <w:spacing w:after="0"/>
            </w:pPr>
            <w:r>
              <w:rPr>
                <w:b/>
                <w:sz w:val="16"/>
              </w:rPr>
            </w:r>
            <w:r>
              <w:rPr>
                <w:b/>
                <w:i w:val="0"/>
                <w:strike w:val="0"/>
                <w:sz w:val="16"/>
              </w:rPr>
              <w:t>Bias discrepancy index</w:t>
            </w:r>
          </w:p>
        </w:tc>
      </w:tr>
      <w:tr>
        <w:tc>
          <w:tcPr>
            <w:tcW w:type="dxa" w:w="3312"/>
          </w:tcPr>
          <w:p>
            <w:pPr>
              <w:spacing w:after="0"/>
            </w:pPr>
            <w:r>
              <w:rPr>
                <w:sz w:val="16"/>
              </w:rPr>
            </w:r>
            <w:r>
              <w:rPr>
                <w:b w:val="0"/>
                <w:i w:val="0"/>
                <w:strike w:val="0"/>
                <w:sz w:val="16"/>
              </w:rPr>
              <w:t>Before either fix</w:t>
            </w:r>
          </w:p>
        </w:tc>
        <w:tc>
          <w:tcPr>
            <w:tcW w:type="dxa" w:w="3312"/>
          </w:tcPr>
          <w:p>
            <w:pPr>
              <w:spacing w:after="0"/>
            </w:pPr>
            <w:r>
              <w:rPr>
                <w:sz w:val="16"/>
              </w:rPr>
            </w:r>
            <w:r>
              <w:rPr>
                <w:b w:val="0"/>
                <w:i w:val="0"/>
                <w:strike w:val="0"/>
                <w:sz w:val="16"/>
              </w:rPr>
              <w:t>0.6019</w:t>
            </w:r>
          </w:p>
        </w:tc>
        <w:tc>
          <w:tcPr>
            <w:tcW w:type="dxa" w:w="3312"/>
          </w:tcPr>
          <w:p>
            <w:pPr>
              <w:spacing w:after="0"/>
            </w:pPr>
            <w:r>
              <w:rPr>
                <w:sz w:val="16"/>
              </w:rPr>
            </w:r>
            <w:r>
              <w:rPr>
                <w:b w:val="0"/>
                <w:i w:val="0"/>
                <w:strike w:val="0"/>
                <w:sz w:val="16"/>
              </w:rPr>
              <w:t>1.1676</w:t>
            </w:r>
          </w:p>
        </w:tc>
      </w:tr>
      <w:tr>
        <w:tc>
          <w:tcPr>
            <w:tcW w:type="dxa" w:w="3312"/>
          </w:tcPr>
          <w:p>
            <w:pPr>
              <w:spacing w:after="0"/>
            </w:pPr>
            <w:r>
              <w:rPr>
                <w:sz w:val="16"/>
              </w:rPr>
            </w:r>
            <w:r>
              <w:rPr>
                <w:b w:val="0"/>
                <w:i w:val="0"/>
                <w:strike w:val="0"/>
                <w:sz w:val="16"/>
              </w:rPr>
              <w:t>After the language fix</w:t>
            </w:r>
          </w:p>
        </w:tc>
        <w:tc>
          <w:tcPr>
            <w:tcW w:type="dxa" w:w="3312"/>
          </w:tcPr>
          <w:p>
            <w:pPr>
              <w:spacing w:after="0"/>
            </w:pPr>
            <w:r>
              <w:rPr>
                <w:sz w:val="16"/>
              </w:rPr>
            </w:r>
            <w:r>
              <w:rPr>
                <w:b w:val="0"/>
                <w:i w:val="0"/>
                <w:strike w:val="0"/>
                <w:sz w:val="16"/>
              </w:rPr>
              <w:t>0.2587</w:t>
            </w:r>
          </w:p>
        </w:tc>
        <w:tc>
          <w:tcPr>
            <w:tcW w:type="dxa" w:w="3312"/>
          </w:tcPr>
          <w:p>
            <w:pPr>
              <w:spacing w:after="0"/>
            </w:pPr>
            <w:r>
              <w:rPr>
                <w:sz w:val="16"/>
              </w:rPr>
            </w:r>
            <w:r>
              <w:rPr>
                <w:b w:val="0"/>
                <w:i w:val="0"/>
                <w:strike w:val="0"/>
                <w:sz w:val="16"/>
              </w:rPr>
              <w:t>0.0481</w:t>
            </w:r>
          </w:p>
        </w:tc>
      </w:tr>
      <w:tr>
        <w:tc>
          <w:tcPr>
            <w:tcW w:type="dxa" w:w="3312"/>
          </w:tcPr>
          <w:p>
            <w:pPr>
              <w:spacing w:after="0"/>
            </w:pPr>
            <w:r>
              <w:rPr>
                <w:sz w:val="16"/>
              </w:rPr>
            </w:r>
            <w:r>
              <w:rPr>
                <w:b w:val="0"/>
                <w:i w:val="0"/>
                <w:strike w:val="0"/>
                <w:sz w:val="16"/>
              </w:rPr>
              <w:t>After the word error rate fix</w:t>
            </w:r>
          </w:p>
        </w:tc>
        <w:tc>
          <w:tcPr>
            <w:tcW w:type="dxa" w:w="3312"/>
          </w:tcPr>
          <w:p>
            <w:pPr>
              <w:spacing w:after="0"/>
            </w:pPr>
            <w:r>
              <w:rPr>
                <w:sz w:val="16"/>
              </w:rPr>
            </w:r>
            <w:r>
              <w:rPr>
                <w:b/>
                <w:i w:val="0"/>
                <w:strike w:val="0"/>
                <w:sz w:val="16"/>
              </w:rPr>
              <w:t>0.1430</w:t>
            </w:r>
          </w:p>
        </w:tc>
        <w:tc>
          <w:tcPr>
            <w:tcW w:type="dxa" w:w="3312"/>
          </w:tcPr>
          <w:p>
            <w:pPr>
              <w:spacing w:after="0"/>
            </w:pPr>
            <w:r>
              <w:rPr>
                <w:sz w:val="16"/>
              </w:rPr>
            </w:r>
            <w:r>
              <w:rPr>
                <w:b/>
                <w:i w:val="0"/>
                <w:strike w:val="0"/>
                <w:sz w:val="16"/>
              </w:rPr>
              <w:t>0.0779</w:t>
            </w:r>
          </w:p>
        </w:tc>
      </w:tr>
      <w:tr>
        <w:tc>
          <w:tcPr>
            <w:tcW w:type="dxa" w:w="3312"/>
          </w:tcPr>
          <w:p>
            <w:pPr>
              <w:spacing w:after="0"/>
            </w:pPr>
            <w:r>
              <w:rPr>
                <w:sz w:val="16"/>
              </w:rPr>
            </w:r>
            <w:r>
              <w:rPr>
                <w:b w:val="0"/>
                <w:i w:val="0"/>
                <w:strike w:val="0"/>
                <w:sz w:val="16"/>
              </w:rPr>
              <w:t>Previously documented in the evaluation document</w:t>
            </w:r>
          </w:p>
        </w:tc>
        <w:tc>
          <w:tcPr>
            <w:tcW w:type="dxa" w:w="3312"/>
          </w:tcPr>
          <w:p>
            <w:pPr>
              <w:spacing w:after="0"/>
            </w:pPr>
            <w:r>
              <w:rPr>
                <w:sz w:val="16"/>
              </w:rPr>
            </w:r>
            <w:r>
              <w:rPr>
                <w:b w:val="0"/>
                <w:i w:val="0"/>
                <w:strike w:val="0"/>
                <w:sz w:val="16"/>
              </w:rPr>
              <w:t>0.1353</w:t>
            </w:r>
          </w:p>
        </w:tc>
        <w:tc>
          <w:tcPr>
            <w:tcW w:type="dxa" w:w="3312"/>
          </w:tcPr>
          <w:p>
            <w:pPr>
              <w:spacing w:after="0"/>
            </w:pPr>
            <w:r>
              <w:rPr>
                <w:sz w:val="16"/>
              </w:rPr>
            </w:r>
            <w:r>
              <w:rPr>
                <w:b w:val="0"/>
                <w:i w:val="0"/>
                <w:strike w:val="0"/>
                <w:sz w:val="16"/>
              </w:rPr>
              <w:t>0.0670</w:t>
            </w:r>
          </w:p>
        </w:tc>
      </w:tr>
    </w:tbl>
    <w:p>
      <w:pPr>
        <w:spacing w:after="80"/>
      </w:pPr>
    </w:p>
    <w:p>
      <w:r>
        <w:rPr>
          <w:b w:val="0"/>
          <w:i w:val="0"/>
          <w:strike w:val="0"/>
        </w:rPr>
        <w:t>The corrected measurements are close to the figures documented earlier, which is a good sign for both. The remaining difference is small and expected, since the earlier figures were produced on different hardware and are not guaranteed to have used an identical sample selection.</w:t>
      </w:r>
    </w:p>
    <w:p>
      <w:pPr>
        <w:pStyle w:val="Heading2"/>
        <w:jc w:val="left"/>
      </w:pPr>
      <w:r>
        <w:rPr>
          <w:b w:val="0"/>
          <w:i w:val="0"/>
          <w:strike w:val="0"/>
          <w:color w:val="1A3A5C"/>
          <w:sz w:val="30"/>
        </w:rPr>
        <w:t>6.4 Failure modes observed in the data</w:t>
      </w:r>
    </w:p>
    <w:p>
      <w:r>
        <w:rPr>
          <w:b w:val="0"/>
          <w:i w:val="0"/>
          <w:strike w:val="0"/>
        </w:rPr>
        <w:t>Beyond the two defects, three patterns in the corrected results are worth recording.</w:t>
      </w:r>
    </w:p>
    <w:p>
      <w:pPr>
        <w:pStyle w:val="ListNumber"/>
      </w:pPr>
      <w:r>
        <w:rPr>
          <w:b/>
          <w:i w:val="0"/>
          <w:strike w:val="0"/>
        </w:rPr>
        <w:t>Accented English can be misread as another language entirely.</w:t>
      </w:r>
      <w:r>
        <w:rPr>
          <w:b w:val="0"/>
          <w:i w:val="0"/>
          <w:strike w:val="0"/>
        </w:rPr>
        <w:t xml:space="preserve"> This is the most severe failure mode found, because the output is confident, fluent and completely wrong, and a user who does not read Vietnamese would have no way to tell. The fix removes it for this corpus, but any deployment accepting speech in an unknown language will face it again.</w:t>
      </w:r>
    </w:p>
    <w:p>
      <w:pPr>
        <w:pStyle w:val="ListNumber"/>
      </w:pPr>
      <w:r>
        <w:rPr>
          <w:b/>
          <w:i w:val="0"/>
          <w:strike w:val="0"/>
        </w:rPr>
        <w:t>Cohort means are driven by a minority of hard clips.</w:t>
      </w:r>
      <w:r>
        <w:rPr>
          <w:b w:val="0"/>
          <w:i w:val="0"/>
          <w:strike w:val="0"/>
        </w:rPr>
        <w:t xml:space="preserve"> Spanish has a median word error rate of 0.0000, meaning at least half its samples were transcribed perfectly, yet its mean is 0.1413. Reporting only the mean would suggest the model is uniformly mediocre on Spanish accented speech when it is usually perfect and occasionally poor. Both figures are therefore reported.</w:t>
      </w:r>
    </w:p>
    <w:p>
      <w:pPr>
        <w:pStyle w:val="ListNumber"/>
      </w:pPr>
      <w:r>
        <w:rPr>
          <w:b/>
          <w:i w:val="0"/>
          <w:strike w:val="0"/>
        </w:rPr>
        <w:t>The cohort ranking changed after the fixes.</w:t>
      </w:r>
      <w:r>
        <w:rPr>
          <w:b w:val="0"/>
          <w:i w:val="0"/>
          <w:strike w:val="0"/>
        </w:rPr>
        <w:t xml:space="preserve"> Before, Vietnamese looked like the worst cohort. After, Arabic is. Any conclusion drawn from the earlier ranking, including any statement about which speakers the system serves worst, was based on a measurement error.</w:t>
      </w:r>
    </w:p>
    <w:p>
      <w:pPr>
        <w:pBdr>
          <w:bottom w:val="single" w:sz="6" w:color="BBBBBB"/>
        </w:pBdr>
      </w:pPr>
    </w:p>
    <w:p>
      <w:pPr>
        <w:pStyle w:val="Heading1"/>
        <w:jc w:val="left"/>
      </w:pPr>
      <w:r>
        <w:rPr>
          <w:b w:val="0"/>
          <w:i w:val="0"/>
          <w:strike w:val="0"/>
          <w:color w:val="1A3A5C"/>
          <w:sz w:val="38"/>
        </w:rPr>
        <w:t>7. Defects Found and Fixed in This Test Cycle</w:t>
      </w:r>
    </w:p>
    <w:p>
      <w:r>
        <w:rPr>
          <w:b w:val="0"/>
          <w:i w:val="0"/>
          <w:strike w:val="0"/>
        </w:rPr>
        <w:t>Seven defects were found by running the software. Six are fixed, and each fix has a test that fails without it where a test is possible.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fill="DCE6F1"/>
          </w:tcPr>
          <w:p>
            <w:pPr>
              <w:spacing w:after="0"/>
            </w:pPr>
            <w:r>
              <w:rPr>
                <w:b/>
                <w:sz w:val="16"/>
              </w:rPr>
            </w:r>
            <w:r>
              <w:rPr>
                <w:b/>
                <w:i w:val="0"/>
                <w:strike w:val="0"/>
                <w:sz w:val="16"/>
              </w:rPr>
              <w:t>#</w:t>
            </w:r>
          </w:p>
        </w:tc>
        <w:tc>
          <w:tcPr>
            <w:tcW w:type="dxa" w:w="1987"/>
            <w:shd w:val="clear" w:fill="DCE6F1"/>
          </w:tcPr>
          <w:p>
            <w:pPr>
              <w:spacing w:after="0"/>
            </w:pPr>
            <w:r>
              <w:rPr>
                <w:b/>
                <w:sz w:val="16"/>
              </w:rPr>
            </w:r>
            <w:r>
              <w:rPr>
                <w:b/>
                <w:i w:val="0"/>
                <w:strike w:val="0"/>
                <w:sz w:val="16"/>
              </w:rPr>
              <w:t>Defect</w:t>
            </w:r>
          </w:p>
        </w:tc>
        <w:tc>
          <w:tcPr>
            <w:tcW w:type="dxa" w:w="1987"/>
            <w:shd w:val="clear" w:fill="DCE6F1"/>
          </w:tcPr>
          <w:p>
            <w:pPr>
              <w:spacing w:after="0"/>
            </w:pPr>
            <w:r>
              <w:rPr>
                <w:b/>
                <w:sz w:val="16"/>
              </w:rPr>
            </w:r>
            <w:r>
              <w:rPr>
                <w:b/>
                <w:i w:val="0"/>
                <w:strike w:val="0"/>
                <w:sz w:val="16"/>
              </w:rPr>
              <w:t>Where</w:t>
            </w:r>
          </w:p>
        </w:tc>
        <w:tc>
          <w:tcPr>
            <w:tcW w:type="dxa" w:w="1987"/>
            <w:shd w:val="clear" w:fill="DCE6F1"/>
          </w:tcPr>
          <w:p>
            <w:pPr>
              <w:spacing w:after="0"/>
            </w:pPr>
            <w:r>
              <w:rPr>
                <w:b/>
                <w:sz w:val="16"/>
              </w:rPr>
            </w:r>
            <w:r>
              <w:rPr>
                <w:b/>
                <w:i w:val="0"/>
                <w:strike w:val="0"/>
                <w:sz w:val="16"/>
              </w:rPr>
              <w:t>Fix</w:t>
            </w:r>
          </w:p>
        </w:tc>
        <w:tc>
          <w:tcPr>
            <w:tcW w:type="dxa" w:w="1987"/>
            <w:shd w:val="clear" w:fill="DCE6F1"/>
          </w:tcPr>
          <w:p>
            <w:pPr>
              <w:spacing w:after="0"/>
            </w:pPr>
            <w:r>
              <w:rPr>
                <w:b/>
                <w:sz w:val="16"/>
              </w:rPr>
            </w:r>
            <w:r>
              <w:rPr>
                <w:b/>
                <w:i w:val="0"/>
                <w:strike w:val="0"/>
                <w:sz w:val="16"/>
              </w:rPr>
              <w:t>Status</w:t>
            </w:r>
          </w:p>
        </w:tc>
      </w:tr>
      <w:tr>
        <w:tc>
          <w:tcPr>
            <w:tcW w:type="dxa" w:w="1987"/>
          </w:tcPr>
          <w:p>
            <w:pPr>
              <w:spacing w:after="0"/>
            </w:pPr>
            <w:r>
              <w:rPr>
                <w:sz w:val="16"/>
              </w:rPr>
            </w:r>
            <w:r>
              <w:rPr>
                <w:b w:val="0"/>
                <w:i w:val="0"/>
                <w:strike w:val="0"/>
                <w:sz w:val="16"/>
              </w:rPr>
              <w:t>1</w:t>
            </w:r>
          </w:p>
        </w:tc>
        <w:tc>
          <w:tcPr>
            <w:tcW w:type="dxa" w:w="1987"/>
          </w:tcPr>
          <w:p>
            <w:pPr>
              <w:spacing w:after="0"/>
            </w:pPr>
            <w:r>
              <w:rPr>
                <w:sz w:val="16"/>
              </w:rPr>
            </w:r>
            <w:r>
              <w:rPr>
                <w:b w:val="0"/>
                <w:i w:val="0"/>
                <w:strike w:val="0"/>
                <w:sz w:val="16"/>
              </w:rPr>
              <w:t>Eight serious colour contrast violations against WCAG 2.1 AA. White text on the primary colour measured 3.80 to 1 and the amber warning text 2.95 to 1, both under the 4.5 to 1 minimum for normal text</w:t>
            </w:r>
          </w:p>
        </w:tc>
        <w:tc>
          <w:tcPr>
            <w:tcW w:type="dxa" w:w="1987"/>
          </w:tcPr>
          <w:p>
            <w:pPr>
              <w:spacing w:after="0"/>
            </w:pPr>
            <w:r>
              <w:rPr>
                <w:sz w:val="16"/>
              </w:rPr>
            </w:r>
            <w:r>
              <w:rPr>
                <w:rFonts w:ascii="Consolas" w:hAnsi="Consolas"/>
                <w:b w:val="0"/>
                <w:i w:val="0"/>
                <w:strike w:val="0"/>
                <w:sz w:val="16"/>
              </w:rPr>
              <w:t>src/index.css</w:t>
            </w:r>
            <w:r>
              <w:rPr>
                <w:b w:val="0"/>
                <w:i w:val="0"/>
                <w:strike w:val="0"/>
                <w:sz w:val="16"/>
              </w:rPr>
              <w:t xml:space="preserve">, </w:t>
            </w:r>
            <w:r>
              <w:rPr>
                <w:rFonts w:ascii="Consolas" w:hAnsi="Consolas"/>
                <w:b w:val="0"/>
                <w:i w:val="0"/>
                <w:strike w:val="0"/>
                <w:sz w:val="16"/>
              </w:rPr>
              <w:t>Toolbar.tsx</w:t>
            </w:r>
            <w:r>
              <w:rPr>
                <w:b w:val="0"/>
                <w:i w:val="0"/>
                <w:strike w:val="0"/>
                <w:sz w:val="16"/>
              </w:rPr>
              <w:t xml:space="preserve">, </w:t>
            </w:r>
            <w:r>
              <w:rPr>
                <w:rFonts w:ascii="Consolas" w:hAnsi="Consolas"/>
                <w:b w:val="0"/>
                <w:i w:val="0"/>
                <w:strike w:val="0"/>
                <w:sz w:val="16"/>
              </w:rPr>
              <w:t>WarmupModal.tsx</w:t>
            </w:r>
            <w:r>
              <w:rPr>
                <w:b w:val="0"/>
                <w:i w:val="0"/>
                <w:strike w:val="0"/>
                <w:sz w:val="16"/>
              </w:rPr>
              <w:t xml:space="preserve">, </w:t>
            </w:r>
            <w:r>
              <w:rPr>
                <w:rFonts w:ascii="Consolas" w:hAnsi="Consolas"/>
                <w:b w:val="0"/>
                <w:i w:val="0"/>
                <w:strike w:val="0"/>
                <w:sz w:val="16"/>
              </w:rPr>
              <w:t>WarmupStatusBanner.tsx</w:t>
            </w:r>
            <w:r>
              <w:rPr>
                <w:b w:val="0"/>
                <w:i w:val="0"/>
                <w:strike w:val="0"/>
                <w:sz w:val="16"/>
              </w:rPr>
              <w:t xml:space="preserve">, </w:t>
            </w:r>
            <w:r>
              <w:rPr>
                <w:rFonts w:ascii="Consolas" w:hAnsi="Consolas"/>
                <w:b w:val="0"/>
                <w:i w:val="0"/>
                <w:strike w:val="0"/>
                <w:sz w:val="16"/>
              </w:rPr>
              <w:t>CustomDatasetManager.tsx</w:t>
            </w:r>
          </w:p>
        </w:tc>
        <w:tc>
          <w:tcPr>
            <w:tcW w:type="dxa" w:w="1987"/>
          </w:tcPr>
          <w:p>
            <w:pPr>
              <w:spacing w:after="0"/>
            </w:pPr>
            <w:r>
              <w:rPr>
                <w:sz w:val="16"/>
              </w:rPr>
            </w:r>
            <w:r>
              <w:rPr>
                <w:b w:val="0"/>
                <w:i w:val="0"/>
                <w:strike w:val="0"/>
                <w:sz w:val="16"/>
              </w:rPr>
              <w:t>Primary darkened from 32 to 26 percent lightness, destructive from 60 to 44 percent, amber text one shade darker. Each value computed to the threshold rather than chosen by eye. A first attempt at 27 percent measured 4.45 to 1 once browser alpha blending was accounted for, so a second iteration was needed</w:t>
            </w:r>
          </w:p>
        </w:tc>
        <w:tc>
          <w:tcPr>
            <w:tcW w:type="dxa" w:w="1987"/>
          </w:tcPr>
          <w:p>
            <w:pPr>
              <w:spacing w:after="0"/>
            </w:pPr>
            <w:r>
              <w:rPr>
                <w:sz w:val="16"/>
              </w:rPr>
            </w:r>
            <w:r>
              <w:rPr>
                <w:b w:val="0"/>
                <w:i w:val="0"/>
                <w:strike w:val="0"/>
                <w:sz w:val="16"/>
              </w:rPr>
              <w:t>Fixed, covered by the new accessibility suite</w:t>
            </w:r>
          </w:p>
        </w:tc>
      </w:tr>
      <w:tr>
        <w:tc>
          <w:tcPr>
            <w:tcW w:type="dxa" w:w="1987"/>
          </w:tcPr>
          <w:p>
            <w:pPr>
              <w:spacing w:after="0"/>
            </w:pPr>
            <w:r>
              <w:rPr>
                <w:sz w:val="16"/>
              </w:rPr>
            </w:r>
            <w:r>
              <w:rPr>
                <w:b w:val="0"/>
                <w:i w:val="0"/>
                <w:strike w:val="0"/>
                <w:sz w:val="16"/>
              </w:rPr>
              <w:t>2</w:t>
            </w:r>
          </w:p>
        </w:tc>
        <w:tc>
          <w:tcPr>
            <w:tcW w:type="dxa" w:w="1987"/>
          </w:tcPr>
          <w:p>
            <w:pPr>
              <w:spacing w:after="0"/>
            </w:pPr>
            <w:r>
              <w:rPr>
                <w:sz w:val="16"/>
              </w:rPr>
            </w:r>
            <w:r>
              <w:rPr>
                <w:b w:val="0"/>
                <w:i w:val="0"/>
                <w:strike w:val="0"/>
                <w:sz w:val="16"/>
              </w:rPr>
              <w:t>The speech model guessed the language and transcribed accented English into other languages</w:t>
            </w:r>
          </w:p>
        </w:tc>
        <w:tc>
          <w:tcPr>
            <w:tcW w:type="dxa" w:w="1987"/>
          </w:tcPr>
          <w:p>
            <w:pPr>
              <w:spacing w:after="0"/>
            </w:pPr>
            <w:r>
              <w:rPr>
                <w:sz w:val="16"/>
              </w:rPr>
            </w:r>
            <w:r>
              <w:rPr>
                <w:rFonts w:ascii="Consolas" w:hAnsi="Consolas"/>
                <w:b w:val="0"/>
                <w:i w:val="0"/>
                <w:strike w:val="0"/>
                <w:sz w:val="16"/>
              </w:rPr>
              <w:t>accent_bias_profiler.py</w:t>
            </w:r>
          </w:p>
        </w:tc>
        <w:tc>
          <w:tcPr>
            <w:tcW w:type="dxa" w:w="1987"/>
          </w:tcPr>
          <w:p>
            <w:pPr>
              <w:spacing w:after="0"/>
            </w:pPr>
            <w:r>
              <w:rPr>
                <w:sz w:val="16"/>
              </w:rPr>
            </w:r>
            <w:r>
              <w:rPr>
                <w:b w:val="0"/>
                <w:i w:val="0"/>
                <w:strike w:val="0"/>
                <w:sz w:val="16"/>
              </w:rPr>
              <w:t>Decode language fixed to English</w:t>
            </w:r>
          </w:p>
        </w:tc>
        <w:tc>
          <w:tcPr>
            <w:tcW w:type="dxa" w:w="1987"/>
          </w:tcPr>
          <w:p>
            <w:pPr>
              <w:spacing w:after="0"/>
            </w:pPr>
            <w:r>
              <w:rPr>
                <w:sz w:val="16"/>
              </w:rPr>
            </w:r>
            <w:r>
              <w:rPr>
                <w:b w:val="0"/>
                <w:i w:val="0"/>
                <w:strike w:val="0"/>
                <w:sz w:val="16"/>
              </w:rPr>
              <w:t>Fixed, effect measured in section 6.1</w:t>
            </w:r>
          </w:p>
        </w:tc>
      </w:tr>
      <w:tr>
        <w:tc>
          <w:tcPr>
            <w:tcW w:type="dxa" w:w="1987"/>
          </w:tcPr>
          <w:p>
            <w:pPr>
              <w:spacing w:after="0"/>
            </w:pPr>
            <w:r>
              <w:rPr>
                <w:sz w:val="16"/>
              </w:rPr>
            </w:r>
            <w:r>
              <w:rPr>
                <w:b w:val="0"/>
                <w:i w:val="0"/>
                <w:strike w:val="0"/>
                <w:sz w:val="16"/>
              </w:rPr>
              <w:t>3</w:t>
            </w:r>
          </w:p>
        </w:tc>
        <w:tc>
          <w:tcPr>
            <w:tcW w:type="dxa" w:w="1987"/>
          </w:tcPr>
          <w:p>
            <w:pPr>
              <w:spacing w:after="0"/>
            </w:pPr>
            <w:r>
              <w:rPr>
                <w:sz w:val="16"/>
              </w:rPr>
            </w:r>
            <w:r>
              <w:rPr>
                <w:b w:val="0"/>
                <w:i w:val="0"/>
                <w:strike w:val="0"/>
                <w:sz w:val="16"/>
              </w:rPr>
              <w:t>Word error rate counted punctuation as recognition errors, and two code paths disagreed on every cohort</w:t>
            </w:r>
          </w:p>
        </w:tc>
        <w:tc>
          <w:tcPr>
            <w:tcW w:type="dxa" w:w="1987"/>
          </w:tcPr>
          <w:p>
            <w:pPr>
              <w:spacing w:after="0"/>
            </w:pPr>
            <w:r>
              <w:rPr>
                <w:sz w:val="16"/>
              </w:rPr>
            </w:r>
            <w:r>
              <w:rPr>
                <w:rFonts w:ascii="Consolas" w:hAnsi="Consolas"/>
                <w:b w:val="0"/>
                <w:i w:val="0"/>
                <w:strike w:val="0"/>
                <w:sz w:val="16"/>
              </w:rPr>
              <w:t>evaluation_service.py</w:t>
            </w:r>
          </w:p>
        </w:tc>
        <w:tc>
          <w:tcPr>
            <w:tcW w:type="dxa" w:w="1987"/>
          </w:tcPr>
          <w:p>
            <w:pPr>
              <w:spacing w:after="0"/>
            </w:pPr>
            <w:r>
              <w:rPr>
                <w:sz w:val="16"/>
              </w:rPr>
            </w:r>
            <w:r>
              <w:rPr>
                <w:b w:val="0"/>
                <w:i w:val="0"/>
                <w:strike w:val="0"/>
                <w:sz w:val="16"/>
              </w:rPr>
              <w:t>Both paths normalise identically</w:t>
            </w:r>
          </w:p>
        </w:tc>
        <w:tc>
          <w:tcPr>
            <w:tcW w:type="dxa" w:w="1987"/>
          </w:tcPr>
          <w:p>
            <w:pPr>
              <w:spacing w:after="0"/>
            </w:pPr>
            <w:r>
              <w:rPr>
                <w:sz w:val="16"/>
              </w:rPr>
            </w:r>
            <w:r>
              <w:rPr>
                <w:b w:val="0"/>
                <w:i w:val="0"/>
                <w:strike w:val="0"/>
                <w:sz w:val="16"/>
              </w:rPr>
              <w:t>Fixed, with a test asserting the two agree</w:t>
            </w:r>
          </w:p>
        </w:tc>
      </w:tr>
      <w:tr>
        <w:tc>
          <w:tcPr>
            <w:tcW w:type="dxa" w:w="1987"/>
          </w:tcPr>
          <w:p>
            <w:pPr>
              <w:spacing w:after="0"/>
            </w:pPr>
            <w:r>
              <w:rPr>
                <w:sz w:val="16"/>
              </w:rPr>
            </w:r>
            <w:r>
              <w:rPr>
                <w:b w:val="0"/>
                <w:i w:val="0"/>
                <w:strike w:val="0"/>
                <w:sz w:val="16"/>
              </w:rPr>
              <w:t>4</w:t>
            </w:r>
          </w:p>
        </w:tc>
        <w:tc>
          <w:tcPr>
            <w:tcW w:type="dxa" w:w="1987"/>
          </w:tcPr>
          <w:p>
            <w:pPr>
              <w:spacing w:after="0"/>
            </w:pPr>
            <w:r>
              <w:rPr>
                <w:sz w:val="16"/>
              </w:rPr>
            </w:r>
            <w:r>
              <w:rPr>
                <w:b w:val="0"/>
                <w:i w:val="0"/>
                <w:strike w:val="0"/>
                <w:sz w:val="16"/>
              </w:rPr>
              <w:t>The quick start walkthrough test waited for the browser network to become idle, which never happens because the workbench holds a WebSocket open. It passed only when run without a backend and failed as soon as the full stack was running</w:t>
            </w:r>
          </w:p>
        </w:tc>
        <w:tc>
          <w:tcPr>
            <w:tcW w:type="dxa" w:w="1987"/>
          </w:tcPr>
          <w:p>
            <w:pPr>
              <w:spacing w:after="0"/>
            </w:pPr>
            <w:r>
              <w:rPr>
                <w:sz w:val="16"/>
              </w:rPr>
            </w:r>
            <w:r>
              <w:rPr>
                <w:rFonts w:ascii="Consolas" w:hAnsi="Consolas"/>
                <w:b w:val="0"/>
                <w:i w:val="0"/>
                <w:strike w:val="0"/>
                <w:sz w:val="16"/>
              </w:rPr>
              <w:t>e2e/quickstart.spec.ts</w:t>
            </w:r>
          </w:p>
        </w:tc>
        <w:tc>
          <w:tcPr>
            <w:tcW w:type="dxa" w:w="1987"/>
          </w:tcPr>
          <w:p>
            <w:pPr>
              <w:spacing w:after="0"/>
            </w:pPr>
            <w:r>
              <w:rPr>
                <w:sz w:val="16"/>
              </w:rPr>
            </w:r>
            <w:r>
              <w:rPr>
                <w:b w:val="0"/>
                <w:i w:val="0"/>
                <w:strike w:val="0"/>
                <w:sz w:val="16"/>
              </w:rPr>
              <w:t>Waits for the workbench element instead</w:t>
            </w:r>
          </w:p>
        </w:tc>
        <w:tc>
          <w:tcPr>
            <w:tcW w:type="dxa" w:w="1987"/>
          </w:tcPr>
          <w:p>
            <w:pPr>
              <w:spacing w:after="0"/>
            </w:pPr>
            <w:r>
              <w:rPr>
                <w:sz w:val="16"/>
              </w:rPr>
            </w:r>
            <w:r>
              <w:rPr>
                <w:b w:val="0"/>
                <w:i w:val="0"/>
                <w:strike w:val="0"/>
                <w:sz w:val="16"/>
              </w:rPr>
              <w:t>Fixed</w:t>
            </w:r>
          </w:p>
        </w:tc>
      </w:tr>
      <w:tr>
        <w:tc>
          <w:tcPr>
            <w:tcW w:type="dxa" w:w="1987"/>
          </w:tcPr>
          <w:p>
            <w:pPr>
              <w:spacing w:after="0"/>
            </w:pPr>
            <w:r>
              <w:rPr>
                <w:sz w:val="16"/>
              </w:rPr>
            </w:r>
            <w:r>
              <w:rPr>
                <w:b w:val="0"/>
                <w:i w:val="0"/>
                <w:strike w:val="0"/>
                <w:sz w:val="16"/>
              </w:rPr>
              <w:t>5</w:t>
            </w:r>
          </w:p>
        </w:tc>
        <w:tc>
          <w:tcPr>
            <w:tcW w:type="dxa" w:w="1987"/>
          </w:tcPr>
          <w:p>
            <w:pPr>
              <w:spacing w:after="0"/>
            </w:pPr>
            <w:r>
              <w:rPr>
                <w:sz w:val="16"/>
              </w:rPr>
            </w:r>
            <w:r>
              <w:rPr>
                <w:b w:val="0"/>
                <w:i w:val="0"/>
                <w:strike w:val="0"/>
                <w:sz w:val="16"/>
              </w:rPr>
              <w:t>The quick start dialog opened over the workbench on first load and its overlay intercepted pointer events, so the entire full stack data flow suite could not click anything. Five of six checks failed for this reason</w:t>
            </w:r>
          </w:p>
        </w:tc>
        <w:tc>
          <w:tcPr>
            <w:tcW w:type="dxa" w:w="1987"/>
          </w:tcPr>
          <w:p>
            <w:pPr>
              <w:spacing w:after="0"/>
            </w:pPr>
            <w:r>
              <w:rPr>
                <w:sz w:val="16"/>
              </w:rPr>
            </w:r>
            <w:r>
              <w:rPr>
                <w:rFonts w:ascii="Consolas" w:hAnsi="Consolas"/>
                <w:b w:val="0"/>
                <w:i w:val="0"/>
                <w:strike w:val="0"/>
                <w:sz w:val="16"/>
              </w:rPr>
              <w:t>e2e/dataflow.spec.ts</w:t>
            </w:r>
          </w:p>
        </w:tc>
        <w:tc>
          <w:tcPr>
            <w:tcW w:type="dxa" w:w="1987"/>
          </w:tcPr>
          <w:p>
            <w:pPr>
              <w:spacing w:after="0"/>
            </w:pPr>
            <w:r>
              <w:rPr>
                <w:sz w:val="16"/>
              </w:rPr>
            </w:r>
            <w:r>
              <w:rPr>
                <w:b w:val="0"/>
                <w:i w:val="0"/>
                <w:strike w:val="0"/>
                <w:sz w:val="16"/>
              </w:rPr>
              <w:t>The dialog is dismissed before the page loads. It keeps its own coverage in its own suite</w:t>
            </w:r>
          </w:p>
        </w:tc>
        <w:tc>
          <w:tcPr>
            <w:tcW w:type="dxa" w:w="1987"/>
          </w:tcPr>
          <w:p>
            <w:pPr>
              <w:spacing w:after="0"/>
            </w:pPr>
            <w:r>
              <w:rPr>
                <w:sz w:val="16"/>
              </w:rPr>
            </w:r>
            <w:r>
              <w:rPr>
                <w:b w:val="0"/>
                <w:i w:val="0"/>
                <w:strike w:val="0"/>
                <w:sz w:val="16"/>
              </w:rPr>
              <w:t>Fixed, four more checks now pass</w:t>
            </w:r>
          </w:p>
        </w:tc>
      </w:tr>
      <w:tr>
        <w:tc>
          <w:tcPr>
            <w:tcW w:type="dxa" w:w="1987"/>
          </w:tcPr>
          <w:p>
            <w:pPr>
              <w:spacing w:after="0"/>
            </w:pPr>
            <w:r>
              <w:rPr>
                <w:sz w:val="16"/>
              </w:rPr>
            </w:r>
            <w:r>
              <w:rPr>
                <w:b w:val="0"/>
                <w:i w:val="0"/>
                <w:strike w:val="0"/>
                <w:sz w:val="16"/>
              </w:rPr>
              <w:t>6</w:t>
            </w:r>
          </w:p>
        </w:tc>
        <w:tc>
          <w:tcPr>
            <w:tcW w:type="dxa" w:w="1987"/>
          </w:tcPr>
          <w:p>
            <w:pPr>
              <w:spacing w:after="0"/>
            </w:pPr>
            <w:r>
              <w:rPr>
                <w:sz w:val="16"/>
              </w:rPr>
            </w:r>
            <w:r>
              <w:rPr>
                <w:b w:val="0"/>
                <w:i w:val="0"/>
                <w:strike w:val="0"/>
                <w:sz w:val="16"/>
              </w:rPr>
              <w:t>The evaluation script could not read the attribution vector out of a saliency response, so every faithfulness item was refused and the stage reported nothing measurable</w:t>
            </w:r>
          </w:p>
        </w:tc>
        <w:tc>
          <w:tcPr>
            <w:tcW w:type="dxa" w:w="1987"/>
          </w:tcPr>
          <w:p>
            <w:pPr>
              <w:spacing w:after="0"/>
            </w:pPr>
            <w:r>
              <w:rPr>
                <w:sz w:val="16"/>
              </w:rPr>
            </w:r>
            <w:r>
              <w:rPr>
                <w:rFonts w:ascii="Consolas" w:hAnsi="Consolas"/>
                <w:b w:val="0"/>
                <w:i w:val="0"/>
                <w:strike w:val="0"/>
                <w:sz w:val="16"/>
              </w:rPr>
              <w:t>scripts/evaluate_models.py</w:t>
            </w:r>
          </w:p>
        </w:tc>
        <w:tc>
          <w:tcPr>
            <w:tcW w:type="dxa" w:w="1987"/>
          </w:tcPr>
          <w:p>
            <w:pPr>
              <w:spacing w:after="0"/>
            </w:pPr>
            <w:r>
              <w:rPr>
                <w:sz w:val="16"/>
              </w:rPr>
            </w:r>
            <w:r>
              <w:rPr>
                <w:b w:val="0"/>
                <w:i w:val="0"/>
                <w:strike w:val="0"/>
                <w:sz w:val="16"/>
              </w:rPr>
              <w:t>The extractor reads the field the service actually returns, and falls back to flattening the saliency matrix</w:t>
            </w:r>
          </w:p>
        </w:tc>
        <w:tc>
          <w:tcPr>
            <w:tcW w:type="dxa" w:w="1987"/>
          </w:tcPr>
          <w:p>
            <w:pPr>
              <w:spacing w:after="0"/>
            </w:pPr>
            <w:r>
              <w:rPr>
                <w:sz w:val="16"/>
              </w:rPr>
            </w:r>
            <w:r>
              <w:rPr>
                <w:b w:val="0"/>
                <w:i w:val="0"/>
                <w:strike w:val="0"/>
                <w:sz w:val="16"/>
              </w:rPr>
              <w:t>Fixed, faithfulness now measures</w:t>
            </w:r>
          </w:p>
        </w:tc>
      </w:tr>
      <w:tr>
        <w:tc>
          <w:tcPr>
            <w:tcW w:type="dxa" w:w="1987"/>
          </w:tcPr>
          <w:p>
            <w:pPr>
              <w:spacing w:after="0"/>
            </w:pPr>
            <w:r>
              <w:rPr>
                <w:sz w:val="16"/>
              </w:rPr>
            </w:r>
            <w:r>
              <w:rPr>
                <w:b w:val="0"/>
                <w:i w:val="0"/>
                <w:strike w:val="0"/>
                <w:sz w:val="16"/>
              </w:rPr>
              <w:t>7</w:t>
            </w:r>
          </w:p>
        </w:tc>
        <w:tc>
          <w:tcPr>
            <w:tcW w:type="dxa" w:w="1987"/>
          </w:tcPr>
          <w:p>
            <w:pPr>
              <w:spacing w:after="0"/>
            </w:pPr>
            <w:r>
              <w:rPr>
                <w:sz w:val="16"/>
              </w:rPr>
            </w:r>
            <w:r>
              <w:rPr>
                <w:b w:val="0"/>
                <w:i w:val="0"/>
                <w:strike w:val="0"/>
                <w:sz w:val="16"/>
              </w:rPr>
              <w:t>Grad-CAM returned a fallback instead of a measured attribution in one full stack run</w:t>
            </w:r>
          </w:p>
        </w:tc>
        <w:tc>
          <w:tcPr>
            <w:tcW w:type="dxa" w:w="1987"/>
          </w:tcPr>
          <w:p>
            <w:pPr>
              <w:spacing w:after="0"/>
            </w:pPr>
            <w:r>
              <w:rPr>
                <w:sz w:val="16"/>
              </w:rPr>
            </w:r>
            <w:r>
              <w:rPr>
                <w:b w:val="0"/>
                <w:i w:val="0"/>
                <w:strike w:val="0"/>
                <w:sz w:val="16"/>
              </w:rPr>
              <w:t>Not yet located</w:t>
            </w:r>
          </w:p>
        </w:tc>
        <w:tc>
          <w:tcPr>
            <w:tcW w:type="dxa" w:w="1987"/>
          </w:tcPr>
          <w:p>
            <w:pPr>
              <w:spacing w:after="0"/>
            </w:pPr>
            <w:r>
              <w:rPr>
                <w:sz w:val="16"/>
              </w:rPr>
            </w:r>
            <w:r>
              <w:rPr>
                <w:b w:val="0"/>
                <w:i w:val="0"/>
                <w:strike w:val="0"/>
                <w:sz w:val="16"/>
              </w:rPr>
              <w:t>Not fixed</w:t>
            </w:r>
          </w:p>
        </w:tc>
        <w:tc>
          <w:tcPr>
            <w:tcW w:type="dxa" w:w="1987"/>
          </w:tcPr>
          <w:p>
            <w:pPr>
              <w:spacing w:after="0"/>
            </w:pPr>
            <w:r>
              <w:rPr>
                <w:sz w:val="16"/>
              </w:rPr>
            </w:r>
            <w:r>
              <w:rPr>
                <w:b w:val="0"/>
                <w:i w:val="0"/>
                <w:strike w:val="0"/>
                <w:sz w:val="16"/>
              </w:rPr>
              <w:t>Open, see section 4.6</w:t>
            </w:r>
          </w:p>
        </w:tc>
      </w:tr>
      <w:tr>
        <w:tc>
          <w:tcPr>
            <w:tcW w:type="dxa" w:w="1987"/>
          </w:tcPr>
          <w:p>
            <w:pPr>
              <w:spacing w:after="0"/>
            </w:pPr>
            <w:r>
              <w:rPr>
                <w:sz w:val="16"/>
              </w:rPr>
            </w:r>
            <w:r>
              <w:rPr>
                <w:b w:val="0"/>
                <w:i w:val="0"/>
                <w:strike w:val="0"/>
                <w:sz w:val="16"/>
              </w:rPr>
              <w:t>8</w:t>
            </w:r>
          </w:p>
        </w:tc>
        <w:tc>
          <w:tcPr>
            <w:tcW w:type="dxa" w:w="1987"/>
          </w:tcPr>
          <w:p>
            <w:pPr>
              <w:spacing w:after="0"/>
            </w:pPr>
            <w:r>
              <w:rPr>
                <w:sz w:val="16"/>
              </w:rPr>
            </w:r>
            <w:r>
              <w:rPr>
                <w:b/>
                <w:i w:val="0"/>
                <w:strike w:val="0"/>
                <w:sz w:val="16"/>
              </w:rPr>
              <w:t>The accessibility suite scanned a covered page and reported a false pass.</w:t>
            </w:r>
            <w:r>
              <w:rPr>
                <w:b w:val="0"/>
                <w:i w:val="0"/>
                <w:strike w:val="0"/>
                <w:sz w:val="16"/>
              </w:rPr>
              <w:t xml:space="preserve"> Every Playwright context is a fresh profile, so the quick start dialog opened and its overlay hid the workbench from the accessibility tree</w:t>
            </w:r>
          </w:p>
        </w:tc>
        <w:tc>
          <w:tcPr>
            <w:tcW w:type="dxa" w:w="1987"/>
          </w:tcPr>
          <w:p>
            <w:pPr>
              <w:spacing w:after="0"/>
            </w:pPr>
            <w:r>
              <w:rPr>
                <w:sz w:val="16"/>
              </w:rPr>
            </w:r>
            <w:r>
              <w:rPr>
                <w:rFonts w:ascii="Consolas" w:hAnsi="Consolas"/>
                <w:b w:val="0"/>
                <w:i w:val="0"/>
                <w:strike w:val="0"/>
                <w:sz w:val="16"/>
              </w:rPr>
              <w:t>e2e/accessibility.spec.ts</w:t>
            </w:r>
          </w:p>
        </w:tc>
        <w:tc>
          <w:tcPr>
            <w:tcW w:type="dxa" w:w="1987"/>
          </w:tcPr>
          <w:p>
            <w:pPr>
              <w:spacing w:after="0"/>
            </w:pPr>
            <w:r>
              <w:rPr>
                <w:sz w:val="16"/>
              </w:rPr>
            </w:r>
            <w:r>
              <w:rPr>
                <w:b w:val="0"/>
                <w:i w:val="0"/>
                <w:strike w:val="0"/>
                <w:sz w:val="16"/>
              </w:rPr>
              <w:t>The dialog is dismissed before the scan, matching the fix already applied to the data flow suite</w:t>
            </w:r>
          </w:p>
        </w:tc>
        <w:tc>
          <w:tcPr>
            <w:tcW w:type="dxa" w:w="1987"/>
          </w:tcPr>
          <w:p>
            <w:pPr>
              <w:spacing w:after="0"/>
            </w:pPr>
            <w:r>
              <w:rPr>
                <w:sz w:val="16"/>
              </w:rPr>
            </w:r>
            <w:r>
              <w:rPr>
                <w:b w:val="0"/>
                <w:i w:val="0"/>
                <w:strike w:val="0"/>
                <w:sz w:val="16"/>
              </w:rPr>
              <w:t>Fixed. The corrected scan then exposed defect 9</w:t>
            </w:r>
          </w:p>
        </w:tc>
      </w:tr>
      <w:tr>
        <w:tc>
          <w:tcPr>
            <w:tcW w:type="dxa" w:w="1987"/>
          </w:tcPr>
          <w:p>
            <w:pPr>
              <w:spacing w:after="0"/>
            </w:pPr>
            <w:r>
              <w:rPr>
                <w:sz w:val="16"/>
              </w:rPr>
            </w:r>
            <w:r>
              <w:rPr>
                <w:b w:val="0"/>
                <w:i w:val="0"/>
                <w:strike w:val="0"/>
                <w:sz w:val="16"/>
              </w:rPr>
              <w:t>9</w:t>
            </w:r>
          </w:p>
        </w:tc>
        <w:tc>
          <w:tcPr>
            <w:tcW w:type="dxa" w:w="1987"/>
          </w:tcPr>
          <w:p>
            <w:pPr>
              <w:spacing w:after="0"/>
            </w:pPr>
            <w:r>
              <w:rPr>
                <w:sz w:val="16"/>
              </w:rPr>
            </w:r>
            <w:r>
              <w:rPr>
                <w:b w:val="0"/>
                <w:i w:val="0"/>
                <w:strike w:val="0"/>
                <w:sz w:val="16"/>
              </w:rPr>
              <w:t>18 buttons have no discernible text and one form element has no label, both at critical severity, plus two ARIA inputs with no accessible name and no main landmark on the document</w:t>
            </w:r>
          </w:p>
        </w:tc>
        <w:tc>
          <w:tcPr>
            <w:tcW w:type="dxa" w:w="1987"/>
          </w:tcPr>
          <w:p>
            <w:pPr>
              <w:spacing w:after="0"/>
            </w:pPr>
            <w:r>
              <w:rPr>
                <w:sz w:val="16"/>
              </w:rPr>
            </w:r>
            <w:r>
              <w:rPr>
                <w:b w:val="0"/>
                <w:i w:val="0"/>
                <w:strike w:val="0"/>
                <w:sz w:val="16"/>
              </w:rPr>
              <w:t>Workbench components, not yet narrowed to specific files</w:t>
            </w:r>
          </w:p>
        </w:tc>
        <w:tc>
          <w:tcPr>
            <w:tcW w:type="dxa" w:w="1987"/>
          </w:tcPr>
          <w:p>
            <w:pPr>
              <w:spacing w:after="0"/>
            </w:pPr>
            <w:r>
              <w:rPr>
                <w:sz w:val="16"/>
              </w:rPr>
            </w:r>
            <w:r>
              <w:rPr>
                <w:b w:val="0"/>
                <w:i w:val="0"/>
                <w:strike w:val="0"/>
                <w:sz w:val="16"/>
              </w:rPr>
              <w:t>Not fixed</w:t>
            </w:r>
          </w:p>
        </w:tc>
        <w:tc>
          <w:tcPr>
            <w:tcW w:type="dxa" w:w="1987"/>
          </w:tcPr>
          <w:p>
            <w:pPr>
              <w:spacing w:after="0"/>
            </w:pPr>
            <w:r>
              <w:rPr>
                <w:sz w:val="16"/>
              </w:rPr>
            </w:r>
            <w:r>
              <w:rPr>
                <w:b/>
                <w:i w:val="0"/>
                <w:strike w:val="0"/>
                <w:sz w:val="16"/>
              </w:rPr>
              <w:t>Open.</w:t>
            </w:r>
            <w:r>
              <w:rPr>
                <w:b w:val="0"/>
                <w:i w:val="0"/>
                <w:strike w:val="0"/>
                <w:sz w:val="16"/>
              </w:rPr>
              <w:t xml:space="preserve"> Found only after defect 8 was fixed</w:t>
            </w:r>
          </w:p>
        </w:tc>
      </w:tr>
      <w:tr>
        <w:tc>
          <w:tcPr>
            <w:tcW w:type="dxa" w:w="1987"/>
          </w:tcPr>
          <w:p>
            <w:pPr>
              <w:spacing w:after="0"/>
            </w:pPr>
            <w:r>
              <w:rPr>
                <w:sz w:val="16"/>
              </w:rPr>
            </w:r>
            <w:r>
              <w:rPr>
                <w:b w:val="0"/>
                <w:i w:val="0"/>
                <w:strike w:val="0"/>
                <w:sz w:val="16"/>
              </w:rPr>
              <w:t>10</w:t>
            </w:r>
          </w:p>
        </w:tc>
        <w:tc>
          <w:tcPr>
            <w:tcW w:type="dxa" w:w="1987"/>
          </w:tcPr>
          <w:p>
            <w:pPr>
              <w:spacing w:after="0"/>
            </w:pPr>
            <w:r>
              <w:rPr>
                <w:sz w:val="16"/>
              </w:rPr>
            </w:r>
            <w:r>
              <w:rPr>
                <w:b w:val="0"/>
                <w:i w:val="0"/>
                <w:strike w:val="0"/>
                <w:sz w:val="16"/>
              </w:rPr>
              <w:t>Frontend Lighthouse performance score of 40, driven by 1,000 ms Total Blocking Time from a single unsplit bundle</w:t>
            </w:r>
          </w:p>
        </w:tc>
        <w:tc>
          <w:tcPr>
            <w:tcW w:type="dxa" w:w="1987"/>
          </w:tcPr>
          <w:p>
            <w:pPr>
              <w:spacing w:after="0"/>
            </w:pPr>
            <w:r>
              <w:rPr>
                <w:sz w:val="16"/>
              </w:rPr>
            </w:r>
            <w:r>
              <w:rPr>
                <w:rFonts w:ascii="Consolas" w:hAnsi="Consolas"/>
                <w:b w:val="0"/>
                <w:i w:val="0"/>
                <w:strike w:val="0"/>
                <w:sz w:val="16"/>
              </w:rPr>
              <w:t>Frontend</w:t>
            </w:r>
            <w:r>
              <w:rPr>
                <w:b w:val="0"/>
                <w:i w:val="0"/>
                <w:strike w:val="0"/>
                <w:sz w:val="16"/>
              </w:rPr>
              <w:t xml:space="preserve"> build configuration</w:t>
            </w:r>
          </w:p>
        </w:tc>
        <w:tc>
          <w:tcPr>
            <w:tcW w:type="dxa" w:w="1987"/>
          </w:tcPr>
          <w:p>
            <w:pPr>
              <w:spacing w:after="0"/>
            </w:pPr>
            <w:r>
              <w:rPr>
                <w:sz w:val="16"/>
              </w:rPr>
            </w:r>
            <w:r>
              <w:rPr>
                <w:b w:val="0"/>
                <w:i w:val="0"/>
                <w:strike w:val="0"/>
                <w:sz w:val="16"/>
              </w:rPr>
              <w:t>Not fixed</w:t>
            </w:r>
          </w:p>
        </w:tc>
        <w:tc>
          <w:tcPr>
            <w:tcW w:type="dxa" w:w="1987"/>
          </w:tcPr>
          <w:p>
            <w:pPr>
              <w:spacing w:after="0"/>
            </w:pPr>
            <w:r>
              <w:rPr>
                <w:sz w:val="16"/>
              </w:rPr>
            </w:r>
            <w:r>
              <w:rPr>
                <w:b w:val="0"/>
                <w:i w:val="0"/>
                <w:strike w:val="0"/>
                <w:sz w:val="16"/>
              </w:rPr>
              <w:t>Open, see section 4.9</w:t>
            </w:r>
          </w:p>
        </w:tc>
      </w:tr>
    </w:tbl>
    <w:p>
      <w:pPr>
        <w:spacing w:after="80"/>
      </w:pPr>
    </w:p>
    <w:p>
      <w:r>
        <w:rPr>
          <w:b w:val="0"/>
          <w:i w:val="0"/>
          <w:strike w:val="0"/>
        </w:rPr>
        <w:t>Defect 5 deserves a note. Both sides were individually correct. The quick start dialog worked and had passing tests, and the data flow suite had passing tests. They broke only in combination, and only with the full stack running, which is a condition neither suite is normally run under. This is the third time on this project that two separately green changes have failed together, so it should be treated as an expected failure mode rather than bad luck.</w:t>
      </w:r>
    </w:p>
    <w:p>
      <w:pPr>
        <w:pBdr>
          <w:bottom w:val="single" w:sz="6" w:color="BBBBBB"/>
        </w:pBdr>
      </w:pPr>
    </w:p>
    <w:p>
      <w:pPr>
        <w:pStyle w:val="Heading1"/>
        <w:jc w:val="left"/>
      </w:pPr>
      <w:r>
        <w:rPr>
          <w:b w:val="0"/>
          <w:i w:val="0"/>
          <w:strike w:val="0"/>
          <w:color w:val="1A3A5C"/>
          <w:sz w:val="38"/>
        </w:rPr>
        <w:t>8. Deliverables</w:t>
      </w:r>
    </w:p>
    <w:p>
      <w:pPr>
        <w:pStyle w:val="Heading2"/>
        <w:jc w:val="left"/>
      </w:pPr>
      <w:r>
        <w:rPr>
          <w:b w:val="0"/>
          <w:i w:val="0"/>
          <w:strike w:val="0"/>
          <w:color w:val="1A3A5C"/>
          <w:sz w:val="30"/>
        </w:rPr>
        <w:t>8.1 Test Evaluation Summaries</w:t>
      </w:r>
    </w:p>
    <w:p>
      <w:r>
        <w:rPr>
          <w:b w:val="0"/>
          <w:i w:val="0"/>
          <w:strike w:val="0"/>
        </w:rPr>
        <w:t>Each automated run records the suite name, tests collected, passed, failed and skipped, the wall clock duration, the commit it ran against, and the exact command, so any result can be reproduced independently. Manual results are recorded as a dated observation against the check they address, with the reviewer named.</w:t>
      </w:r>
    </w:p>
    <w:p>
      <w:r>
        <w:rPr>
          <w:b w:val="0"/>
          <w:i w:val="0"/>
          <w:strike w:val="0"/>
        </w:rPr>
        <w:t>Automated suites run on every pull request. The data flow suite, the load tests and the accessibility scan need a running stack and are run on demand.</w:t>
      </w:r>
    </w:p>
    <w:p>
      <w:pPr>
        <w:pStyle w:val="Heading2"/>
        <w:jc w:val="left"/>
      </w:pPr>
      <w:r>
        <w:rPr>
          <w:b w:val="0"/>
          <w:i w:val="0"/>
          <w:strike w:val="0"/>
          <w:color w:val="1A3A5C"/>
          <w:sz w:val="30"/>
        </w:rPr>
        <w:t>8.2 Reporting on Test Coverage</w:t>
      </w:r>
    </w:p>
    <w:p>
      <w:r>
        <w:rPr>
          <w:b w:val="0"/>
          <w:i w:val="0"/>
          <w:strike w:val="0"/>
        </w:rPr>
        <w:t>The centre of coverage reporting is the requirement to test matrix below. Every row was checked against the repository rather than assumed from the SRS. For this edition all 40 test files named below were confirmed to exist, and the FR11 gap was confirmed by searching the test directory.</w:t>
      </w:r>
    </w:p>
    <w:p>
      <w:r>
        <w:rPr>
          <w:b w:val="0"/>
          <w:i w:val="0"/>
          <w:strike w:val="0"/>
        </w:rPr>
        <w:t xml:space="preserve">Line coverage is not available, and the reason is itself a finding. </w:t>
      </w:r>
      <w:r>
        <w:rPr>
          <w:rFonts w:ascii="Consolas" w:hAnsi="Consolas"/>
          <w:b w:val="0"/>
          <w:i w:val="0"/>
          <w:strike w:val="0"/>
          <w:sz w:val="17"/>
        </w:rPr>
        <w:t>pytest-cov</w:t>
      </w:r>
      <w:r>
        <w:rPr>
          <w:b w:val="0"/>
          <w:i w:val="0"/>
          <w:strike w:val="0"/>
        </w:rPr>
        <w:t xml:space="preserve"> is now installed, so coverage was attempted, but the run does not finish. See section 4.3 for the corrected explanation.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fill="DCE6F1"/>
          </w:tcPr>
          <w:p>
            <w:pPr>
              <w:spacing w:after="0"/>
            </w:pPr>
            <w:r>
              <w:rPr>
                <w:b/>
                <w:sz w:val="16"/>
              </w:rPr>
            </w:r>
            <w:r>
              <w:rPr>
                <w:b/>
                <w:i w:val="0"/>
                <w:strike w:val="0"/>
                <w:sz w:val="16"/>
              </w:rPr>
              <w:t>Requirement</w:t>
            </w:r>
          </w:p>
        </w:tc>
        <w:tc>
          <w:tcPr>
            <w:tcW w:type="dxa" w:w="1987"/>
            <w:shd w:val="clear" w:fill="DCE6F1"/>
          </w:tcPr>
          <w:p>
            <w:pPr>
              <w:spacing w:after="0"/>
            </w:pPr>
            <w:r>
              <w:rPr>
                <w:b/>
                <w:sz w:val="16"/>
              </w:rPr>
            </w:r>
            <w:r>
              <w:rPr>
                <w:b/>
                <w:i w:val="0"/>
                <w:strike w:val="0"/>
                <w:sz w:val="16"/>
              </w:rPr>
              <w:t>Summary</w:t>
            </w:r>
          </w:p>
        </w:tc>
        <w:tc>
          <w:tcPr>
            <w:tcW w:type="dxa" w:w="1987"/>
            <w:shd w:val="clear" w:fill="DCE6F1"/>
          </w:tcPr>
          <w:p>
            <w:pPr>
              <w:spacing w:after="0"/>
            </w:pPr>
            <w:r>
              <w:rPr>
                <w:b/>
                <w:sz w:val="16"/>
              </w:rPr>
            </w:r>
            <w:r>
              <w:rPr>
                <w:b/>
                <w:i w:val="0"/>
                <w:strike w:val="0"/>
                <w:sz w:val="16"/>
              </w:rPr>
              <w:t>Technique</w:t>
            </w:r>
          </w:p>
        </w:tc>
        <w:tc>
          <w:tcPr>
            <w:tcW w:type="dxa" w:w="1987"/>
            <w:shd w:val="clear" w:fill="DCE6F1"/>
          </w:tcPr>
          <w:p>
            <w:pPr>
              <w:spacing w:after="0"/>
            </w:pPr>
            <w:r>
              <w:rPr>
                <w:b/>
                <w:sz w:val="16"/>
              </w:rPr>
            </w:r>
            <w:r>
              <w:rPr>
                <w:b/>
                <w:i w:val="0"/>
                <w:strike w:val="0"/>
                <w:sz w:val="16"/>
              </w:rPr>
              <w:t>Test files</w:t>
            </w:r>
          </w:p>
        </w:tc>
        <w:tc>
          <w:tcPr>
            <w:tcW w:type="dxa" w:w="1987"/>
            <w:shd w:val="clear" w:fill="DCE6F1"/>
          </w:tcPr>
          <w:p>
            <w:pPr>
              <w:spacing w:after="0"/>
            </w:pPr>
            <w:r>
              <w:rPr>
                <w:b/>
                <w:sz w:val="16"/>
              </w:rPr>
            </w:r>
            <w:r>
              <w:rPr>
                <w:b/>
                <w:i w:val="0"/>
                <w:strike w:val="0"/>
                <w:sz w:val="16"/>
              </w:rPr>
              <w:t>Coverage</w:t>
            </w:r>
          </w:p>
        </w:tc>
      </w:tr>
      <w:tr>
        <w:tc>
          <w:tcPr>
            <w:tcW w:type="dxa" w:w="1987"/>
          </w:tcPr>
          <w:p>
            <w:pPr>
              <w:spacing w:after="0"/>
            </w:pPr>
            <w:r>
              <w:rPr>
                <w:sz w:val="16"/>
              </w:rPr>
            </w:r>
            <w:r>
              <w:rPr>
                <w:b w:val="0"/>
                <w:i w:val="0"/>
                <w:strike w:val="0"/>
                <w:sz w:val="16"/>
              </w:rPr>
              <w:t>FR1</w:t>
            </w:r>
          </w:p>
        </w:tc>
        <w:tc>
          <w:tcPr>
            <w:tcW w:type="dxa" w:w="1987"/>
          </w:tcPr>
          <w:p>
            <w:pPr>
              <w:spacing w:after="0"/>
            </w:pPr>
            <w:r>
              <w:rPr>
                <w:sz w:val="16"/>
              </w:rPr>
            </w:r>
            <w:r>
              <w:rPr>
                <w:b w:val="0"/>
                <w:i w:val="0"/>
                <w:strike w:val="0"/>
                <w:sz w:val="16"/>
              </w:rPr>
              <w:t>Dynamic Hugging Face model ingestion, safetensors only</w:t>
            </w:r>
          </w:p>
        </w:tc>
        <w:tc>
          <w:tcPr>
            <w:tcW w:type="dxa" w:w="1987"/>
          </w:tcPr>
          <w:p>
            <w:pPr>
              <w:spacing w:after="0"/>
            </w:pPr>
            <w:r>
              <w:rPr>
                <w:sz w:val="16"/>
              </w:rPr>
            </w:r>
            <w:r>
              <w:rPr>
                <w:b w:val="0"/>
                <w:i w:val="0"/>
                <w:strike w:val="0"/>
                <w:sz w:val="16"/>
              </w:rPr>
              <w:t>3.1.2, 3.1.6</w:t>
            </w:r>
          </w:p>
        </w:tc>
        <w:tc>
          <w:tcPr>
            <w:tcW w:type="dxa" w:w="1987"/>
          </w:tcPr>
          <w:p>
            <w:pPr>
              <w:spacing w:after="0"/>
            </w:pPr>
            <w:r>
              <w:rPr>
                <w:sz w:val="16"/>
              </w:rPr>
            </w:r>
            <w:r>
              <w:rPr>
                <w:rFonts w:ascii="Consolas" w:hAnsi="Consolas"/>
                <w:b w:val="0"/>
                <w:i w:val="0"/>
                <w:strike w:val="0"/>
                <w:sz w:val="16"/>
              </w:rPr>
              <w:t>test_model_registry_service.py</w:t>
            </w:r>
            <w:r>
              <w:rPr>
                <w:b w:val="0"/>
                <w:i w:val="0"/>
                <w:strike w:val="0"/>
                <w:sz w:val="16"/>
              </w:rPr>
              <w:t xml:space="preserve">, </w:t>
            </w:r>
            <w:r>
              <w:rPr>
                <w:rFonts w:ascii="Consolas" w:hAnsi="Consolas"/>
                <w:b w:val="0"/>
                <w:i w:val="0"/>
                <w:strike w:val="0"/>
                <w:sz w:val="16"/>
              </w:rPr>
              <w:t>test_models_routes.py</w:t>
            </w:r>
            <w:r>
              <w:rPr>
                <w:b w:val="0"/>
                <w:i w:val="0"/>
                <w:strike w:val="0"/>
                <w:sz w:val="16"/>
              </w:rPr>
              <w:t xml:space="preserve">, </w:t>
            </w:r>
            <w:r>
              <w:rPr>
                <w:rFonts w:ascii="Consolas" w:hAnsi="Consolas"/>
                <w:b w:val="0"/>
                <w:i w:val="0"/>
                <w:strike w:val="0"/>
                <w:sz w:val="16"/>
              </w:rPr>
              <w:t>test_custom_model_fidelity.py</w:t>
            </w:r>
          </w:p>
        </w:tc>
        <w:tc>
          <w:tcPr>
            <w:tcW w:type="dxa" w:w="1987"/>
          </w:tcPr>
          <w:p>
            <w:pPr>
              <w:spacing w:after="0"/>
            </w:pPr>
            <w:r>
              <w:rPr>
                <w:sz w:val="16"/>
              </w:rPr>
            </w:r>
            <w:r>
              <w:rPr>
                <w:b w:val="0"/>
                <w:i w:val="0"/>
                <w:strike w:val="0"/>
                <w:sz w:val="16"/>
              </w:rPr>
              <w:t>3 files</w:t>
            </w:r>
          </w:p>
        </w:tc>
      </w:tr>
      <w:tr>
        <w:tc>
          <w:tcPr>
            <w:tcW w:type="dxa" w:w="1987"/>
          </w:tcPr>
          <w:p>
            <w:pPr>
              <w:spacing w:after="0"/>
            </w:pPr>
            <w:r>
              <w:rPr>
                <w:sz w:val="16"/>
              </w:rPr>
            </w:r>
            <w:r>
              <w:rPr>
                <w:b w:val="0"/>
                <w:i w:val="0"/>
                <w:strike w:val="0"/>
                <w:sz w:val="16"/>
              </w:rPr>
              <w:t>FR2</w:t>
            </w:r>
          </w:p>
        </w:tc>
        <w:tc>
          <w:tcPr>
            <w:tcW w:type="dxa" w:w="1987"/>
          </w:tcPr>
          <w:p>
            <w:pPr>
              <w:spacing w:after="0"/>
            </w:pPr>
            <w:r>
              <w:rPr>
                <w:sz w:val="16"/>
              </w:rPr>
            </w:r>
            <w:r>
              <w:rPr>
                <w:b w:val="0"/>
                <w:i w:val="0"/>
                <w:strike w:val="0"/>
                <w:sz w:val="16"/>
              </w:rPr>
              <w:t>Benchmark dataset ingestion and management</w:t>
            </w:r>
          </w:p>
        </w:tc>
        <w:tc>
          <w:tcPr>
            <w:tcW w:type="dxa" w:w="1987"/>
          </w:tcPr>
          <w:p>
            <w:pPr>
              <w:spacing w:after="0"/>
            </w:pPr>
            <w:r>
              <w:rPr>
                <w:sz w:val="16"/>
              </w:rPr>
            </w:r>
            <w:r>
              <w:rPr>
                <w:b w:val="0"/>
                <w:i w:val="0"/>
                <w:strike w:val="0"/>
                <w:sz w:val="16"/>
              </w:rPr>
              <w:t>3.1.1, 3.1.2</w:t>
            </w:r>
          </w:p>
        </w:tc>
        <w:tc>
          <w:tcPr>
            <w:tcW w:type="dxa" w:w="1987"/>
          </w:tcPr>
          <w:p>
            <w:pPr>
              <w:spacing w:after="0"/>
            </w:pPr>
            <w:r>
              <w:rPr>
                <w:sz w:val="16"/>
              </w:rPr>
            </w:r>
            <w:r>
              <w:rPr>
                <w:rFonts w:ascii="Consolas" w:hAnsi="Consolas"/>
                <w:b w:val="0"/>
                <w:i w:val="0"/>
                <w:strike w:val="0"/>
                <w:sz w:val="16"/>
              </w:rPr>
              <w:t>test_dataset_ingestion.py</w:t>
            </w:r>
            <w:r>
              <w:rPr>
                <w:b w:val="0"/>
                <w:i w:val="0"/>
                <w:strike w:val="0"/>
                <w:sz w:val="16"/>
              </w:rPr>
              <w:t xml:space="preserve">, </w:t>
            </w:r>
            <w:r>
              <w:rPr>
                <w:rFonts w:ascii="Consolas" w:hAnsi="Consolas"/>
                <w:b w:val="0"/>
                <w:i w:val="0"/>
                <w:strike w:val="0"/>
                <w:sz w:val="16"/>
              </w:rPr>
              <w:t>test_dataset_service.py</w:t>
            </w:r>
            <w:r>
              <w:rPr>
                <w:b w:val="0"/>
                <w:i w:val="0"/>
                <w:strike w:val="0"/>
                <w:sz w:val="16"/>
              </w:rPr>
              <w:t xml:space="preserve">, </w:t>
            </w:r>
            <w:r>
              <w:rPr>
                <w:rFonts w:ascii="Consolas" w:hAnsi="Consolas"/>
                <w:b w:val="0"/>
                <w:i w:val="0"/>
                <w:strike w:val="0"/>
                <w:sz w:val="16"/>
              </w:rPr>
              <w:t>test_datasets_routes.py</w:t>
            </w:r>
            <w:r>
              <w:rPr>
                <w:b w:val="0"/>
                <w:i w:val="0"/>
                <w:strike w:val="0"/>
                <w:sz w:val="16"/>
              </w:rPr>
              <w:t xml:space="preserve">, </w:t>
            </w:r>
            <w:r>
              <w:rPr>
                <w:rFonts w:ascii="Consolas" w:hAnsi="Consolas"/>
                <w:b w:val="0"/>
                <w:i w:val="0"/>
                <w:strike w:val="0"/>
                <w:sz w:val="16"/>
              </w:rPr>
              <w:t>test_dataset_management_routes.py</w:t>
            </w:r>
            <w:r>
              <w:rPr>
                <w:b w:val="0"/>
                <w:i w:val="0"/>
                <w:strike w:val="0"/>
                <w:sz w:val="16"/>
              </w:rPr>
              <w:t xml:space="preserve">, </w:t>
            </w:r>
            <w:r>
              <w:rPr>
                <w:rFonts w:ascii="Consolas" w:hAnsi="Consolas"/>
                <w:b w:val="0"/>
                <w:i w:val="0"/>
                <w:strike w:val="0"/>
                <w:sz w:val="16"/>
              </w:rPr>
              <w:t>test_l2arctic_loader.py</w:t>
            </w:r>
            <w:r>
              <w:rPr>
                <w:b w:val="0"/>
                <w:i w:val="0"/>
                <w:strike w:val="0"/>
                <w:sz w:val="16"/>
              </w:rPr>
              <w:t xml:space="preserve">, </w:t>
            </w:r>
            <w:r>
              <w:rPr>
                <w:rFonts w:ascii="Consolas" w:hAnsi="Consolas"/>
                <w:b w:val="0"/>
                <w:i w:val="0"/>
                <w:strike w:val="0"/>
                <w:sz w:val="16"/>
              </w:rPr>
              <w:t>test_librispeech_loader.py</w:t>
            </w:r>
            <w:r>
              <w:rPr>
                <w:b w:val="0"/>
                <w:i w:val="0"/>
                <w:strike w:val="0"/>
                <w:sz w:val="16"/>
              </w:rPr>
              <w:t xml:space="preserve">, </w:t>
            </w:r>
            <w:r>
              <w:rPr>
                <w:rFonts w:ascii="Consolas" w:hAnsi="Consolas"/>
                <w:b w:val="0"/>
                <w:i w:val="0"/>
                <w:strike w:val="0"/>
                <w:sz w:val="16"/>
              </w:rPr>
              <w:t>test_asvspoof_loader.py</w:t>
            </w:r>
          </w:p>
        </w:tc>
        <w:tc>
          <w:tcPr>
            <w:tcW w:type="dxa" w:w="1987"/>
          </w:tcPr>
          <w:p>
            <w:pPr>
              <w:spacing w:after="0"/>
            </w:pPr>
            <w:r>
              <w:rPr>
                <w:sz w:val="16"/>
              </w:rPr>
            </w:r>
            <w:r>
              <w:rPr>
                <w:b w:val="0"/>
                <w:i w:val="0"/>
                <w:strike w:val="0"/>
                <w:sz w:val="16"/>
              </w:rPr>
              <w:t>7 files</w:t>
            </w:r>
          </w:p>
        </w:tc>
      </w:tr>
      <w:tr>
        <w:tc>
          <w:tcPr>
            <w:tcW w:type="dxa" w:w="1987"/>
          </w:tcPr>
          <w:p>
            <w:pPr>
              <w:spacing w:after="0"/>
            </w:pPr>
            <w:r>
              <w:rPr>
                <w:sz w:val="16"/>
              </w:rPr>
            </w:r>
            <w:r>
              <w:rPr>
                <w:b w:val="0"/>
                <w:i w:val="0"/>
                <w:strike w:val="0"/>
                <w:sz w:val="16"/>
              </w:rPr>
              <w:t>FR3</w:t>
            </w:r>
          </w:p>
        </w:tc>
        <w:tc>
          <w:tcPr>
            <w:tcW w:type="dxa" w:w="1987"/>
          </w:tcPr>
          <w:p>
            <w:pPr>
              <w:spacing w:after="0"/>
            </w:pPr>
            <w:r>
              <w:rPr>
                <w:sz w:val="16"/>
              </w:rPr>
            </w:r>
            <w:r>
              <w:rPr>
                <w:b w:val="0"/>
                <w:i w:val="0"/>
                <w:strike w:val="0"/>
                <w:sz w:val="16"/>
              </w:rPr>
              <w:t>Asynchronous multi task inference</w:t>
            </w:r>
          </w:p>
        </w:tc>
        <w:tc>
          <w:tcPr>
            <w:tcW w:type="dxa" w:w="1987"/>
          </w:tcPr>
          <w:p>
            <w:pPr>
              <w:spacing w:after="0"/>
            </w:pPr>
            <w:r>
              <w:rPr>
                <w:sz w:val="16"/>
              </w:rPr>
            </w:r>
            <w:r>
              <w:rPr>
                <w:b w:val="0"/>
                <w:i w:val="0"/>
                <w:strike w:val="0"/>
                <w:sz w:val="16"/>
              </w:rPr>
              <w:t>3.1.2, 3.1.5, 3.1.7</w:t>
            </w:r>
          </w:p>
        </w:tc>
        <w:tc>
          <w:tcPr>
            <w:tcW w:type="dxa" w:w="1987"/>
          </w:tcPr>
          <w:p>
            <w:pPr>
              <w:spacing w:after="0"/>
            </w:pPr>
            <w:r>
              <w:rPr>
                <w:sz w:val="16"/>
              </w:rPr>
            </w:r>
            <w:r>
              <w:rPr>
                <w:rFonts w:ascii="Consolas" w:hAnsi="Consolas"/>
                <w:b w:val="0"/>
                <w:i w:val="0"/>
                <w:strike w:val="0"/>
                <w:sz w:val="16"/>
              </w:rPr>
              <w:t>test_task_orchestrator.py</w:t>
            </w:r>
            <w:r>
              <w:rPr>
                <w:b w:val="0"/>
                <w:i w:val="0"/>
                <w:strike w:val="0"/>
                <w:sz w:val="16"/>
              </w:rPr>
              <w:t xml:space="preserve">, </w:t>
            </w:r>
            <w:r>
              <w:rPr>
                <w:rFonts w:ascii="Consolas" w:hAnsi="Consolas"/>
                <w:b w:val="0"/>
                <w:i w:val="0"/>
                <w:strike w:val="0"/>
                <w:sz w:val="16"/>
              </w:rPr>
              <w:t>test_multitask_orchestrator.py</w:t>
            </w:r>
            <w:r>
              <w:rPr>
                <w:b w:val="0"/>
                <w:i w:val="0"/>
                <w:strike w:val="0"/>
                <w:sz w:val="16"/>
              </w:rPr>
              <w:t xml:space="preserve">, </w:t>
            </w:r>
            <w:r>
              <w:rPr>
                <w:rFonts w:ascii="Consolas" w:hAnsi="Consolas"/>
                <w:b w:val="0"/>
                <w:i w:val="0"/>
                <w:strike w:val="0"/>
                <w:sz w:val="16"/>
              </w:rPr>
              <w:t>test_fanout_orchestrator.py</w:t>
            </w:r>
            <w:r>
              <w:rPr>
                <w:b w:val="0"/>
                <w:i w:val="0"/>
                <w:strike w:val="0"/>
                <w:sz w:val="16"/>
              </w:rPr>
              <w:t xml:space="preserve">, </w:t>
            </w:r>
            <w:r>
              <w:rPr>
                <w:rFonts w:ascii="Consolas" w:hAnsi="Consolas"/>
                <w:b w:val="0"/>
                <w:i w:val="0"/>
                <w:strike w:val="0"/>
                <w:sz w:val="16"/>
              </w:rPr>
              <w:t>test_queue.py</w:t>
            </w:r>
          </w:p>
        </w:tc>
        <w:tc>
          <w:tcPr>
            <w:tcW w:type="dxa" w:w="1987"/>
          </w:tcPr>
          <w:p>
            <w:pPr>
              <w:spacing w:after="0"/>
            </w:pPr>
            <w:r>
              <w:rPr>
                <w:sz w:val="16"/>
              </w:rPr>
            </w:r>
            <w:r>
              <w:rPr>
                <w:b w:val="0"/>
                <w:i w:val="0"/>
                <w:strike w:val="0"/>
                <w:sz w:val="16"/>
              </w:rPr>
              <w:t>4 files, but see the note below</w:t>
            </w:r>
          </w:p>
        </w:tc>
      </w:tr>
      <w:tr>
        <w:tc>
          <w:tcPr>
            <w:tcW w:type="dxa" w:w="1987"/>
          </w:tcPr>
          <w:p>
            <w:pPr>
              <w:spacing w:after="0"/>
            </w:pPr>
            <w:r>
              <w:rPr>
                <w:sz w:val="16"/>
              </w:rPr>
            </w:r>
            <w:r>
              <w:rPr>
                <w:b w:val="0"/>
                <w:i w:val="0"/>
                <w:strike w:val="0"/>
                <w:sz w:val="16"/>
              </w:rPr>
              <w:t>FR4</w:t>
            </w:r>
          </w:p>
        </w:tc>
        <w:tc>
          <w:tcPr>
            <w:tcW w:type="dxa" w:w="1987"/>
          </w:tcPr>
          <w:p>
            <w:pPr>
              <w:spacing w:after="0"/>
            </w:pPr>
            <w:r>
              <w:rPr>
                <w:sz w:val="16"/>
              </w:rPr>
            </w:r>
            <w:r>
              <w:rPr>
                <w:b w:val="0"/>
                <w:i w:val="0"/>
                <w:strike w:val="0"/>
                <w:sz w:val="16"/>
              </w:rPr>
              <w:t>Deterministic cache by hash</w:t>
            </w:r>
          </w:p>
        </w:tc>
        <w:tc>
          <w:tcPr>
            <w:tcW w:type="dxa" w:w="1987"/>
          </w:tcPr>
          <w:p>
            <w:pPr>
              <w:spacing w:after="0"/>
            </w:pPr>
            <w:r>
              <w:rPr>
                <w:sz w:val="16"/>
              </w:rPr>
            </w:r>
            <w:r>
              <w:rPr>
                <w:b w:val="0"/>
                <w:i w:val="0"/>
                <w:strike w:val="0"/>
                <w:sz w:val="16"/>
              </w:rPr>
              <w:t>3.1.1, 3.1.4</w:t>
            </w:r>
          </w:p>
        </w:tc>
        <w:tc>
          <w:tcPr>
            <w:tcW w:type="dxa" w:w="1987"/>
          </w:tcPr>
          <w:p>
            <w:pPr>
              <w:spacing w:after="0"/>
            </w:pPr>
            <w:r>
              <w:rPr>
                <w:sz w:val="16"/>
              </w:rPr>
            </w:r>
            <w:r>
              <w:rPr>
                <w:rFonts w:ascii="Consolas" w:hAnsi="Consolas"/>
                <w:b w:val="0"/>
                <w:i w:val="0"/>
                <w:strike w:val="0"/>
                <w:sz w:val="16"/>
              </w:rPr>
              <w:t>test_redis_cache.py</w:t>
            </w:r>
            <w:r>
              <w:rPr>
                <w:b w:val="0"/>
                <w:i w:val="0"/>
                <w:strike w:val="0"/>
                <w:sz w:val="16"/>
              </w:rPr>
              <w:t xml:space="preserve">, </w:t>
            </w:r>
            <w:r>
              <w:rPr>
                <w:rFonts w:ascii="Consolas" w:hAnsi="Consolas"/>
                <w:b w:val="0"/>
                <w:i w:val="0"/>
                <w:strike w:val="0"/>
                <w:sz w:val="16"/>
              </w:rPr>
              <w:t>test_results_cache.py</w:t>
            </w:r>
            <w:r>
              <w:rPr>
                <w:b w:val="0"/>
                <w:i w:val="0"/>
                <w:strike w:val="0"/>
                <w:sz w:val="16"/>
              </w:rPr>
              <w:t xml:space="preserve">, </w:t>
            </w:r>
            <w:r>
              <w:rPr>
                <w:rFonts w:ascii="Consolas" w:hAnsi="Consolas"/>
                <w:b w:val="0"/>
                <w:i w:val="0"/>
                <w:strike w:val="0"/>
                <w:sz w:val="16"/>
              </w:rPr>
              <w:t>test_hashing.py</w:t>
            </w:r>
            <w:r>
              <w:rPr>
                <w:b w:val="0"/>
                <w:i w:val="0"/>
                <w:strike w:val="0"/>
                <w:sz w:val="16"/>
              </w:rPr>
              <w:t xml:space="preserve">, </w:t>
            </w:r>
            <w:r>
              <w:rPr>
                <w:rFonts w:ascii="Consolas" w:hAnsi="Consolas"/>
                <w:b w:val="0"/>
                <w:i w:val="0"/>
                <w:strike w:val="0"/>
                <w:sz w:val="16"/>
              </w:rPr>
              <w:t>test_warmup_cache_contract.py</w:t>
            </w:r>
          </w:p>
        </w:tc>
        <w:tc>
          <w:tcPr>
            <w:tcW w:type="dxa" w:w="1987"/>
          </w:tcPr>
          <w:p>
            <w:pPr>
              <w:spacing w:after="0"/>
            </w:pPr>
            <w:r>
              <w:rPr>
                <w:sz w:val="16"/>
              </w:rPr>
            </w:r>
            <w:r>
              <w:rPr>
                <w:b w:val="0"/>
                <w:i w:val="0"/>
                <w:strike w:val="0"/>
                <w:sz w:val="16"/>
              </w:rPr>
              <w:t>4 files</w:t>
            </w:r>
          </w:p>
        </w:tc>
      </w:tr>
      <w:tr>
        <w:tc>
          <w:tcPr>
            <w:tcW w:type="dxa" w:w="1987"/>
          </w:tcPr>
          <w:p>
            <w:pPr>
              <w:spacing w:after="0"/>
            </w:pPr>
            <w:r>
              <w:rPr>
                <w:sz w:val="16"/>
              </w:rPr>
            </w:r>
            <w:r>
              <w:rPr>
                <w:b w:val="0"/>
                <w:i w:val="0"/>
                <w:strike w:val="0"/>
                <w:sz w:val="16"/>
              </w:rPr>
              <w:t>FR6</w:t>
            </w:r>
          </w:p>
        </w:tc>
        <w:tc>
          <w:tcPr>
            <w:tcW w:type="dxa" w:w="1987"/>
          </w:tcPr>
          <w:p>
            <w:pPr>
              <w:spacing w:after="0"/>
            </w:pPr>
            <w:r>
              <w:rPr>
                <w:sz w:val="16"/>
              </w:rPr>
            </w:r>
            <w:r>
              <w:rPr>
                <w:b w:val="0"/>
                <w:i w:val="0"/>
                <w:strike w:val="0"/>
                <w:sz w:val="16"/>
              </w:rPr>
              <w:t>Speech Emotion Recognition</w:t>
            </w:r>
          </w:p>
        </w:tc>
        <w:tc>
          <w:tcPr>
            <w:tcW w:type="dxa" w:w="1987"/>
          </w:tcPr>
          <w:p>
            <w:pPr>
              <w:spacing w:after="0"/>
            </w:pPr>
            <w:r>
              <w:rPr>
                <w:sz w:val="16"/>
              </w:rPr>
            </w:r>
            <w:r>
              <w:rPr>
                <w:b w:val="0"/>
                <w:i w:val="0"/>
                <w:strike w:val="0"/>
                <w:sz w:val="16"/>
              </w:rPr>
              <w:t>3.1.2</w:t>
            </w:r>
          </w:p>
        </w:tc>
        <w:tc>
          <w:tcPr>
            <w:tcW w:type="dxa" w:w="1987"/>
          </w:tcPr>
          <w:p>
            <w:pPr>
              <w:spacing w:after="0"/>
            </w:pPr>
            <w:r>
              <w:rPr>
                <w:sz w:val="16"/>
              </w:rPr>
            </w:r>
            <w:r>
              <w:rPr>
                <w:rFonts w:ascii="Consolas" w:hAnsi="Consolas"/>
                <w:b w:val="0"/>
                <w:i w:val="0"/>
                <w:strike w:val="0"/>
                <w:sz w:val="16"/>
              </w:rPr>
              <w:t>test_ser_model.py</w:t>
            </w:r>
            <w:r>
              <w:rPr>
                <w:b w:val="0"/>
                <w:i w:val="0"/>
                <w:strike w:val="0"/>
                <w:sz w:val="16"/>
              </w:rPr>
              <w:t xml:space="preserve">, </w:t>
            </w:r>
            <w:r>
              <w:rPr>
                <w:rFonts w:ascii="Consolas" w:hAnsi="Consolas"/>
                <w:b w:val="0"/>
                <w:i w:val="0"/>
                <w:strike w:val="0"/>
                <w:sz w:val="16"/>
              </w:rPr>
              <w:t>test_ser_corpora.py</w:t>
            </w:r>
            <w:r>
              <w:rPr>
                <w:b w:val="0"/>
                <w:i w:val="0"/>
                <w:strike w:val="0"/>
                <w:sz w:val="16"/>
              </w:rPr>
              <w:t xml:space="preserve">, </w:t>
            </w:r>
            <w:r>
              <w:rPr>
                <w:rFonts w:ascii="Consolas" w:hAnsi="Consolas"/>
                <w:b w:val="0"/>
                <w:i w:val="0"/>
                <w:strike w:val="0"/>
                <w:sz w:val="16"/>
              </w:rPr>
              <w:t>test_ser_checkpoint.py</w:t>
            </w:r>
          </w:p>
        </w:tc>
        <w:tc>
          <w:tcPr>
            <w:tcW w:type="dxa" w:w="1987"/>
          </w:tcPr>
          <w:p>
            <w:pPr>
              <w:spacing w:after="0"/>
            </w:pPr>
            <w:r>
              <w:rPr>
                <w:sz w:val="16"/>
              </w:rPr>
            </w:r>
            <w:r>
              <w:rPr>
                <w:b w:val="0"/>
                <w:i w:val="0"/>
                <w:strike w:val="0"/>
                <w:sz w:val="16"/>
              </w:rPr>
              <w:t>3 files, checkpoint tests partly Hub gated</w:t>
            </w:r>
          </w:p>
        </w:tc>
      </w:tr>
      <w:tr>
        <w:tc>
          <w:tcPr>
            <w:tcW w:type="dxa" w:w="1987"/>
          </w:tcPr>
          <w:p>
            <w:pPr>
              <w:spacing w:after="0"/>
            </w:pPr>
            <w:r>
              <w:rPr>
                <w:sz w:val="16"/>
              </w:rPr>
            </w:r>
            <w:r>
              <w:rPr>
                <w:b w:val="0"/>
                <w:i w:val="0"/>
                <w:strike w:val="0"/>
                <w:sz w:val="16"/>
              </w:rPr>
              <w:t>FR7</w:t>
            </w:r>
          </w:p>
        </w:tc>
        <w:tc>
          <w:tcPr>
            <w:tcW w:type="dxa" w:w="1987"/>
          </w:tcPr>
          <w:p>
            <w:pPr>
              <w:spacing w:after="0"/>
            </w:pPr>
            <w:r>
              <w:rPr>
                <w:sz w:val="16"/>
              </w:rPr>
            </w:r>
            <w:r>
              <w:rPr>
                <w:b w:val="0"/>
                <w:i w:val="0"/>
                <w:strike w:val="0"/>
                <w:sz w:val="16"/>
              </w:rPr>
              <w:t>Audio Deepfake Detection</w:t>
            </w:r>
          </w:p>
        </w:tc>
        <w:tc>
          <w:tcPr>
            <w:tcW w:type="dxa" w:w="1987"/>
          </w:tcPr>
          <w:p>
            <w:pPr>
              <w:spacing w:after="0"/>
            </w:pPr>
            <w:r>
              <w:rPr>
                <w:sz w:val="16"/>
              </w:rPr>
            </w:r>
            <w:r>
              <w:rPr>
                <w:b w:val="0"/>
                <w:i w:val="0"/>
                <w:strike w:val="0"/>
                <w:sz w:val="16"/>
              </w:rPr>
              <w:t>3.1.2</w:t>
            </w:r>
          </w:p>
        </w:tc>
        <w:tc>
          <w:tcPr>
            <w:tcW w:type="dxa" w:w="1987"/>
          </w:tcPr>
          <w:p>
            <w:pPr>
              <w:spacing w:after="0"/>
            </w:pPr>
            <w:r>
              <w:rPr>
                <w:sz w:val="16"/>
              </w:rPr>
            </w:r>
            <w:r>
              <w:rPr>
                <w:rFonts w:ascii="Consolas" w:hAnsi="Consolas"/>
                <w:b w:val="0"/>
                <w:i w:val="0"/>
                <w:strike w:val="0"/>
                <w:sz w:val="16"/>
              </w:rPr>
              <w:t>test_deepfake_classifier.py</w:t>
            </w:r>
            <w:r>
              <w:rPr>
                <w:b w:val="0"/>
                <w:i w:val="0"/>
                <w:strike w:val="0"/>
                <w:sz w:val="16"/>
              </w:rPr>
              <w:t xml:space="preserve">, </w:t>
            </w:r>
            <w:r>
              <w:rPr>
                <w:rFonts w:ascii="Consolas" w:hAnsi="Consolas"/>
                <w:b w:val="0"/>
                <w:i w:val="0"/>
                <w:strike w:val="0"/>
                <w:sz w:val="16"/>
              </w:rPr>
              <w:t>test_asvspoof_loader.py</w:t>
            </w:r>
            <w:r>
              <w:rPr>
                <w:b w:val="0"/>
                <w:i w:val="0"/>
                <w:strike w:val="0"/>
                <w:sz w:val="16"/>
              </w:rPr>
              <w:t xml:space="preserve">, </w:t>
            </w:r>
            <w:r>
              <w:rPr>
                <w:rFonts w:ascii="Consolas" w:hAnsi="Consolas"/>
                <w:b w:val="0"/>
                <w:i w:val="0"/>
                <w:strike w:val="0"/>
                <w:sz w:val="16"/>
              </w:rPr>
              <w:t>test_degradation_scoring.py</w:t>
            </w:r>
          </w:p>
        </w:tc>
        <w:tc>
          <w:tcPr>
            <w:tcW w:type="dxa" w:w="1987"/>
          </w:tcPr>
          <w:p>
            <w:pPr>
              <w:spacing w:after="0"/>
            </w:pPr>
            <w:r>
              <w:rPr>
                <w:sz w:val="16"/>
              </w:rPr>
            </w:r>
            <w:r>
              <w:rPr>
                <w:b w:val="0"/>
                <w:i w:val="0"/>
                <w:strike w:val="0"/>
                <w:sz w:val="16"/>
              </w:rPr>
              <w:t>3 files</w:t>
            </w:r>
          </w:p>
        </w:tc>
      </w:tr>
      <w:tr>
        <w:tc>
          <w:tcPr>
            <w:tcW w:type="dxa" w:w="1987"/>
          </w:tcPr>
          <w:p>
            <w:pPr>
              <w:spacing w:after="0"/>
            </w:pPr>
            <w:r>
              <w:rPr>
                <w:sz w:val="16"/>
              </w:rPr>
            </w:r>
            <w:r>
              <w:rPr>
                <w:b w:val="0"/>
                <w:i w:val="0"/>
                <w:strike w:val="0"/>
                <w:sz w:val="16"/>
              </w:rPr>
              <w:t>FR8</w:t>
            </w:r>
          </w:p>
        </w:tc>
        <w:tc>
          <w:tcPr>
            <w:tcW w:type="dxa" w:w="1987"/>
          </w:tcPr>
          <w:p>
            <w:pPr>
              <w:spacing w:after="0"/>
            </w:pPr>
            <w:r>
              <w:rPr>
                <w:sz w:val="16"/>
              </w:rPr>
            </w:r>
            <w:r>
              <w:rPr>
                <w:b w:val="0"/>
                <w:i w:val="0"/>
                <w:strike w:val="0"/>
                <w:sz w:val="16"/>
              </w:rPr>
              <w:t>Spectrogram LIME and SHAP, Grad-CAM</w:t>
            </w:r>
          </w:p>
        </w:tc>
        <w:tc>
          <w:tcPr>
            <w:tcW w:type="dxa" w:w="1987"/>
          </w:tcPr>
          <w:p>
            <w:pPr>
              <w:spacing w:after="0"/>
            </w:pPr>
            <w:r>
              <w:rPr>
                <w:sz w:val="16"/>
              </w:rPr>
            </w:r>
            <w:r>
              <w:rPr>
                <w:b w:val="0"/>
                <w:i w:val="0"/>
                <w:strike w:val="0"/>
                <w:sz w:val="16"/>
              </w:rPr>
              <w:t>3.1.2</w:t>
            </w:r>
          </w:p>
        </w:tc>
        <w:tc>
          <w:tcPr>
            <w:tcW w:type="dxa" w:w="1987"/>
          </w:tcPr>
          <w:p>
            <w:pPr>
              <w:spacing w:after="0"/>
            </w:pPr>
            <w:r>
              <w:rPr>
                <w:sz w:val="16"/>
              </w:rPr>
            </w:r>
            <w:r>
              <w:rPr>
                <w:rFonts w:ascii="Consolas" w:hAnsi="Consolas"/>
                <w:b w:val="0"/>
                <w:i w:val="0"/>
                <w:strike w:val="0"/>
                <w:sz w:val="16"/>
              </w:rPr>
              <w:t>test_grad_cam.py</w:t>
            </w:r>
            <w:r>
              <w:rPr>
                <w:b w:val="0"/>
                <w:i w:val="0"/>
                <w:strike w:val="0"/>
                <w:sz w:val="16"/>
              </w:rPr>
              <w:t xml:space="preserve">, </w:t>
            </w:r>
            <w:r>
              <w:rPr>
                <w:rFonts w:ascii="Consolas" w:hAnsi="Consolas"/>
                <w:b w:val="0"/>
                <w:i w:val="0"/>
                <w:strike w:val="0"/>
                <w:sz w:val="16"/>
              </w:rPr>
              <w:t>test_saliency_service.py</w:t>
            </w:r>
            <w:r>
              <w:rPr>
                <w:b w:val="0"/>
                <w:i w:val="0"/>
                <w:strike w:val="0"/>
                <w:sz w:val="16"/>
              </w:rPr>
              <w:t xml:space="preserve">, </w:t>
            </w:r>
            <w:r>
              <w:rPr>
                <w:rFonts w:ascii="Consolas" w:hAnsi="Consolas"/>
                <w:b w:val="0"/>
                <w:i w:val="0"/>
                <w:strike w:val="0"/>
                <w:sz w:val="16"/>
              </w:rPr>
              <w:t>test_saliency_routes.py</w:t>
            </w:r>
            <w:r>
              <w:rPr>
                <w:b w:val="0"/>
                <w:i w:val="0"/>
                <w:strike w:val="0"/>
                <w:sz w:val="16"/>
              </w:rPr>
              <w:t xml:space="preserve">, </w:t>
            </w:r>
            <w:r>
              <w:rPr>
                <w:rFonts w:ascii="Consolas" w:hAnsi="Consolas"/>
                <w:b w:val="0"/>
                <w:i w:val="0"/>
                <w:strike w:val="0"/>
                <w:sz w:val="16"/>
              </w:rPr>
              <w:t>test_spectrogram_attribution.py</w:t>
            </w:r>
          </w:p>
        </w:tc>
        <w:tc>
          <w:tcPr>
            <w:tcW w:type="dxa" w:w="1987"/>
          </w:tcPr>
          <w:p>
            <w:pPr>
              <w:spacing w:after="0"/>
            </w:pPr>
            <w:r>
              <w:rPr>
                <w:sz w:val="16"/>
              </w:rPr>
            </w:r>
            <w:r>
              <w:rPr>
                <w:b w:val="0"/>
                <w:i w:val="0"/>
                <w:strike w:val="0"/>
                <w:sz w:val="16"/>
              </w:rPr>
              <w:t>4 files</w:t>
            </w:r>
          </w:p>
        </w:tc>
      </w:tr>
      <w:tr>
        <w:tc>
          <w:tcPr>
            <w:tcW w:type="dxa" w:w="1987"/>
          </w:tcPr>
          <w:p>
            <w:pPr>
              <w:spacing w:after="0"/>
            </w:pPr>
            <w:r>
              <w:rPr>
                <w:sz w:val="16"/>
              </w:rPr>
            </w:r>
            <w:r>
              <w:rPr>
                <w:b w:val="0"/>
                <w:i w:val="0"/>
                <w:strike w:val="0"/>
                <w:sz w:val="16"/>
              </w:rPr>
              <w:t>FR9</w:t>
            </w:r>
          </w:p>
        </w:tc>
        <w:tc>
          <w:tcPr>
            <w:tcW w:type="dxa" w:w="1987"/>
          </w:tcPr>
          <w:p>
            <w:pPr>
              <w:spacing w:after="0"/>
            </w:pPr>
            <w:r>
              <w:rPr>
                <w:sz w:val="16"/>
              </w:rPr>
            </w:r>
            <w:r>
              <w:rPr>
                <w:b w:val="0"/>
                <w:i w:val="0"/>
                <w:strike w:val="0"/>
                <w:sz w:val="16"/>
              </w:rPr>
              <w:t>Integrated Gradients, label correction</w:t>
            </w:r>
          </w:p>
        </w:tc>
        <w:tc>
          <w:tcPr>
            <w:tcW w:type="dxa" w:w="1987"/>
          </w:tcPr>
          <w:p>
            <w:pPr>
              <w:spacing w:after="0"/>
            </w:pPr>
            <w:r>
              <w:rPr>
                <w:sz w:val="16"/>
              </w:rPr>
            </w:r>
            <w:r>
              <w:rPr>
                <w:b w:val="0"/>
                <w:i w:val="0"/>
                <w:strike w:val="0"/>
                <w:sz w:val="16"/>
              </w:rPr>
              <w:t>3.1.2</w:t>
            </w:r>
          </w:p>
        </w:tc>
        <w:tc>
          <w:tcPr>
            <w:tcW w:type="dxa" w:w="1987"/>
          </w:tcPr>
          <w:p>
            <w:pPr>
              <w:spacing w:after="0"/>
            </w:pPr>
            <w:r>
              <w:rPr>
                <w:sz w:val="16"/>
              </w:rPr>
            </w:r>
            <w:r>
              <w:rPr>
                <w:rFonts w:ascii="Consolas" w:hAnsi="Consolas"/>
                <w:b w:val="0"/>
                <w:i w:val="0"/>
                <w:strike w:val="0"/>
                <w:sz w:val="16"/>
              </w:rPr>
              <w:t>test_integrated_gradients.py</w:t>
            </w:r>
            <w:r>
              <w:rPr>
                <w:b w:val="0"/>
                <w:i w:val="0"/>
                <w:strike w:val="0"/>
                <w:sz w:val="16"/>
              </w:rPr>
              <w:t xml:space="preserve">, </w:t>
            </w:r>
            <w:r>
              <w:rPr>
                <w:rFonts w:ascii="Consolas" w:hAnsi="Consolas"/>
                <w:b w:val="0"/>
                <w:i w:val="0"/>
                <w:strike w:val="0"/>
                <w:sz w:val="16"/>
              </w:rPr>
              <w:t>test_grad_cam.py</w:t>
            </w:r>
          </w:p>
        </w:tc>
        <w:tc>
          <w:tcPr>
            <w:tcW w:type="dxa" w:w="1987"/>
          </w:tcPr>
          <w:p>
            <w:pPr>
              <w:spacing w:after="0"/>
            </w:pPr>
            <w:r>
              <w:rPr>
                <w:sz w:val="16"/>
              </w:rPr>
            </w:r>
            <w:r>
              <w:rPr>
                <w:b w:val="0"/>
                <w:i w:val="0"/>
                <w:strike w:val="0"/>
                <w:sz w:val="16"/>
              </w:rPr>
              <w:t>2 files. Regression critical: the two must be asserted as distinct outputs, not merely both present</w:t>
            </w:r>
          </w:p>
        </w:tc>
      </w:tr>
      <w:tr>
        <w:tc>
          <w:tcPr>
            <w:tcW w:type="dxa" w:w="1987"/>
          </w:tcPr>
          <w:p>
            <w:pPr>
              <w:spacing w:after="0"/>
            </w:pPr>
            <w:r>
              <w:rPr>
                <w:sz w:val="16"/>
              </w:rPr>
            </w:r>
            <w:r>
              <w:rPr>
                <w:b w:val="0"/>
                <w:i w:val="0"/>
                <w:strike w:val="0"/>
                <w:sz w:val="16"/>
              </w:rPr>
              <w:t>FR10</w:t>
            </w:r>
          </w:p>
        </w:tc>
        <w:tc>
          <w:tcPr>
            <w:tcW w:type="dxa" w:w="1987"/>
          </w:tcPr>
          <w:p>
            <w:pPr>
              <w:spacing w:after="0"/>
            </w:pPr>
            <w:r>
              <w:rPr>
                <w:sz w:val="16"/>
              </w:rPr>
            </w:r>
            <w:r>
              <w:rPr>
                <w:b w:val="0"/>
                <w:i w:val="0"/>
                <w:strike w:val="0"/>
                <w:sz w:val="16"/>
              </w:rPr>
              <w:t>Acoustic wave profiling</w:t>
            </w:r>
          </w:p>
        </w:tc>
        <w:tc>
          <w:tcPr>
            <w:tcW w:type="dxa" w:w="1987"/>
          </w:tcPr>
          <w:p>
            <w:pPr>
              <w:spacing w:after="0"/>
            </w:pPr>
            <w:r>
              <w:rPr>
                <w:sz w:val="16"/>
              </w:rPr>
            </w:r>
            <w:r>
              <w:rPr>
                <w:b w:val="0"/>
                <w:i w:val="0"/>
                <w:strike w:val="0"/>
                <w:sz w:val="16"/>
              </w:rPr>
              <w:t>3.1.2</w:t>
            </w:r>
          </w:p>
        </w:tc>
        <w:tc>
          <w:tcPr>
            <w:tcW w:type="dxa" w:w="1987"/>
          </w:tcPr>
          <w:p>
            <w:pPr>
              <w:spacing w:after="0"/>
            </w:pPr>
            <w:r>
              <w:rPr>
                <w:sz w:val="16"/>
              </w:rPr>
            </w:r>
            <w:r>
              <w:rPr>
                <w:rFonts w:ascii="Consolas" w:hAnsi="Consolas"/>
                <w:b w:val="0"/>
                <w:i w:val="0"/>
                <w:strike w:val="0"/>
                <w:sz w:val="16"/>
              </w:rPr>
              <w:t>test_acoustic_profiler_service.py</w:t>
            </w:r>
            <w:r>
              <w:rPr>
                <w:b w:val="0"/>
                <w:i w:val="0"/>
                <w:strike w:val="0"/>
                <w:sz w:val="16"/>
              </w:rPr>
              <w:t xml:space="preserve">, </w:t>
            </w:r>
            <w:r>
              <w:rPr>
                <w:rFonts w:ascii="Consolas" w:hAnsi="Consolas"/>
                <w:b w:val="0"/>
                <w:i w:val="0"/>
                <w:strike w:val="0"/>
                <w:sz w:val="16"/>
              </w:rPr>
              <w:t>test_acoustic_routes.py</w:t>
            </w:r>
          </w:p>
        </w:tc>
        <w:tc>
          <w:tcPr>
            <w:tcW w:type="dxa" w:w="1987"/>
          </w:tcPr>
          <w:p>
            <w:pPr>
              <w:spacing w:after="0"/>
            </w:pPr>
            <w:r>
              <w:rPr>
                <w:sz w:val="16"/>
              </w:rPr>
            </w:r>
            <w:r>
              <w:rPr>
                <w:b w:val="0"/>
                <w:i w:val="0"/>
                <w:strike w:val="0"/>
                <w:sz w:val="16"/>
              </w:rPr>
              <w:t>2 files</w:t>
            </w:r>
          </w:p>
        </w:tc>
      </w:tr>
      <w:tr>
        <w:tc>
          <w:tcPr>
            <w:tcW w:type="dxa" w:w="1987"/>
          </w:tcPr>
          <w:p>
            <w:pPr>
              <w:spacing w:after="0"/>
            </w:pPr>
            <w:r>
              <w:rPr>
                <w:sz w:val="16"/>
              </w:rPr>
            </w:r>
            <w:r>
              <w:rPr>
                <w:b w:val="0"/>
                <w:i w:val="0"/>
                <w:strike w:val="0"/>
                <w:sz w:val="16"/>
              </w:rPr>
              <w:t>FR11</w:t>
            </w:r>
          </w:p>
        </w:tc>
        <w:tc>
          <w:tcPr>
            <w:tcW w:type="dxa" w:w="1987"/>
          </w:tcPr>
          <w:p>
            <w:pPr>
              <w:spacing w:after="0"/>
            </w:pPr>
            <w:r>
              <w:rPr>
                <w:sz w:val="16"/>
              </w:rPr>
            </w:r>
            <w:r>
              <w:rPr>
                <w:b w:val="0"/>
                <w:i w:val="0"/>
                <w:strike w:val="0"/>
                <w:sz w:val="16"/>
              </w:rPr>
              <w:t>Latent projection explorer</w:t>
            </w:r>
          </w:p>
        </w:tc>
        <w:tc>
          <w:tcPr>
            <w:tcW w:type="dxa" w:w="1987"/>
          </w:tcPr>
          <w:p>
            <w:pPr>
              <w:spacing w:after="0"/>
            </w:pPr>
            <w:r>
              <w:rPr>
                <w:sz w:val="16"/>
              </w:rPr>
            </w:r>
            <w:r>
              <w:rPr>
                <w:b w:val="0"/>
                <w:i w:val="0"/>
                <w:strike w:val="0"/>
                <w:sz w:val="16"/>
              </w:rPr>
              <w:t>3.1.2, 3.1.3</w:t>
            </w:r>
          </w:p>
        </w:tc>
        <w:tc>
          <w:tcPr>
            <w:tcW w:type="dxa" w:w="1987"/>
          </w:tcPr>
          <w:p>
            <w:pPr>
              <w:spacing w:after="0"/>
            </w:pPr>
            <w:r>
              <w:rPr>
                <w:sz w:val="16"/>
              </w:rPr>
            </w:r>
            <w:r>
              <w:rPr>
                <w:b w:val="0"/>
                <w:i w:val="0"/>
                <w:strike w:val="0"/>
                <w:sz w:val="16"/>
              </w:rPr>
              <w:t>No dedicated backend test file found</w:t>
            </w:r>
          </w:p>
        </w:tc>
        <w:tc>
          <w:tcPr>
            <w:tcW w:type="dxa" w:w="1987"/>
          </w:tcPr>
          <w:p>
            <w:pPr>
              <w:spacing w:after="0"/>
            </w:pPr>
            <w:r>
              <w:rPr>
                <w:sz w:val="16"/>
              </w:rPr>
            </w:r>
            <w:r>
              <w:rPr>
                <w:b/>
                <w:i w:val="0"/>
                <w:strike w:val="0"/>
                <w:sz w:val="16"/>
              </w:rPr>
              <w:t>0 files, a real gap</w:t>
            </w:r>
          </w:p>
        </w:tc>
      </w:tr>
      <w:tr>
        <w:tc>
          <w:tcPr>
            <w:tcW w:type="dxa" w:w="1987"/>
          </w:tcPr>
          <w:p>
            <w:pPr>
              <w:spacing w:after="0"/>
            </w:pPr>
            <w:r>
              <w:rPr>
                <w:sz w:val="16"/>
              </w:rPr>
            </w:r>
            <w:r>
              <w:rPr>
                <w:b w:val="0"/>
                <w:i w:val="0"/>
                <w:strike w:val="0"/>
                <w:sz w:val="16"/>
              </w:rPr>
              <w:t>FR12</w:t>
            </w:r>
          </w:p>
        </w:tc>
        <w:tc>
          <w:tcPr>
            <w:tcW w:type="dxa" w:w="1987"/>
          </w:tcPr>
          <w:p>
            <w:pPr>
              <w:spacing w:after="0"/>
            </w:pPr>
            <w:r>
              <w:rPr>
                <w:sz w:val="16"/>
              </w:rPr>
            </w:r>
            <w:r>
              <w:rPr>
                <w:b w:val="0"/>
                <w:i w:val="0"/>
                <w:strike w:val="0"/>
                <w:sz w:val="16"/>
              </w:rPr>
              <w:t>Canvas driven signal mutation</w:t>
            </w:r>
          </w:p>
        </w:tc>
        <w:tc>
          <w:tcPr>
            <w:tcW w:type="dxa" w:w="1987"/>
          </w:tcPr>
          <w:p>
            <w:pPr>
              <w:spacing w:after="0"/>
            </w:pPr>
            <w:r>
              <w:rPr>
                <w:sz w:val="16"/>
              </w:rPr>
            </w:r>
            <w:r>
              <w:rPr>
                <w:b w:val="0"/>
                <w:i w:val="0"/>
                <w:strike w:val="0"/>
                <w:sz w:val="16"/>
              </w:rPr>
              <w:t>3.1.2, 3.1.3</w:t>
            </w:r>
          </w:p>
        </w:tc>
        <w:tc>
          <w:tcPr>
            <w:tcW w:type="dxa" w:w="1987"/>
          </w:tcPr>
          <w:p>
            <w:pPr>
              <w:spacing w:after="0"/>
            </w:pPr>
            <w:r>
              <w:rPr>
                <w:sz w:val="16"/>
              </w:rPr>
            </w:r>
            <w:r>
              <w:rPr>
                <w:rFonts w:ascii="Consolas" w:hAnsi="Consolas"/>
                <w:b w:val="0"/>
                <w:i w:val="0"/>
                <w:strike w:val="0"/>
                <w:sz w:val="16"/>
              </w:rPr>
              <w:t>test_perturbation_service.py</w:t>
            </w:r>
            <w:r>
              <w:rPr>
                <w:b w:val="0"/>
                <w:i w:val="0"/>
                <w:strike w:val="0"/>
                <w:sz w:val="16"/>
              </w:rPr>
              <w:t xml:space="preserve">, plus </w:t>
            </w:r>
            <w:r>
              <w:rPr>
                <w:rFonts w:ascii="Consolas" w:hAnsi="Consolas"/>
                <w:b w:val="0"/>
                <w:i w:val="0"/>
                <w:strike w:val="0"/>
                <w:sz w:val="16"/>
              </w:rPr>
              <w:t>PerturbationTools.test.tsx</w:t>
            </w:r>
            <w:r>
              <w:rPr>
                <w:b w:val="0"/>
                <w:i w:val="0"/>
                <w:strike w:val="0"/>
                <w:sz w:val="16"/>
              </w:rPr>
              <w:t xml:space="preserve"> and </w:t>
            </w:r>
            <w:r>
              <w:rPr>
                <w:rFonts w:ascii="Consolas" w:hAnsi="Consolas"/>
                <w:b w:val="0"/>
                <w:i w:val="0"/>
                <w:strike w:val="0"/>
                <w:sz w:val="16"/>
              </w:rPr>
              <w:t>SpectrogramGridSelector.test.tsx</w:t>
            </w:r>
          </w:p>
        </w:tc>
        <w:tc>
          <w:tcPr>
            <w:tcW w:type="dxa" w:w="1987"/>
          </w:tcPr>
          <w:p>
            <w:pPr>
              <w:spacing w:after="0"/>
            </w:pPr>
            <w:r>
              <w:rPr>
                <w:sz w:val="16"/>
              </w:rPr>
            </w:r>
            <w:r>
              <w:rPr>
                <w:b w:val="0"/>
                <w:i w:val="0"/>
                <w:strike w:val="0"/>
                <w:sz w:val="16"/>
              </w:rPr>
              <w:t>1 backend file, thin for four sub clauses</w:t>
            </w:r>
          </w:p>
        </w:tc>
      </w:tr>
      <w:tr>
        <w:tc>
          <w:tcPr>
            <w:tcW w:type="dxa" w:w="1987"/>
          </w:tcPr>
          <w:p>
            <w:pPr>
              <w:spacing w:after="0"/>
            </w:pPr>
            <w:r>
              <w:rPr>
                <w:sz w:val="16"/>
              </w:rPr>
            </w:r>
            <w:r>
              <w:rPr>
                <w:b w:val="0"/>
                <w:i w:val="0"/>
                <w:strike w:val="0"/>
                <w:sz w:val="16"/>
              </w:rPr>
              <w:t>FR15</w:t>
            </w:r>
          </w:p>
        </w:tc>
        <w:tc>
          <w:tcPr>
            <w:tcW w:type="dxa" w:w="1987"/>
          </w:tcPr>
          <w:p>
            <w:pPr>
              <w:spacing w:after="0"/>
            </w:pPr>
            <w:r>
              <w:rPr>
                <w:sz w:val="16"/>
              </w:rPr>
            </w:r>
            <w:r>
              <w:rPr>
                <w:b w:val="0"/>
                <w:i w:val="0"/>
                <w:strike w:val="0"/>
                <w:sz w:val="16"/>
              </w:rPr>
              <w:t>Accent bias profiling</w:t>
            </w:r>
          </w:p>
        </w:tc>
        <w:tc>
          <w:tcPr>
            <w:tcW w:type="dxa" w:w="1987"/>
          </w:tcPr>
          <w:p>
            <w:pPr>
              <w:spacing w:after="0"/>
            </w:pPr>
            <w:r>
              <w:rPr>
                <w:sz w:val="16"/>
              </w:rPr>
            </w:r>
            <w:r>
              <w:rPr>
                <w:b w:val="0"/>
                <w:i w:val="0"/>
                <w:strike w:val="0"/>
                <w:sz w:val="16"/>
              </w:rPr>
              <w:t>3.1.2, and measured in section 5.1</w:t>
            </w:r>
          </w:p>
        </w:tc>
        <w:tc>
          <w:tcPr>
            <w:tcW w:type="dxa" w:w="1987"/>
          </w:tcPr>
          <w:p>
            <w:pPr>
              <w:spacing w:after="0"/>
            </w:pPr>
            <w:r>
              <w:rPr>
                <w:sz w:val="16"/>
              </w:rPr>
            </w:r>
            <w:r>
              <w:rPr>
                <w:rFonts w:ascii="Consolas" w:hAnsi="Consolas"/>
                <w:b w:val="0"/>
                <w:i w:val="0"/>
                <w:strike w:val="0"/>
                <w:sz w:val="16"/>
              </w:rPr>
              <w:t>test_accent_bias_profiler.py</w:t>
            </w:r>
            <w:r>
              <w:rPr>
                <w:b w:val="0"/>
                <w:i w:val="0"/>
                <w:strike w:val="0"/>
                <w:sz w:val="16"/>
              </w:rPr>
              <w:t xml:space="preserve">, </w:t>
            </w:r>
            <w:r>
              <w:rPr>
                <w:rFonts w:ascii="Consolas" w:hAnsi="Consolas"/>
                <w:b w:val="0"/>
                <w:i w:val="0"/>
                <w:strike w:val="0"/>
                <w:sz w:val="16"/>
              </w:rPr>
              <w:t>test_accent_bias_runner.py</w:t>
            </w:r>
            <w:r>
              <w:rPr>
                <w:b w:val="0"/>
                <w:i w:val="0"/>
                <w:strike w:val="0"/>
                <w:sz w:val="16"/>
              </w:rPr>
              <w:t xml:space="preserve">, </w:t>
            </w:r>
            <w:r>
              <w:rPr>
                <w:rFonts w:ascii="Consolas" w:hAnsi="Consolas"/>
                <w:b w:val="0"/>
                <w:i w:val="0"/>
                <w:strike w:val="0"/>
                <w:sz w:val="16"/>
              </w:rPr>
              <w:t>test_l2arctic_loader.py</w:t>
            </w:r>
            <w:r>
              <w:rPr>
                <w:b w:val="0"/>
                <w:i w:val="0"/>
                <w:strike w:val="0"/>
                <w:sz w:val="16"/>
              </w:rPr>
              <w:t xml:space="preserve">, </w:t>
            </w:r>
            <w:r>
              <w:rPr>
                <w:rFonts w:ascii="Consolas" w:hAnsi="Consolas"/>
                <w:b w:val="0"/>
                <w:i w:val="0"/>
                <w:strike w:val="0"/>
                <w:sz w:val="16"/>
              </w:rPr>
              <w:t>test_evaluation_routes.py</w:t>
            </w:r>
          </w:p>
        </w:tc>
        <w:tc>
          <w:tcPr>
            <w:tcW w:type="dxa" w:w="1987"/>
          </w:tcPr>
          <w:p>
            <w:pPr>
              <w:spacing w:after="0"/>
            </w:pPr>
            <w:r>
              <w:rPr>
                <w:sz w:val="16"/>
              </w:rPr>
            </w:r>
            <w:r>
              <w:rPr>
                <w:b w:val="0"/>
                <w:i w:val="0"/>
                <w:strike w:val="0"/>
                <w:sz w:val="16"/>
              </w:rPr>
              <w:t>4 files, plus a measured result</w:t>
            </w:r>
          </w:p>
        </w:tc>
      </w:tr>
      <w:tr>
        <w:tc>
          <w:tcPr>
            <w:tcW w:type="dxa" w:w="1987"/>
          </w:tcPr>
          <w:p>
            <w:pPr>
              <w:spacing w:after="0"/>
            </w:pPr>
            <w:r>
              <w:rPr>
                <w:sz w:val="16"/>
              </w:rPr>
            </w:r>
            <w:r>
              <w:rPr>
                <w:b w:val="0"/>
                <w:i w:val="0"/>
                <w:strike w:val="0"/>
                <w:sz w:val="16"/>
              </w:rPr>
              <w:t>FR16</w:t>
            </w:r>
          </w:p>
        </w:tc>
        <w:tc>
          <w:tcPr>
            <w:tcW w:type="dxa" w:w="1987"/>
          </w:tcPr>
          <w:p>
            <w:pPr>
              <w:spacing w:after="0"/>
            </w:pPr>
            <w:r>
              <w:rPr>
                <w:sz w:val="16"/>
              </w:rPr>
            </w:r>
            <w:r>
              <w:rPr>
                <w:b w:val="0"/>
                <w:i w:val="0"/>
                <w:strike w:val="0"/>
                <w:sz w:val="16"/>
              </w:rPr>
              <w:t>Attribution faithfulness auditing</w:t>
            </w:r>
          </w:p>
        </w:tc>
        <w:tc>
          <w:tcPr>
            <w:tcW w:type="dxa" w:w="1987"/>
          </w:tcPr>
          <w:p>
            <w:pPr>
              <w:spacing w:after="0"/>
            </w:pPr>
            <w:r>
              <w:rPr>
                <w:sz w:val="16"/>
              </w:rPr>
            </w:r>
            <w:r>
              <w:rPr>
                <w:b w:val="0"/>
                <w:i w:val="0"/>
                <w:strike w:val="0"/>
                <w:sz w:val="16"/>
              </w:rPr>
              <w:t>3.1.2, and measured in section 5.2</w:t>
            </w:r>
          </w:p>
        </w:tc>
        <w:tc>
          <w:tcPr>
            <w:tcW w:type="dxa" w:w="1987"/>
          </w:tcPr>
          <w:p>
            <w:pPr>
              <w:spacing w:after="0"/>
            </w:pPr>
            <w:r>
              <w:rPr>
                <w:sz w:val="16"/>
              </w:rPr>
            </w:r>
            <w:r>
              <w:rPr>
                <w:rFonts w:ascii="Consolas" w:hAnsi="Consolas"/>
                <w:b w:val="0"/>
                <w:i w:val="0"/>
                <w:strike w:val="0"/>
                <w:sz w:val="16"/>
              </w:rPr>
              <w:t>test_auc_faithfulness.py</w:t>
            </w:r>
            <w:r>
              <w:rPr>
                <w:b w:val="0"/>
                <w:i w:val="0"/>
                <w:strike w:val="0"/>
                <w:sz w:val="16"/>
              </w:rPr>
              <w:t xml:space="preserve">, </w:t>
            </w:r>
            <w:r>
              <w:rPr>
                <w:rFonts w:ascii="Consolas" w:hAnsi="Consolas"/>
                <w:b w:val="0"/>
                <w:i w:val="0"/>
                <w:strike w:val="0"/>
                <w:sz w:val="16"/>
              </w:rPr>
              <w:t>test_faithfulness.py</w:t>
            </w:r>
            <w:r>
              <w:rPr>
                <w:b w:val="0"/>
                <w:i w:val="0"/>
                <w:strike w:val="0"/>
                <w:sz w:val="16"/>
              </w:rPr>
              <w:t xml:space="preserve">, </w:t>
            </w:r>
            <w:r>
              <w:rPr>
                <w:rFonts w:ascii="Consolas" w:hAnsi="Consolas"/>
                <w:b w:val="0"/>
                <w:i w:val="0"/>
                <w:strike w:val="0"/>
                <w:sz w:val="16"/>
              </w:rPr>
              <w:t>test_evaluation_scoring.py</w:t>
            </w:r>
            <w:r>
              <w:rPr>
                <w:b w:val="0"/>
                <w:i w:val="0"/>
                <w:strike w:val="0"/>
                <w:sz w:val="16"/>
              </w:rPr>
              <w:t xml:space="preserve">, </w:t>
            </w:r>
            <w:r>
              <w:rPr>
                <w:rFonts w:ascii="Consolas" w:hAnsi="Consolas"/>
                <w:b w:val="0"/>
                <w:i w:val="0"/>
                <w:strike w:val="0"/>
                <w:sz w:val="16"/>
              </w:rPr>
              <w:t>test_high_saliency_masking.py</w:t>
            </w:r>
          </w:p>
        </w:tc>
        <w:tc>
          <w:tcPr>
            <w:tcW w:type="dxa" w:w="1987"/>
          </w:tcPr>
          <w:p>
            <w:pPr>
              <w:spacing w:after="0"/>
            </w:pPr>
            <w:r>
              <w:rPr>
                <w:sz w:val="16"/>
              </w:rPr>
            </w:r>
            <w:r>
              <w:rPr>
                <w:b w:val="0"/>
                <w:i w:val="0"/>
                <w:strike w:val="0"/>
                <w:sz w:val="16"/>
              </w:rPr>
              <w:t>4 files, plus a measured result</w:t>
            </w:r>
          </w:p>
        </w:tc>
      </w:tr>
      <w:tr>
        <w:tc>
          <w:tcPr>
            <w:tcW w:type="dxa" w:w="1987"/>
          </w:tcPr>
          <w:p>
            <w:pPr>
              <w:spacing w:after="0"/>
            </w:pPr>
            <w:r>
              <w:rPr>
                <w:sz w:val="16"/>
              </w:rPr>
            </w:r>
            <w:r>
              <w:rPr>
                <w:b w:val="0"/>
                <w:i w:val="0"/>
                <w:strike w:val="0"/>
                <w:sz w:val="16"/>
              </w:rPr>
              <w:t>FR17</w:t>
            </w:r>
          </w:p>
        </w:tc>
        <w:tc>
          <w:tcPr>
            <w:tcW w:type="dxa" w:w="1987"/>
          </w:tcPr>
          <w:p>
            <w:pPr>
              <w:spacing w:after="0"/>
            </w:pPr>
            <w:r>
              <w:rPr>
                <w:sz w:val="16"/>
              </w:rPr>
            </w:r>
            <w:r>
              <w:rPr>
                <w:b w:val="0"/>
                <w:i w:val="0"/>
                <w:strike w:val="0"/>
                <w:sz w:val="16"/>
              </w:rPr>
              <w:t>Faithful attention extraction with fallback flag</w:t>
            </w:r>
          </w:p>
        </w:tc>
        <w:tc>
          <w:tcPr>
            <w:tcW w:type="dxa" w:w="1987"/>
          </w:tcPr>
          <w:p>
            <w:pPr>
              <w:spacing w:after="0"/>
            </w:pPr>
            <w:r>
              <w:rPr>
                <w:sz w:val="16"/>
              </w:rPr>
            </w:r>
            <w:r>
              <w:rPr>
                <w:b w:val="0"/>
                <w:i w:val="0"/>
                <w:strike w:val="0"/>
                <w:sz w:val="16"/>
              </w:rPr>
              <w:t>3.1.2</w:t>
            </w:r>
          </w:p>
        </w:tc>
        <w:tc>
          <w:tcPr>
            <w:tcW w:type="dxa" w:w="1987"/>
          </w:tcPr>
          <w:p>
            <w:pPr>
              <w:spacing w:after="0"/>
            </w:pPr>
            <w:r>
              <w:rPr>
                <w:sz w:val="16"/>
              </w:rPr>
            </w:r>
            <w:r>
              <w:rPr>
                <w:rFonts w:ascii="Consolas" w:hAnsi="Consolas"/>
                <w:b w:val="0"/>
                <w:i w:val="0"/>
                <w:strike w:val="0"/>
                <w:sz w:val="16"/>
              </w:rPr>
              <w:t>test_hook_manager_service.py</w:t>
            </w:r>
            <w:r>
              <w:rPr>
                <w:b w:val="0"/>
                <w:i w:val="0"/>
                <w:strike w:val="0"/>
                <w:sz w:val="16"/>
              </w:rPr>
              <w:t xml:space="preserve">, </w:t>
            </w:r>
            <w:r>
              <w:rPr>
                <w:rFonts w:ascii="Consolas" w:hAnsi="Consolas"/>
                <w:b w:val="0"/>
                <w:i w:val="0"/>
                <w:strike w:val="0"/>
                <w:sz w:val="16"/>
              </w:rPr>
              <w:t>test_provenance.py</w:t>
            </w:r>
          </w:p>
        </w:tc>
        <w:tc>
          <w:tcPr>
            <w:tcW w:type="dxa" w:w="1987"/>
          </w:tcPr>
          <w:p>
            <w:pPr>
              <w:spacing w:after="0"/>
            </w:pPr>
            <w:r>
              <w:rPr>
                <w:sz w:val="16"/>
              </w:rPr>
            </w:r>
            <w:r>
              <w:rPr>
                <w:b w:val="0"/>
                <w:i w:val="0"/>
                <w:strike w:val="0"/>
                <w:sz w:val="16"/>
              </w:rPr>
              <w:t>2 files, regression critical as FR9</w:t>
            </w:r>
          </w:p>
        </w:tc>
      </w:tr>
      <w:tr>
        <w:tc>
          <w:tcPr>
            <w:tcW w:type="dxa" w:w="1987"/>
          </w:tcPr>
          <w:p>
            <w:pPr>
              <w:spacing w:after="0"/>
            </w:pPr>
            <w:r>
              <w:rPr>
                <w:sz w:val="16"/>
              </w:rPr>
            </w:r>
            <w:r>
              <w:rPr>
                <w:b w:val="0"/>
                <w:i w:val="0"/>
                <w:strike w:val="0"/>
                <w:sz w:val="16"/>
              </w:rPr>
              <w:t>SR1 to SR7</w:t>
            </w:r>
          </w:p>
        </w:tc>
        <w:tc>
          <w:tcPr>
            <w:tcW w:type="dxa" w:w="1987"/>
          </w:tcPr>
          <w:p>
            <w:pPr>
              <w:spacing w:after="0"/>
            </w:pPr>
            <w:r>
              <w:rPr>
                <w:sz w:val="16"/>
              </w:rPr>
            </w:r>
            <w:r>
              <w:rPr>
                <w:b w:val="0"/>
                <w:i w:val="0"/>
                <w:strike w:val="0"/>
                <w:sz w:val="16"/>
              </w:rPr>
              <w:t>Security requirements</w:t>
            </w:r>
          </w:p>
        </w:tc>
        <w:tc>
          <w:tcPr>
            <w:tcW w:type="dxa" w:w="1987"/>
          </w:tcPr>
          <w:p>
            <w:pPr>
              <w:spacing w:after="0"/>
            </w:pPr>
            <w:r>
              <w:rPr>
                <w:sz w:val="16"/>
              </w:rPr>
            </w:r>
            <w:r>
              <w:rPr>
                <w:b w:val="0"/>
                <w:i w:val="0"/>
                <w:strike w:val="0"/>
                <w:sz w:val="16"/>
              </w:rPr>
              <w:t>3.1.6</w:t>
            </w:r>
          </w:p>
        </w:tc>
        <w:tc>
          <w:tcPr>
            <w:tcW w:type="dxa" w:w="1987"/>
          </w:tcPr>
          <w:p>
            <w:pPr>
              <w:spacing w:after="0"/>
            </w:pPr>
            <w:r>
              <w:rPr>
                <w:sz w:val="16"/>
              </w:rPr>
            </w:r>
            <w:r>
              <w:rPr>
                <w:rFonts w:ascii="Consolas" w:hAnsi="Consolas"/>
                <w:b w:val="0"/>
                <w:i w:val="0"/>
                <w:strike w:val="0"/>
                <w:sz w:val="16"/>
              </w:rPr>
              <w:t>test_security.py</w:t>
            </w:r>
            <w:r>
              <w:rPr>
                <w:b w:val="0"/>
                <w:i w:val="0"/>
                <w:strike w:val="0"/>
                <w:sz w:val="16"/>
              </w:rPr>
              <w:t xml:space="preserve">, </w:t>
            </w:r>
            <w:r>
              <w:rPr>
                <w:rFonts w:ascii="Consolas" w:hAnsi="Consolas"/>
                <w:b w:val="0"/>
                <w:i w:val="0"/>
                <w:strike w:val="0"/>
                <w:sz w:val="16"/>
              </w:rPr>
              <w:t>test_session_cookie.py</w:t>
            </w:r>
            <w:r>
              <w:rPr>
                <w:b w:val="0"/>
                <w:i w:val="0"/>
                <w:strike w:val="0"/>
                <w:sz w:val="16"/>
              </w:rPr>
              <w:t xml:space="preserve">, </w:t>
            </w:r>
            <w:r>
              <w:rPr>
                <w:rFonts w:ascii="Consolas" w:hAnsi="Consolas"/>
                <w:b w:val="0"/>
                <w:i w:val="0"/>
                <w:strike w:val="0"/>
                <w:sz w:val="16"/>
              </w:rPr>
              <w:t>test_debug_and_tasks_routes.py</w:t>
            </w:r>
            <w:r>
              <w:rPr>
                <w:b w:val="0"/>
                <w:i w:val="0"/>
                <w:strike w:val="0"/>
                <w:sz w:val="16"/>
              </w:rPr>
              <w:t xml:space="preserve">, </w:t>
            </w:r>
            <w:r>
              <w:rPr>
                <w:rFonts w:ascii="Consolas" w:hAnsi="Consolas"/>
                <w:b w:val="0"/>
                <w:i w:val="0"/>
                <w:strike w:val="0"/>
                <w:sz w:val="16"/>
              </w:rPr>
              <w:t>test_dataset_service.py</w:t>
            </w:r>
            <w:r>
              <w:rPr>
                <w:b w:val="0"/>
                <w:i w:val="0"/>
                <w:strike w:val="0"/>
                <w:sz w:val="16"/>
              </w:rPr>
              <w:t>, plus the dependency and image scans</w:t>
            </w:r>
          </w:p>
        </w:tc>
        <w:tc>
          <w:tcPr>
            <w:tcW w:type="dxa" w:w="1987"/>
          </w:tcPr>
          <w:p>
            <w:pPr>
              <w:spacing w:after="0"/>
            </w:pPr>
            <w:r>
              <w:rPr>
                <w:sz w:val="16"/>
              </w:rPr>
            </w:r>
            <w:r>
              <w:rPr>
                <w:b w:val="0"/>
                <w:i w:val="0"/>
                <w:strike w:val="0"/>
                <w:sz w:val="16"/>
              </w:rPr>
              <w:t>Automated subset executed, manual probing open</w:t>
            </w:r>
          </w:p>
        </w:tc>
      </w:tr>
    </w:tbl>
    <w:p>
      <w:pPr>
        <w:spacing w:after="80"/>
      </w:pPr>
    </w:p>
    <w:p>
      <w:r>
        <w:rPr>
          <w:b w:val="0"/>
          <w:i w:val="0"/>
          <w:strike w:val="0"/>
        </w:rPr>
        <w:t>There is no FR5, FR13 or FR14 row, because the reconciled SRS does not define them. FR5, multi-model comparison, was moved to stretch scope. This matrix does not invent rows to look complete.</w:t>
      </w:r>
    </w:p>
    <w:p>
      <w:r>
        <w:rPr>
          <w:b/>
          <w:i w:val="0"/>
          <w:strike w:val="0"/>
        </w:rPr>
        <w:t>Gaps this matrix exposes.</w:t>
      </w:r>
    </w:p>
    <w:p>
      <w:pPr>
        <w:pStyle w:val="ListNumber"/>
      </w:pPr>
      <w:r>
        <w:rPr>
          <w:b/>
          <w:i w:val="0"/>
          <w:strike w:val="0"/>
        </w:rPr>
        <w:t>FR11 has no dedicated backend test file.</w:t>
      </w:r>
      <w:r>
        <w:rPr>
          <w:b w:val="0"/>
          <w:i w:val="0"/>
          <w:strike w:val="0"/>
        </w:rPr>
        <w:t xml:space="preserve"> The route and the dimensionality reduction dependency both exist, and the frontend has the embedding context and panel, but nothing on the backend asserts the projection is correct. This was confirmed by searching the test directory for this edition.</w:t>
      </w:r>
    </w:p>
    <w:p>
      <w:pPr>
        <w:pStyle w:val="ListNumber"/>
      </w:pPr>
      <w:r>
        <w:rPr>
          <w:b/>
          <w:i w:val="0"/>
          <w:strike w:val="0"/>
        </w:rPr>
        <w:t>FR12 has thin backend coverage</w:t>
      </w:r>
      <w:r>
        <w:rPr>
          <w:b w:val="0"/>
          <w:i w:val="0"/>
          <w:strike w:val="0"/>
        </w:rPr>
        <w:t xml:space="preserve"> relative to its four SRS sub clauses, which cover non destructive originals, Web Audio behaviour, shape and sample rate.</w:t>
      </w:r>
    </w:p>
    <w:p>
      <w:pPr>
        <w:pStyle w:val="ListNumber"/>
      </w:pPr>
      <w:r>
        <w:rPr>
          <w:b/>
          <w:i w:val="0"/>
          <w:strike w:val="0"/>
        </w:rPr>
        <w:t>FR3 can pass at the orchestration level while the ASR result itself is empty</w:t>
      </w:r>
      <w:r>
        <w:rPr>
          <w:b w:val="0"/>
          <w:i w:val="0"/>
          <w:strike w:val="0"/>
        </w:rPr>
        <w:t>, which is exactly the class of defect this product is prone to: the plumbing is verified, the payload is not.</w:t>
      </w:r>
    </w:p>
    <w:p>
      <w:pPr>
        <w:pStyle w:val="ListNumber"/>
      </w:pPr>
      <w:r>
        <w:rPr>
          <w:b/>
          <w:i w:val="0"/>
          <w:strike w:val="0"/>
        </w:rPr>
        <w:t>Line coverage is unavailable</w:t>
      </w:r>
      <w:r>
        <w:rPr>
          <w:b w:val="0"/>
          <w:i w:val="0"/>
          <w:strike w:val="0"/>
        </w:rPr>
        <w:t xml:space="preserve"> because the coverage run does not complete.</w:t>
      </w:r>
    </w:p>
    <w:p>
      <w:pPr>
        <w:pBdr>
          <w:bottom w:val="single" w:sz="6" w:color="BBBBBB"/>
        </w:pBdr>
      </w:pPr>
    </w:p>
    <w:p>
      <w:pPr>
        <w:pStyle w:val="Heading1"/>
        <w:jc w:val="left"/>
      </w:pPr>
      <w:r>
        <w:rPr>
          <w:b w:val="0"/>
          <w:i w:val="0"/>
          <w:strike w:val="0"/>
          <w:color w:val="1A3A5C"/>
          <w:sz w:val="38"/>
        </w:rPr>
        <w:t>9. Risks, Dependencies, Assumptions and Constraints</w:t>
      </w:r>
    </w:p>
    <w:p>
      <w:pPr>
        <w:pStyle w:val="Heading2"/>
        <w:jc w:val="left"/>
      </w:pPr>
      <w:r>
        <w:rPr>
          <w:b w:val="0"/>
          <w:i w:val="0"/>
          <w:strike w:val="0"/>
          <w:color w:val="1A3A5C"/>
          <w:sz w:val="30"/>
        </w:rPr>
        <w:t>9.1 Risks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DCE6F1"/>
          </w:tcPr>
          <w:p>
            <w:pPr>
              <w:spacing w:after="0"/>
            </w:pPr>
            <w:r>
              <w:rPr>
                <w:b/>
                <w:sz w:val="16"/>
              </w:rPr>
            </w:r>
            <w:r>
              <w:rPr>
                <w:b/>
                <w:i w:val="0"/>
                <w:strike w:val="0"/>
                <w:sz w:val="16"/>
              </w:rPr>
              <w:t>Risk</w:t>
            </w:r>
          </w:p>
        </w:tc>
        <w:tc>
          <w:tcPr>
            <w:tcW w:type="dxa" w:w="3312"/>
            <w:shd w:val="clear" w:fill="DCE6F1"/>
          </w:tcPr>
          <w:p>
            <w:pPr>
              <w:spacing w:after="0"/>
            </w:pPr>
            <w:r>
              <w:rPr>
                <w:b/>
                <w:sz w:val="16"/>
              </w:rPr>
            </w:r>
            <w:r>
              <w:rPr>
                <w:b/>
                <w:i w:val="0"/>
                <w:strike w:val="0"/>
                <w:sz w:val="16"/>
              </w:rPr>
              <w:t>Mitigation</w:t>
            </w:r>
          </w:p>
        </w:tc>
        <w:tc>
          <w:tcPr>
            <w:tcW w:type="dxa" w:w="3312"/>
            <w:shd w:val="clear" w:fill="DCE6F1"/>
          </w:tcPr>
          <w:p>
            <w:pPr>
              <w:spacing w:after="0"/>
            </w:pPr>
            <w:r>
              <w:rPr>
                <w:b/>
                <w:sz w:val="16"/>
              </w:rPr>
            </w:r>
            <w:r>
              <w:rPr>
                <w:b/>
                <w:i w:val="0"/>
                <w:strike w:val="0"/>
                <w:sz w:val="16"/>
              </w:rPr>
              <w:t>If the risk happens</w:t>
            </w:r>
          </w:p>
        </w:tc>
      </w:tr>
      <w:tr>
        <w:tc>
          <w:tcPr>
            <w:tcW w:type="dxa" w:w="3312"/>
          </w:tcPr>
          <w:p>
            <w:pPr>
              <w:spacing w:after="0"/>
            </w:pPr>
            <w:r>
              <w:rPr>
                <w:sz w:val="16"/>
              </w:rPr>
            </w:r>
            <w:r>
              <w:rPr>
                <w:b w:val="0"/>
                <w:i w:val="0"/>
                <w:strike w:val="0"/>
                <w:sz w:val="16"/>
              </w:rPr>
              <w:t>The enqueue path misses its 50 ms target under concurrency</w:t>
            </w:r>
          </w:p>
        </w:tc>
        <w:tc>
          <w:tcPr>
            <w:tcW w:type="dxa" w:w="3312"/>
          </w:tcPr>
          <w:p>
            <w:pPr>
              <w:spacing w:after="0"/>
            </w:pPr>
            <w:r>
              <w:rPr>
                <w:sz w:val="16"/>
              </w:rPr>
            </w:r>
            <w:r>
              <w:rPr>
                <w:b w:val="0"/>
                <w:i w:val="0"/>
                <w:strike w:val="0"/>
                <w:sz w:val="16"/>
              </w:rPr>
              <w:t>Profile the enqueue path before the demonstration and keep concurrency low</w:t>
            </w:r>
          </w:p>
        </w:tc>
        <w:tc>
          <w:tcPr>
            <w:tcW w:type="dxa" w:w="3312"/>
          </w:tcPr>
          <w:p>
            <w:pPr>
              <w:spacing w:after="0"/>
            </w:pPr>
            <w:r>
              <w:rPr>
                <w:sz w:val="16"/>
              </w:rPr>
            </w:r>
            <w:r>
              <w:rPr>
                <w:b w:val="0"/>
                <w:i w:val="0"/>
                <w:strike w:val="0"/>
                <w:sz w:val="16"/>
              </w:rPr>
              <w:t>State the measured figure rather than quoting the target</w:t>
            </w:r>
          </w:p>
        </w:tc>
      </w:tr>
      <w:tr>
        <w:tc>
          <w:tcPr>
            <w:tcW w:type="dxa" w:w="3312"/>
          </w:tcPr>
          <w:p>
            <w:pPr>
              <w:spacing w:after="0"/>
            </w:pPr>
            <w:r>
              <w:rPr>
                <w:sz w:val="16"/>
              </w:rPr>
            </w:r>
            <w:r>
              <w:rPr>
                <w:b w:val="0"/>
                <w:i w:val="0"/>
                <w:strike w:val="0"/>
                <w:sz w:val="16"/>
              </w:rPr>
              <w:t>Two critical and ten high severity advisories in shipped JavaScript dependencies, and fourteen in the web framework layer</w:t>
            </w:r>
          </w:p>
        </w:tc>
        <w:tc>
          <w:tcPr>
            <w:tcW w:type="dxa" w:w="3312"/>
          </w:tcPr>
          <w:p>
            <w:pPr>
              <w:spacing w:after="0"/>
            </w:pPr>
            <w:r>
              <w:rPr>
                <w:sz w:val="16"/>
              </w:rPr>
            </w:r>
            <w:r>
              <w:rPr>
                <w:b w:val="0"/>
                <w:i w:val="0"/>
                <w:strike w:val="0"/>
                <w:sz w:val="16"/>
              </w:rPr>
              <w:t>Schedule the upgrades as their own change with their own testing</w:t>
            </w:r>
          </w:p>
        </w:tc>
        <w:tc>
          <w:tcPr>
            <w:tcW w:type="dxa" w:w="3312"/>
          </w:tcPr>
          <w:p>
            <w:pPr>
              <w:spacing w:after="0"/>
            </w:pPr>
            <w:r>
              <w:rPr>
                <w:sz w:val="16"/>
              </w:rPr>
            </w:r>
            <w:r>
              <w:rPr>
                <w:b w:val="0"/>
                <w:i w:val="0"/>
                <w:strike w:val="0"/>
                <w:sz w:val="16"/>
              </w:rPr>
              <w:t>Record the advisories in the submission rather than implying a clean scan</w:t>
            </w:r>
          </w:p>
        </w:tc>
      </w:tr>
      <w:tr>
        <w:tc>
          <w:tcPr>
            <w:tcW w:type="dxa" w:w="3312"/>
          </w:tcPr>
          <w:p>
            <w:pPr>
              <w:spacing w:after="0"/>
            </w:pPr>
            <w:r>
              <w:rPr>
                <w:sz w:val="16"/>
              </w:rPr>
            </w:r>
            <w:r>
              <w:rPr>
                <w:b w:val="0"/>
                <w:i w:val="0"/>
                <w:strike w:val="0"/>
                <w:sz w:val="16"/>
              </w:rPr>
              <w:t>No GPU in the test environment, so model bound targets are unmeasured</w:t>
            </w:r>
          </w:p>
        </w:tc>
        <w:tc>
          <w:tcPr>
            <w:tcW w:type="dxa" w:w="3312"/>
          </w:tcPr>
          <w:p>
            <w:pPr>
              <w:spacing w:after="0"/>
            </w:pPr>
            <w:r>
              <w:rPr>
                <w:sz w:val="16"/>
              </w:rPr>
            </w:r>
            <w:r>
              <w:rPr>
                <w:b w:val="0"/>
                <w:i w:val="0"/>
                <w:strike w:val="0"/>
                <w:sz w:val="16"/>
              </w:rPr>
              <w:t>Run those measurements on a GPU host before submission</w:t>
            </w:r>
          </w:p>
        </w:tc>
        <w:tc>
          <w:tcPr>
            <w:tcW w:type="dxa" w:w="3312"/>
          </w:tcPr>
          <w:p>
            <w:pPr>
              <w:spacing w:after="0"/>
            </w:pPr>
            <w:r>
              <w:rPr>
                <w:sz w:val="16"/>
              </w:rPr>
            </w:r>
            <w:r>
              <w:rPr>
                <w:b w:val="0"/>
                <w:i w:val="0"/>
                <w:strike w:val="0"/>
                <w:sz w:val="16"/>
              </w:rPr>
              <w:t>Report every figure with the hardware named, and never present a CPU number against a GPU target</w:t>
            </w:r>
          </w:p>
        </w:tc>
      </w:tr>
      <w:tr>
        <w:tc>
          <w:tcPr>
            <w:tcW w:type="dxa" w:w="3312"/>
          </w:tcPr>
          <w:p>
            <w:pPr>
              <w:spacing w:after="0"/>
            </w:pPr>
            <w:r>
              <w:rPr>
                <w:sz w:val="16"/>
              </w:rPr>
            </w:r>
            <w:r>
              <w:rPr>
                <w:b w:val="0"/>
                <w:i w:val="0"/>
                <w:strike w:val="0"/>
                <w:sz w:val="16"/>
              </w:rPr>
              <w:t>The backend suite can hang in the orchestrator tests rather than fail, which looks like a slow run</w:t>
            </w:r>
          </w:p>
        </w:tc>
        <w:tc>
          <w:tcPr>
            <w:tcW w:type="dxa" w:w="3312"/>
          </w:tcPr>
          <w:p>
            <w:pPr>
              <w:spacing w:after="0"/>
            </w:pPr>
            <w:r>
              <w:rPr>
                <w:sz w:val="16"/>
              </w:rPr>
            </w:r>
            <w:r>
              <w:rPr>
                <w:b w:val="0"/>
                <w:i w:val="0"/>
                <w:strike w:val="0"/>
                <w:sz w:val="16"/>
              </w:rPr>
              <w:t>Stress run the orchestrator tests in a loop with a timeout. Never treat one green run as proof</w:t>
            </w:r>
          </w:p>
        </w:tc>
        <w:tc>
          <w:tcPr>
            <w:tcW w:type="dxa" w:w="3312"/>
          </w:tcPr>
          <w:p>
            <w:pPr>
              <w:spacing w:after="0"/>
            </w:pPr>
            <w:r>
              <w:rPr>
                <w:sz w:val="16"/>
              </w:rPr>
            </w:r>
            <w:r>
              <w:rPr>
                <w:b w:val="0"/>
                <w:i w:val="0"/>
                <w:strike w:val="0"/>
                <w:sz w:val="16"/>
              </w:rPr>
              <w:t>Quarantine the specific test and record it, rather than rerunning until it passes</w:t>
            </w:r>
          </w:p>
        </w:tc>
      </w:tr>
      <w:tr>
        <w:tc>
          <w:tcPr>
            <w:tcW w:type="dxa" w:w="3312"/>
          </w:tcPr>
          <w:p>
            <w:pPr>
              <w:spacing w:after="0"/>
            </w:pPr>
            <w:r>
              <w:rPr>
                <w:sz w:val="16"/>
              </w:rPr>
            </w:r>
            <w:r>
              <w:rPr>
                <w:b w:val="0"/>
                <w:i w:val="0"/>
                <w:strike w:val="0"/>
                <w:sz w:val="16"/>
              </w:rPr>
              <w:t>Grad-CAM can fall back to encoder energy and be reported as a fallback</w:t>
            </w:r>
          </w:p>
        </w:tc>
        <w:tc>
          <w:tcPr>
            <w:tcW w:type="dxa" w:w="3312"/>
          </w:tcPr>
          <w:p>
            <w:pPr>
              <w:spacing w:after="0"/>
            </w:pPr>
            <w:r>
              <w:rPr>
                <w:sz w:val="16"/>
              </w:rPr>
            </w:r>
            <w:r>
              <w:rPr>
                <w:b w:val="0"/>
                <w:i w:val="0"/>
                <w:strike w:val="0"/>
                <w:sz w:val="16"/>
              </w:rPr>
              <w:t>The provenance contract surfaces this to the user</w:t>
            </w:r>
          </w:p>
        </w:tc>
        <w:tc>
          <w:tcPr>
            <w:tcW w:type="dxa" w:w="3312"/>
          </w:tcPr>
          <w:p>
            <w:pPr>
              <w:spacing w:after="0"/>
            </w:pPr>
            <w:r>
              <w:rPr>
                <w:sz w:val="16"/>
              </w:rPr>
            </w:r>
            <w:r>
              <w:rPr>
                <w:b w:val="0"/>
                <w:i w:val="0"/>
                <w:strike w:val="0"/>
                <w:sz w:val="16"/>
              </w:rPr>
              <w:t>Investigate defect 7 before relying on attributions in a demonstration</w:t>
            </w:r>
          </w:p>
        </w:tc>
      </w:tr>
      <w:tr>
        <w:tc>
          <w:tcPr>
            <w:tcW w:type="dxa" w:w="3312"/>
          </w:tcPr>
          <w:p>
            <w:pPr>
              <w:spacing w:after="0"/>
            </w:pPr>
            <w:r>
              <w:rPr>
                <w:sz w:val="16"/>
              </w:rPr>
            </w:r>
            <w:r>
              <w:rPr>
                <w:b w:val="0"/>
                <w:i w:val="0"/>
                <w:strike w:val="0"/>
                <w:sz w:val="16"/>
              </w:rPr>
              <w:t>FR11 has no backend test at all</w:t>
            </w:r>
          </w:p>
        </w:tc>
        <w:tc>
          <w:tcPr>
            <w:tcW w:type="dxa" w:w="3312"/>
          </w:tcPr>
          <w:p>
            <w:pPr>
              <w:spacing w:after="0"/>
            </w:pPr>
            <w:r>
              <w:rPr>
                <w:sz w:val="16"/>
              </w:rPr>
            </w:r>
            <w:r>
              <w:rPr>
                <w:b w:val="0"/>
                <w:i w:val="0"/>
                <w:strike w:val="0"/>
                <w:sz w:val="16"/>
              </w:rPr>
              <w:t>Assign an owner before submission</w:t>
            </w:r>
          </w:p>
        </w:tc>
        <w:tc>
          <w:tcPr>
            <w:tcW w:type="dxa" w:w="3312"/>
          </w:tcPr>
          <w:p>
            <w:pPr>
              <w:spacing w:after="0"/>
            </w:pPr>
            <w:r>
              <w:rPr>
                <w:sz w:val="16"/>
              </w:rPr>
            </w:r>
            <w:r>
              <w:rPr>
                <w:b w:val="0"/>
                <w:i w:val="0"/>
                <w:strike w:val="0"/>
                <w:sz w:val="16"/>
              </w:rPr>
              <w:t>Report the gap explicitly rather than letting the matrix imply coverage that does not exist</w:t>
            </w:r>
          </w:p>
        </w:tc>
      </w:tr>
      <w:tr>
        <w:tc>
          <w:tcPr>
            <w:tcW w:type="dxa" w:w="3312"/>
          </w:tcPr>
          <w:p>
            <w:pPr>
              <w:spacing w:after="0"/>
            </w:pPr>
            <w:r>
              <w:rPr>
                <w:sz w:val="16"/>
              </w:rPr>
            </w:r>
            <w:r>
              <w:rPr>
                <w:b w:val="0"/>
                <w:i w:val="0"/>
                <w:strike w:val="0"/>
                <w:sz w:val="16"/>
              </w:rPr>
              <w:t>The metadata tier degrades quietly when MongoDB is absent</w:t>
            </w:r>
          </w:p>
        </w:tc>
        <w:tc>
          <w:tcPr>
            <w:tcW w:type="dxa" w:w="3312"/>
          </w:tcPr>
          <w:p>
            <w:pPr>
              <w:spacing w:after="0"/>
            </w:pPr>
            <w:r>
              <w:rPr>
                <w:sz w:val="16"/>
              </w:rPr>
            </w:r>
            <w:r>
              <w:rPr>
                <w:b w:val="0"/>
                <w:i w:val="0"/>
                <w:strike w:val="0"/>
                <w:sz w:val="16"/>
              </w:rPr>
              <w:t>Check the health endpoint and the collection list after starting the stack</w:t>
            </w:r>
          </w:p>
        </w:tc>
        <w:tc>
          <w:tcPr>
            <w:tcW w:type="dxa" w:w="3312"/>
          </w:tcPr>
          <w:p>
            <w:pPr>
              <w:spacing w:after="0"/>
            </w:pPr>
            <w:r>
              <w:rPr>
                <w:sz w:val="16"/>
              </w:rPr>
            </w:r>
            <w:r>
              <w:rPr>
                <w:b w:val="0"/>
                <w:i w:val="0"/>
                <w:strike w:val="0"/>
                <w:sz w:val="16"/>
              </w:rPr>
              <w:t>A misconfigured deployment can look healthy while storing nothing, so verify rather than assume</w:t>
            </w:r>
          </w:p>
        </w:tc>
      </w:tr>
      <w:tr>
        <w:tc>
          <w:tcPr>
            <w:tcW w:type="dxa" w:w="3312"/>
          </w:tcPr>
          <w:p>
            <w:pPr>
              <w:spacing w:after="0"/>
            </w:pPr>
            <w:r>
              <w:rPr>
                <w:sz w:val="16"/>
              </w:rPr>
            </w:r>
            <w:r>
              <w:rPr>
                <w:b w:val="0"/>
                <w:i w:val="0"/>
                <w:strike w:val="0"/>
                <w:sz w:val="16"/>
              </w:rPr>
              <w:t>The product reloads model weights on many requests</w:t>
            </w:r>
          </w:p>
        </w:tc>
        <w:tc>
          <w:tcPr>
            <w:tcW w:type="dxa" w:w="3312"/>
          </w:tcPr>
          <w:p>
            <w:pPr>
              <w:spacing w:after="0"/>
            </w:pPr>
            <w:r>
              <w:rPr>
                <w:sz w:val="16"/>
              </w:rPr>
            </w:r>
            <w:r>
              <w:rPr>
                <w:b w:val="0"/>
                <w:i w:val="0"/>
                <w:strike w:val="0"/>
                <w:sz w:val="16"/>
              </w:rPr>
              <w:t>Accept for now, since a cached read is fast</w:t>
            </w:r>
          </w:p>
        </w:tc>
        <w:tc>
          <w:tcPr>
            <w:tcW w:type="dxa" w:w="3312"/>
          </w:tcPr>
          <w:p>
            <w:pPr>
              <w:spacing w:after="0"/>
            </w:pPr>
            <w:r>
              <w:rPr>
                <w:sz w:val="16"/>
              </w:rPr>
            </w:r>
            <w:r>
              <w:rPr>
                <w:b w:val="0"/>
                <w:i w:val="0"/>
                <w:strike w:val="0"/>
                <w:sz w:val="16"/>
              </w:rPr>
              <w:t>Budget tens of seconds for any live attribution during a demonstration</w:t>
            </w:r>
          </w:p>
        </w:tc>
      </w:tr>
      <w:tr>
        <w:tc>
          <w:tcPr>
            <w:tcW w:type="dxa" w:w="3312"/>
          </w:tcPr>
          <w:p>
            <w:pPr>
              <w:spacing w:after="0"/>
            </w:pPr>
            <w:r>
              <w:rPr>
                <w:sz w:val="16"/>
              </w:rPr>
            </w:r>
            <w:r>
              <w:rPr>
                <w:b w:val="0"/>
                <w:i w:val="0"/>
                <w:strike w:val="0"/>
                <w:sz w:val="16"/>
              </w:rPr>
              <w:t>Two separately correct changes can break in combination</w:t>
            </w:r>
          </w:p>
        </w:tc>
        <w:tc>
          <w:tcPr>
            <w:tcW w:type="dxa" w:w="3312"/>
          </w:tcPr>
          <w:p>
            <w:pPr>
              <w:spacing w:after="0"/>
            </w:pPr>
            <w:r>
              <w:rPr>
                <w:sz w:val="16"/>
              </w:rPr>
            </w:r>
            <w:r>
              <w:rPr>
                <w:b w:val="0"/>
                <w:i w:val="0"/>
                <w:strike w:val="0"/>
                <w:sz w:val="16"/>
              </w:rPr>
              <w:t>Run the full stack suite after any merge, not only the fast suites</w:t>
            </w:r>
          </w:p>
        </w:tc>
        <w:tc>
          <w:tcPr>
            <w:tcW w:type="dxa" w:w="3312"/>
          </w:tcPr>
          <w:p>
            <w:pPr>
              <w:spacing w:after="0"/>
            </w:pPr>
            <w:r>
              <w:rPr>
                <w:sz w:val="16"/>
              </w:rPr>
            </w:r>
            <w:r>
              <w:rPr>
                <w:b w:val="0"/>
                <w:i w:val="0"/>
                <w:strike w:val="0"/>
                <w:sz w:val="16"/>
              </w:rPr>
              <w:t>This has now happened three times, so treat it as expected</w:t>
            </w:r>
          </w:p>
        </w:tc>
      </w:tr>
      <w:tr>
        <w:tc>
          <w:tcPr>
            <w:tcW w:type="dxa" w:w="3312"/>
          </w:tcPr>
          <w:p>
            <w:pPr>
              <w:spacing w:after="0"/>
            </w:pPr>
            <w:r>
              <w:rPr>
                <w:sz w:val="16"/>
              </w:rPr>
            </w:r>
            <w:r>
              <w:rPr>
                <w:b w:val="0"/>
                <w:i w:val="0"/>
                <w:strike w:val="0"/>
                <w:sz w:val="16"/>
              </w:rPr>
              <w:t>A data science metric can be wrong in a way the product does not show</w:t>
            </w:r>
          </w:p>
        </w:tc>
        <w:tc>
          <w:tcPr>
            <w:tcW w:type="dxa" w:w="3312"/>
          </w:tcPr>
          <w:p>
            <w:pPr>
              <w:spacing w:after="0"/>
            </w:pPr>
            <w:r>
              <w:rPr>
                <w:sz w:val="16"/>
              </w:rPr>
            </w:r>
            <w:r>
              <w:rPr>
                <w:b w:val="0"/>
                <w:i w:val="0"/>
                <w:strike w:val="0"/>
                <w:sz w:val="16"/>
              </w:rPr>
              <w:t>Verify the metric itself before reporting any number it produces</w:t>
            </w:r>
          </w:p>
        </w:tc>
        <w:tc>
          <w:tcPr>
            <w:tcW w:type="dxa" w:w="3312"/>
          </w:tcPr>
          <w:p>
            <w:pPr>
              <w:spacing w:after="0"/>
            </w:pPr>
            <w:r>
              <w:rPr>
                <w:sz w:val="16"/>
              </w:rPr>
            </w:r>
            <w:r>
              <w:rPr>
                <w:b w:val="0"/>
                <w:i w:val="0"/>
                <w:strike w:val="0"/>
                <w:sz w:val="16"/>
              </w:rPr>
              <w:t>Re-measure and publish the correction, as done in section 6</w:t>
            </w:r>
          </w:p>
        </w:tc>
      </w:tr>
    </w:tbl>
    <w:p>
      <w:pPr>
        <w:spacing w:after="80"/>
      </w:pPr>
    </w:p>
    <w:p>
      <w:pPr>
        <w:pStyle w:val="Heading2"/>
        <w:jc w:val="left"/>
      </w:pPr>
      <w:r>
        <w:rPr>
          <w:b w:val="0"/>
          <w:i w:val="0"/>
          <w:strike w:val="0"/>
          <w:color w:val="1A3A5C"/>
          <w:sz w:val="30"/>
        </w:rPr>
        <w:t>9.2 Dependencies</w:t>
      </w:r>
    </w:p>
    <w:p>
      <w:r>
        <w:rPr>
          <w:b w:val="0"/>
          <w:i w:val="0"/>
          <w:strike w:val="0"/>
        </w:rPr>
        <w:t>Docker for Redis and MongoDB. The Hugging Face cache or Hub for the models used. The corpora provisioned locally, which are licence restricted and research use only for RAVDESS, L2-ARCTIC, ESD and ASVspoof 2021 DF. GPU access for the model bound performance figures.</w:t>
      </w:r>
    </w:p>
    <w:p>
      <w:pPr>
        <w:pStyle w:val="Heading2"/>
        <w:jc w:val="left"/>
      </w:pPr>
      <w:r>
        <w:rPr>
          <w:b w:val="0"/>
          <w:i w:val="0"/>
          <w:strike w:val="0"/>
          <w:color w:val="1A3A5C"/>
          <w:sz w:val="30"/>
        </w:rPr>
        <w:t>9.3 Assumptions</w:t>
      </w:r>
    </w:p>
    <w:p>
      <w:r>
        <w:rPr>
          <w:b w:val="0"/>
          <w:i w:val="0"/>
          <w:strike w:val="0"/>
        </w:rPr>
        <w:t>Single tenant academic deployment with best effort availability and no continuous service level agreement. No user authentication or role based access tier exists or is planned.</w:t>
      </w:r>
    </w:p>
    <w:p>
      <w:pPr>
        <w:pStyle w:val="Heading2"/>
        <w:jc w:val="left"/>
      </w:pPr>
      <w:r>
        <w:rPr>
          <w:b w:val="0"/>
          <w:i w:val="0"/>
          <w:strike w:val="0"/>
          <w:color w:val="1A3A5C"/>
          <w:sz w:val="30"/>
        </w:rPr>
        <w:t>9.4 Constraints</w:t>
      </w:r>
    </w:p>
    <w:p>
      <w:r>
        <w:rPr>
          <w:b w:val="0"/>
          <w:i w:val="0"/>
          <w:strike w:val="0"/>
        </w:rPr>
        <w:t>The video memory budget, which is why GPU family concurrency is pinned to one. A safetensors only model loading policy, with no arbitrary deserialisation. The dataset working footprint bound. The pipeline's CPU only build of the machine learning library, which means the pipeline can never be the source of GPU path evidence.</w:t>
      </w:r>
    </w:p>
    <w:p>
      <w:pPr>
        <w:pBdr>
          <w:bottom w:val="single" w:sz="6" w:color="BBBBBB"/>
        </w:pBdr>
      </w:pPr>
    </w:p>
    <w:p>
      <w:pPr>
        <w:pStyle w:val="Heading1"/>
        <w:jc w:val="left"/>
      </w:pPr>
      <w:r>
        <w:rPr>
          <w:b w:val="0"/>
          <w:i w:val="0"/>
          <w:strike w:val="0"/>
          <w:color w:val="1A3A5C"/>
          <w:sz w:val="38"/>
        </w:rPr>
        <w:t>10. References</w:t>
      </w:r>
    </w:p>
    <w:p>
      <w:r>
        <w:rPr>
          <w:b w:val="0"/>
          <w:i w:val="0"/>
          <w:strike w:val="0"/>
        </w:rPr>
        <w:t>Every version below was read from the installed environment on the Windows evaluation host, and every link was checked on 20 September 2026. Entries marked "macOS host, reported" were not verifiable from the Windows host and are carried on the teammate's statement.</w:t>
      </w:r>
    </w:p>
    <w:p>
      <w:r>
        <w:rPr>
          <w:b/>
          <w:i w:val="0"/>
          <w:strike w:val="0"/>
        </w:rPr>
        <w:t>Test frameworks and runners</w:t>
      </w:r>
    </w:p>
    <w:p>
      <w:pPr>
        <w:pStyle w:val="ListNumber"/>
      </w:pPr>
      <w:r>
        <w:rPr>
          <w:b w:val="0"/>
          <w:i w:val="0"/>
          <w:strike w:val="0"/>
        </w:rPr>
        <w:t>pytest 8.4.2, unit and integration testing for Python. https://docs.pytest.org</w:t>
      </w:r>
    </w:p>
    <w:p>
      <w:pPr>
        <w:pStyle w:val="ListNumber"/>
      </w:pPr>
      <w:r>
        <w:rPr>
          <w:b w:val="0"/>
          <w:i w:val="0"/>
          <w:strike w:val="0"/>
        </w:rPr>
        <w:t>pytest-asyncio 0.23.7, asyncio support for pytest. https://pytest-asyncio.readthedocs.io</w:t>
      </w:r>
    </w:p>
    <w:p>
      <w:pPr>
        <w:pStyle w:val="ListNumber"/>
      </w:pPr>
      <w:r>
        <w:rPr>
          <w:b w:val="0"/>
          <w:i w:val="0"/>
          <w:strike w:val="0"/>
        </w:rPr>
        <w:t xml:space="preserve">pytest-cov, coverage plugin. </w:t>
      </w:r>
      <w:r>
        <w:rPr>
          <w:b/>
          <w:i w:val="0"/>
          <w:strike w:val="0"/>
        </w:rPr>
        <w:t>Not installed on the Windows host.</w:t>
      </w:r>
      <w:r>
        <w:rPr>
          <w:b w:val="0"/>
          <w:i w:val="0"/>
          <w:strike w:val="0"/>
        </w:rPr>
        <w:t xml:space="preserve"> Version 7.1.0 reported on the macOS host. https://pytest-cov.readthedocs.io</w:t>
      </w:r>
    </w:p>
    <w:p>
      <w:pPr>
        <w:pStyle w:val="ListNumber"/>
      </w:pPr>
      <w:r>
        <w:rPr>
          <w:b w:val="0"/>
          <w:i w:val="0"/>
          <w:strike w:val="0"/>
        </w:rPr>
        <w:t>Jest 29.7.0, JavaScript testing framework. https://jestjs.io</w:t>
      </w:r>
    </w:p>
    <w:p>
      <w:pPr>
        <w:pStyle w:val="ListNumber"/>
      </w:pPr>
      <w:r>
        <w:rPr>
          <w:b w:val="0"/>
          <w:i w:val="0"/>
          <w:strike w:val="0"/>
        </w:rPr>
        <w:t>jest-environment-jsdom 29.7.0, the browser-like environment used by the component tests. https://www.npmjs.com/package/jest-environment-jsdom (this package is published from the Jest repository; the jsdom library it wraps is a separate project with separate versioning, at https://github.com/jsdom/jsdom)</w:t>
      </w:r>
    </w:p>
    <w:p>
      <w:pPr>
        <w:pStyle w:val="ListNumber"/>
      </w:pPr>
      <w:r>
        <w:rPr>
          <w:b w:val="0"/>
          <w:i w:val="0"/>
          <w:strike w:val="0"/>
        </w:rPr>
        <w:t>React Testing Library 16.3.2. https://testing-library.com/docs/react-testing-library/intro</w:t>
      </w:r>
    </w:p>
    <w:p>
      <w:pPr>
        <w:pStyle w:val="ListNumber"/>
      </w:pPr>
      <w:r>
        <w:rPr>
          <w:b w:val="0"/>
          <w:i w:val="0"/>
          <w:strike w:val="0"/>
        </w:rPr>
        <w:t>Playwright 1.63.0, cross-browser automation with bundled Chromium, Firefox and WebKit. https://playwright.dev</w:t>
      </w:r>
    </w:p>
    <w:p>
      <w:pPr>
        <w:pStyle w:val="ListNumber"/>
      </w:pPr>
      <w:r>
        <w:rPr>
          <w:b w:val="0"/>
          <w:i w:val="0"/>
          <w:strike w:val="0"/>
        </w:rPr>
        <w:t>Locust 2.46.5, load testing in Python. https://locust.io</w:t>
      </w:r>
    </w:p>
    <w:p>
      <w:r>
        <w:rPr>
          <w:b/>
          <w:i w:val="0"/>
          <w:strike w:val="0"/>
        </w:rPr>
        <w:t>Test doubles and fixtures</w:t>
      </w:r>
    </w:p>
    <w:p>
      <w:pPr>
        <w:pStyle w:val="ListNumber"/>
      </w:pPr>
      <w:r>
        <w:rPr>
          <w:b w:val="0"/>
          <w:i w:val="0"/>
          <w:strike w:val="0"/>
        </w:rPr>
        <w:t>fakeredis 2.23.2, in-memory Redis substitute. https://github.com/cunla/fakeredis-py</w:t>
      </w:r>
    </w:p>
    <w:p>
      <w:pPr>
        <w:pStyle w:val="ListNumber"/>
      </w:pPr>
      <w:r>
        <w:rPr>
          <w:b w:val="0"/>
          <w:i w:val="0"/>
          <w:strike w:val="0"/>
        </w:rPr>
        <w:t>mongomock 4.3.0, in-memory MongoDB substitute. https://github.com/mongomock/mongomock</w:t>
      </w:r>
    </w:p>
    <w:p>
      <w:pPr>
        <w:pStyle w:val="ListNumber"/>
      </w:pPr>
      <w:r>
        <w:rPr>
          <w:b w:val="0"/>
          <w:i w:val="0"/>
          <w:strike w:val="0"/>
        </w:rPr>
        <w:t>httpx 0.27.0, the async HTTP client used by the route tests. https://www.python-httpx.org</w:t>
      </w:r>
    </w:p>
    <w:p>
      <w:r>
        <w:rPr>
          <w:b/>
          <w:i w:val="0"/>
          <w:strike w:val="0"/>
        </w:rPr>
        <w:t>Accessibility and API verification</w:t>
      </w:r>
    </w:p>
    <w:p>
      <w:pPr>
        <w:pStyle w:val="ListNumber"/>
      </w:pPr>
      <w:r>
        <w:rPr>
          <w:b w:val="0"/>
          <w:i w:val="0"/>
          <w:strike w:val="0"/>
        </w:rPr>
        <w:t>axe-core 4.13.0, the accessibility rule engine. https://github.com/dequelabs/axe-core</w:t>
      </w:r>
    </w:p>
    <w:p>
      <w:pPr>
        <w:pStyle w:val="ListNumber"/>
      </w:pPr>
      <w:r>
        <w:rPr>
          <w:b w:val="0"/>
          <w:i w:val="0"/>
          <w:strike w:val="0"/>
        </w:rPr>
        <w:t>@axe-core/playwright 4.13.0, the Playwright binding. https://github.com/dequelabs/axe-core-npm</w:t>
      </w:r>
    </w:p>
    <w:p>
      <w:pPr>
        <w:pStyle w:val="ListNumber"/>
      </w:pPr>
      <w:r>
        <w:rPr>
          <w:b w:val="0"/>
          <w:i w:val="0"/>
          <w:strike w:val="0"/>
        </w:rPr>
        <w:t>Lighthouse 13.5.0, whole page auditing, run with the desktop preset against the production build. https://developer.chrome.com/docs/lighthouse</w:t>
      </w:r>
    </w:p>
    <w:p>
      <w:pPr>
        <w:pStyle w:val="ListNumber"/>
      </w:pPr>
      <w:r>
        <w:rPr>
          <w:b w:val="0"/>
          <w:i w:val="0"/>
          <w:strike w:val="0"/>
        </w:rPr>
        <w:t xml:space="preserve">Postman collection format, </w:t>
      </w:r>
      <w:r>
        <w:rPr>
          <w:rFonts w:ascii="Consolas" w:hAnsi="Consolas"/>
          <w:b w:val="0"/>
          <w:i w:val="0"/>
          <w:strike w:val="0"/>
          <w:sz w:val="17"/>
        </w:rPr>
        <w:t>Backend/apitests/AudioLIT.postman_collection.json</w:t>
      </w:r>
      <w:r>
        <w:rPr>
          <w:b w:val="0"/>
          <w:i w:val="0"/>
          <w:strike w:val="0"/>
        </w:rPr>
        <w:t>. https://www.postman.com</w:t>
      </w:r>
    </w:p>
    <w:p>
      <w:pPr>
        <w:pStyle w:val="ListNumber"/>
      </w:pPr>
      <w:r>
        <w:rPr>
          <w:b w:val="0"/>
          <w:i w:val="0"/>
          <w:strike w:val="0"/>
        </w:rPr>
        <w:t>newman 6.2.2, headless runner for Postman collections. https://github.com/postmanlabs/newman</w:t>
      </w:r>
    </w:p>
    <w:p>
      <w:pPr>
        <w:pStyle w:val="ListNumber"/>
      </w:pPr>
      <w:r>
        <w:rPr>
          <w:b w:val="0"/>
          <w:i w:val="0"/>
          <w:strike w:val="0"/>
        </w:rPr>
        <w:t>newman-reporter-htmlextra 1.23.1, the HTML reporter used for the run report in section 4.8. https://github.com/DannyDainton/newman-reporter-htmlextra</w:t>
      </w:r>
    </w:p>
    <w:p>
      <w:r>
        <w:rPr>
          <w:b/>
          <w:i w:val="0"/>
          <w:strike w:val="0"/>
        </w:rPr>
        <w:t>Static analysis and security scanning</w:t>
      </w:r>
    </w:p>
    <w:p>
      <w:pPr>
        <w:pStyle w:val="ListNumber"/>
      </w:pPr>
      <w:r>
        <w:rPr>
          <w:b w:val="0"/>
          <w:i w:val="0"/>
          <w:strike w:val="0"/>
        </w:rPr>
        <w:t>ESLint 9.35.0 on the Windows host; 9.9.0 reported on the macOS host. https://eslint.org</w:t>
      </w:r>
    </w:p>
    <w:p>
      <w:pPr>
        <w:pStyle w:val="ListNumber"/>
      </w:pPr>
      <w:r>
        <w:rPr>
          <w:b w:val="0"/>
          <w:i w:val="0"/>
          <w:strike w:val="0"/>
        </w:rPr>
        <w:t>typescript-eslint 8.65.0. https://typescript-eslint.io</w:t>
      </w:r>
    </w:p>
    <w:p>
      <w:pPr>
        <w:pStyle w:val="ListNumber"/>
      </w:pPr>
      <w:r>
        <w:rPr>
          <w:b w:val="0"/>
          <w:i w:val="0"/>
          <w:strike w:val="0"/>
        </w:rPr>
        <w:t>npm audit, dependency scanning for Node, run through npm 11.16.0. https://docs.npmjs.com/cli/commands/npm-audit</w:t>
      </w:r>
    </w:p>
    <w:p>
      <w:pPr>
        <w:pStyle w:val="ListNumber"/>
      </w:pPr>
      <w:r>
        <w:rPr>
          <w:b w:val="0"/>
          <w:i w:val="0"/>
          <w:strike w:val="0"/>
        </w:rPr>
        <w:t>pip-audit, dependency scanning for Python. https://github.com/pypa/pip-audit</w:t>
      </w:r>
    </w:p>
    <w:p>
      <w:pPr>
        <w:pStyle w:val="ListNumber"/>
      </w:pPr>
      <w:r>
        <w:rPr>
          <w:b w:val="0"/>
          <w:i w:val="0"/>
          <w:strike w:val="0"/>
        </w:rPr>
        <w:t xml:space="preserve">Trivy, container image scanning, run in continuous integration as </w:t>
      </w:r>
      <w:r>
        <w:rPr>
          <w:rFonts w:ascii="Consolas" w:hAnsi="Consolas"/>
          <w:b w:val="0"/>
          <w:i w:val="0"/>
          <w:strike w:val="0"/>
          <w:sz w:val="17"/>
        </w:rPr>
        <w:t>aquasecurity/trivy-action@v0.36.0</w:t>
      </w:r>
      <w:r>
        <w:rPr>
          <w:b w:val="0"/>
          <w:i w:val="0"/>
          <w:strike w:val="0"/>
        </w:rPr>
        <w:t xml:space="preserve">, verified at </w:t>
      </w:r>
      <w:r>
        <w:rPr>
          <w:rFonts w:ascii="Consolas" w:hAnsi="Consolas"/>
          <w:b w:val="0"/>
          <w:i w:val="0"/>
          <w:strike w:val="0"/>
          <w:sz w:val="17"/>
        </w:rPr>
        <w:t>.github/workflows/ci.yml</w:t>
      </w:r>
      <w:r>
        <w:rPr>
          <w:b w:val="0"/>
          <w:i w:val="0"/>
          <w:strike w:val="0"/>
        </w:rPr>
        <w:t xml:space="preserve"> lines 85 and 92. https://github.com/aquasecurity/trivy</w:t>
      </w:r>
    </w:p>
    <w:p>
      <w:r>
        <w:rPr>
          <w:b/>
          <w:i w:val="0"/>
          <w:strike w:val="0"/>
        </w:rPr>
        <w:t>Build, runtime and deployment</w:t>
      </w:r>
    </w:p>
    <w:p>
      <w:pPr>
        <w:pStyle w:val="ListNumber"/>
      </w:pPr>
      <w:r>
        <w:rPr>
          <w:b w:val="0"/>
          <w:i w:val="0"/>
          <w:strike w:val="0"/>
        </w:rPr>
        <w:t xml:space="preserve">Python 3.11.0 on the Windows host, 3.11.15 on the macOS host, 3.10 on the continuous integration runners, verified in </w:t>
      </w:r>
      <w:r>
        <w:rPr>
          <w:rFonts w:ascii="Consolas" w:hAnsi="Consolas"/>
          <w:b w:val="0"/>
          <w:i w:val="0"/>
          <w:strike w:val="0"/>
          <w:sz w:val="17"/>
        </w:rPr>
        <w:t>ci.yml</w:t>
      </w:r>
      <w:r>
        <w:rPr>
          <w:b w:val="0"/>
          <w:i w:val="0"/>
          <w:strike w:val="0"/>
        </w:rPr>
        <w:t>. https://www.python.org</w:t>
      </w:r>
    </w:p>
    <w:p>
      <w:pPr>
        <w:pStyle w:val="ListNumber"/>
      </w:pPr>
      <w:r>
        <w:rPr>
          <w:b w:val="0"/>
          <w:i w:val="0"/>
          <w:strike w:val="0"/>
        </w:rPr>
        <w:t xml:space="preserve">Node.js 20 on the continuous integration runners and in the frontend build image, both verified in </w:t>
      </w:r>
      <w:r>
        <w:rPr>
          <w:rFonts w:ascii="Consolas" w:hAnsi="Consolas"/>
          <w:b w:val="0"/>
          <w:i w:val="0"/>
          <w:strike w:val="0"/>
          <w:sz w:val="17"/>
        </w:rPr>
        <w:t>ci.yml</w:t>
      </w:r>
      <w:r>
        <w:rPr>
          <w:b w:val="0"/>
          <w:i w:val="0"/>
          <w:strike w:val="0"/>
        </w:rPr>
        <w:t xml:space="preserve"> and </w:t>
      </w:r>
      <w:r>
        <w:rPr>
          <w:rFonts w:ascii="Consolas" w:hAnsi="Consolas"/>
          <w:b w:val="0"/>
          <w:i w:val="0"/>
          <w:strike w:val="0"/>
          <w:sz w:val="17"/>
        </w:rPr>
        <w:t>Frontend/Dockerfile</w:t>
      </w:r>
      <w:r>
        <w:rPr>
          <w:b w:val="0"/>
          <w:i w:val="0"/>
          <w:strike w:val="0"/>
        </w:rPr>
        <w:t>; 26.4.0 reported on the macOS host. https://nodejs.org</w:t>
      </w:r>
    </w:p>
    <w:p>
      <w:pPr>
        <w:pStyle w:val="ListNumber"/>
      </w:pPr>
      <w:r>
        <w:rPr>
          <w:b w:val="0"/>
          <w:i w:val="0"/>
          <w:strike w:val="0"/>
        </w:rPr>
        <w:t>Docker Engine. https://docs.docker.com</w:t>
      </w:r>
    </w:p>
    <w:p>
      <w:pPr>
        <w:pStyle w:val="ListNumber"/>
      </w:pPr>
      <w:r>
        <w:rPr>
          <w:b w:val="0"/>
          <w:i w:val="0"/>
          <w:strike w:val="0"/>
        </w:rPr>
        <w:t>Docker Compose. https://docs.docker.com/compose</w:t>
      </w:r>
    </w:p>
    <w:p>
      <w:pPr>
        <w:pStyle w:val="ListNumber"/>
      </w:pPr>
      <w:r>
        <w:rPr>
          <w:b w:val="0"/>
          <w:i w:val="0"/>
          <w:strike w:val="0"/>
        </w:rPr>
        <w:t xml:space="preserve">nginx, Alpine variant, serving the built frontend, verified as </w:t>
      </w:r>
      <w:r>
        <w:rPr>
          <w:rFonts w:ascii="Consolas" w:hAnsi="Consolas"/>
          <w:b w:val="0"/>
          <w:i w:val="0"/>
          <w:strike w:val="0"/>
          <w:sz w:val="17"/>
        </w:rPr>
        <w:t>nginx:alpine</w:t>
      </w:r>
      <w:r>
        <w:rPr>
          <w:b w:val="0"/>
          <w:i w:val="0"/>
          <w:strike w:val="0"/>
        </w:rPr>
        <w:t xml:space="preserve"> in </w:t>
      </w:r>
      <w:r>
        <w:rPr>
          <w:rFonts w:ascii="Consolas" w:hAnsi="Consolas"/>
          <w:b w:val="0"/>
          <w:i w:val="0"/>
          <w:strike w:val="0"/>
          <w:sz w:val="17"/>
        </w:rPr>
        <w:t>Frontend/Dockerfile</w:t>
      </w:r>
      <w:r>
        <w:rPr>
          <w:b w:val="0"/>
          <w:i w:val="0"/>
          <w:strike w:val="0"/>
        </w:rPr>
        <w:t>. https://nginx.org</w:t>
      </w:r>
    </w:p>
    <w:p>
      <w:pPr>
        <w:pStyle w:val="ListNumber"/>
      </w:pPr>
      <w:r>
        <w:rPr>
          <w:b w:val="0"/>
          <w:i w:val="0"/>
          <w:strike w:val="0"/>
        </w:rPr>
        <w:t>GitHub Actions, continuous integration. https://docs.github.com/actions</w:t>
      </w:r>
    </w:p>
    <w:p>
      <w:r>
        <w:rPr>
          <w:b/>
          <w:i w:val="0"/>
          <w:strike w:val="0"/>
        </w:rPr>
        <w:t>System dependencies as installed</w:t>
      </w:r>
    </w:p>
    <w:p>
      <w:pPr>
        <w:pStyle w:val="ListNumber"/>
      </w:pPr>
      <w:r>
        <w:rPr>
          <w:b w:val="0"/>
          <w:i w:val="0"/>
          <w:strike w:val="0"/>
        </w:rPr>
        <w:t>FastAPI 0.111.0. https://fastapi.tiangolo.com</w:t>
      </w:r>
    </w:p>
    <w:p>
      <w:pPr>
        <w:pStyle w:val="ListNumber"/>
      </w:pPr>
      <w:r>
        <w:rPr>
          <w:b w:val="0"/>
          <w:i w:val="0"/>
          <w:strike w:val="0"/>
        </w:rPr>
        <w:t xml:space="preserve">Starlette 0.37.2, the ASGI layer beneath FastAPI, named here because section 4.5 reports advisories against it. https://github.com/encode/starlette (the package's own documentation URL, </w:t>
      </w:r>
      <w:r>
        <w:rPr>
          <w:rFonts w:ascii="Consolas" w:hAnsi="Consolas"/>
          <w:b w:val="0"/>
          <w:i w:val="0"/>
          <w:strike w:val="0"/>
          <w:sz w:val="17"/>
        </w:rPr>
        <w:t>www.starlette.io</w:t>
      </w:r>
      <w:r>
        <w:rPr>
          <w:b w:val="0"/>
          <w:i w:val="0"/>
          <w:strike w:val="0"/>
        </w:rPr>
        <w:t>, did not resolve on the access date; the source repository is cited instead)</w:t>
      </w:r>
    </w:p>
    <w:p>
      <w:pPr>
        <w:pStyle w:val="ListNumber"/>
      </w:pPr>
      <w:r>
        <w:rPr>
          <w:b w:val="0"/>
          <w:i w:val="0"/>
          <w:strike w:val="0"/>
        </w:rPr>
        <w:t>RQ 2.10.0, the Redis-backed task queue. https://python-rq.org</w:t>
      </w:r>
    </w:p>
    <w:p>
      <w:pPr>
        <w:pStyle w:val="ListNumber"/>
      </w:pPr>
      <w:r>
        <w:rPr>
          <w:b w:val="0"/>
          <w:i w:val="0"/>
          <w:strike w:val="0"/>
        </w:rPr>
        <w:t xml:space="preserve">Redis 7, image </w:t>
      </w:r>
      <w:r>
        <w:rPr>
          <w:rFonts w:ascii="Consolas" w:hAnsi="Consolas"/>
          <w:b w:val="0"/>
          <w:i w:val="0"/>
          <w:strike w:val="0"/>
          <w:sz w:val="17"/>
        </w:rPr>
        <w:t>redis:7-alpine</w:t>
      </w:r>
      <w:r>
        <w:rPr>
          <w:b w:val="0"/>
          <w:i w:val="0"/>
          <w:strike w:val="0"/>
        </w:rPr>
        <w:t>, running 7.4.10. https://redis.io</w:t>
      </w:r>
    </w:p>
    <w:p>
      <w:pPr>
        <w:pStyle w:val="ListNumber"/>
      </w:pPr>
      <w:r>
        <w:rPr>
          <w:b w:val="0"/>
          <w:i w:val="0"/>
          <w:strike w:val="0"/>
        </w:rPr>
        <w:t xml:space="preserve">MongoDB 6, image </w:t>
      </w:r>
      <w:r>
        <w:rPr>
          <w:rFonts w:ascii="Consolas" w:hAnsi="Consolas"/>
          <w:b w:val="0"/>
          <w:i w:val="0"/>
          <w:strike w:val="0"/>
          <w:sz w:val="17"/>
        </w:rPr>
        <w:t>mongo:6</w:t>
      </w:r>
      <w:r>
        <w:rPr>
          <w:b w:val="0"/>
          <w:i w:val="0"/>
          <w:strike w:val="0"/>
        </w:rPr>
        <w:t>, running 6.0.28. https://www.mongodb.com/docs</w:t>
      </w:r>
    </w:p>
    <w:p>
      <w:pPr>
        <w:pStyle w:val="ListNumber"/>
      </w:pPr>
      <w:r>
        <w:rPr>
          <w:b w:val="0"/>
          <w:i w:val="0"/>
          <w:strike w:val="0"/>
        </w:rPr>
        <w:t>pymongo 4.18.1. https://pymongo.readthedocs.io</w:t>
      </w:r>
    </w:p>
    <w:p>
      <w:pPr>
        <w:pStyle w:val="ListNumber"/>
      </w:pPr>
      <w:r>
        <w:rPr>
          <w:b w:val="0"/>
          <w:i w:val="0"/>
          <w:strike w:val="0"/>
        </w:rPr>
        <w:t xml:space="preserve">PyTorch 2.13.0. The Windows host runs the </w:t>
      </w:r>
      <w:r>
        <w:rPr>
          <w:rFonts w:ascii="Consolas" w:hAnsi="Consolas"/>
          <w:b w:val="0"/>
          <w:i w:val="0"/>
          <w:strike w:val="0"/>
          <w:sz w:val="17"/>
        </w:rPr>
        <w:t>+cpu</w:t>
      </w:r>
      <w:r>
        <w:rPr>
          <w:b w:val="0"/>
          <w:i w:val="0"/>
          <w:strike w:val="0"/>
        </w:rPr>
        <w:t xml:space="preserve"> build, which has no accelerator backend. The macOS host runs the standard arm64 wheel, which carries the Metal Performance Shaders backend but no CUDA. Neither host exercised a CUDA path. https://pytorch.org</w:t>
      </w:r>
    </w:p>
    <w:p>
      <w:pPr>
        <w:pStyle w:val="ListNumber"/>
      </w:pPr>
      <w:r>
        <w:rPr>
          <w:b w:val="0"/>
          <w:i w:val="0"/>
          <w:strike w:val="0"/>
        </w:rPr>
        <w:t>Transformers 5.15.0 on the Windows host; 5.14.1 reported on the macOS host. https://huggingface.co/docs/transformers</w:t>
      </w:r>
    </w:p>
    <w:p>
      <w:pPr>
        <w:pStyle w:val="ListNumber"/>
      </w:pPr>
      <w:r>
        <w:rPr>
          <w:b w:val="0"/>
          <w:i w:val="0"/>
          <w:strike w:val="0"/>
        </w:rPr>
        <w:t>Captum 0.9.0, the attribution library. https://captum.ai</w:t>
      </w:r>
    </w:p>
    <w:p>
      <w:pPr>
        <w:pStyle w:val="ListNumber"/>
      </w:pPr>
      <w:r>
        <w:rPr>
          <w:b w:val="0"/>
          <w:i w:val="0"/>
          <w:strike w:val="0"/>
        </w:rPr>
        <w:t>Librosa 0.11.0, audio analysis and the reference implementation for the acoustic checks. https://librosa.org</w:t>
      </w:r>
    </w:p>
    <w:p>
      <w:pPr>
        <w:pStyle w:val="ListNumber"/>
      </w:pPr>
      <w:r>
        <w:rPr>
          <w:b w:val="0"/>
          <w:i w:val="0"/>
          <w:strike w:val="0"/>
        </w:rPr>
        <w:t>soundfile 0.14.0. https://python-soundfile.readthedocs.io</w:t>
      </w:r>
    </w:p>
    <w:p>
      <w:pPr>
        <w:pStyle w:val="ListNumber"/>
      </w:pPr>
      <w:r>
        <w:rPr>
          <w:b w:val="0"/>
          <w:i w:val="0"/>
          <w:strike w:val="0"/>
        </w:rPr>
        <w:t>NumPy 1.26.4. https://numpy.org</w:t>
      </w:r>
    </w:p>
    <w:p>
      <w:pPr>
        <w:pStyle w:val="ListNumber"/>
      </w:pPr>
      <w:r>
        <w:rPr>
          <w:b w:val="0"/>
          <w:i w:val="0"/>
          <w:strike w:val="0"/>
        </w:rPr>
        <w:t>React 18.3.1 and Vite 5.4.20. https://react.dev and https://vite.dev</w:t>
      </w:r>
    </w:p>
    <w:p>
      <w:pPr>
        <w:pStyle w:val="ListNumber"/>
      </w:pPr>
      <w:r>
        <w:rPr>
          <w:b w:val="0"/>
          <w:i w:val="0"/>
          <w:strike w:val="0"/>
        </w:rPr>
        <w:t>TypeScript 5.6.3 on the Windows host; 5.5.3 reported on the macOS host. https://www.typescriptlang.org</w:t>
      </w:r>
    </w:p>
    <w:p>
      <w:pPr>
        <w:pStyle w:val="ListNumber"/>
      </w:pPr>
      <w:r>
        <w:rPr>
          <w:b w:val="0"/>
          <w:i w:val="0"/>
          <w:strike w:val="0"/>
        </w:rPr>
        <w:t>jiwer, word error rate scoring, used by the accent bias profiler. https://github.com/jitsi/jiwer</w:t>
      </w:r>
    </w:p>
    <w:p>
      <w:r>
        <w:rPr>
          <w:b/>
          <w:i w:val="0"/>
          <w:strike w:val="0"/>
        </w:rPr>
        <w:t>Standards and guidance</w:t>
      </w:r>
    </w:p>
    <w:p>
      <w:pPr>
        <w:pStyle w:val="ListNumber"/>
      </w:pPr>
      <w:r>
        <w:rPr>
          <w:b w:val="0"/>
          <w:i w:val="0"/>
          <w:strike w:val="0"/>
        </w:rPr>
        <w:t>Web Content Accessibility Guidelines (WCAG) 2.1, Level AA, W3C Recommendation, 5 June 2018. https://www.w3.org/TR/WCAG21</w:t>
      </w:r>
    </w:p>
    <w:p>
      <w:pPr>
        <w:pStyle w:val="ListNumber"/>
      </w:pPr>
      <w:r>
        <w:rPr>
          <w:b w:val="0"/>
          <w:i w:val="0"/>
          <w:strike w:val="0"/>
        </w:rPr>
        <w:t>OWASP API Security Top 10, used as the checklist for section 3.1.6. https://owasp.org/API-Security</w:t>
      </w:r>
    </w:p>
    <w:p>
      <w:pPr>
        <w:pStyle w:val="ListNumber"/>
      </w:pPr>
      <w:r>
        <w:rPr>
          <w:b w:val="0"/>
          <w:i w:val="0"/>
          <w:strike w:val="0"/>
        </w:rPr>
        <w:t xml:space="preserve">Rational Unified Process test plan template, the structural basis for this document, supplied as </w:t>
      </w:r>
      <w:r>
        <w:rPr>
          <w:rFonts w:ascii="Consolas" w:hAnsi="Consolas"/>
          <w:b w:val="0"/>
          <w:i w:val="0"/>
          <w:strike w:val="0"/>
          <w:sz w:val="17"/>
        </w:rPr>
        <w:t>docs/testing/Template for Test plan.docx</w:t>
      </w:r>
      <w:r>
        <w:rPr>
          <w:b w:val="0"/>
          <w:i w:val="0"/>
          <w:strike w:val="0"/>
        </w:rPr>
        <w:t>.</w:t>
      </w:r>
    </w:p>
    <w:p>
      <w:r>
        <w:rPr>
          <w:b/>
          <w:i w:val="0"/>
          <w:strike w:val="0"/>
        </w:rPr>
        <w:t>Project documents</w:t>
      </w:r>
    </w:p>
    <w:p>
      <w:pPr>
        <w:pStyle w:val="ListBullet"/>
      </w:pPr>
      <w:r>
        <w:rPr>
          <w:b w:val="0"/>
          <w:i w:val="0"/>
          <w:strike w:val="0"/>
        </w:rPr>
        <w:t xml:space="preserve">Software Requirements Specification, </w:t>
      </w:r>
      <w:r>
        <w:rPr>
          <w:rFonts w:ascii="Consolas" w:hAnsi="Consolas"/>
          <w:b w:val="0"/>
          <w:i w:val="0"/>
          <w:strike w:val="0"/>
          <w:sz w:val="17"/>
        </w:rPr>
        <w:t>docs/SRS.md</w:t>
      </w:r>
    </w:p>
    <w:p>
      <w:pPr>
        <w:pStyle w:val="ListBullet"/>
      </w:pPr>
      <w:r>
        <w:rPr>
          <w:b w:val="0"/>
          <w:i w:val="0"/>
          <w:strike w:val="0"/>
        </w:rPr>
        <w:t xml:space="preserve">Software Architecture Document, </w:t>
      </w:r>
      <w:r>
        <w:rPr>
          <w:rFonts w:ascii="Consolas" w:hAnsi="Consolas"/>
          <w:b w:val="0"/>
          <w:i w:val="0"/>
          <w:strike w:val="0"/>
          <w:sz w:val="17"/>
        </w:rPr>
        <w:t>docs/SAD.md</w:t>
      </w:r>
    </w:p>
    <w:p>
      <w:pPr>
        <w:pStyle w:val="ListBullet"/>
      </w:pPr>
      <w:r>
        <w:rPr>
          <w:b w:val="0"/>
          <w:i w:val="0"/>
          <w:strike w:val="0"/>
        </w:rPr>
        <w:t xml:space="preserve">Master Test Plan, </w:t>
      </w:r>
      <w:r>
        <w:rPr>
          <w:rFonts w:ascii="Consolas" w:hAnsi="Consolas"/>
          <w:b w:val="0"/>
          <w:i w:val="0"/>
          <w:strike w:val="0"/>
          <w:sz w:val="17"/>
        </w:rPr>
        <w:t>docs/testing/AudioLIT_Master_Test_Plan.md</w:t>
      </w:r>
    </w:p>
    <w:p>
      <w:pPr>
        <w:pStyle w:val="ListBullet"/>
      </w:pPr>
      <w:r>
        <w:rPr>
          <w:b w:val="0"/>
          <w:i w:val="0"/>
          <w:strike w:val="0"/>
        </w:rPr>
        <w:t xml:space="preserve">Data Science Error Analysis, </w:t>
      </w:r>
      <w:r>
        <w:rPr>
          <w:rFonts w:ascii="Consolas" w:hAnsi="Consolas"/>
          <w:b w:val="0"/>
          <w:i w:val="0"/>
          <w:strike w:val="0"/>
          <w:sz w:val="17"/>
        </w:rPr>
        <w:t>docs/evaluation/DS_ERROR_ANALYSIS.md</w:t>
      </w:r>
    </w:p>
    <w:p>
      <w:pPr>
        <w:pStyle w:val="ListBullet"/>
      </w:pPr>
      <w:r>
        <w:rPr>
          <w:b w:val="0"/>
          <w:i w:val="0"/>
          <w:strike w:val="0"/>
        </w:rPr>
        <w:t xml:space="preserve">Defect Log, </w:t>
      </w:r>
      <w:r>
        <w:rPr>
          <w:rFonts w:ascii="Consolas" w:hAnsi="Consolas"/>
          <w:b w:val="0"/>
          <w:i w:val="0"/>
          <w:strike w:val="0"/>
          <w:sz w:val="17"/>
        </w:rPr>
        <w:t>docs/evaluation/DEFECT_LOG.md</w:t>
      </w:r>
    </w:p>
    <w:p>
      <w:pPr>
        <w:pStyle w:val="ListBullet"/>
      </w:pPr>
      <w:r>
        <w:rPr>
          <w:b w:val="0"/>
          <w:i w:val="0"/>
          <w:strike w:val="0"/>
        </w:rPr>
        <w:t xml:space="preserve">Generated evaluation results, </w:t>
      </w:r>
      <w:r>
        <w:rPr>
          <w:rFonts w:ascii="Consolas" w:hAnsi="Consolas"/>
          <w:b w:val="0"/>
          <w:i w:val="0"/>
          <w:strike w:val="0"/>
          <w:sz w:val="17"/>
        </w:rPr>
        <w:t>docs/evaluation/results/</w:t>
      </w:r>
      <w:r>
        <w:rPr>
          <w:b w:val="0"/>
          <w:i w:val="0"/>
          <w:strike w:val="0"/>
        </w:rPr>
        <w:t xml:space="preserve"> and </w:t>
      </w:r>
      <w:r>
        <w:rPr>
          <w:rFonts w:ascii="Consolas" w:hAnsi="Consolas"/>
          <w:b w:val="0"/>
          <w:i w:val="0"/>
          <w:strike w:val="0"/>
          <w:sz w:val="17"/>
        </w:rPr>
        <w:t>docs/evaluation/results_fr16/</w:t>
      </w:r>
    </w:p>
    <w:p>
      <w:r>
        <w:rPr>
          <w:b/>
          <w:i w:val="0"/>
          <w:strike w:val="0"/>
        </w:rPr>
        <w:t>Project documents, continued</w:t>
      </w:r>
    </w:p>
    <w:p>
      <w:pPr>
        <w:pStyle w:val="ListNumber"/>
      </w:pPr>
      <w:r>
        <w:rPr>
          <w:b w:val="0"/>
          <w:i w:val="0"/>
          <w:strike w:val="0"/>
        </w:rPr>
        <w:t xml:space="preserve">AudioLIT project conventions and errata, </w:t>
      </w:r>
      <w:r>
        <w:rPr>
          <w:rFonts w:ascii="Consolas" w:hAnsi="Consolas"/>
          <w:b w:val="0"/>
          <w:i w:val="0"/>
          <w:strike w:val="0"/>
          <w:sz w:val="17"/>
        </w:rPr>
        <w:t>docs/README.md</w:t>
      </w:r>
      <w:r>
        <w:rPr>
          <w:b w:val="0"/>
          <w:i w:val="0"/>
          <w:strike w:val="0"/>
        </w:rPr>
        <w:t>.</w:t>
      </w:r>
    </w:p>
    <w:p>
      <w:pPr>
        <w:pStyle w:val="ListNumber"/>
      </w:pPr>
      <w:r>
        <w:rPr>
          <w:b w:val="0"/>
          <w:i w:val="0"/>
          <w:strike w:val="0"/>
        </w:rPr>
        <w:t xml:space="preserve">AudioLIT issue plan and dependency map, </w:t>
      </w:r>
      <w:r>
        <w:rPr>
          <w:rFonts w:ascii="Consolas" w:hAnsi="Consolas"/>
          <w:b w:val="0"/>
          <w:i w:val="0"/>
          <w:strike w:val="0"/>
          <w:sz w:val="17"/>
        </w:rPr>
        <w:t>docs/ISSUE_PLAN.md</w:t>
      </w:r>
      <w:r>
        <w:rPr>
          <w:b w:val="0"/>
          <w:i w:val="0"/>
          <w:strike w:val="0"/>
        </w:rPr>
        <w:t>.</w:t>
      </w:r>
    </w:p>
    <w:p>
      <w:pPr>
        <w:pStyle w:val="ListNumber"/>
      </w:pPr>
      <w:r>
        <w:rPr>
          <w:b w:val="0"/>
          <w:i w:val="0"/>
          <w:strike w:val="0"/>
        </w:rPr>
        <w:t xml:space="preserve">Master Test Plan design specification, </w:t>
      </w:r>
      <w:r>
        <w:rPr>
          <w:rFonts w:ascii="Consolas" w:hAnsi="Consolas"/>
          <w:b w:val="0"/>
          <w:i w:val="0"/>
          <w:strike w:val="0"/>
          <w:sz w:val="17"/>
        </w:rPr>
        <w:t>docs/testing/TEST_PLAN_DESIGN.md</w:t>
      </w:r>
      <w:r>
        <w:rPr>
          <w:b w:val="0"/>
          <w:i w:val="0"/>
          <w:strike w:val="0"/>
        </w:rPr>
        <w:t>.</w:t>
      </w:r>
    </w:p>
    <w:p>
      <w:pPr>
        <w:pStyle w:val="ListNumber"/>
      </w:pPr>
      <w:r>
        <w:rPr>
          <w:b w:val="0"/>
          <w:i w:val="0"/>
          <w:strike w:val="0"/>
        </w:rPr>
        <w:t xml:space="preserve">Testing and evaluation document, </w:t>
      </w:r>
      <w:r>
        <w:rPr>
          <w:rFonts w:ascii="Consolas" w:hAnsi="Consolas"/>
          <w:b w:val="0"/>
          <w:i w:val="0"/>
          <w:strike w:val="0"/>
          <w:sz w:val="17"/>
        </w:rPr>
        <w:t>docs/evaluation/TESTING_AND_EVALUATION.md</w:t>
      </w:r>
      <w:r>
        <w:rPr>
          <w:b w:val="0"/>
          <w:i w:val="0"/>
          <w:strike w:val="0"/>
        </w:rPr>
        <w:t>.</w:t>
      </w:r>
    </w:p>
    <w:p>
      <w:pPr>
        <w:pStyle w:val="ListNumber"/>
      </w:pPr>
      <w:r>
        <w:rPr>
          <w:b w:val="0"/>
          <w:i w:val="0"/>
          <w:strike w:val="0"/>
        </w:rPr>
        <w:t xml:space="preserve">Sample test plan report, Find Your Job, MPM Solutions, 2016, supplied as </w:t>
      </w:r>
      <w:r>
        <w:rPr>
          <w:rFonts w:ascii="Consolas" w:hAnsi="Consolas"/>
          <w:b w:val="0"/>
          <w:i w:val="0"/>
          <w:strike w:val="0"/>
          <w:sz w:val="17"/>
        </w:rPr>
        <w:t>docs/testing/Sample test plan report.pdf</w:t>
      </w:r>
      <w:r>
        <w:rPr>
          <w:b w:val="0"/>
          <w:i w:val="0"/>
          <w:strike w:val="0"/>
        </w:rPr>
        <w:t>.</w:t>
      </w:r>
    </w:p>
    <w:p>
      <w:pPr>
        <w:pStyle w:val="ListNumber"/>
      </w:pPr>
      <w:r>
        <w:rPr>
          <w:b w:val="0"/>
          <w:i w:val="0"/>
          <w:strike w:val="0"/>
        </w:rPr>
        <w:t xml:space="preserve">ECHO 1.0 baseline, </w:t>
      </w:r>
      <w:r>
        <w:rPr>
          <w:rFonts w:ascii="Consolas" w:hAnsi="Consolas"/>
          <w:b w:val="0"/>
          <w:i w:val="0"/>
          <w:strike w:val="0"/>
          <w:sz w:val="17"/>
        </w:rPr>
        <w:t>AudioLIT-DSE-Project/ECHO</w:t>
      </w:r>
      <w:r>
        <w:rPr>
          <w:b w:val="0"/>
          <w:i w:val="0"/>
          <w:strike w:val="0"/>
        </w:rPr>
        <w:t xml:space="preserve">, forked from </w:t>
      </w:r>
      <w:r>
        <w:rPr>
          <w:rFonts w:ascii="Consolas" w:hAnsi="Consolas"/>
          <w:b w:val="0"/>
          <w:i w:val="0"/>
          <w:strike w:val="0"/>
          <w:sz w:val="17"/>
        </w:rPr>
        <w:t>AnasSAV/ECHO</w:t>
      </w:r>
      <w:r>
        <w:rPr>
          <w:b w:val="0"/>
          <w:i w:val="0"/>
          <w:strike w:val="0"/>
        </w:rPr>
        <w:t>.</w:t>
      </w:r>
    </w:p>
    <w:p>
      <w:pPr>
        <w:pStyle w:val="ListNumber"/>
      </w:pPr>
      <w:r>
        <w:rPr>
          <w:b w:val="0"/>
          <w:i w:val="0"/>
          <w:strike w:val="0"/>
        </w:rPr>
        <w:t xml:space="preserve">Newman API run report, </w:t>
      </w:r>
      <w:r>
        <w:rPr>
          <w:rFonts w:ascii="Consolas" w:hAnsi="Consolas"/>
          <w:b w:val="0"/>
          <w:i w:val="0"/>
          <w:strike w:val="0"/>
          <w:sz w:val="17"/>
        </w:rPr>
        <w:t>docs/evaluation/api-reports/newman-report.html</w:t>
      </w:r>
      <w:r>
        <w:rPr>
          <w:b w:val="0"/>
          <w:i w:val="0"/>
          <w:strike w:val="0"/>
        </w:rPr>
        <w:t>.</w:t>
      </w:r>
    </w:p>
    <w:p>
      <w:pPr>
        <w:pStyle w:val="ListNumber"/>
      </w:pPr>
      <w:r>
        <w:rPr>
          <w:b w:val="0"/>
          <w:i w:val="0"/>
          <w:strike w:val="0"/>
        </w:rPr>
        <w:t xml:space="preserve">Lighthouse audit, </w:t>
      </w:r>
      <w:r>
        <w:rPr>
          <w:rFonts w:ascii="Consolas" w:hAnsi="Consolas"/>
          <w:b w:val="0"/>
          <w:i w:val="0"/>
          <w:strike w:val="0"/>
          <w:sz w:val="17"/>
        </w:rPr>
        <w:t>docs/evaluation/api-reports/lighthouse-report.report.html</w:t>
      </w:r>
      <w:r>
        <w:rPr>
          <w:b w:val="0"/>
          <w:i w:val="0"/>
          <w:strike w:val="0"/>
        </w:rPr>
        <w:t>.</w:t>
      </w:r>
    </w:p>
    <w:p>
      <w:r>
        <w:rPr>
          <w:b/>
          <w:i w:val="0"/>
          <w:strike w:val="0"/>
        </w:rPr>
        <w:t>Methods referenced in the test approach</w:t>
      </w:r>
    </w:p>
    <w:p>
      <w:r>
        <w:rPr>
          <w:b w:val="0"/>
          <w:i w:val="0"/>
          <w:strike w:val="0"/>
        </w:rPr>
        <w:t>Page ranges and venues below were checked against the publishers rather than taken from secondary sources.</w:t>
      </w:r>
    </w:p>
    <w:p>
      <w:pPr>
        <w:pStyle w:val="ListNumber"/>
      </w:pPr>
      <w:r>
        <w:rPr>
          <w:b w:val="0"/>
          <w:i w:val="0"/>
          <w:strike w:val="0"/>
        </w:rPr>
        <w:t>R. R. Selvaraju, M. Cogswell, A. Das, R. Vedantam, D. Parikh and D. Batra, "Grad-CAM: Visual Explanations from Deep Networks via Gradient-based Localization", Proceedings of the IEEE International Conference on Computer Vision (ICCV), 2017, pp. 618 to 626. Verified against the CVF Open Access repository.</w:t>
      </w:r>
    </w:p>
    <w:p>
      <w:pPr>
        <w:pStyle w:val="ListNumber"/>
      </w:pPr>
      <w:r>
        <w:rPr>
          <w:b w:val="0"/>
          <w:i w:val="0"/>
          <w:strike w:val="0"/>
        </w:rPr>
        <w:t>M. Sundararajan, A. Taly and Q. Yan, "Axiomatic Attribution for Deep Networks", Proceedings of the 34th International Conference on Machine Learning (ICML), PMLR volume 70, 2017, pp. 3319 to 3328. The Integrated Gradients method. Verified against PMLR.</w:t>
      </w:r>
    </w:p>
    <w:p>
      <w:pPr>
        <w:pStyle w:val="ListNumber"/>
      </w:pPr>
      <w:r>
        <w:rPr>
          <w:b w:val="0"/>
          <w:i w:val="0"/>
          <w:strike w:val="0"/>
        </w:rPr>
        <w:t>M. T. Ribeiro, S. Singh and C. Guestrin, "Why Should I Trust You? Explaining the Predictions of Any Classifier", Proceedings of the 22nd ACM SIGKDD International Conference on Knowledge Discovery and Data Mining (KDD), 2016, pp. 1135 to 1144. The LIME method. Verified against Crossref, DOI 10.1145/2939672.2939778.</w:t>
      </w:r>
    </w:p>
    <w:p>
      <w:pPr>
        <w:pStyle w:val="ListNumber"/>
      </w:pPr>
      <w:r>
        <w:rPr>
          <w:b w:val="0"/>
          <w:i w:val="0"/>
          <w:strike w:val="0"/>
        </w:rPr>
        <w:t xml:space="preserve">T. Y. Chen, S. C. Cheung and S. M. Yiu, "Metamorphic testing: a new approach for generating next test cases", Technical Report HKUST-CS98-01, Department of Computer Science, Hong Kong University of Science and Technology, 1998. The basis for the metamorphic oracles in section 3.1. </w:t>
      </w:r>
      <w:r>
        <w:rPr>
          <w:b/>
          <w:i w:val="0"/>
          <w:strike w:val="0"/>
        </w:rPr>
        <w:t>Not independently verified.</w:t>
      </w:r>
      <w:r>
        <w:rPr>
          <w:b w:val="0"/>
          <w:i w:val="0"/>
          <w:strike w:val="0"/>
        </w:rPr>
        <w:t xml:space="preserve"> The citation matches the form used widely in the literature, but the indexing services consulted were unavailable during this check, so the report number and year are carried unconfirmed rather than asserted.</w:t>
      </w:r>
    </w:p>
    <w:p>
      <w:pPr>
        <w:pBdr>
          <w:bottom w:val="single" w:sz="6" w:color="BBBBBB"/>
        </w:pBdr>
      </w:pPr>
    </w:p>
    <w:p>
      <w:r>
        <w:rPr>
          <w:b w:val="0"/>
          <w:i/>
          <w:strike w:val="0"/>
        </w:rPr>
        <w:t>End of Test Plan Report, merged edition.</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