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50" w:after="100"/>
        <w:jc w:val="center"/>
        <w:rPr>
          <w:rFonts w:eastAsia="方正小标宋简体"/>
          <w:b/>
          <w:sz w:val="36"/>
        </w:rPr>
      </w:pPr>
      <w:r>
        <w:rPr>
          <w:rFonts w:hint="eastAsia" w:eastAsia="方正小标宋简体"/>
          <w:b/>
          <w:sz w:val="36"/>
        </w:rPr>
        <w:t>毕业设计（论文）任务书</w:t>
      </w:r>
    </w:p>
    <w:p>
      <w:pPr>
        <w:spacing w:before="50" w:line="560" w:lineRule="exact"/>
        <w:rPr>
          <w:rFonts w:hint="eastAsia" w:ascii="宋体" w:hAnsi="宋体" w:cs="宋体"/>
          <w:sz w:val="24"/>
          <w:u w:val="single"/>
        </w:rPr>
      </w:pPr>
      <w:r>
        <w:rPr>
          <w:rFonts w:hint="eastAsia" w:eastAsia="黑体"/>
          <w:sz w:val="24"/>
        </w:rPr>
        <w:t>设计（论文）题目：</w:t>
      </w:r>
      <w:r>
        <w:rPr>
          <w:rFonts w:eastAsia="黑体"/>
          <w:sz w:val="24"/>
          <w:u w:val="single"/>
        </w:rPr>
        <w:t xml:space="preserve">  </w:t>
      </w:r>
      <w:r>
        <w:rPr>
          <w:rFonts w:hint="eastAsia" w:ascii="宋体" w:hAnsi="宋体" w:cs="宋体"/>
          <w:sz w:val="24"/>
          <w:u w:val="single"/>
        </w:rPr>
        <w:t>基于Android的“惠购”平台的设计与实现</w:t>
      </w:r>
      <w:r>
        <w:rPr>
          <w:rFonts w:hint="eastAsia" w:ascii="宋体" w:hAnsi="宋体" w:cs="宋体"/>
          <w:sz w:val="24"/>
          <w:u w:val="single"/>
          <w:lang w:val="en-US" w:eastAsia="zh-CN"/>
        </w:rPr>
        <w:t xml:space="preserve">          </w:t>
      </w:r>
    </w:p>
    <w:p>
      <w:pPr>
        <w:spacing w:before="50" w:line="560" w:lineRule="exact"/>
        <w:rPr>
          <w:rFonts w:eastAsia="黑体"/>
          <w:sz w:val="24"/>
          <w:u w:val="single"/>
        </w:rPr>
      </w:pPr>
      <w:r>
        <w:rPr>
          <w:rFonts w:hint="eastAsia" w:ascii="宋体" w:hAnsi="宋体" w:cs="宋体"/>
          <w:sz w:val="24"/>
          <w:lang w:val="en-US" w:eastAsia="zh-CN"/>
        </w:rPr>
        <w:t xml:space="preserve">                  </w:t>
      </w:r>
      <w:r>
        <w:rPr>
          <w:rFonts w:hint="eastAsia" w:ascii="宋体" w:hAnsi="宋体" w:cs="宋体"/>
          <w:sz w:val="24"/>
          <w:u w:val="single"/>
          <w:lang w:val="en-US" w:eastAsia="zh-CN"/>
        </w:rPr>
        <w:t xml:space="preserve">   </w:t>
      </w:r>
      <w:r>
        <w:rPr>
          <w:rFonts w:hint="eastAsia" w:ascii="宋体" w:hAnsi="宋体" w:cs="宋体"/>
          <w:sz w:val="24"/>
          <w:u w:val="single"/>
        </w:rPr>
        <w:t>——后台管理及手机客户端</w:t>
      </w:r>
      <w:r>
        <w:rPr>
          <w:rFonts w:hint="eastAsia" w:ascii="宋体" w:hAnsi="宋体" w:cs="宋体"/>
          <w:sz w:val="24"/>
          <w:u w:val="single"/>
          <w:lang w:val="en-US" w:eastAsia="zh-CN"/>
        </w:rPr>
        <w:t xml:space="preserve">                       </w:t>
      </w:r>
    </w:p>
    <w:p>
      <w:pPr>
        <w:spacing w:before="50" w:line="560" w:lineRule="exact"/>
        <w:rPr>
          <w:rFonts w:eastAsia="黑体"/>
          <w:sz w:val="24"/>
          <w:u w:val="single"/>
        </w:rPr>
      </w:pPr>
      <w:r>
        <w:rPr>
          <w:rFonts w:hint="eastAsia" w:eastAsia="黑体"/>
          <w:sz w:val="24"/>
        </w:rPr>
        <w:t>系部：</w:t>
      </w:r>
      <w:r>
        <w:rPr>
          <w:rFonts w:eastAsia="黑体"/>
          <w:sz w:val="24"/>
          <w:u w:val="single"/>
        </w:rPr>
        <w:t xml:space="preserve"> </w:t>
      </w:r>
      <w:r>
        <w:rPr>
          <w:rFonts w:hint="eastAsia" w:eastAsia="黑体"/>
          <w:sz w:val="24"/>
          <w:u w:val="single"/>
        </w:rPr>
        <w:t xml:space="preserve">   </w:t>
      </w:r>
      <w:r>
        <w:rPr>
          <w:rFonts w:hint="eastAsia" w:ascii="宋体" w:hAnsi="宋体" w:cs="宋体"/>
          <w:sz w:val="24"/>
          <w:u w:val="single"/>
        </w:rPr>
        <w:t>计算机工程系</w:t>
      </w:r>
      <w:r>
        <w:rPr>
          <w:rFonts w:eastAsia="黑体"/>
          <w:sz w:val="24"/>
          <w:u w:val="single"/>
        </w:rPr>
        <w:t xml:space="preserve">     </w:t>
      </w:r>
      <w:r>
        <w:rPr>
          <w:rFonts w:hint="eastAsia" w:eastAsia="黑体"/>
          <w:sz w:val="24"/>
        </w:rPr>
        <w:t>专业：</w:t>
      </w:r>
      <w:r>
        <w:rPr>
          <w:rFonts w:eastAsia="黑体"/>
          <w:sz w:val="24"/>
          <w:u w:val="single"/>
        </w:rPr>
        <w:t xml:space="preserve">  </w:t>
      </w:r>
      <w:r>
        <w:rPr>
          <w:rFonts w:hint="eastAsia" w:eastAsia="黑体"/>
          <w:sz w:val="24"/>
          <w:u w:val="single"/>
        </w:rPr>
        <w:t xml:space="preserve">  </w:t>
      </w:r>
      <w:r>
        <w:rPr>
          <w:rFonts w:hint="eastAsia" w:eastAsia="黑体"/>
          <w:sz w:val="24"/>
          <w:u w:val="single"/>
          <w:lang w:eastAsia="zh-CN"/>
        </w:rPr>
        <w:t>软件</w:t>
      </w:r>
      <w:r>
        <w:rPr>
          <w:rFonts w:hint="eastAsia" w:ascii="宋体" w:hAnsi="宋体" w:cs="宋体"/>
          <w:sz w:val="24"/>
          <w:u w:val="single"/>
        </w:rPr>
        <w:t xml:space="preserve">工程   </w:t>
      </w:r>
      <w:r>
        <w:rPr>
          <w:rFonts w:eastAsia="黑体"/>
          <w:sz w:val="24"/>
          <w:u w:val="single"/>
        </w:rPr>
        <w:t xml:space="preserve"> </w:t>
      </w:r>
      <w:r>
        <w:rPr>
          <w:rFonts w:hint="eastAsia" w:eastAsia="黑体"/>
          <w:sz w:val="24"/>
        </w:rPr>
        <w:t>学号：</w:t>
      </w:r>
      <w:r>
        <w:rPr>
          <w:rFonts w:hint="eastAsia" w:eastAsia="黑体"/>
          <w:sz w:val="24"/>
          <w:u w:val="single"/>
        </w:rPr>
        <w:t xml:space="preserve">  1</w:t>
      </w:r>
      <w:r>
        <w:rPr>
          <w:rFonts w:hint="eastAsia" w:eastAsia="黑体"/>
          <w:sz w:val="24"/>
          <w:u w:val="single"/>
          <w:lang w:val="en-US" w:eastAsia="zh-CN"/>
        </w:rPr>
        <w:t>2</w:t>
      </w:r>
      <w:r>
        <w:rPr>
          <w:rFonts w:hint="eastAsia" w:eastAsia="黑体"/>
          <w:sz w:val="24"/>
          <w:u w:val="single"/>
        </w:rPr>
        <w:t>205</w:t>
      </w:r>
      <w:r>
        <w:rPr>
          <w:rFonts w:hint="eastAsia" w:eastAsia="黑体"/>
          <w:sz w:val="24"/>
          <w:u w:val="single"/>
          <w:lang w:val="en-US" w:eastAsia="zh-CN"/>
        </w:rPr>
        <w:t>6</w:t>
      </w:r>
      <w:r>
        <w:rPr>
          <w:rFonts w:hint="eastAsia" w:eastAsia="黑体"/>
          <w:sz w:val="24"/>
          <w:u w:val="single"/>
        </w:rPr>
        <w:t>10</w:t>
      </w:r>
      <w:r>
        <w:rPr>
          <w:rFonts w:hint="eastAsia" w:eastAsia="黑体"/>
          <w:sz w:val="24"/>
          <w:u w:val="single"/>
          <w:lang w:val="en-US" w:eastAsia="zh-CN"/>
        </w:rPr>
        <w:t>9</w:t>
      </w:r>
      <w:r>
        <w:rPr>
          <w:rFonts w:hint="eastAsia" w:eastAsia="黑体"/>
          <w:sz w:val="24"/>
          <w:u w:val="single"/>
        </w:rPr>
        <w:t xml:space="preserve">   </w:t>
      </w:r>
    </w:p>
    <w:p>
      <w:pPr>
        <w:spacing w:before="50" w:line="560" w:lineRule="exact"/>
        <w:rPr>
          <w:rFonts w:eastAsia="黑体"/>
          <w:sz w:val="24"/>
          <w:u w:val="single"/>
        </w:rPr>
      </w:pPr>
      <w:r>
        <w:rPr>
          <w:rFonts w:hint="eastAsia" w:eastAsia="黑体"/>
          <w:sz w:val="24"/>
        </w:rPr>
        <w:t>学生：</w:t>
      </w:r>
      <w:r>
        <w:rPr>
          <w:rFonts w:eastAsia="黑体"/>
          <w:sz w:val="24"/>
          <w:u w:val="single"/>
        </w:rPr>
        <w:t xml:space="preserve"> </w:t>
      </w:r>
      <w:r>
        <w:rPr>
          <w:rFonts w:hint="eastAsia" w:eastAsia="黑体"/>
          <w:sz w:val="24"/>
          <w:u w:val="single"/>
        </w:rPr>
        <w:t xml:space="preserve">   </w:t>
      </w:r>
      <w:r>
        <w:rPr>
          <w:rFonts w:hint="eastAsia" w:ascii="宋体" w:hAnsi="宋体" w:cs="宋体"/>
          <w:sz w:val="24"/>
          <w:u w:val="single"/>
          <w:lang w:val="en-US" w:eastAsia="zh-CN"/>
        </w:rPr>
        <w:t>郭蕾</w:t>
      </w:r>
      <w:r>
        <w:rPr>
          <w:rFonts w:hint="eastAsia" w:ascii="宋体" w:hAnsi="宋体" w:cs="宋体"/>
          <w:sz w:val="24"/>
          <w:u w:val="single"/>
        </w:rPr>
        <w:t xml:space="preserve">  </w:t>
      </w:r>
      <w:r>
        <w:rPr>
          <w:rFonts w:eastAsia="黑体"/>
          <w:sz w:val="24"/>
          <w:u w:val="single"/>
        </w:rPr>
        <w:t xml:space="preserve">   </w:t>
      </w:r>
      <w:r>
        <w:rPr>
          <w:rFonts w:hint="eastAsia" w:eastAsia="黑体"/>
          <w:sz w:val="24"/>
        </w:rPr>
        <w:t>指导教师（含职称）：</w:t>
      </w:r>
      <w:r>
        <w:rPr>
          <w:rFonts w:eastAsia="黑体"/>
          <w:sz w:val="24"/>
          <w:u w:val="single"/>
        </w:rPr>
        <w:t xml:space="preserve">   </w:t>
      </w:r>
      <w:r>
        <w:rPr>
          <w:rFonts w:ascii="宋体" w:hAnsi="宋体" w:cs="宋体"/>
          <w:sz w:val="24"/>
          <w:u w:val="single"/>
        </w:rPr>
        <w:t xml:space="preserve">  </w:t>
      </w:r>
      <w:r>
        <w:rPr>
          <w:rFonts w:hint="eastAsia" w:ascii="宋体" w:hAnsi="宋体" w:cs="宋体"/>
          <w:sz w:val="24"/>
          <w:u w:val="single"/>
          <w:lang w:val="en-US" w:eastAsia="zh-CN"/>
        </w:rPr>
        <w:t>杨慧炯</w:t>
      </w:r>
      <w:r>
        <w:rPr>
          <w:rFonts w:hint="eastAsia" w:ascii="宋体" w:hAnsi="宋体" w:cs="宋体"/>
          <w:sz w:val="24"/>
          <w:u w:val="single"/>
        </w:rPr>
        <w:t>（副教授）</w:t>
      </w:r>
      <w:r>
        <w:rPr>
          <w:rFonts w:ascii="宋体" w:hAnsi="宋体" w:cs="宋体"/>
          <w:sz w:val="24"/>
          <w:u w:val="single"/>
        </w:rPr>
        <w:t xml:space="preserve">     </w:t>
      </w:r>
    </w:p>
    <w:p>
      <w:pPr>
        <w:spacing w:before="50" w:line="360" w:lineRule="exact"/>
        <w:rPr>
          <w:rFonts w:eastAsia="黑体"/>
          <w:sz w:val="24"/>
        </w:rPr>
      </w:pPr>
      <w:r>
        <w:rPr>
          <w:rFonts w:eastAsia="黑体"/>
          <w:sz w:val="24"/>
        </w:rPr>
        <w:t>1</w:t>
      </w:r>
      <w:r>
        <w:rPr>
          <w:rFonts w:hint="eastAsia" w:eastAsia="黑体"/>
          <w:sz w:val="24"/>
        </w:rPr>
        <w:t>．课题意义及目标</w:t>
      </w:r>
    </w:p>
    <w:p>
      <w:pPr>
        <w:spacing w:line="440" w:lineRule="exact"/>
        <w:ind w:firstLine="420"/>
        <w:rPr>
          <w:rFonts w:ascii="宋体" w:hAnsi="Courier New" w:cs="Courier New"/>
          <w:snapToGrid w:val="0"/>
          <w:color w:val="FF0000"/>
          <w:sz w:val="24"/>
          <w:szCs w:val="24"/>
        </w:rPr>
      </w:pPr>
      <w:r>
        <w:rPr>
          <w:rFonts w:hint="eastAsia" w:ascii="宋体" w:hAnsi="宋体" w:cs="宋体"/>
          <w:sz w:val="24"/>
          <w:lang w:eastAsia="zh-CN"/>
        </w:rPr>
        <w:t>“</w:t>
      </w:r>
      <w:r>
        <w:rPr>
          <w:rFonts w:hint="eastAsia" w:ascii="宋体" w:hAnsi="宋体" w:cs="宋体"/>
          <w:sz w:val="24"/>
          <w:lang w:val="en-US" w:eastAsia="zh-CN"/>
        </w:rPr>
        <w:t>惠购</w:t>
      </w:r>
      <w:r>
        <w:rPr>
          <w:rFonts w:hint="eastAsia" w:ascii="宋体" w:hAnsi="宋体" w:cs="宋体"/>
          <w:sz w:val="24"/>
          <w:lang w:eastAsia="zh-CN"/>
        </w:rPr>
        <w:t>”</w:t>
      </w:r>
      <w:r>
        <w:rPr>
          <w:rFonts w:hint="eastAsia" w:ascii="宋体" w:hAnsi="宋体" w:cs="宋体"/>
          <w:sz w:val="24"/>
        </w:rPr>
        <w:t>是一个结合传统互联网络和移动无线网络技术的商场促销活动信息发布、采集、管理的综合性平台。整个平台分为</w:t>
      </w:r>
      <w:r>
        <w:rPr>
          <w:rFonts w:hint="eastAsia" w:ascii="宋体" w:hAnsi="宋体" w:cs="宋体"/>
          <w:sz w:val="24"/>
          <w:lang w:val="en-US" w:eastAsia="zh-CN"/>
        </w:rPr>
        <w:t>后台管理</w:t>
      </w:r>
      <w:r>
        <w:rPr>
          <w:rFonts w:hint="eastAsia" w:ascii="宋体" w:hAnsi="宋体" w:cs="宋体"/>
          <w:sz w:val="24"/>
        </w:rPr>
        <w:t>端和</w:t>
      </w:r>
      <w:r>
        <w:rPr>
          <w:rFonts w:hint="eastAsia" w:ascii="宋体" w:hAnsi="宋体" w:cs="宋体"/>
          <w:sz w:val="24"/>
          <w:lang w:val="en-US" w:eastAsia="zh-CN"/>
        </w:rPr>
        <w:t>手机</w:t>
      </w:r>
      <w:r>
        <w:rPr>
          <w:rFonts w:hint="eastAsia" w:ascii="宋体" w:hAnsi="宋体" w:cs="宋体"/>
          <w:sz w:val="24"/>
        </w:rPr>
        <w:t>客户端。</w:t>
      </w:r>
      <w:r>
        <w:rPr>
          <w:rFonts w:hint="eastAsia" w:ascii="宋体" w:hAnsi="宋体" w:cs="宋体"/>
          <w:sz w:val="24"/>
          <w:lang w:val="en-US" w:eastAsia="zh-CN"/>
        </w:rPr>
        <w:t>后台管理</w:t>
      </w:r>
      <w:r>
        <w:rPr>
          <w:rFonts w:hint="eastAsia" w:ascii="宋体" w:hAnsi="宋体" w:cs="宋体"/>
          <w:sz w:val="24"/>
        </w:rPr>
        <w:t>端主要完成商家基本信息的管理、促销信息的申请、审批、发布，以及促销信息的汇总、统计。</w:t>
      </w:r>
      <w:r>
        <w:rPr>
          <w:rFonts w:hint="eastAsia" w:ascii="宋体" w:hAnsi="宋体" w:cs="宋体"/>
          <w:sz w:val="24"/>
          <w:lang w:val="en-US" w:eastAsia="zh-CN"/>
        </w:rPr>
        <w:t>手机</w:t>
      </w:r>
      <w:r>
        <w:rPr>
          <w:rFonts w:hint="eastAsia" w:ascii="宋体" w:hAnsi="宋体" w:cs="宋体"/>
          <w:sz w:val="24"/>
        </w:rPr>
        <w:t>客户端主要完成促销信息的采集、订阅，周边促销信息的查看，“我的促销品牌”，促销信息分享等功能。</w:t>
      </w:r>
    </w:p>
    <w:p>
      <w:pPr>
        <w:pStyle w:val="9"/>
        <w:numPr>
          <w:ilvl w:val="0"/>
          <w:numId w:val="1"/>
        </w:numPr>
        <w:spacing w:before="50" w:line="360" w:lineRule="exact"/>
        <w:ind w:firstLineChars="0"/>
        <w:rPr>
          <w:rFonts w:eastAsia="黑体"/>
          <w:sz w:val="24"/>
        </w:rPr>
      </w:pPr>
      <w:r>
        <w:rPr>
          <w:rFonts w:hint="eastAsia" w:eastAsia="黑体"/>
          <w:sz w:val="24"/>
        </w:rPr>
        <w:t>主要任务</w:t>
      </w:r>
    </w:p>
    <w:p>
      <w:pPr>
        <w:spacing w:line="440" w:lineRule="exact"/>
        <w:ind w:firstLine="420"/>
        <w:rPr>
          <w:rFonts w:hint="eastAsia" w:ascii="宋体" w:hAnsi="宋体" w:cs="宋体"/>
          <w:sz w:val="24"/>
        </w:rPr>
      </w:pPr>
      <w:r>
        <w:rPr>
          <w:rFonts w:hint="eastAsia" w:ascii="宋体" w:hAnsi="宋体" w:cs="宋体"/>
          <w:sz w:val="24"/>
        </w:rPr>
        <w:t>（1）</w:t>
      </w:r>
      <w:r>
        <w:rPr>
          <w:rFonts w:hint="eastAsia" w:ascii="宋体" w:hAnsi="宋体" w:cs="宋体"/>
          <w:sz w:val="24"/>
          <w:lang w:val="en-US" w:eastAsia="zh-CN"/>
        </w:rPr>
        <w:t>后台管理</w:t>
      </w:r>
      <w:r>
        <w:rPr>
          <w:rFonts w:hint="eastAsia" w:ascii="宋体" w:hAnsi="宋体" w:cs="宋体"/>
          <w:sz w:val="24"/>
        </w:rPr>
        <w:t>端基于B/S架构，用户主要分为管理员、商家用户和客户三类。管理员主要负责商家用户的注册，促销信息的核对、审批，促销信息的汇总、统计等工作。当管理员在系统中添加一个商家用户后，商家用户即可登录系统，根据自己的促销计划提交促销申请，促销申请经过管理员审批后，商家用户可以将促销信息对外发布，客户即可通过互联网、移动客户端等查看促销信息。另外，商家客户还可以随时登录系统，查看关注促销信息的客户统计，实现多期促销活动客户关注度对比等一系列操作。客户则可以通过互联网在服务端平台网页查看促销信息，订阅自己感兴趣的促销信息等操作。</w:t>
      </w:r>
    </w:p>
    <w:p>
      <w:pPr>
        <w:spacing w:line="440" w:lineRule="exact"/>
        <w:ind w:firstLine="420"/>
        <w:rPr>
          <w:rFonts w:hint="eastAsia" w:ascii="宋体" w:hAnsi="宋体" w:cs="宋体"/>
          <w:sz w:val="24"/>
        </w:rPr>
      </w:pPr>
      <w:r>
        <w:rPr>
          <w:rFonts w:hint="eastAsia" w:ascii="宋体" w:hAnsi="宋体" w:cs="宋体"/>
          <w:sz w:val="24"/>
        </w:rPr>
        <w:t>（2）</w:t>
      </w:r>
      <w:r>
        <w:rPr>
          <w:rFonts w:hint="eastAsia" w:ascii="宋体" w:hAnsi="宋体" w:cs="宋体"/>
          <w:sz w:val="24"/>
          <w:lang w:val="en-US" w:eastAsia="zh-CN"/>
        </w:rPr>
        <w:t>手机</w:t>
      </w:r>
      <w:r>
        <w:rPr>
          <w:rFonts w:hint="eastAsia" w:ascii="宋体" w:hAnsi="宋体" w:cs="宋体"/>
          <w:sz w:val="24"/>
        </w:rPr>
        <w:t>客户端用户主要应用群体为客户。商家发布促销信息并获得审批后，客户可以通过客户端及时获得促销信息。</w:t>
      </w:r>
    </w:p>
    <w:p>
      <w:pPr>
        <w:spacing w:line="440" w:lineRule="exact"/>
        <w:ind w:firstLine="420"/>
        <w:rPr>
          <w:rFonts w:hint="eastAsia" w:ascii="宋体" w:hAnsi="宋体" w:cs="宋体"/>
          <w:sz w:val="24"/>
        </w:rPr>
      </w:pPr>
      <w:r>
        <w:rPr>
          <w:rFonts w:hint="eastAsia" w:ascii="宋体" w:hAnsi="宋体" w:cs="宋体"/>
          <w:sz w:val="24"/>
        </w:rPr>
        <w:t>用户可以对自己感兴趣的商品品牌加以关注订阅，当关注的品牌有促销打折等优惠活动时，客户端及时将活动详细信息向客户进行推送。</w:t>
      </w:r>
    </w:p>
    <w:p>
      <w:pPr>
        <w:spacing w:line="440" w:lineRule="exact"/>
        <w:ind w:firstLine="420"/>
        <w:rPr>
          <w:rFonts w:hint="eastAsia" w:ascii="宋体" w:hAnsi="宋体" w:cs="宋体"/>
          <w:sz w:val="24"/>
        </w:rPr>
      </w:pPr>
      <w:r>
        <w:rPr>
          <w:rFonts w:hint="eastAsia" w:ascii="宋体" w:hAnsi="宋体" w:cs="宋体"/>
          <w:sz w:val="24"/>
        </w:rPr>
        <w:t>具有“比价”功能，可以将不同商家的相同品牌商品价格进行汇总比价，以方便用户进行选择。</w:t>
      </w:r>
    </w:p>
    <w:p>
      <w:pPr>
        <w:spacing w:line="440" w:lineRule="exact"/>
        <w:ind w:firstLine="420"/>
        <w:rPr>
          <w:rFonts w:hint="eastAsia" w:ascii="宋体" w:hAnsi="宋体" w:cs="宋体"/>
          <w:sz w:val="24"/>
        </w:rPr>
      </w:pPr>
      <w:r>
        <w:rPr>
          <w:rFonts w:hint="eastAsia" w:ascii="宋体" w:hAnsi="宋体" w:cs="宋体"/>
          <w:sz w:val="24"/>
        </w:rPr>
        <w:t>具有“信息分享”功能，用户可以随时将自己感兴趣的促销信息通过空间、微博、微信等方式进行分享。</w:t>
      </w:r>
    </w:p>
    <w:p>
      <w:pPr>
        <w:spacing w:line="440" w:lineRule="exact"/>
        <w:ind w:firstLine="420"/>
        <w:rPr>
          <w:rFonts w:hint="eastAsia" w:ascii="宋体" w:hAnsi="宋体" w:cs="宋体"/>
          <w:sz w:val="24"/>
        </w:rPr>
      </w:pPr>
      <w:r>
        <w:rPr>
          <w:rFonts w:hint="eastAsia" w:ascii="宋体" w:hAnsi="宋体" w:cs="宋体"/>
          <w:sz w:val="24"/>
        </w:rPr>
        <w:t>具有“地图导航”功能，用户可以随时通过在线地图，查看自己感兴趣促销商品商家的地理位置并进行定位，获得公交、自驾等路线信息。</w:t>
      </w:r>
    </w:p>
    <w:p>
      <w:pPr>
        <w:spacing w:line="440" w:lineRule="exact"/>
        <w:ind w:firstLine="420"/>
        <w:rPr>
          <w:rFonts w:hint="eastAsia" w:ascii="宋体" w:hAnsi="宋体" w:cs="宋体"/>
          <w:sz w:val="24"/>
        </w:rPr>
      </w:pPr>
      <w:r>
        <w:rPr>
          <w:rFonts w:hint="eastAsia" w:ascii="宋体" w:hAnsi="宋体" w:cs="宋体"/>
          <w:sz w:val="24"/>
          <w:lang w:val="en-US" w:eastAsia="zh-CN"/>
        </w:rPr>
        <w:t>（3）整个平台应</w:t>
      </w:r>
      <w:r>
        <w:rPr>
          <w:rFonts w:hint="eastAsia" w:ascii="宋体" w:hAnsi="宋体" w:cs="宋体"/>
          <w:sz w:val="24"/>
        </w:rPr>
        <w:t>通过简洁、合理和人性化的人机交互设计，满足不同层次的计算机用户的实际需求。</w:t>
      </w:r>
    </w:p>
    <w:p>
      <w:pPr>
        <w:spacing w:before="50" w:line="360" w:lineRule="exact"/>
        <w:rPr>
          <w:rFonts w:eastAsia="黑体"/>
          <w:sz w:val="24"/>
        </w:rPr>
      </w:pPr>
      <w:r>
        <w:rPr>
          <w:rFonts w:eastAsia="黑体"/>
          <w:sz w:val="24"/>
        </w:rPr>
        <w:t>3</w:t>
      </w:r>
      <w:r>
        <w:rPr>
          <w:rFonts w:hint="eastAsia" w:eastAsia="黑体"/>
          <w:sz w:val="24"/>
        </w:rPr>
        <w:t>．主要参考资料</w:t>
      </w:r>
    </w:p>
    <w:p>
      <w:pPr>
        <w:spacing w:line="440" w:lineRule="exact"/>
        <w:ind w:firstLine="420"/>
        <w:rPr>
          <w:rFonts w:hint="eastAsia" w:ascii="宋体" w:hAnsi="宋体" w:cs="宋体"/>
          <w:sz w:val="24"/>
        </w:rPr>
      </w:pPr>
      <w:r>
        <w:rPr>
          <w:rFonts w:hint="eastAsia" w:ascii="宋体" w:hAnsi="宋体" w:cs="宋体"/>
          <w:sz w:val="24"/>
        </w:rPr>
        <w:t>[1] 李霞</w:t>
      </w:r>
      <w:r>
        <w:fldChar w:fldCharType="begin"/>
      </w:r>
      <w:r>
        <w:instrText xml:space="preserve">HYPERLINK "http://epub.cnki.net/kns/popup/knetsearchNew.aspx?sdb=CMFD&amp;sfield=%D7%F7%D5%DF&amp;skey=%BA%EE%BE%B8&amp;scode=" </w:instrText>
      </w:r>
      <w:r>
        <w:fldChar w:fldCharType="separate"/>
      </w:r>
      <w:r>
        <w:fldChar w:fldCharType="end"/>
      </w:r>
      <w:r>
        <w:rPr>
          <w:rFonts w:hint="eastAsia" w:ascii="宋体" w:hAnsi="宋体" w:cs="宋体"/>
          <w:sz w:val="24"/>
        </w:rPr>
        <w:t>.</w:t>
      </w:r>
      <w:r>
        <w:rPr>
          <w:rFonts w:ascii="宋体" w:hAnsi="宋体" w:cs="宋体"/>
          <w:sz w:val="24"/>
        </w:rPr>
        <w:t xml:space="preserve"> MVC设计模式的原理与实现</w:t>
      </w:r>
      <w:r>
        <w:rPr>
          <w:rFonts w:hint="eastAsia" w:ascii="宋体" w:hAnsi="宋体" w:cs="宋体"/>
          <w:sz w:val="24"/>
        </w:rPr>
        <w:t>［D/OL］.</w:t>
      </w:r>
      <w:r>
        <w:rPr>
          <w:rFonts w:ascii="宋体" w:hAnsi="宋体" w:cs="宋体"/>
          <w:sz w:val="24"/>
        </w:rPr>
        <w:t xml:space="preserve"> </w:t>
      </w:r>
      <w:r>
        <w:rPr>
          <w:rFonts w:hint="eastAsia" w:ascii="宋体" w:hAnsi="宋体" w:cs="宋体"/>
          <w:sz w:val="24"/>
        </w:rPr>
        <w:t xml:space="preserve">吉林大学，2004，中国知网 </w:t>
      </w:r>
      <w:r>
        <w:fldChar w:fldCharType="begin"/>
      </w:r>
      <w:r>
        <w:instrText xml:space="preserve">HYPERLINK "http://epub.cnki.net/." </w:instrText>
      </w:r>
      <w:r>
        <w:fldChar w:fldCharType="separate"/>
      </w:r>
      <w:r>
        <w:rPr>
          <w:rFonts w:hint="eastAsia" w:ascii="宋体" w:hAnsi="宋体" w:cs="宋体"/>
          <w:sz w:val="24"/>
        </w:rPr>
        <w:t>http://epub.cnki.net/</w:t>
      </w:r>
      <w:r>
        <w:fldChar w:fldCharType="end"/>
      </w:r>
      <w:r>
        <w:rPr>
          <w:rFonts w:hint="eastAsia" w:ascii="宋体" w:hAnsi="宋体" w:cs="宋体"/>
          <w:sz w:val="24"/>
        </w:rPr>
        <w:t>.</w:t>
      </w:r>
    </w:p>
    <w:p>
      <w:pPr>
        <w:spacing w:line="440" w:lineRule="exact"/>
        <w:ind w:firstLine="420"/>
        <w:rPr>
          <w:rFonts w:hint="eastAsia" w:ascii="宋体" w:hAnsi="宋体" w:cs="宋体"/>
          <w:sz w:val="24"/>
        </w:rPr>
      </w:pPr>
      <w:r>
        <w:rPr>
          <w:rFonts w:hint="eastAsia" w:ascii="宋体" w:hAnsi="宋体" w:cs="宋体"/>
          <w:sz w:val="24"/>
        </w:rPr>
        <w:t>[2] 杜娟</w:t>
      </w:r>
      <w:r>
        <w:fldChar w:fldCharType="begin"/>
      </w:r>
      <w:r>
        <w:instrText xml:space="preserve">HYPERLINK "http://epub.cnki.net/kns/popup/knetsearchNew.aspx?sdb=CMFD&amp;sfield=%D7%F7%D5%DF&amp;skey=%D0%A4%C5%F4&amp;scode=" </w:instrText>
      </w:r>
      <w:r>
        <w:fldChar w:fldCharType="separate"/>
      </w:r>
      <w:r>
        <w:fldChar w:fldCharType="end"/>
      </w:r>
      <w:r>
        <w:rPr>
          <w:rFonts w:hint="eastAsia" w:ascii="宋体" w:hAnsi="宋体" w:cs="宋体"/>
          <w:sz w:val="24"/>
        </w:rPr>
        <w:t>.</w:t>
      </w:r>
      <w:r>
        <w:rPr>
          <w:rFonts w:ascii="宋体" w:hAnsi="宋体" w:cs="宋体"/>
          <w:sz w:val="24"/>
        </w:rPr>
        <w:t xml:space="preserve"> 基于J2EE的MVC设计模式的研究和实现</w:t>
      </w:r>
      <w:r>
        <w:rPr>
          <w:rFonts w:hint="eastAsia" w:ascii="宋体" w:hAnsi="宋体" w:cs="宋体"/>
          <w:sz w:val="24"/>
        </w:rPr>
        <w:t>［D/OL］.河海大学，</w:t>
      </w:r>
      <w:r>
        <w:rPr>
          <w:rFonts w:ascii="宋体" w:hAnsi="宋体" w:cs="宋体"/>
          <w:sz w:val="24"/>
        </w:rPr>
        <w:t>20</w:t>
      </w:r>
      <w:r>
        <w:rPr>
          <w:rFonts w:hint="eastAsia" w:ascii="宋体" w:hAnsi="宋体" w:cs="宋体"/>
          <w:sz w:val="24"/>
        </w:rPr>
        <w:t xml:space="preserve">04，中国知网 </w:t>
      </w:r>
      <w:r>
        <w:fldChar w:fldCharType="begin"/>
      </w:r>
      <w:r>
        <w:instrText xml:space="preserve">HYPERLINK "http://epub.cnki.net/." </w:instrText>
      </w:r>
      <w:r>
        <w:fldChar w:fldCharType="separate"/>
      </w:r>
      <w:r>
        <w:rPr>
          <w:rFonts w:hint="eastAsia" w:ascii="宋体" w:hAnsi="宋体" w:cs="宋体"/>
          <w:sz w:val="24"/>
        </w:rPr>
        <w:t>http://epub.cnki.net/</w:t>
      </w:r>
      <w:r>
        <w:fldChar w:fldCharType="end"/>
      </w:r>
      <w:r>
        <w:rPr>
          <w:rFonts w:hint="eastAsia" w:ascii="宋体" w:hAnsi="宋体" w:cs="宋体"/>
          <w:sz w:val="24"/>
        </w:rPr>
        <w:t>.</w:t>
      </w:r>
    </w:p>
    <w:p>
      <w:pPr>
        <w:spacing w:line="440" w:lineRule="exact"/>
        <w:ind w:firstLine="420"/>
        <w:rPr>
          <w:rFonts w:hint="eastAsia" w:ascii="宋体" w:hAnsi="宋体" w:cs="宋体"/>
          <w:sz w:val="24"/>
        </w:rPr>
      </w:pPr>
      <w:r>
        <w:rPr>
          <w:rFonts w:hint="eastAsia" w:ascii="宋体" w:hAnsi="宋体" w:cs="宋体"/>
          <w:sz w:val="24"/>
        </w:rPr>
        <w:t xml:space="preserve">[3] </w:t>
      </w:r>
      <w:r>
        <w:fldChar w:fldCharType="begin"/>
      </w:r>
      <w:r>
        <w:instrText xml:space="preserve">HYPERLINK "http://www.cnki.net/KCMS/detail/                /kcms/detail/search.aspx?dbcode=CJFQ&amp;sfield=au&amp;skey=%e6%9e%97%e5%ba%86&amp;code=10724263;07763484;" \t "_blank" </w:instrText>
      </w:r>
      <w:r>
        <w:fldChar w:fldCharType="separate"/>
      </w:r>
      <w:r>
        <w:rPr>
          <w:rFonts w:ascii="宋体" w:hAnsi="宋体" w:cs="宋体"/>
          <w:sz w:val="24"/>
        </w:rPr>
        <w:t>林庆</w:t>
      </w:r>
      <w:r>
        <w:fldChar w:fldCharType="end"/>
      </w:r>
      <w:r>
        <w:rPr>
          <w:rFonts w:ascii="宋体" w:hAnsi="宋体" w:cs="宋体"/>
          <w:sz w:val="24"/>
        </w:rPr>
        <w:t xml:space="preserve">； </w:t>
      </w:r>
      <w:r>
        <w:fldChar w:fldCharType="begin"/>
      </w:r>
      <w:r>
        <w:instrText xml:space="preserve">HYPERLINK "http://www.cnki.net/KCMS/detail/                /kcms/detail/search.aspx?dbcode=CJFQ&amp;sfield=au&amp;skey=%e6%9c%b1%e7%bf%a0%e8%8b%97&amp;code=10724263;07763484;" \t "_blank" </w:instrText>
      </w:r>
      <w:r>
        <w:fldChar w:fldCharType="separate"/>
      </w:r>
      <w:r>
        <w:rPr>
          <w:rFonts w:ascii="宋体" w:hAnsi="宋体" w:cs="宋体"/>
          <w:sz w:val="24"/>
        </w:rPr>
        <w:t>朱翠苗</w:t>
      </w:r>
      <w:r>
        <w:fldChar w:fldCharType="end"/>
      </w:r>
      <w:r>
        <w:rPr>
          <w:rFonts w:ascii="宋体" w:hAnsi="宋体" w:cs="宋体"/>
          <w:sz w:val="24"/>
        </w:rPr>
        <w:t xml:space="preserve">； </w:t>
      </w:r>
      <w:r>
        <w:fldChar w:fldCharType="begin"/>
      </w:r>
      <w:r>
        <w:instrText xml:space="preserve">HYPERLINK "http://www.cnki.net/KCMS/detail/                /kcms/detail/search.aspx?dbcode=CJFQ&amp;sfield=au&amp;skey=%e9%83%91%e5%b9%bf%e6%88%90&amp;code=10724263;07763484;" \t "_blank" </w:instrText>
      </w:r>
      <w:r>
        <w:fldChar w:fldCharType="separate"/>
      </w:r>
      <w:r>
        <w:rPr>
          <w:rFonts w:ascii="宋体" w:hAnsi="宋体" w:cs="宋体"/>
          <w:sz w:val="24"/>
        </w:rPr>
        <w:t>郑广成</w:t>
      </w:r>
      <w:r>
        <w:fldChar w:fldCharType="end"/>
      </w:r>
      <w:r>
        <w:rPr>
          <w:rFonts w:ascii="宋体" w:hAnsi="宋体" w:cs="宋体"/>
          <w:sz w:val="24"/>
        </w:rPr>
        <w:t xml:space="preserve">； </w:t>
      </w:r>
      <w:r>
        <w:fldChar w:fldCharType="begin"/>
      </w:r>
      <w:r>
        <w:instrText xml:space="preserve">HYPERLINK "http://www.cnki.net/KCMS/detail/                /kcms/detail/search.aspx?dbcode=CJFQ&amp;sfield=au&amp;skey=%e8%b4%be%e6%b4%aa%e8%89%b3&amp;code=10724263;07763484;" \t "_blank" </w:instrText>
      </w:r>
      <w:r>
        <w:fldChar w:fldCharType="separate"/>
      </w:r>
      <w:r>
        <w:rPr>
          <w:rFonts w:ascii="宋体" w:hAnsi="宋体" w:cs="宋体"/>
          <w:sz w:val="24"/>
        </w:rPr>
        <w:t>贾洪艳</w:t>
      </w:r>
      <w:r>
        <w:fldChar w:fldCharType="end"/>
      </w:r>
      <w:r>
        <w:rPr>
          <w:rFonts w:ascii="宋体" w:hAnsi="宋体" w:cs="宋体"/>
          <w:sz w:val="24"/>
        </w:rPr>
        <w:t xml:space="preserve">； </w:t>
      </w:r>
      <w:r>
        <w:fldChar w:fldCharType="begin"/>
      </w:r>
      <w:r>
        <w:instrText xml:space="preserve">HYPERLINK "http://www.cnki.net/KCMS/detail/                /kcms/detail/search.aspx?dbcode=CJFQ&amp;sfield=au&amp;skey=%e5%90%b4%e6%97%bb&amp;code=10724263;07763484;" \t "_blank" </w:instrText>
      </w:r>
      <w:r>
        <w:fldChar w:fldCharType="separate"/>
      </w:r>
      <w:r>
        <w:rPr>
          <w:rFonts w:ascii="宋体" w:hAnsi="宋体" w:cs="宋体"/>
          <w:sz w:val="24"/>
        </w:rPr>
        <w:t>吴旻</w:t>
      </w:r>
      <w:r>
        <w:fldChar w:fldCharType="end"/>
      </w:r>
      <w:r>
        <w:rPr>
          <w:rFonts w:ascii="宋体" w:hAnsi="宋体" w:cs="宋体"/>
          <w:sz w:val="24"/>
        </w:rPr>
        <w:t>；</w:t>
      </w:r>
      <w:r>
        <w:rPr>
          <w:rFonts w:hint="eastAsia" w:ascii="宋体" w:hAnsi="宋体" w:cs="宋体"/>
          <w:sz w:val="24"/>
        </w:rPr>
        <w:t xml:space="preserve">. </w:t>
      </w:r>
      <w:r>
        <w:rPr>
          <w:rFonts w:ascii="宋体" w:hAnsi="宋体" w:cs="宋体"/>
          <w:sz w:val="24"/>
        </w:rPr>
        <w:t>基于ASP.NET的MVC设计模式的研究</w:t>
      </w:r>
      <w:r>
        <w:rPr>
          <w:rFonts w:hint="eastAsia" w:ascii="宋体" w:hAnsi="宋体" w:cs="宋体"/>
          <w:sz w:val="24"/>
        </w:rPr>
        <w:t xml:space="preserve">［J/OL］.计算机工程与设计，2008-01，中国知网 </w:t>
      </w:r>
      <w:r>
        <w:fldChar w:fldCharType="begin"/>
      </w:r>
      <w:r>
        <w:instrText xml:space="preserve">HYPERLINK "http://epub.cnki.net/." </w:instrText>
      </w:r>
      <w:r>
        <w:fldChar w:fldCharType="separate"/>
      </w:r>
      <w:r>
        <w:rPr>
          <w:rFonts w:hint="eastAsia" w:ascii="宋体" w:hAnsi="宋体" w:cs="宋体"/>
          <w:sz w:val="24"/>
        </w:rPr>
        <w:t>http://epub.cnki.net/</w:t>
      </w:r>
      <w:r>
        <w:fldChar w:fldCharType="end"/>
      </w:r>
      <w:r>
        <w:rPr>
          <w:rFonts w:hint="eastAsia" w:ascii="宋体" w:hAnsi="宋体" w:cs="宋体"/>
          <w:sz w:val="24"/>
        </w:rPr>
        <w:t>.</w:t>
      </w:r>
    </w:p>
    <w:p>
      <w:pPr>
        <w:spacing w:line="440" w:lineRule="exact"/>
        <w:ind w:firstLine="420"/>
        <w:rPr>
          <w:rFonts w:ascii="宋体" w:hAnsi="宋体" w:cs="宋体"/>
          <w:sz w:val="24"/>
        </w:rPr>
      </w:pPr>
      <w:r>
        <w:rPr>
          <w:rFonts w:hint="eastAsia" w:ascii="宋体" w:hAnsi="宋体" w:cs="宋体"/>
          <w:sz w:val="24"/>
        </w:rPr>
        <w:t>[4] 陈娟.</w:t>
      </w:r>
      <w:r>
        <w:rPr>
          <w:rFonts w:ascii="宋体" w:hAnsi="宋体" w:cs="宋体"/>
          <w:sz w:val="24"/>
        </w:rPr>
        <w:t xml:space="preserve"> 基于UML的面向对象的系统分析与设计</w:t>
      </w:r>
      <w:r>
        <w:rPr>
          <w:rFonts w:hint="eastAsia" w:ascii="宋体" w:hAnsi="宋体" w:cs="宋体"/>
          <w:sz w:val="24"/>
        </w:rPr>
        <w:t>［D/OL］.</w:t>
      </w:r>
      <w:r>
        <w:rPr>
          <w:rFonts w:ascii="宋体" w:hAnsi="宋体" w:cs="宋体"/>
          <w:sz w:val="24"/>
        </w:rPr>
        <w:t xml:space="preserve"> </w:t>
      </w:r>
      <w:r>
        <w:rPr>
          <w:rFonts w:hint="eastAsia" w:ascii="宋体" w:hAnsi="宋体" w:cs="宋体"/>
          <w:sz w:val="24"/>
        </w:rPr>
        <w:t>武汉理工大学，</w:t>
      </w:r>
      <w:r>
        <w:rPr>
          <w:rFonts w:ascii="宋体" w:hAnsi="宋体" w:cs="宋体"/>
          <w:sz w:val="24"/>
        </w:rPr>
        <w:t>20</w:t>
      </w:r>
      <w:r>
        <w:rPr>
          <w:rFonts w:hint="eastAsia" w:ascii="宋体" w:hAnsi="宋体" w:cs="宋体"/>
          <w:sz w:val="24"/>
        </w:rPr>
        <w:t xml:space="preserve">05，中国知网 </w:t>
      </w:r>
      <w:r>
        <w:fldChar w:fldCharType="begin"/>
      </w:r>
      <w:r>
        <w:instrText xml:space="preserve">HYPERLINK "http://epub.cnki.net/." </w:instrText>
      </w:r>
      <w:r>
        <w:fldChar w:fldCharType="separate"/>
      </w:r>
      <w:r>
        <w:rPr>
          <w:rFonts w:hint="eastAsia" w:ascii="宋体" w:hAnsi="宋体" w:cs="宋体"/>
          <w:sz w:val="24"/>
        </w:rPr>
        <w:t>http://epub.cnki.net/</w:t>
      </w:r>
      <w:r>
        <w:fldChar w:fldCharType="end"/>
      </w:r>
      <w:r>
        <w:rPr>
          <w:rFonts w:hint="eastAsia" w:ascii="宋体" w:hAnsi="宋体" w:cs="宋体"/>
          <w:sz w:val="24"/>
        </w:rPr>
        <w:t>.</w:t>
      </w:r>
    </w:p>
    <w:p>
      <w:pPr>
        <w:spacing w:after="156" w:afterLines="50" w:line="360" w:lineRule="exact"/>
        <w:rPr>
          <w:rFonts w:eastAsia="黑体"/>
          <w:sz w:val="24"/>
        </w:rPr>
      </w:pPr>
      <w:r>
        <w:rPr>
          <w:rFonts w:eastAsia="黑体"/>
          <w:sz w:val="24"/>
        </w:rPr>
        <w:t>4</w:t>
      </w:r>
      <w:r>
        <w:rPr>
          <w:rFonts w:hint="eastAsia" w:eastAsia="黑体"/>
          <w:sz w:val="24"/>
        </w:rPr>
        <w:t>．进度安排</w:t>
      </w:r>
    </w:p>
    <w:tbl>
      <w:tblPr>
        <w:tblStyle w:val="8"/>
        <w:tblW w:w="887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5"/>
        <w:gridCol w:w="5863"/>
        <w:gridCol w:w="2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0" w:hRule="exact"/>
        </w:trPr>
        <w:tc>
          <w:tcPr>
            <w:tcW w:w="525" w:type="dxa"/>
            <w:vAlign w:val="top"/>
          </w:tcPr>
          <w:p>
            <w:pPr>
              <w:spacing w:before="50"/>
              <w:rPr>
                <w:sz w:val="24"/>
              </w:rPr>
            </w:pPr>
          </w:p>
        </w:tc>
        <w:tc>
          <w:tcPr>
            <w:tcW w:w="5863" w:type="dxa"/>
            <w:vAlign w:val="center"/>
          </w:tcPr>
          <w:p>
            <w:pPr>
              <w:spacing w:before="50"/>
              <w:jc w:val="center"/>
              <w:rPr>
                <w:sz w:val="24"/>
              </w:rPr>
            </w:pPr>
            <w:r>
              <w:rPr>
                <w:rFonts w:hint="eastAsia"/>
                <w:sz w:val="24"/>
              </w:rPr>
              <w:t>设计（论文）各阶段名称</w:t>
            </w:r>
          </w:p>
        </w:tc>
        <w:tc>
          <w:tcPr>
            <w:tcW w:w="2487" w:type="dxa"/>
            <w:vAlign w:val="center"/>
          </w:tcPr>
          <w:p>
            <w:pPr>
              <w:spacing w:before="50"/>
              <w:jc w:val="center"/>
              <w:rPr>
                <w:sz w:val="24"/>
              </w:rPr>
            </w:pPr>
            <w:r>
              <w:rPr>
                <w:rFonts w:hint="eastAsia"/>
                <w:sz w:val="24"/>
              </w:rPr>
              <w:t>起</w:t>
            </w:r>
            <w:r>
              <w:rPr>
                <w:sz w:val="24"/>
              </w:rPr>
              <w:t xml:space="preserve">  </w:t>
            </w:r>
            <w:r>
              <w:rPr>
                <w:rFonts w:hint="eastAsia"/>
                <w:sz w:val="24"/>
              </w:rPr>
              <w:t>止</w:t>
            </w:r>
            <w:r>
              <w:rPr>
                <w:sz w:val="24"/>
              </w:rPr>
              <w:t xml:space="preserve">  </w:t>
            </w:r>
            <w:r>
              <w:rPr>
                <w:rFonts w:hint="eastAsia"/>
                <w:sz w:val="24"/>
              </w:rPr>
              <w:t>日</w:t>
            </w:r>
            <w:r>
              <w:rPr>
                <w:sz w:val="24"/>
              </w:rPr>
              <w:t xml:space="preserve">  </w:t>
            </w:r>
            <w:r>
              <w:rPr>
                <w:rFonts w:hint="eastAsia"/>
                <w:sz w:val="24"/>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5" w:hRule="exact"/>
        </w:trPr>
        <w:tc>
          <w:tcPr>
            <w:tcW w:w="525" w:type="dxa"/>
            <w:vAlign w:val="center"/>
          </w:tcPr>
          <w:p>
            <w:pPr>
              <w:spacing w:line="440" w:lineRule="exact"/>
              <w:jc w:val="center"/>
              <w:rPr>
                <w:sz w:val="24"/>
              </w:rPr>
            </w:pPr>
            <w:r>
              <w:rPr>
                <w:rFonts w:hint="eastAsia"/>
                <w:sz w:val="24"/>
              </w:rPr>
              <w:t>1</w:t>
            </w:r>
          </w:p>
        </w:tc>
        <w:tc>
          <w:tcPr>
            <w:tcW w:w="5863" w:type="dxa"/>
            <w:vAlign w:val="center"/>
          </w:tcPr>
          <w:p>
            <w:pPr>
              <w:spacing w:line="440" w:lineRule="exact"/>
              <w:ind w:firstLine="210" w:firstLineChars="100"/>
            </w:pPr>
            <w:r>
              <w:rPr>
                <w:rFonts w:hint="eastAsia" w:ascii="Times New Roman" w:hAnsi="Times New Roman" w:eastAsia="宋体" w:cs="Times New Roman"/>
                <w:kern w:val="2"/>
                <w:sz w:val="24"/>
                <w:szCs w:val="20"/>
                <w:lang w:val="en-US" w:eastAsia="zh-CN" w:bidi="ar-SA"/>
              </w:rPr>
              <w:t>查阅相关文献资料，熟悉当前</w:t>
            </w:r>
            <w:r>
              <w:rPr>
                <w:rFonts w:hint="eastAsia" w:cs="Times New Roman"/>
                <w:kern w:val="2"/>
                <w:sz w:val="24"/>
                <w:szCs w:val="20"/>
                <w:lang w:val="en-US" w:eastAsia="zh-CN" w:bidi="ar-SA"/>
              </w:rPr>
              <w:t>线上线下购物模式的业务模式和各自优缺点，并在此基础上明确系统主要功能要求和实现内容，</w:t>
            </w:r>
            <w:r>
              <w:rPr>
                <w:rFonts w:hint="eastAsia" w:ascii="Times New Roman" w:hAnsi="Times New Roman" w:eastAsia="宋体" w:cs="Times New Roman"/>
                <w:kern w:val="2"/>
                <w:sz w:val="24"/>
                <w:szCs w:val="20"/>
                <w:lang w:val="en-US" w:eastAsia="zh-CN" w:bidi="ar-SA"/>
              </w:rPr>
              <w:t>明确系统总体目标</w:t>
            </w:r>
            <w:r>
              <w:rPr>
                <w:rFonts w:hint="eastAsia" w:cs="Times New Roman"/>
                <w:kern w:val="2"/>
                <w:sz w:val="24"/>
                <w:szCs w:val="20"/>
                <w:lang w:val="en-US" w:eastAsia="zh-CN" w:bidi="ar-SA"/>
              </w:rPr>
              <w:t>、</w:t>
            </w:r>
            <w:r>
              <w:rPr>
                <w:rFonts w:hint="eastAsia" w:ascii="Times New Roman" w:hAnsi="Times New Roman" w:eastAsia="宋体" w:cs="Times New Roman"/>
                <w:kern w:val="2"/>
                <w:sz w:val="24"/>
                <w:szCs w:val="20"/>
                <w:lang w:val="en-US" w:eastAsia="zh-CN" w:bidi="ar-SA"/>
              </w:rPr>
              <w:t>功能。</w:t>
            </w:r>
          </w:p>
        </w:tc>
        <w:tc>
          <w:tcPr>
            <w:tcW w:w="2487" w:type="dxa"/>
            <w:vAlign w:val="center"/>
          </w:tcPr>
          <w:p>
            <w:pPr>
              <w:widowControl/>
              <w:spacing w:line="440" w:lineRule="exact"/>
              <w:rPr>
                <w:rFonts w:ascii="ˎ̥" w:hAnsi="ˎ̥" w:cs="宋体"/>
                <w:kern w:val="0"/>
                <w:sz w:val="18"/>
                <w:szCs w:val="18"/>
              </w:rPr>
            </w:pPr>
            <w:r>
              <w:rPr>
                <w:rFonts w:hint="eastAsia" w:ascii="宋体" w:hAnsi="宋体" w:eastAsia="宋体" w:cs="宋体"/>
                <w:kern w:val="2"/>
                <w:sz w:val="24"/>
                <w:szCs w:val="20"/>
                <w:lang w:val="en-US" w:eastAsia="zh-CN" w:bidi="ar-SA"/>
              </w:rPr>
              <w:t>12月15日</w:t>
            </w:r>
            <w:r>
              <w:rPr>
                <w:rFonts w:hint="default" w:ascii="Times New Roman" w:hAnsi="Times New Roman" w:eastAsia="宋体" w:cs="Times New Roman"/>
                <w:kern w:val="2"/>
                <w:sz w:val="24"/>
                <w:szCs w:val="20"/>
                <w:lang w:val="en-US" w:eastAsia="zh-CN" w:bidi="ar-SA"/>
              </w:rPr>
              <w:t>~</w:t>
            </w:r>
            <w:r>
              <w:rPr>
                <w:rFonts w:hint="eastAsia" w:ascii="宋体" w:hAnsi="宋体" w:eastAsia="宋体" w:cs="宋体"/>
                <w:kern w:val="2"/>
                <w:sz w:val="24"/>
                <w:szCs w:val="20"/>
                <w:lang w:val="en-US" w:eastAsia="zh-CN" w:bidi="ar-SA"/>
              </w:rPr>
              <w:t>2月28日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62" w:hRule="exact"/>
        </w:trPr>
        <w:tc>
          <w:tcPr>
            <w:tcW w:w="525" w:type="dxa"/>
            <w:vAlign w:val="center"/>
          </w:tcPr>
          <w:p>
            <w:pPr>
              <w:spacing w:line="440" w:lineRule="exact"/>
              <w:jc w:val="center"/>
              <w:rPr>
                <w:sz w:val="24"/>
              </w:rPr>
            </w:pPr>
            <w:r>
              <w:rPr>
                <w:rFonts w:hint="eastAsia"/>
                <w:sz w:val="24"/>
              </w:rPr>
              <w:t>2</w:t>
            </w:r>
          </w:p>
        </w:tc>
        <w:tc>
          <w:tcPr>
            <w:tcW w:w="5863" w:type="dxa"/>
            <w:vAlign w:val="center"/>
          </w:tcPr>
          <w:p>
            <w:pPr>
              <w:spacing w:line="440" w:lineRule="exact"/>
              <w:ind w:firstLine="210" w:firstLineChars="100"/>
              <w:rPr>
                <w:rFonts w:hint="eastAsia" w:eastAsia="宋体"/>
                <w:lang w:eastAsia="zh-CN"/>
              </w:rPr>
            </w:pPr>
            <w:r>
              <w:rPr>
                <w:rFonts w:hint="eastAsia"/>
                <w:lang w:val="en-US" w:eastAsia="zh-CN"/>
              </w:rPr>
              <w:t>进一步了解项目实际需求及进行相关文献、技术研究基础上，撰写并提交开题报告。</w:t>
            </w:r>
          </w:p>
        </w:tc>
        <w:tc>
          <w:tcPr>
            <w:tcW w:w="2487" w:type="dxa"/>
            <w:vAlign w:val="center"/>
          </w:tcPr>
          <w:p>
            <w:pPr>
              <w:spacing w:line="440" w:lineRule="exact"/>
            </w:pPr>
            <w:r>
              <w:rPr>
                <w:rFonts w:hint="eastAsia" w:ascii="宋体" w:hAnsi="宋体" w:eastAsia="宋体" w:cs="宋体"/>
                <w:kern w:val="2"/>
                <w:sz w:val="24"/>
                <w:szCs w:val="20"/>
                <w:lang w:val="en-US" w:eastAsia="zh-CN" w:bidi="ar-SA"/>
              </w:rPr>
              <w:t>2月</w:t>
            </w:r>
            <w:r>
              <w:rPr>
                <w:rFonts w:hint="eastAsia" w:ascii="宋体" w:hAnsi="宋体" w:cs="宋体"/>
                <w:kern w:val="2"/>
                <w:sz w:val="24"/>
                <w:szCs w:val="20"/>
                <w:lang w:val="en-US" w:eastAsia="zh-CN" w:bidi="ar-SA"/>
              </w:rPr>
              <w:t>29</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3</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6</w:t>
            </w:r>
            <w:r>
              <w:rPr>
                <w:rFonts w:hint="eastAsia" w:ascii="宋体" w:hAnsi="宋体" w:eastAsia="宋体" w:cs="宋体"/>
                <w:kern w:val="2"/>
                <w:sz w:val="24"/>
                <w:szCs w:val="20"/>
                <w:lang w:val="en-US" w:eastAsia="zh-CN" w:bidi="ar-S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16" w:hRule="exact"/>
        </w:trPr>
        <w:tc>
          <w:tcPr>
            <w:tcW w:w="525" w:type="dxa"/>
            <w:vAlign w:val="center"/>
          </w:tcPr>
          <w:p>
            <w:pPr>
              <w:spacing w:line="440" w:lineRule="exact"/>
              <w:jc w:val="center"/>
              <w:rPr>
                <w:sz w:val="24"/>
              </w:rPr>
            </w:pPr>
            <w:r>
              <w:rPr>
                <w:rFonts w:hint="eastAsia"/>
                <w:sz w:val="24"/>
              </w:rPr>
              <w:t>3</w:t>
            </w:r>
          </w:p>
        </w:tc>
        <w:tc>
          <w:tcPr>
            <w:tcW w:w="5863" w:type="dxa"/>
            <w:vAlign w:val="center"/>
          </w:tcPr>
          <w:p>
            <w:pPr>
              <w:spacing w:line="440" w:lineRule="exact"/>
              <w:ind w:firstLine="210" w:firstLineChars="100"/>
            </w:pPr>
            <w:r>
              <w:rPr>
                <w:rFonts w:hint="eastAsia"/>
              </w:rPr>
              <w:t>进一步明确需求的基础上，</w:t>
            </w:r>
            <w:r>
              <w:rPr>
                <w:rFonts w:hint="eastAsia"/>
                <w:lang w:val="en-US" w:eastAsia="zh-CN"/>
              </w:rPr>
              <w:t>抽取系统核心功能，明确系统整体技术实现方案和技术架构。搭建系统整体架构。</w:t>
            </w:r>
          </w:p>
        </w:tc>
        <w:tc>
          <w:tcPr>
            <w:tcW w:w="2487" w:type="dxa"/>
            <w:vAlign w:val="center"/>
          </w:tcPr>
          <w:p>
            <w:pPr>
              <w:spacing w:line="440" w:lineRule="exact"/>
            </w:pPr>
            <w:r>
              <w:rPr>
                <w:rFonts w:hint="eastAsia" w:ascii="宋体" w:hAnsi="宋体" w:cs="宋体"/>
                <w:kern w:val="2"/>
                <w:sz w:val="24"/>
                <w:szCs w:val="20"/>
                <w:lang w:val="en-US" w:eastAsia="zh-CN" w:bidi="ar-SA"/>
              </w:rPr>
              <w:t>3</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7</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3</w:t>
            </w:r>
            <w:r>
              <w:rPr>
                <w:rFonts w:hint="eastAsia" w:ascii="宋体" w:hAnsi="宋体" w:eastAsia="宋体" w:cs="宋体"/>
                <w:kern w:val="2"/>
                <w:sz w:val="24"/>
                <w:szCs w:val="20"/>
                <w:lang w:val="en-US" w:eastAsia="zh-CN" w:bidi="ar-SA"/>
              </w:rPr>
              <w:t>月2</w:t>
            </w:r>
            <w:r>
              <w:rPr>
                <w:rFonts w:hint="eastAsia" w:ascii="宋体" w:hAnsi="宋体" w:cs="宋体"/>
                <w:kern w:val="2"/>
                <w:sz w:val="24"/>
                <w:szCs w:val="20"/>
                <w:lang w:val="en-US" w:eastAsia="zh-CN" w:bidi="ar-SA"/>
              </w:rPr>
              <w:t>7</w:t>
            </w:r>
            <w:r>
              <w:rPr>
                <w:rFonts w:hint="eastAsia" w:ascii="宋体" w:hAnsi="宋体" w:eastAsia="宋体" w:cs="宋体"/>
                <w:kern w:val="2"/>
                <w:sz w:val="24"/>
                <w:szCs w:val="20"/>
                <w:lang w:val="en-US" w:eastAsia="zh-CN" w:bidi="ar-S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71" w:hRule="exact"/>
        </w:trPr>
        <w:tc>
          <w:tcPr>
            <w:tcW w:w="525" w:type="dxa"/>
            <w:vAlign w:val="center"/>
          </w:tcPr>
          <w:p>
            <w:pPr>
              <w:spacing w:line="440" w:lineRule="exact"/>
              <w:jc w:val="center"/>
              <w:rPr>
                <w:sz w:val="24"/>
              </w:rPr>
            </w:pPr>
            <w:r>
              <w:rPr>
                <w:rFonts w:hint="eastAsia"/>
                <w:sz w:val="24"/>
              </w:rPr>
              <w:t>4</w:t>
            </w:r>
          </w:p>
        </w:tc>
        <w:tc>
          <w:tcPr>
            <w:tcW w:w="5863" w:type="dxa"/>
            <w:vAlign w:val="center"/>
          </w:tcPr>
          <w:p>
            <w:pPr>
              <w:spacing w:line="440" w:lineRule="exact"/>
              <w:ind w:firstLine="210" w:firstLineChars="100"/>
            </w:pPr>
            <w:r>
              <w:rPr>
                <w:rFonts w:hint="eastAsia" w:ascii="宋体" w:hAnsi="宋体" w:eastAsia="宋体" w:cs="Times New Roman"/>
                <w:kern w:val="2"/>
                <w:sz w:val="24"/>
                <w:szCs w:val="20"/>
                <w:lang w:val="en-US" w:eastAsia="zh-CN" w:bidi="ar-SA"/>
              </w:rPr>
              <w:t>基于概要设计的结果，按照敏捷开发的模式分层（模块）依次实现系统功能，对各层（模块）进行测试并撰写过程文档。</w:t>
            </w:r>
          </w:p>
        </w:tc>
        <w:tc>
          <w:tcPr>
            <w:tcW w:w="2487" w:type="dxa"/>
            <w:vAlign w:val="center"/>
          </w:tcPr>
          <w:p>
            <w:pPr>
              <w:spacing w:line="440" w:lineRule="exact"/>
              <w:rPr>
                <w:rFonts w:ascii="ˎ̥" w:hAnsi="ˎ̥" w:cs="宋体"/>
                <w:kern w:val="0"/>
                <w:sz w:val="18"/>
                <w:szCs w:val="18"/>
              </w:rPr>
            </w:pPr>
            <w:r>
              <w:rPr>
                <w:rFonts w:hint="eastAsia" w:ascii="宋体" w:hAnsi="宋体" w:cs="宋体"/>
                <w:kern w:val="2"/>
                <w:sz w:val="24"/>
                <w:szCs w:val="20"/>
                <w:lang w:val="en-US" w:eastAsia="zh-CN" w:bidi="ar-SA"/>
              </w:rPr>
              <w:t>3</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28</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5</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8</w:t>
            </w:r>
            <w:r>
              <w:rPr>
                <w:rFonts w:hint="eastAsia" w:ascii="宋体" w:hAnsi="宋体" w:eastAsia="宋体" w:cs="宋体"/>
                <w:kern w:val="2"/>
                <w:sz w:val="24"/>
                <w:szCs w:val="20"/>
                <w:lang w:val="en-US" w:eastAsia="zh-CN" w:bidi="ar-S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32" w:hRule="exact"/>
        </w:trPr>
        <w:tc>
          <w:tcPr>
            <w:tcW w:w="525" w:type="dxa"/>
            <w:vAlign w:val="center"/>
          </w:tcPr>
          <w:p>
            <w:pPr>
              <w:spacing w:line="440" w:lineRule="exact"/>
              <w:jc w:val="center"/>
              <w:rPr>
                <w:sz w:val="24"/>
              </w:rPr>
            </w:pPr>
            <w:r>
              <w:rPr>
                <w:rFonts w:hint="eastAsia"/>
                <w:sz w:val="24"/>
              </w:rPr>
              <w:t>5</w:t>
            </w:r>
          </w:p>
        </w:tc>
        <w:tc>
          <w:tcPr>
            <w:tcW w:w="5863" w:type="dxa"/>
            <w:vAlign w:val="center"/>
          </w:tcPr>
          <w:p>
            <w:pPr>
              <w:spacing w:line="440" w:lineRule="exact"/>
            </w:pPr>
            <w:r>
              <w:rPr>
                <w:rFonts w:hint="eastAsia" w:ascii="宋体" w:hAnsi="宋体" w:eastAsia="宋体" w:cs="Times New Roman"/>
                <w:kern w:val="2"/>
                <w:sz w:val="24"/>
                <w:szCs w:val="20"/>
                <w:lang w:val="en-US" w:eastAsia="zh-CN" w:bidi="ar-SA"/>
              </w:rPr>
              <w:t>按照软件工程测试方法与要求，和用户进行交流沟通，对系统进行测试，记录测试用例和测试结果。</w:t>
            </w:r>
          </w:p>
        </w:tc>
        <w:tc>
          <w:tcPr>
            <w:tcW w:w="2487" w:type="dxa"/>
            <w:vAlign w:val="center"/>
          </w:tcPr>
          <w:p>
            <w:pPr>
              <w:spacing w:line="440" w:lineRule="exact"/>
              <w:rPr>
                <w:rFonts w:ascii="ˎ̥" w:hAnsi="ˎ̥" w:cs="宋体"/>
                <w:kern w:val="0"/>
                <w:sz w:val="18"/>
                <w:szCs w:val="18"/>
              </w:rPr>
            </w:pPr>
            <w:r>
              <w:rPr>
                <w:rFonts w:hint="eastAsia" w:ascii="宋体" w:hAnsi="宋体" w:cs="宋体"/>
                <w:kern w:val="2"/>
                <w:sz w:val="24"/>
                <w:szCs w:val="20"/>
                <w:lang w:val="en-US" w:eastAsia="zh-CN" w:bidi="ar-SA"/>
              </w:rPr>
              <w:t>5</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9</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5</w:t>
            </w:r>
            <w:r>
              <w:rPr>
                <w:rFonts w:hint="eastAsia" w:ascii="宋体" w:hAnsi="宋体" w:eastAsia="宋体" w:cs="宋体"/>
                <w:kern w:val="2"/>
                <w:sz w:val="24"/>
                <w:szCs w:val="20"/>
                <w:lang w:val="en-US" w:eastAsia="zh-CN" w:bidi="ar-SA"/>
              </w:rPr>
              <w:t>月2</w:t>
            </w:r>
            <w:r>
              <w:rPr>
                <w:rFonts w:hint="eastAsia" w:ascii="宋体" w:hAnsi="宋体" w:cs="宋体"/>
                <w:kern w:val="2"/>
                <w:sz w:val="24"/>
                <w:szCs w:val="20"/>
                <w:lang w:val="en-US" w:eastAsia="zh-CN" w:bidi="ar-SA"/>
              </w:rPr>
              <w:t>2</w:t>
            </w:r>
            <w:r>
              <w:rPr>
                <w:rFonts w:hint="eastAsia" w:ascii="宋体" w:hAnsi="宋体" w:eastAsia="宋体" w:cs="宋体"/>
                <w:kern w:val="2"/>
                <w:sz w:val="24"/>
                <w:szCs w:val="20"/>
                <w:lang w:val="en-US" w:eastAsia="zh-CN" w:bidi="ar-S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8" w:hRule="exact"/>
        </w:trPr>
        <w:tc>
          <w:tcPr>
            <w:tcW w:w="525" w:type="dxa"/>
            <w:vAlign w:val="center"/>
          </w:tcPr>
          <w:p>
            <w:pPr>
              <w:spacing w:line="440" w:lineRule="exact"/>
              <w:jc w:val="center"/>
              <w:rPr>
                <w:sz w:val="24"/>
              </w:rPr>
            </w:pPr>
            <w:r>
              <w:rPr>
                <w:rFonts w:hint="eastAsia"/>
                <w:sz w:val="24"/>
              </w:rPr>
              <w:t>6</w:t>
            </w:r>
          </w:p>
        </w:tc>
        <w:tc>
          <w:tcPr>
            <w:tcW w:w="5863" w:type="dxa"/>
            <w:vAlign w:val="center"/>
          </w:tcPr>
          <w:p>
            <w:pPr>
              <w:spacing w:line="440" w:lineRule="exact"/>
              <w:ind w:firstLine="210" w:firstLineChars="100"/>
            </w:pPr>
            <w:r>
              <w:rPr>
                <w:rFonts w:hint="eastAsia" w:ascii="宋体" w:hAnsi="宋体" w:eastAsia="宋体" w:cs="Times New Roman"/>
                <w:kern w:val="2"/>
                <w:sz w:val="24"/>
                <w:szCs w:val="20"/>
                <w:lang w:val="en-US" w:eastAsia="zh-CN" w:bidi="ar-SA"/>
              </w:rPr>
              <w:t>按照软件工程系统开发的环节过程、校系对毕业设计（论文）的写作要求，完成论文写作。</w:t>
            </w:r>
          </w:p>
        </w:tc>
        <w:tc>
          <w:tcPr>
            <w:tcW w:w="2487" w:type="dxa"/>
            <w:vAlign w:val="center"/>
          </w:tcPr>
          <w:p>
            <w:pPr>
              <w:spacing w:line="440" w:lineRule="exact"/>
            </w:pPr>
            <w:r>
              <w:rPr>
                <w:rFonts w:hint="eastAsia" w:ascii="宋体" w:hAnsi="宋体" w:cs="宋体"/>
                <w:kern w:val="2"/>
                <w:sz w:val="24"/>
                <w:szCs w:val="20"/>
                <w:lang w:val="en-US" w:eastAsia="zh-CN" w:bidi="ar-SA"/>
              </w:rPr>
              <w:t>5</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23</w:t>
            </w:r>
            <w:r>
              <w:rPr>
                <w:rFonts w:hint="eastAsia" w:ascii="宋体" w:hAnsi="宋体" w:eastAsia="宋体" w:cs="宋体"/>
                <w:kern w:val="2"/>
                <w:sz w:val="24"/>
                <w:szCs w:val="20"/>
                <w:lang w:val="en-US" w:eastAsia="zh-CN" w:bidi="ar-SA"/>
              </w:rPr>
              <w:t>日</w:t>
            </w:r>
            <w:r>
              <w:rPr>
                <w:rFonts w:hint="default" w:ascii="Times New Roman" w:hAnsi="Times New Roman" w:eastAsia="宋体" w:cs="Times New Roman"/>
                <w:kern w:val="2"/>
                <w:sz w:val="24"/>
                <w:szCs w:val="20"/>
                <w:lang w:val="en-US" w:eastAsia="zh-CN" w:bidi="ar-SA"/>
              </w:rPr>
              <w:t>~</w:t>
            </w:r>
            <w:r>
              <w:rPr>
                <w:rFonts w:hint="eastAsia" w:cs="Times New Roman"/>
                <w:kern w:val="2"/>
                <w:sz w:val="24"/>
                <w:szCs w:val="20"/>
                <w:lang w:val="en-US" w:eastAsia="zh-CN" w:bidi="ar-SA"/>
              </w:rPr>
              <w:t>6</w:t>
            </w:r>
            <w:r>
              <w:rPr>
                <w:rFonts w:hint="eastAsia" w:ascii="宋体" w:hAnsi="宋体" w:eastAsia="宋体" w:cs="宋体"/>
                <w:kern w:val="2"/>
                <w:sz w:val="24"/>
                <w:szCs w:val="20"/>
                <w:lang w:val="en-US" w:eastAsia="zh-CN" w:bidi="ar-SA"/>
              </w:rPr>
              <w:t>月</w:t>
            </w:r>
            <w:r>
              <w:rPr>
                <w:rFonts w:hint="eastAsia" w:ascii="宋体" w:hAnsi="宋体" w:cs="宋体"/>
                <w:kern w:val="2"/>
                <w:sz w:val="24"/>
                <w:szCs w:val="20"/>
                <w:lang w:val="en-US" w:eastAsia="zh-CN" w:bidi="ar-SA"/>
              </w:rPr>
              <w:t>19</w:t>
            </w:r>
            <w:r>
              <w:rPr>
                <w:rFonts w:hint="eastAsia" w:ascii="宋体" w:hAnsi="宋体" w:eastAsia="宋体" w:cs="宋体"/>
                <w:kern w:val="2"/>
                <w:sz w:val="24"/>
                <w:szCs w:val="20"/>
                <w:lang w:val="en-US" w:eastAsia="zh-CN" w:bidi="ar-SA"/>
              </w:rPr>
              <w:t>日</w:t>
            </w:r>
          </w:p>
        </w:tc>
      </w:tr>
    </w:tbl>
    <w:p>
      <w:pPr>
        <w:rPr>
          <w:b/>
          <w:bCs/>
          <w:color w:val="000000"/>
          <w:sz w:val="24"/>
          <w:szCs w:val="24"/>
        </w:rPr>
      </w:pPr>
    </w:p>
    <w:p>
      <w:r>
        <w:rPr>
          <w:rFonts w:hint="eastAsia"/>
          <w:b/>
          <w:bCs/>
          <w:color w:val="000000"/>
          <w:sz w:val="24"/>
          <w:szCs w:val="24"/>
        </w:rPr>
        <w:t>审核人</w:t>
      </w:r>
      <w:r>
        <w:rPr>
          <w:rFonts w:hint="eastAsia"/>
          <w:b/>
          <w:bCs/>
          <w:color w:val="000000"/>
          <w:sz w:val="30"/>
          <w:szCs w:val="30"/>
          <w:u w:val="single"/>
        </w:rPr>
        <w:t>：</w:t>
      </w:r>
      <w:r>
        <w:rPr>
          <w:b/>
          <w:bCs/>
          <w:color w:val="000000"/>
          <w:sz w:val="30"/>
          <w:szCs w:val="30"/>
          <w:u w:val="single"/>
        </w:rPr>
        <w:t xml:space="preserve">           </w:t>
      </w:r>
      <w:r>
        <w:rPr>
          <w:bCs/>
          <w:color w:val="000000"/>
          <w:sz w:val="24"/>
          <w:szCs w:val="24"/>
        </w:rPr>
        <w:t xml:space="preserve">      </w:t>
      </w:r>
      <w:r>
        <w:rPr>
          <w:rFonts w:hint="eastAsia"/>
          <w:bCs/>
          <w:color w:val="000000"/>
          <w:sz w:val="24"/>
          <w:szCs w:val="24"/>
        </w:rPr>
        <w:t>年</w:t>
      </w:r>
      <w:r>
        <w:rPr>
          <w:bCs/>
          <w:color w:val="000000"/>
          <w:sz w:val="24"/>
          <w:szCs w:val="24"/>
        </w:rPr>
        <w:t xml:space="preserve">     </w:t>
      </w:r>
      <w:r>
        <w:rPr>
          <w:rFonts w:hint="eastAsia"/>
          <w:bCs/>
          <w:color w:val="000000"/>
          <w:sz w:val="24"/>
          <w:szCs w:val="24"/>
        </w:rPr>
        <w:t>月</w:t>
      </w:r>
      <w:r>
        <w:rPr>
          <w:bCs/>
          <w:color w:val="000000"/>
          <w:sz w:val="24"/>
          <w:szCs w:val="24"/>
        </w:rPr>
        <w:t xml:space="preserve">  </w:t>
      </w:r>
      <w:bookmarkStart w:id="0" w:name="_GoBack"/>
      <w:bookmarkEnd w:id="0"/>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方正小标宋简体">
    <w:altName w:val="宋体"/>
    <w:panose1 w:val="00000000000000000000"/>
    <w:charset w:val="86"/>
    <w:family w:val="auto"/>
    <w:pitch w:val="default"/>
    <w:sig w:usb0="00000001" w:usb1="080E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tabs>
        <w:tab w:val="center" w:pos="4422"/>
        <w:tab w:val="clear" w:pos="4153"/>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68178887">
    <w:nsid w:val="33BF5BC7"/>
    <w:multiLevelType w:val="multilevel"/>
    <w:tmpl w:val="33BF5BC7"/>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681788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64267"/>
    <w:rsid w:val="00003653"/>
    <w:rsid w:val="00033DAF"/>
    <w:rsid w:val="000A7036"/>
    <w:rsid w:val="00126884"/>
    <w:rsid w:val="00142872"/>
    <w:rsid w:val="001724CA"/>
    <w:rsid w:val="001820E9"/>
    <w:rsid w:val="00192055"/>
    <w:rsid w:val="001977FD"/>
    <w:rsid w:val="001C1B6F"/>
    <w:rsid w:val="001E06F6"/>
    <w:rsid w:val="001F0980"/>
    <w:rsid w:val="00212641"/>
    <w:rsid w:val="00213781"/>
    <w:rsid w:val="002636BF"/>
    <w:rsid w:val="002A4F73"/>
    <w:rsid w:val="002C3885"/>
    <w:rsid w:val="002D6765"/>
    <w:rsid w:val="002E677A"/>
    <w:rsid w:val="002E6DF6"/>
    <w:rsid w:val="002F1E49"/>
    <w:rsid w:val="0037431E"/>
    <w:rsid w:val="003A7A17"/>
    <w:rsid w:val="003D1287"/>
    <w:rsid w:val="00463E91"/>
    <w:rsid w:val="004E04B3"/>
    <w:rsid w:val="0053129D"/>
    <w:rsid w:val="00531415"/>
    <w:rsid w:val="005377B4"/>
    <w:rsid w:val="00557681"/>
    <w:rsid w:val="00562677"/>
    <w:rsid w:val="00614F65"/>
    <w:rsid w:val="0062257A"/>
    <w:rsid w:val="0063424B"/>
    <w:rsid w:val="00670931"/>
    <w:rsid w:val="00672FF4"/>
    <w:rsid w:val="006A4F49"/>
    <w:rsid w:val="006E3FC0"/>
    <w:rsid w:val="00727A26"/>
    <w:rsid w:val="00741742"/>
    <w:rsid w:val="00787939"/>
    <w:rsid w:val="0079248A"/>
    <w:rsid w:val="007E1AF6"/>
    <w:rsid w:val="007E4B9B"/>
    <w:rsid w:val="007F4DD4"/>
    <w:rsid w:val="00806279"/>
    <w:rsid w:val="0081141D"/>
    <w:rsid w:val="00895F5D"/>
    <w:rsid w:val="008B18BD"/>
    <w:rsid w:val="009172E8"/>
    <w:rsid w:val="00933FAF"/>
    <w:rsid w:val="009404A7"/>
    <w:rsid w:val="009519FE"/>
    <w:rsid w:val="00952386"/>
    <w:rsid w:val="00953527"/>
    <w:rsid w:val="00954BC3"/>
    <w:rsid w:val="009D47FC"/>
    <w:rsid w:val="009F2338"/>
    <w:rsid w:val="00A910E8"/>
    <w:rsid w:val="00AA253E"/>
    <w:rsid w:val="00AB7CFC"/>
    <w:rsid w:val="00B11911"/>
    <w:rsid w:val="00B13A51"/>
    <w:rsid w:val="00B312BE"/>
    <w:rsid w:val="00B45F8D"/>
    <w:rsid w:val="00B51147"/>
    <w:rsid w:val="00B5208A"/>
    <w:rsid w:val="00B53011"/>
    <w:rsid w:val="00B906D6"/>
    <w:rsid w:val="00B978B4"/>
    <w:rsid w:val="00BE1F5D"/>
    <w:rsid w:val="00BE2376"/>
    <w:rsid w:val="00C205ED"/>
    <w:rsid w:val="00C6103F"/>
    <w:rsid w:val="00CB1349"/>
    <w:rsid w:val="00CC65F0"/>
    <w:rsid w:val="00CD75ED"/>
    <w:rsid w:val="00CD7B5D"/>
    <w:rsid w:val="00D06D2D"/>
    <w:rsid w:val="00D64267"/>
    <w:rsid w:val="00D83015"/>
    <w:rsid w:val="00DD04A3"/>
    <w:rsid w:val="00DF774D"/>
    <w:rsid w:val="00E368D8"/>
    <w:rsid w:val="00E55078"/>
    <w:rsid w:val="00F033CA"/>
    <w:rsid w:val="00F040A9"/>
    <w:rsid w:val="00F12695"/>
    <w:rsid w:val="00F227E5"/>
    <w:rsid w:val="00F23D52"/>
    <w:rsid w:val="00F7259D"/>
    <w:rsid w:val="00FA1206"/>
    <w:rsid w:val="05EB5EC4"/>
    <w:rsid w:val="086707D7"/>
    <w:rsid w:val="0B8E5780"/>
    <w:rsid w:val="247712C9"/>
    <w:rsid w:val="2D60377E"/>
    <w:rsid w:val="37A46956"/>
    <w:rsid w:val="557312C2"/>
    <w:rsid w:val="61D2220B"/>
    <w:rsid w:val="63251FA3"/>
    <w:rsid w:val="752217B8"/>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link w:val="13"/>
    <w:qFormat/>
    <w:locked/>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unhideWhenUsed/>
    <w:uiPriority w:val="1"/>
  </w:style>
  <w:style w:type="table" w:default="1" w:styleId="8">
    <w:name w:val="Normal Table"/>
    <w:unhideWhenUsed/>
    <w:uiPriority w:val="99"/>
    <w:pPr>
      <w:widowControl/>
      <w:spacing w:before="0" w:beforeAutospacing="0" w:after="0" w:afterAutospacing="0"/>
      <w:ind w:left="0" w:right="0"/>
    </w:pPr>
    <w:rPr>
      <w:rFonts w:hint="default" w:ascii="Calibri" w:hAnsi="Calibri" w:cs="Calibri"/>
      <w:sz w:val="20"/>
      <w:szCs w:val="20"/>
    </w:rPr>
    <w:tblPr>
      <w:tblLayout w:type="fixed"/>
      <w:tblCellMar>
        <w:top w:w="0" w:type="dxa"/>
        <w:left w:w="108" w:type="dxa"/>
        <w:bottom w:w="0" w:type="dxa"/>
        <w:right w:w="108" w:type="dxa"/>
      </w:tblCellMar>
    </w:tblPr>
  </w:style>
  <w:style w:type="paragraph" w:styleId="3">
    <w:name w:val="Plain Text"/>
    <w:basedOn w:val="1"/>
    <w:link w:val="12"/>
    <w:uiPriority w:val="99"/>
    <w:rPr>
      <w:rFonts w:ascii="宋体" w:hAnsi="Courier New" w:cs="Courier New"/>
      <w:szCs w:val="21"/>
    </w:rPr>
  </w:style>
  <w:style w:type="paragraph" w:styleId="4">
    <w:name w:val="footer"/>
    <w:basedOn w:val="1"/>
    <w:link w:val="11"/>
    <w:uiPriority w:val="0"/>
    <w:pPr>
      <w:tabs>
        <w:tab w:val="center" w:pos="4153"/>
        <w:tab w:val="right" w:pos="8306"/>
      </w:tabs>
      <w:snapToGrid w:val="0"/>
      <w:jc w:val="left"/>
    </w:pPr>
    <w:rPr>
      <w:rFonts w:ascii="Calibri" w:hAnsi="Calibri"/>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rFonts w:ascii="Calibri" w:hAnsi="Calibri"/>
      <w:sz w:val="18"/>
      <w:szCs w:val="18"/>
    </w:rPr>
  </w:style>
  <w:style w:type="character" w:styleId="7">
    <w:name w:val="Hyperlink"/>
    <w:unhideWhenUsed/>
    <w:uiPriority w:val="99"/>
    <w:rPr>
      <w:color w:val="0000FF"/>
      <w:u w:val="single"/>
    </w:rPr>
  </w:style>
  <w:style w:type="paragraph" w:customStyle="1" w:styleId="9">
    <w:name w:val="List Paragraph"/>
    <w:basedOn w:val="1"/>
    <w:qFormat/>
    <w:uiPriority w:val="34"/>
    <w:pPr>
      <w:ind w:firstLine="420" w:firstLineChars="200"/>
    </w:pPr>
  </w:style>
  <w:style w:type="character" w:customStyle="1" w:styleId="10">
    <w:name w:val="页眉 Char"/>
    <w:basedOn w:val="6"/>
    <w:link w:val="5"/>
    <w:semiHidden/>
    <w:locked/>
    <w:uiPriority w:val="99"/>
    <w:rPr>
      <w:rFonts w:cs="Times New Roman"/>
      <w:sz w:val="18"/>
      <w:szCs w:val="18"/>
    </w:rPr>
  </w:style>
  <w:style w:type="character" w:customStyle="1" w:styleId="11">
    <w:name w:val="页脚 Char"/>
    <w:basedOn w:val="6"/>
    <w:link w:val="4"/>
    <w:locked/>
    <w:uiPriority w:val="99"/>
    <w:rPr>
      <w:rFonts w:cs="Times New Roman"/>
      <w:sz w:val="18"/>
      <w:szCs w:val="18"/>
    </w:rPr>
  </w:style>
  <w:style w:type="character" w:customStyle="1" w:styleId="12">
    <w:name w:val="纯文本 Char"/>
    <w:basedOn w:val="6"/>
    <w:link w:val="3"/>
    <w:locked/>
    <w:uiPriority w:val="99"/>
    <w:rPr>
      <w:rFonts w:ascii="宋体" w:hAnsi="Courier New" w:eastAsia="宋体" w:cs="Courier New"/>
      <w:sz w:val="21"/>
      <w:szCs w:val="21"/>
    </w:rPr>
  </w:style>
  <w:style w:type="character" w:customStyle="1" w:styleId="13">
    <w:name w:val="标题 1 Char"/>
    <w:basedOn w:val="6"/>
    <w:link w:val="2"/>
    <w:uiPriority w:val="9"/>
    <w:rPr>
      <w:rFonts w:ascii="宋体" w:hAnsi="宋体" w:cs="宋体"/>
      <w:b/>
      <w:bCs/>
      <w:kern w:val="36"/>
      <w:sz w:val="48"/>
      <w:szCs w:val="4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422</Words>
  <Characters>2412</Characters>
  <Lines>20</Lines>
  <Paragraphs>5</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2014-06-02T14:50:00Z</dcterms:created>
  <dc:creator>dell</dc:creator>
  <cp:lastModifiedBy>Administrator</cp:lastModifiedBy>
  <cp:lastPrinted>2014-05-20T08:16:00Z</cp:lastPrinted>
  <dcterms:modified xsi:type="dcterms:W3CDTF">2016-02-29T01:51:13Z</dcterms:modified>
  <dc:title>毕业设计（论文）任务书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