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167FE" w14:textId="77777777" w:rsidR="00E02F12"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473F6BBE" w14:textId="77777777" w:rsidR="00E02F12"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67152439" w14:textId="77777777" w:rsidR="00E02F12" w:rsidRDefault="00E02F12">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E02F12" w14:paraId="7B78D1F7" w14:textId="77777777">
        <w:trPr>
          <w:trHeight w:val="440"/>
        </w:trPr>
        <w:tc>
          <w:tcPr>
            <w:tcW w:w="8715" w:type="dxa"/>
            <w:shd w:val="clear" w:color="auto" w:fill="CFE2F3"/>
            <w:tcMar>
              <w:top w:w="100" w:type="dxa"/>
              <w:left w:w="100" w:type="dxa"/>
              <w:bottom w:w="100" w:type="dxa"/>
              <w:right w:w="100" w:type="dxa"/>
            </w:tcMar>
          </w:tcPr>
          <w:p w14:paraId="311B947F" w14:textId="77777777" w:rsidR="00E02F12"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0A1C944C" w14:textId="77777777" w:rsidR="00E02F12"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0571D804" w14:textId="77777777" w:rsidR="00E02F12" w:rsidRDefault="00E02F12">
            <w:pPr>
              <w:widowControl w:val="0"/>
              <w:spacing w:line="240" w:lineRule="auto"/>
              <w:rPr>
                <w:rFonts w:ascii="Google Sans" w:eastAsia="Google Sans" w:hAnsi="Google Sans" w:cs="Google Sans"/>
                <w:sz w:val="24"/>
                <w:szCs w:val="24"/>
              </w:rPr>
            </w:pPr>
          </w:p>
        </w:tc>
      </w:tr>
      <w:tr w:rsidR="00E02F12" w14:paraId="4A87EDD4" w14:textId="77777777">
        <w:trPr>
          <w:trHeight w:val="300"/>
        </w:trPr>
        <w:tc>
          <w:tcPr>
            <w:tcW w:w="8715" w:type="dxa"/>
            <w:vMerge w:val="restart"/>
            <w:shd w:val="clear" w:color="auto" w:fill="auto"/>
            <w:tcMar>
              <w:top w:w="100" w:type="dxa"/>
              <w:left w:w="100" w:type="dxa"/>
              <w:bottom w:w="100" w:type="dxa"/>
              <w:right w:w="100" w:type="dxa"/>
            </w:tcMar>
          </w:tcPr>
          <w:p w14:paraId="651BD9A1" w14:textId="52659633" w:rsidR="00E02F12"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r w:rsidR="00016F28">
              <w:rPr>
                <w:rFonts w:ascii="Google Sans" w:eastAsia="Google Sans" w:hAnsi="Google Sans" w:cs="Google Sans"/>
                <w:color w:val="444746"/>
                <w:sz w:val="21"/>
                <w:szCs w:val="21"/>
              </w:rPr>
              <w:t xml:space="preserve"> the destination port protocol 53 is unreachable when customers tried to access the </w:t>
            </w:r>
            <w:r w:rsidR="00016F28" w:rsidRPr="00016F28">
              <w:rPr>
                <w:rFonts w:ascii="Google Sans" w:eastAsia="Google Sans" w:hAnsi="Google Sans" w:cs="Google Sans"/>
                <w:color w:val="444746"/>
                <w:sz w:val="21"/>
                <w:szCs w:val="21"/>
              </w:rPr>
              <w:t>client company website www.yummyrecipesforme.com</w:t>
            </w:r>
            <w:r w:rsidR="00016F28">
              <w:rPr>
                <w:rFonts w:ascii="Google Sans" w:eastAsia="Google Sans" w:hAnsi="Google Sans" w:cs="Google Sans"/>
                <w:color w:val="444746"/>
                <w:sz w:val="21"/>
                <w:szCs w:val="21"/>
              </w:rPr>
              <w:t>.</w:t>
            </w:r>
          </w:p>
          <w:p w14:paraId="7878DAB7" w14:textId="77777777" w:rsidR="00E02F12" w:rsidRDefault="00E02F12">
            <w:pPr>
              <w:widowControl w:val="0"/>
              <w:spacing w:line="240" w:lineRule="auto"/>
              <w:rPr>
                <w:rFonts w:ascii="Google Sans" w:eastAsia="Google Sans" w:hAnsi="Google Sans" w:cs="Google Sans"/>
                <w:sz w:val="24"/>
                <w:szCs w:val="24"/>
              </w:rPr>
            </w:pPr>
          </w:p>
          <w:p w14:paraId="4F6B8788" w14:textId="3987AC41" w:rsidR="00E02F12"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This is based on the results of the network analysis, which show that the ICMP echo reply returned the error message</w:t>
            </w:r>
            <w:r w:rsidR="00016F28">
              <w:rPr>
                <w:rFonts w:ascii="Google Sans" w:eastAsia="Google Sans" w:hAnsi="Google Sans" w:cs="Google Sans"/>
                <w:color w:val="444746"/>
                <w:sz w:val="21"/>
                <w:szCs w:val="21"/>
              </w:rPr>
              <w:t xml:space="preserve"> “udp port 53 unreachable”.</w:t>
            </w:r>
          </w:p>
          <w:p w14:paraId="6B3B395B" w14:textId="77777777" w:rsidR="00E02F12" w:rsidRDefault="00E02F12">
            <w:pPr>
              <w:widowControl w:val="0"/>
              <w:spacing w:line="240" w:lineRule="auto"/>
              <w:rPr>
                <w:rFonts w:ascii="Google Sans" w:eastAsia="Google Sans" w:hAnsi="Google Sans" w:cs="Google Sans"/>
                <w:sz w:val="24"/>
                <w:szCs w:val="24"/>
              </w:rPr>
            </w:pPr>
          </w:p>
          <w:p w14:paraId="5A1446CD" w14:textId="5DF53D3E" w:rsidR="00E02F12"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port noted in the error message is used for</w:t>
            </w:r>
            <w:r w:rsidR="0012680C">
              <w:rPr>
                <w:rFonts w:ascii="Google Sans" w:eastAsia="Google Sans" w:hAnsi="Google Sans" w:cs="Google Sans"/>
                <w:color w:val="444746"/>
                <w:sz w:val="21"/>
                <w:szCs w:val="21"/>
              </w:rPr>
              <w:t xml:space="preserve"> retrieving IP addresses from the Domain Name System (DNS).</w:t>
            </w:r>
          </w:p>
          <w:p w14:paraId="56ED124B" w14:textId="77777777" w:rsidR="00E02F12" w:rsidRDefault="00E02F12">
            <w:pPr>
              <w:widowControl w:val="0"/>
              <w:spacing w:line="240" w:lineRule="auto"/>
              <w:rPr>
                <w:rFonts w:ascii="Google Sans" w:eastAsia="Google Sans" w:hAnsi="Google Sans" w:cs="Google Sans"/>
                <w:sz w:val="24"/>
                <w:szCs w:val="24"/>
              </w:rPr>
            </w:pPr>
          </w:p>
          <w:p w14:paraId="5FE3AFB2" w14:textId="40CE2C71" w:rsidR="00E02F12"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The most likely issue is</w:t>
            </w:r>
            <w:r w:rsidR="0062040E">
              <w:rPr>
                <w:rFonts w:ascii="Google Sans" w:eastAsia="Google Sans" w:hAnsi="Google Sans" w:cs="Google Sans"/>
                <w:color w:val="444746"/>
                <w:sz w:val="21"/>
                <w:szCs w:val="21"/>
              </w:rPr>
              <w:t xml:space="preserve"> network connectivity issues</w:t>
            </w:r>
            <w:r w:rsidR="00CD16D6">
              <w:rPr>
                <w:rFonts w:ascii="Google Sans" w:eastAsia="Google Sans" w:hAnsi="Google Sans" w:cs="Google Sans"/>
                <w:color w:val="444746"/>
                <w:sz w:val="21"/>
                <w:szCs w:val="21"/>
              </w:rPr>
              <w:t xml:space="preserve"> like the firewall configuration.</w:t>
            </w:r>
          </w:p>
          <w:p w14:paraId="3CD82172" w14:textId="0F3FA284" w:rsidR="00E02F12" w:rsidRPr="0062040E" w:rsidRDefault="0062040E">
            <w:pPr>
              <w:widowControl w:val="0"/>
              <w:spacing w:line="240" w:lineRule="auto"/>
              <w:rPr>
                <w:rFonts w:ascii="Google Sans" w:eastAsia="Google Sans" w:hAnsi="Google Sans" w:cs="Google Sans"/>
                <w:sz w:val="21"/>
                <w:szCs w:val="21"/>
              </w:rPr>
            </w:pPr>
            <w:r w:rsidRPr="0062040E">
              <w:rPr>
                <w:rFonts w:ascii="Google Sans" w:eastAsia="Google Sans" w:hAnsi="Google Sans" w:cs="Google Sans"/>
                <w:sz w:val="21"/>
                <w:szCs w:val="21"/>
              </w:rPr>
              <w:t>It is possible that it is a denial-of-service attack</w:t>
            </w:r>
            <w:r w:rsidR="00CD16D6">
              <w:rPr>
                <w:rFonts w:ascii="Google Sans" w:eastAsia="Google Sans" w:hAnsi="Google Sans" w:cs="Google Sans"/>
                <w:sz w:val="21"/>
                <w:szCs w:val="21"/>
              </w:rPr>
              <w:t xml:space="preserve"> to disrupt business operations.</w:t>
            </w:r>
          </w:p>
        </w:tc>
      </w:tr>
      <w:tr w:rsidR="00E02F12" w14:paraId="493EB89D" w14:textId="77777777">
        <w:trPr>
          <w:trHeight w:val="515"/>
        </w:trPr>
        <w:tc>
          <w:tcPr>
            <w:tcW w:w="8715" w:type="dxa"/>
            <w:vMerge/>
            <w:shd w:val="clear" w:color="auto" w:fill="auto"/>
            <w:tcMar>
              <w:top w:w="100" w:type="dxa"/>
              <w:left w:w="100" w:type="dxa"/>
              <w:bottom w:w="100" w:type="dxa"/>
              <w:right w:w="100" w:type="dxa"/>
            </w:tcMar>
          </w:tcPr>
          <w:p w14:paraId="5BBBA891" w14:textId="77777777" w:rsidR="00E02F12" w:rsidRDefault="00E02F12">
            <w:pPr>
              <w:widowControl w:val="0"/>
              <w:spacing w:line="240" w:lineRule="auto"/>
              <w:rPr>
                <w:rFonts w:ascii="Google Sans" w:eastAsia="Google Sans" w:hAnsi="Google Sans" w:cs="Google Sans"/>
                <w:sz w:val="24"/>
                <w:szCs w:val="24"/>
              </w:rPr>
            </w:pPr>
          </w:p>
        </w:tc>
      </w:tr>
    </w:tbl>
    <w:p w14:paraId="063D3522" w14:textId="77777777" w:rsidR="00E02F12" w:rsidRDefault="00E02F12">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E02F12" w14:paraId="3442E637" w14:textId="77777777">
        <w:trPr>
          <w:trHeight w:val="470"/>
        </w:trPr>
        <w:tc>
          <w:tcPr>
            <w:tcW w:w="8715" w:type="dxa"/>
            <w:shd w:val="clear" w:color="auto" w:fill="CFE2F3"/>
            <w:tcMar>
              <w:top w:w="100" w:type="dxa"/>
              <w:left w:w="100" w:type="dxa"/>
              <w:bottom w:w="100" w:type="dxa"/>
              <w:right w:w="100" w:type="dxa"/>
            </w:tcMar>
          </w:tcPr>
          <w:p w14:paraId="752C0183" w14:textId="77777777" w:rsidR="00E02F12"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E02F12" w14:paraId="287149DB" w14:textId="77777777">
        <w:trPr>
          <w:trHeight w:val="1160"/>
        </w:trPr>
        <w:tc>
          <w:tcPr>
            <w:tcW w:w="8715" w:type="dxa"/>
            <w:shd w:val="clear" w:color="auto" w:fill="auto"/>
            <w:tcMar>
              <w:top w:w="100" w:type="dxa"/>
              <w:left w:w="100" w:type="dxa"/>
              <w:bottom w:w="100" w:type="dxa"/>
              <w:right w:w="100" w:type="dxa"/>
            </w:tcMar>
          </w:tcPr>
          <w:p w14:paraId="6C5B74F2" w14:textId="08ED6DCD" w:rsidR="00E02F12"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Time incident occurred</w:t>
            </w:r>
            <w:r w:rsidR="00926DF6">
              <w:rPr>
                <w:rFonts w:ascii="Google Sans" w:eastAsia="Google Sans" w:hAnsi="Google Sans" w:cs="Google Sans"/>
                <w:color w:val="444746"/>
                <w:sz w:val="21"/>
                <w:szCs w:val="21"/>
              </w:rPr>
              <w:t xml:space="preserve"> in the afternoon when s</w:t>
            </w:r>
            <w:r w:rsidR="00926DF6" w:rsidRPr="00926DF6">
              <w:rPr>
                <w:rFonts w:ascii="Google Sans" w:eastAsia="Google Sans" w:hAnsi="Google Sans" w:cs="Google Sans"/>
                <w:color w:val="444746"/>
                <w:sz w:val="21"/>
                <w:szCs w:val="21"/>
              </w:rPr>
              <w:t>everal customers of clients reported that they were not able to access the client company</w:t>
            </w:r>
            <w:r w:rsidR="00926DF6">
              <w:rPr>
                <w:rFonts w:ascii="Google Sans" w:eastAsia="Google Sans" w:hAnsi="Google Sans" w:cs="Google Sans"/>
                <w:color w:val="444746"/>
                <w:sz w:val="21"/>
                <w:szCs w:val="21"/>
              </w:rPr>
              <w:t xml:space="preserve"> website.</w:t>
            </w:r>
          </w:p>
          <w:p w14:paraId="0BA25E9B" w14:textId="77777777" w:rsidR="00E02F12" w:rsidRDefault="00E02F12">
            <w:pPr>
              <w:widowControl w:val="0"/>
              <w:spacing w:line="240" w:lineRule="auto"/>
              <w:rPr>
                <w:rFonts w:ascii="Google Sans" w:eastAsia="Google Sans" w:hAnsi="Google Sans" w:cs="Google Sans"/>
                <w:sz w:val="24"/>
                <w:szCs w:val="24"/>
              </w:rPr>
            </w:pPr>
          </w:p>
          <w:p w14:paraId="6F1408FE" w14:textId="6C0EC067" w:rsidR="00E02F12" w:rsidRPr="003A313F" w:rsidRDefault="003A313F">
            <w:pPr>
              <w:widowControl w:val="0"/>
              <w:spacing w:line="240" w:lineRule="auto"/>
              <w:rPr>
                <w:rFonts w:ascii="Google Sans" w:eastAsia="Google Sans" w:hAnsi="Google Sans" w:cs="Google Sans"/>
                <w:color w:val="444746"/>
                <w:sz w:val="21"/>
                <w:szCs w:val="21"/>
              </w:rPr>
            </w:pPr>
            <w:r w:rsidRPr="003A313F">
              <w:rPr>
                <w:rFonts w:ascii="Google Sans" w:eastAsia="Google Sans Text" w:hAnsi="Google Sans" w:cs="Google Sans Text"/>
                <w:sz w:val="21"/>
                <w:szCs w:val="21"/>
              </w:rPr>
              <w:t>The network security team responded and began running tests with the network protocol analyzer tool tcpdum</w:t>
            </w:r>
            <w:r>
              <w:rPr>
                <w:rFonts w:ascii="Google Sans" w:eastAsia="Google Sans Text" w:hAnsi="Google Sans" w:cs="Google Sans Text"/>
                <w:sz w:val="21"/>
                <w:szCs w:val="21"/>
              </w:rPr>
              <w:t>p.</w:t>
            </w:r>
          </w:p>
          <w:p w14:paraId="6EA9EA50" w14:textId="77777777" w:rsidR="00E02F12" w:rsidRDefault="00E02F12">
            <w:pPr>
              <w:widowControl w:val="0"/>
              <w:spacing w:line="240" w:lineRule="auto"/>
              <w:rPr>
                <w:rFonts w:ascii="Google Sans" w:eastAsia="Google Sans" w:hAnsi="Google Sans" w:cs="Google Sans"/>
                <w:sz w:val="24"/>
                <w:szCs w:val="24"/>
              </w:rPr>
            </w:pPr>
          </w:p>
          <w:p w14:paraId="078EEA97" w14:textId="1210145C" w:rsidR="00E02F12" w:rsidRDefault="003A313F">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resulting log revealed that port 53 which is used for retrieving IP address from the Domain Name System server is not reachable.</w:t>
            </w:r>
            <w:r w:rsidR="00764A4F">
              <w:rPr>
                <w:rFonts w:ascii="Google Sans Text" w:eastAsia="Google Sans Text" w:hAnsi="Google Sans Text" w:cs="Google Sans Text"/>
              </w:rPr>
              <w:t xml:space="preserve"> </w:t>
            </w:r>
            <w:r w:rsidR="00764A4F" w:rsidRPr="00764A4F">
              <w:rPr>
                <w:rFonts w:ascii="Google Sans" w:eastAsia="Google Sans Text" w:hAnsi="Google Sans" w:cs="Google Sans Text"/>
                <w:sz w:val="21"/>
                <w:szCs w:val="21"/>
              </w:rPr>
              <w:t>We are</w:t>
            </w:r>
            <w:r w:rsidR="00764A4F">
              <w:rPr>
                <w:rFonts w:ascii="Google Sans Text" w:eastAsia="Google Sans Text" w:hAnsi="Google Sans Text" w:cs="Google Sans Text"/>
              </w:rPr>
              <w:t xml:space="preserve"> </w:t>
            </w:r>
            <w:r w:rsidR="00764A4F" w:rsidRPr="00764A4F">
              <w:rPr>
                <w:rFonts w:ascii="Google Sans" w:eastAsia="Google Sans Text" w:hAnsi="Google Sans" w:cs="Google Sans Text"/>
                <w:sz w:val="21"/>
                <w:szCs w:val="21"/>
              </w:rPr>
              <w:t>continuing to investigate the root cause of the issue to determine how we can restore access to the secure web portal. Our next steps include checking the firewall configuration to see if port 53 is blocked and contacting the system administrator for the web server to have them check the system for signs of an attack.</w:t>
            </w:r>
          </w:p>
          <w:p w14:paraId="10CA4926" w14:textId="77777777" w:rsidR="00E02F12" w:rsidRDefault="00E02F12">
            <w:pPr>
              <w:widowControl w:val="0"/>
              <w:spacing w:line="240" w:lineRule="auto"/>
              <w:rPr>
                <w:rFonts w:ascii="Google Sans" w:eastAsia="Google Sans" w:hAnsi="Google Sans" w:cs="Google Sans"/>
                <w:sz w:val="24"/>
                <w:szCs w:val="24"/>
              </w:rPr>
            </w:pPr>
          </w:p>
          <w:p w14:paraId="3B64E350" w14:textId="35A97D31" w:rsidR="00E02F12" w:rsidRDefault="001458A6">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 xml:space="preserve">The IT team </w:t>
            </w:r>
            <w:r w:rsidR="0045371B">
              <w:rPr>
                <w:rFonts w:ascii="Google Sans" w:eastAsia="Google Sans" w:hAnsi="Google Sans" w:cs="Google Sans"/>
                <w:color w:val="444746"/>
                <w:sz w:val="21"/>
                <w:szCs w:val="21"/>
              </w:rPr>
              <w:t>believes</w:t>
            </w:r>
            <w:r>
              <w:rPr>
                <w:rFonts w:ascii="Google Sans" w:eastAsia="Google Sans" w:hAnsi="Google Sans" w:cs="Google Sans"/>
                <w:color w:val="444746"/>
                <w:sz w:val="21"/>
                <w:szCs w:val="21"/>
              </w:rPr>
              <w:t xml:space="preserve"> it could be a Denial of Service Attack (DOS)</w:t>
            </w:r>
            <w:r w:rsidR="0045371B">
              <w:rPr>
                <w:rFonts w:ascii="Google Sans" w:eastAsia="Google Sans" w:hAnsi="Google Sans" w:cs="Google Sans"/>
                <w:color w:val="444746"/>
                <w:sz w:val="21"/>
                <w:szCs w:val="21"/>
              </w:rPr>
              <w:t xml:space="preserve"> to maximize business disruption because DNS is a critical service.</w:t>
            </w:r>
          </w:p>
        </w:tc>
      </w:tr>
    </w:tbl>
    <w:p w14:paraId="1D2B2F93" w14:textId="77777777" w:rsidR="00E02F12" w:rsidRDefault="00E02F12">
      <w:pPr>
        <w:spacing w:after="200"/>
        <w:rPr>
          <w:rFonts w:ascii="Google Sans" w:eastAsia="Google Sans" w:hAnsi="Google Sans" w:cs="Google Sans"/>
        </w:rPr>
      </w:pPr>
    </w:p>
    <w:p w14:paraId="1CCCEC27" w14:textId="77777777" w:rsidR="00E02F12" w:rsidRDefault="00E02F12">
      <w:pPr>
        <w:rPr>
          <w:rFonts w:ascii="Google Sans" w:eastAsia="Google Sans" w:hAnsi="Google Sans" w:cs="Google Sans"/>
        </w:rPr>
      </w:pPr>
    </w:p>
    <w:sectPr w:rsidR="00E02F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BBF382B6-3895-4CBE-8F45-233DD7AB2D30}"/>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FFE3724-682C-48EB-8A36-63E743E5B880}"/>
  </w:font>
  <w:font w:name="Cambria">
    <w:panose1 w:val="02040503050406030204"/>
    <w:charset w:val="00"/>
    <w:family w:val="roman"/>
    <w:pitch w:val="variable"/>
    <w:sig w:usb0="E00006FF" w:usb1="420024FF" w:usb2="02000000" w:usb3="00000000" w:csb0="0000019F" w:csb1="00000000"/>
    <w:embedRegular r:id="rId3" w:fontKey="{F5C94524-1D66-4621-AD70-792E137425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F12"/>
    <w:rsid w:val="00016F28"/>
    <w:rsid w:val="0012680C"/>
    <w:rsid w:val="001458A6"/>
    <w:rsid w:val="003A313F"/>
    <w:rsid w:val="0045371B"/>
    <w:rsid w:val="0062040E"/>
    <w:rsid w:val="00764A4F"/>
    <w:rsid w:val="00926DF6"/>
    <w:rsid w:val="00946863"/>
    <w:rsid w:val="00CD16D6"/>
    <w:rsid w:val="00CF607E"/>
    <w:rsid w:val="00E0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9AFC"/>
  <w15:docId w15:val="{843BAA61-12B3-4047-B1B0-D5D80F95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Mercy Okams [REFINERY]</cp:lastModifiedBy>
  <cp:revision>7</cp:revision>
  <dcterms:created xsi:type="dcterms:W3CDTF">2026-06-21T07:38:00Z</dcterms:created>
  <dcterms:modified xsi:type="dcterms:W3CDTF">2026-06-21T08:33:00Z</dcterms:modified>
</cp:coreProperties>
</file>