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Advisor Meeting Record — Corroborating Notes (from Notion)</w:t>
      </w:r>
    </w:p>
    <w:p>
      <w:r>
        <w:rPr>
          <w:b/>
        </w:rPr>
        <w:t>Purpose:</w:t>
      </w:r>
      <w:r>
        <w:t xml:space="preserve"> Preserve the record of Dr. Rey's own direction-setting, for continuity into the dissertation phase and as evidence that the project followed his agreed plan.</w:t>
      </w:r>
    </w:p>
    <w:p>
      <w:r>
        <w:br/>
      </w:r>
    </w:p>
    <w:p>
      <w:pPr>
        <w:pStyle w:val="Heading2"/>
      </w:pPr>
      <w:r>
        <w:t>May 20, 2026 — Strategy &amp; Timeline Discussion</w:t>
      </w:r>
    </w:p>
    <w:p>
      <w:r>
        <w:rPr>
          <w:b/>
        </w:rPr>
        <w:t>Key decision (source of the EFA-only scope, later reaffirmed in his June 30 email):</w:t>
      </w:r>
    </w:p>
    <w:p>
      <w:pPr>
        <w:ind w:left="432"/>
      </w:pPr>
      <w:r>
        <w:t>"You have a research model. Collect data related to this research model, give me an EFA, close that book."</w:t>
      </w:r>
    </w:p>
    <w:p>
      <w:r>
        <w:t>Full plan agreed that day:</w:t>
      </w:r>
    </w:p>
    <w:p>
      <w:pPr>
        <w:pStyle w:val="ListBullet"/>
      </w:pPr>
      <w:r>
        <w:t>Keep the existing research question and model unchanged (no AI/LLM integration in this project).</w:t>
      </w:r>
    </w:p>
    <w:p>
      <w:pPr>
        <w:pStyle w:val="ListBullet"/>
      </w:pPr>
      <w:r>
        <w:t>Collect data per the approved, IRB-approved design.</w:t>
      </w:r>
    </w:p>
    <w:p>
      <w:pPr>
        <w:pStyle w:val="ListBullet"/>
      </w:pPr>
      <w:r>
        <w:t>Complete an EFA (Exploratory Factor Analysis).</w:t>
      </w:r>
    </w:p>
    <w:p>
      <w:pPr>
        <w:pStyle w:val="ListBullet"/>
      </w:pPr>
      <w:r>
        <w:t>Submit and close out the research project to fulfill the qualifying-examination requirement.</w:t>
      </w:r>
    </w:p>
    <w:p>
      <w:pPr>
        <w:pStyle w:val="ListBullet"/>
      </w:pPr>
      <w:r>
        <w:rPr>
          <w:b/>
        </w:rPr>
        <w:t>AI/LLM integration is reserved for the dissertation phase</w:t>
      </w:r>
      <w:r>
        <w:t>, to begin immediately after this project closes.</w:t>
      </w:r>
    </w:p>
    <w:p>
      <w:pPr>
        <w:pStyle w:val="ListBullet"/>
      </w:pPr>
      <w:r>
        <w:t>Recommendations section should explicitly flag AI/LLM as future research, providing justification for the dissertation direction.</w:t>
      </w:r>
    </w:p>
    <w:p>
      <w:pPr>
        <w:pStyle w:val="ListBullet"/>
      </w:pPr>
      <w:r>
        <w:t>Plan to meet weekly or bi-weekly going forward to maintain momentum.</w:t>
      </w:r>
    </w:p>
    <w:p>
      <w:r>
        <w:rPr>
          <w:i/>
        </w:rPr>
        <w:t>(Personal context was also discussed in this meeting regarding circumstances affecting the research timeline; details intentionally omitted from this record.)</w:t>
      </w:r>
    </w:p>
    <w:p>
      <w:pPr>
        <w:pStyle w:val="Heading2"/>
      </w:pPr>
      <w:r>
        <w:t>May 30, 2026 — Chapter 2 &amp; 3 Requirements</w:t>
      </w:r>
    </w:p>
    <w:p>
      <w:r>
        <w:rPr>
          <w:b/>
        </w:rPr>
        <w:t>Structure agreed (basis for the manuscript's Ch. 2/3 build):</w:t>
      </w:r>
    </w:p>
    <w:p>
      <w:pPr>
        <w:pStyle w:val="ListBullet"/>
      </w:pPr>
      <w:r>
        <w:t>Chapter 2: one theory section + one subsection per construct (11 constructs), each ≥1 page, synthesizing top-cited Google Scholar sources, noting agreements/contradictions/gaps, closing with a conclusion page.</w:t>
      </w:r>
    </w:p>
    <w:p>
      <w:pPr>
        <w:pStyle w:val="ListBullet"/>
      </w:pPr>
      <w:r>
        <w:t>Chapter 3: research model diagram + all 16 hypotheses listed together, then one subsection per hypothesis (≥1 page each), titled by the variable relationship (not "H1/H2"), each ending in a formal hypothesis statement.</w:t>
      </w:r>
    </w:p>
    <w:p>
      <w:pPr>
        <w:pStyle w:val="ListBullet"/>
      </w:pPr>
      <w:r>
        <w:t>Research instrument (items per construct) included in appendices.</w:t>
      </w:r>
    </w:p>
    <w:p>
      <w:pPr>
        <w:pStyle w:val="ListBullet"/>
      </w:pPr>
      <w:r>
        <w:t>Guidance on AI use: fine for idea generation, summarizing independently-found papers, and identifying gaps — not for writing full chapters.</w:t>
      </w:r>
    </w:p>
    <w:p>
      <w:r>
        <w:br/>
      </w:r>
    </w:p>
    <w:p>
      <w:pPr>
        <w:pStyle w:val="Heading2"/>
      </w:pPr>
      <w:r>
        <w:t>Late July 2026 — Resolution Meeting (small sample, path to completion)</w:t>
      </w:r>
    </w:p>
    <w:p>
      <w:r>
        <w:rPr>
          <w:b/>
        </w:rPr>
        <w:t>The pivotal meeting.</w:t>
      </w:r>
      <w:r>
        <w:t xml:space="preserve"> With only a handful of usable responses collected, Dr. Rey proposed a solution to the university — and the university accepted it. Key outcomes:</w:t>
      </w:r>
    </w:p>
    <w:p>
      <w:pPr>
        <w:pStyle w:val="ListNumber"/>
      </w:pPr>
      <w:r>
        <w:rPr>
          <w:b/>
        </w:rPr>
        <w:t>Course is pass/fail</w:t>
      </w:r>
      <w:r>
        <w:t xml:space="preserve"> — no score needed; the goal is a quality submission that passes.</w:t>
      </w:r>
    </w:p>
    <w:p>
      <w:pPr>
        <w:pStyle w:val="ListNumber"/>
      </w:pPr>
      <w:r>
        <w:rPr>
          <w:b/>
        </w:rPr>
        <w:t>Chapters 1–3 stand</w:t>
      </w:r>
      <w:r>
        <w:t xml:space="preserve"> — no revisions needed there.</w:t>
      </w:r>
    </w:p>
    <w:p>
      <w:pPr>
        <w:pStyle w:val="ListNumber"/>
      </w:pPr>
      <w:r>
        <w:rPr>
          <w:b/>
        </w:rPr>
        <w:t>Chapter 4 (Methodology):</w:t>
      </w:r>
      <w:r>
        <w:t xml:space="preserve"> rewrite as a detailed </w:t>
      </w:r>
      <w:r>
        <w:rPr>
          <w:i/>
        </w:rPr>
        <w:t>contract</w:t>
      </w:r>
      <w:r>
        <w:t xml:space="preserve"> of everything the study planned to do — full analytic sequence with criteria: cleaning protocol, EFA (KMO/Bartlett, PAF, retention rules, both rotations/Oblimin, item thresholds), reliability, CFA (fit indices), regression (diagnostics), PLS-SEM, mediation. The detail itself demonstrates scientific competence.</w:t>
      </w:r>
    </w:p>
    <w:p>
      <w:pPr>
        <w:pStyle w:val="ListNumber"/>
      </w:pPr>
      <w:r>
        <w:rPr>
          <w:b/>
        </w:rPr>
        <w:t>Chapter 5 (Data Analysis):</w:t>
      </w:r>
      <w:r>
        <w:t xml:space="preserve"> document the full collection experience — pilot results, Qualtrics + CloudResearch, the challenges, the population-specificity problem, the economics. </w:t>
      </w:r>
      <w:r>
        <w:rPr>
          <w:b/>
        </w:rPr>
        <w:t>Do not state the exact respondent count</w:t>
      </w:r>
      <w:r>
        <w:t xml:space="preserve"> (say "only 4–5 responses were obtained"); </w:t>
      </w:r>
      <w:r>
        <w:rPr>
          <w:b/>
        </w:rPr>
        <w:t>do not reproduce raw Qualtrics data</w:t>
      </w:r>
      <w:r>
        <w:t xml:space="preserve"> (platform terms). Close the chapter stating the required analyses (EFA, CFA, regression, PLS) could not be performed.</w:t>
      </w:r>
    </w:p>
    <w:p>
      <w:pPr>
        <w:pStyle w:val="ListNumber"/>
      </w:pPr>
      <w:r>
        <w:rPr>
          <w:b/>
        </w:rPr>
        <w:t>Chapter 6 (Conclusions):</w:t>
      </w:r>
      <w:r>
        <w:t xml:space="preserve"> limitations first (tiny, highly specific population — U.S. auditors), then recommendations (start collection extremely early — a week for others can be a year here; 20–30 respondents is a meaningful threshold; consider broadening the population), then reflection on adapting the work into the dissertation (change venue/scope for a collectible sample).</w:t>
      </w:r>
    </w:p>
    <w:p>
      <w:pPr>
        <w:pStyle w:val="ListNumber"/>
      </w:pPr>
      <w:r>
        <w:rPr>
          <w:b/>
        </w:rPr>
        <w:t>Parallel simulated-data exercise:</w:t>
      </w:r>
      <w:r>
        <w:t xml:space="preserve"> Dr. Rey built a simulated dataset with the same constructs; Yasir completes a data-analysis exercise on it </w:t>
      </w:r>
      <w:r>
        <w:rPr>
          <w:i/>
        </w:rPr>
        <w:t>separately</w:t>
      </w:r>
      <w:r>
        <w:t xml:space="preserve"> to demonstrate analytic competency to the university. </w:t>
      </w:r>
      <w:r>
        <w:rPr>
          <w:b/>
        </w:rPr>
        <w:t>It is not mentioned in the paper.</w:t>
      </w:r>
      <w:r>
        <w:t xml:space="preserve"> He sends it only after the three chapters are submitted.</w:t>
      </w:r>
    </w:p>
    <w:p>
      <w:pPr>
        <w:pStyle w:val="ListNumber"/>
      </w:pPr>
      <w:r>
        <w:rPr>
          <w:b/>
        </w:rPr>
        <w:t>Deadlines:</w:t>
      </w:r>
      <w:r>
        <w:t xml:space="preserve"> target Friday; Sunday at the latest; </w:t>
      </w:r>
      <w:r>
        <w:rPr>
          <w:b/>
        </w:rPr>
        <w:t>Tuesday is the hard deadline</w:t>
      </w:r>
      <w:r>
        <w:t xml:space="preserve"> — after that he must submit an Incomplete. Quality over speed within that window.</w:t>
      </w:r>
    </w:p>
    <w:p>
      <w:r>
        <w:rPr>
          <w:b/>
        </w:rPr>
        <w:t>Status:</w:t>
      </w:r>
      <w:r>
        <w:t xml:space="preserve"> Chapters 4–6 rewritten to this spec in </w:t>
      </w:r>
      <w:r>
        <w:rPr>
          <w:rFonts w:ascii="Courier New" w:hAnsi="Courier New"/>
        </w:rPr>
        <w:t>Research_Paper_YMalik_CH4-6_DRAFT.md</w:t>
      </w:r>
      <w:r>
        <w:t xml:space="preserve"> (v2), adversarially verified against each constraint above. Chapters 2–3 remain as implemented in </w:t>
      </w:r>
      <w:r>
        <w:rPr>
          <w:rFonts w:ascii="Courier New" w:hAnsi="Courier New"/>
        </w:rPr>
        <w:t>Research_Paper_YMalik_v4_master.md</w:t>
      </w:r>
      <w:r>
        <w:t>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