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Post-Meeting Confirmation Email to Dr. Rey — Jul 23, 2026</w:t>
      </w:r>
    </w:p>
    <w:p>
      <w:r>
        <w:rPr>
          <w:b/>
        </w:rPr>
        <w:t>Purpose:</w:t>
      </w:r>
      <w:r>
        <w:t xml:space="preserve"> Thank him, confirm the agreed plan in writing (so both sides share one record), and commit to the deadline. Plain text, no attachments (lesson learned from the encryption failure).</w:t>
      </w:r>
    </w:p>
    <w:p>
      <w:pPr>
        <w:pStyle w:val="Heading2"/>
      </w:pPr>
      <w:r>
        <w:t>Email to send (from ymali001@fiu.edu, plain text)</w:t>
      </w:r>
    </w:p>
    <w:p>
      <w:pPr>
        <w:ind w:left="432"/>
      </w:pPr>
      <w:r>
        <w:rPr>
          <w:b/>
        </w:rPr>
        <w:t>Subject:</w:t>
      </w:r>
      <w:r>
        <w:t xml:space="preserve"> Thank you — confirming the plan and timeline from our meeting</w:t>
      </w:r>
    </w:p>
    <w:p>
      <w:r>
        <w:t>&gt;</w:t>
      </w:r>
    </w:p>
    <w:p>
      <w:pPr>
        <w:ind w:left="432"/>
      </w:pPr>
      <w:r>
        <w:t>Dr. Rey,</w:t>
      </w:r>
    </w:p>
    <w:p>
      <w:r>
        <w:t>&gt;</w:t>
      </w:r>
    </w:p>
    <w:p>
      <w:pPr>
        <w:ind w:left="432"/>
      </w:pPr>
      <w:r>
        <w:t>Thank you for the meeting, and especially for the solution you proposed to the university on my behalf — I don't take that for granted, and I'm grateful for it.</w:t>
      </w:r>
    </w:p>
    <w:p>
      <w:r>
        <w:t>&gt;</w:t>
      </w:r>
    </w:p>
    <w:p>
      <w:pPr>
        <w:ind w:left="432"/>
      </w:pPr>
      <w:r>
        <w:t>Confirming my understanding so we're working from the same page:</w:t>
      </w:r>
    </w:p>
    <w:p>
      <w:r>
        <w:t>&gt;</w:t>
      </w:r>
    </w:p>
    <w:p>
      <w:pPr>
        <w:ind w:left="432"/>
      </w:pPr>
      <w:r>
        <w:t>1. Chapters 1–3 stand as submitted; I will not touch them.</w:t>
      </w:r>
    </w:p>
    <w:p>
      <w:pPr>
        <w:ind w:left="432"/>
      </w:pPr>
      <w:r>
        <w:t>2. Chapter 4 (Methodology): I will rewrite it as a detailed, contract-like description of every planned analysis in sequence — data preparation, EFA with its criteria, reliability, CFA, regression, and PLS — at a level of detail that shows exactly what a study like this requires.</w:t>
      </w:r>
    </w:p>
    <w:p>
      <w:pPr>
        <w:ind w:left="432"/>
      </w:pPr>
      <w:r>
        <w:t>3. Chapter 5 (Data Analysis): I will document the full data-collection experience — the pilot, Qualtrics and CloudResearch, the challenges and costs, and the specificity of the population — describing the outcome as only 4–5 usable responses (no exact count, no raw data reproduced), and close the chapter stating that the required analyses could not be performed.</w:t>
      </w:r>
    </w:p>
    <w:p>
      <w:pPr>
        <w:ind w:left="432"/>
      </w:pPr>
      <w:r>
        <w:t>4. Chapter 6 (Conclusions): limitations first, then recommendations for future researchers (start collection very early; plan for a 20–30 respondent floor; consider a broader population), then my reflection on adapting this work into the dissertation with a larger, collectible sample.</w:t>
      </w:r>
    </w:p>
    <w:p>
      <w:pPr>
        <w:ind w:left="432"/>
      </w:pPr>
      <w:r>
        <w:t>5. After I submit the three chapters, you will send the simulated-data exercise, which I will complete separately from the paper.</w:t>
      </w:r>
    </w:p>
    <w:p>
      <w:r>
        <w:t>&gt;</w:t>
      </w:r>
    </w:p>
    <w:p>
      <w:pPr>
        <w:ind w:left="432"/>
      </w:pPr>
      <w:r>
        <w:t>My target is to submit by Friday; if quality requires it, Sunday at the latest, and I understand Tuesday is the hard deadline.</w:t>
      </w:r>
    </w:p>
    <w:p>
      <w:r>
        <w:t>&gt;</w:t>
      </w:r>
    </w:p>
    <w:p>
      <w:pPr>
        <w:ind w:left="432"/>
      </w:pPr>
      <w:r>
        <w:t>Thank you again — this meeting turned a hard situation into a clear path, and I intend to make the submission worthy of it.</w:t>
      </w:r>
    </w:p>
    <w:p>
      <w:r>
        <w:t>&gt;</w:t>
      </w:r>
    </w:p>
    <w:p>
      <w:pPr>
        <w:ind w:left="432"/>
      </w:pPr>
      <w:r>
        <w:t>Sincerely,</w:t>
      </w:r>
    </w:p>
    <w:p>
      <w:pPr>
        <w:ind w:left="432"/>
      </w:pPr>
      <w:r>
        <w:t>Yasir A. Malik</w:t>
      </w:r>
    </w:p>
    <w:p>
      <w:pPr>
        <w:ind w:left="432"/>
      </w:pPr>
      <w:r>
        <w:t>PID 1687105 | FIU DBA Cohort 7.16</w:t>
      </w:r>
    </w:p>
    <w:p>
      <w:pPr>
        <w:pStyle w:val="Heading2"/>
      </w:pPr>
      <w:r>
        <w:t>Why this email matters</w:t>
      </w:r>
    </w:p>
    <w:p>
      <w:pPr>
        <w:pStyle w:val="ListBullet"/>
      </w:pPr>
      <w:r>
        <w:t>Creates a shared written record of the verbal agreement (protects both sides).</w:t>
      </w:r>
    </w:p>
    <w:p>
      <w:pPr>
        <w:pStyle w:val="ListBullet"/>
      </w:pPr>
      <w:r>
        <w:t>Demonstrates the professionalism he's extended deserves reciprocation.</w:t>
      </w:r>
    </w:p>
    <w:p>
      <w:pPr>
        <w:pStyle w:val="ListBullet"/>
      </w:pPr>
      <w:r>
        <w:t>Confirms the simulated-exercise sequencing so there's no ambiguity about what belongs in the paper.</w:t>
      </w:r>
    </w:p>
    <w:p>
      <w:pPr>
        <w:pStyle w:val="ListBullet"/>
      </w:pPr>
      <w:r>
        <w:t>Commits to the earliest deadline while acknowledging the real one.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