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FIU Teaching — Letter of Interest to Dr. Rey</w:t>
      </w:r>
    </w:p>
    <w:p>
      <w:r>
        <w:rPr>
          <w:b/>
        </w:rPr>
        <w:t>Purpose:</w:t>
      </w:r>
      <w:r>
        <w:t xml:space="preserve"> open the teaching conversation while the relationship is warm (he just passed the qualifying exam and wrote a congratulatory close), ask for his guidance on the right path and person, and put the CV in his hands.</w:t>
      </w:r>
    </w:p>
    <w:p>
      <w:r>
        <w:rPr>
          <w:b/>
        </w:rPr>
        <w:t>Why an inquiry rather than a formal "letter of intent":</w:t>
      </w:r>
      <w:r>
        <w:t xml:space="preserve"> a letter of intent responds to a specific posted requisition. Nothing specific is confirmed open at FIU right now (their careers portal must be checked directly at search.careers.fiu.edu). Asking Dr. Rey to point you at the right door is both more accurate and more likely to work — adjunct appointments in business schools are typically filled through faculty referral, not applications.</w:t>
      </w:r>
    </w:p>
    <w:p>
      <w:r>
        <w:rPr>
          <w:b/>
        </w:rPr>
        <w:t>Timing:</w:t>
      </w:r>
      <w:r>
        <w:t xml:space="preserve"> send within a few days of his congratulations, while the exchange is live. Not the same hour as the grade — a short gap reads as considered rather than opportunistic.</w:t>
      </w:r>
    </w:p>
    <w:p>
      <w:r>
        <w:rPr>
          <w:b/>
        </w:rPr>
        <w:t>Attach:</w:t>
      </w:r>
      <w:r>
        <w:t xml:space="preserve"> </w:t>
      </w:r>
      <w:r>
        <w:rPr>
          <w:rFonts w:ascii="Courier New" w:hAnsi="Courier New"/>
        </w:rPr>
        <w:t>ACADEMIC_CV_YMalik.pdf</w:t>
      </w:r>
      <w:r>
        <w:t xml:space="preserve"> — </w:t>
      </w:r>
      <w:r>
        <w:rPr>
          <w:b/>
        </w:rPr>
        <w:t>only after the [CONFIRM] items are resolved</w:t>
      </w:r>
      <w:r>
        <w:t xml:space="preserve"> (see checklist below).</w:t>
      </w:r>
    </w:p>
    <w:p>
      <w:r>
        <w:br/>
      </w:r>
    </w:p>
    <w:p>
      <w:pPr>
        <w:pStyle w:val="Heading2"/>
      </w:pPr>
      <w:r>
        <w:t>Email to send (from ymali001@fiu.edu)</w:t>
      </w:r>
    </w:p>
    <w:p>
      <w:pPr>
        <w:ind w:left="432"/>
      </w:pPr>
      <w:r>
        <w:rPr>
          <w:b/>
        </w:rPr>
        <w:t>Subject:</w:t>
      </w:r>
      <w:r>
        <w:t xml:space="preserve"> Thank you — and a question about teaching at FIU</w:t>
      </w:r>
    </w:p>
    <w:p>
      <w:r>
        <w:t>&gt;</w:t>
      </w:r>
    </w:p>
    <w:p>
      <w:pPr>
        <w:ind w:left="432"/>
      </w:pPr>
      <w:r>
        <w:t>Dr. Rey,</w:t>
      </w:r>
    </w:p>
    <w:p>
      <w:r>
        <w:t>&gt;</w:t>
      </w:r>
    </w:p>
    <w:p>
      <w:pPr>
        <w:ind w:left="432"/>
      </w:pPr>
      <w:r>
        <w:t>Thank you for your feedback on the manuscript, and for the way you handled a difficult semester. Your comment about the reflection on the study's challenges meant a great deal — that was the part I was least sure about, and knowing it read as sound judgment rather than as excuse-making changes how I'll approach the dissertation.</w:t>
      </w:r>
    </w:p>
    <w:p>
      <w:r>
        <w:t>&gt;</w:t>
      </w:r>
    </w:p>
    <w:p>
      <w:pPr>
        <w:ind w:left="432"/>
      </w:pPr>
      <w:r>
        <w:t>I wanted to raise something separate. Teaching is a direction I'd like to move toward, and FIU is where I'd want to start. My background is fifteen years in audit and risk at Citi and JPMorgan, preceded by examination work with the OCC, and my research now sits at the intersection of auditor judgment and AI — which maps onto auditing, internal controls, AI governance, and behavioral accounting courses.</w:t>
      </w:r>
    </w:p>
    <w:p>
      <w:r>
        <w:t>&gt;</w:t>
      </w:r>
    </w:p>
    <w:p>
      <w:pPr>
        <w:ind w:left="432"/>
      </w:pPr>
      <w:r>
        <w:t>Could I ask your guidance on two things: whether the College of Business uses doctoral students or practitioners as adjuncts, and who the right person is to speak with about it. I've attached my academic CV in case it's useful.</w:t>
      </w:r>
    </w:p>
    <w:p>
      <w:r>
        <w:t>&gt;</w:t>
      </w:r>
    </w:p>
    <w:p>
      <w:pPr>
        <w:ind w:left="432"/>
      </w:pPr>
      <w:r>
        <w:t>No urgency at all — I know the semester just closed. Whenever you have a moment.</w:t>
      </w:r>
    </w:p>
    <w:p>
      <w:r>
        <w:t>&gt;</w:t>
      </w:r>
    </w:p>
    <w:p>
      <w:pPr>
        <w:ind w:left="432"/>
      </w:pPr>
      <w:r>
        <w:t>Thank you again for everything this term.</w:t>
      </w:r>
    </w:p>
    <w:p>
      <w:r>
        <w:t>&gt;</w:t>
      </w:r>
    </w:p>
    <w:p>
      <w:pPr>
        <w:ind w:left="432"/>
      </w:pPr>
      <w:r>
        <w:t>Regards,</w:t>
      </w:r>
    </w:p>
    <w:p>
      <w:pPr>
        <w:ind w:left="432"/>
      </w:pPr>
      <w:r>
        <w:t>Yasir A. Malik · Doctoral Candidate | Business Administration</w:t>
      </w:r>
    </w:p>
    <w:p>
      <w:pPr>
        <w:ind w:left="432"/>
      </w:pPr>
      <w:r>
        <w:t>Florida International University | College of Business</w:t>
      </w:r>
    </w:p>
    <w:p>
      <w:r>
        <w:br/>
      </w:r>
    </w:p>
    <w:p>
      <w:pPr>
        <w:pStyle w:val="Heading2"/>
      </w:pPr>
      <w:r>
        <w:t>Why this version works</w:t>
      </w:r>
    </w:p>
    <w:p>
      <w:pPr>
        <w:pStyle w:val="ListBullet"/>
      </w:pPr>
      <w:r>
        <w:rPr>
          <w:b/>
        </w:rPr>
        <w:t>Gratitude first, and specific</w:t>
      </w:r>
      <w:r>
        <w:t xml:space="preserve"> — quotes back the thing he actually praised, which shows you read his feedback rather than skimmed the grade.</w:t>
      </w:r>
    </w:p>
    <w:p>
      <w:pPr>
        <w:pStyle w:val="ListBullet"/>
      </w:pPr>
      <w:r>
        <w:rPr>
          <w:b/>
        </w:rPr>
        <w:t>Separates the ask</w:t>
      </w:r>
      <w:r>
        <w:t xml:space="preserve"> — "I wanted to raise something separate" signals that the thanks wasn't a setup for a favor.</w:t>
      </w:r>
    </w:p>
    <w:p>
      <w:pPr>
        <w:pStyle w:val="ListBullet"/>
      </w:pPr>
      <w:r>
        <w:rPr>
          <w:b/>
        </w:rPr>
        <w:t>Asks for guidance, not a job</w:t>
      </w:r>
      <w:r>
        <w:t xml:space="preserve"> — the easiest thing for a professor to say yes to, and it routes you to the actual decision-maker (likely the School of Accounting chair, or Miguel Aguirre-Urreta as GPD).</w:t>
      </w:r>
    </w:p>
    <w:p>
      <w:pPr>
        <w:pStyle w:val="ListBullet"/>
      </w:pPr>
      <w:r>
        <w:rPr>
          <w:b/>
        </w:rPr>
        <w:t>Names the courses implicitly</w:t>
      </w:r>
      <w:r>
        <w:t xml:space="preserve"> through your background rather than listing them — avoids sounding like you're auditioning.</w:t>
      </w:r>
    </w:p>
    <w:p>
      <w:pPr>
        <w:pStyle w:val="ListBullet"/>
      </w:pPr>
      <w:r>
        <w:rPr>
          <w:b/>
        </w:rPr>
        <w:t>Removes pressure</w:t>
      </w:r>
      <w:r>
        <w:t xml:space="preserve"> — "no urgency" makes a reply more likely, not less.</w:t>
      </w:r>
    </w:p>
    <w:p>
      <w:r>
        <w:br/>
      </w:r>
    </w:p>
    <w:p>
      <w:pPr>
        <w:pStyle w:val="Heading2"/>
      </w:pPr>
      <w:r>
        <w:t>Before attaching the CV — resolve these</w:t>
      </w:r>
    </w:p>
    <w:p>
      <w:pPr>
        <w:pStyle w:val="ListBullet"/>
      </w:pPr>
      <w:r>
        <w:t xml:space="preserve">[ ] </w:t>
      </w:r>
      <w:r>
        <w:rPr>
          <w:b/>
        </w:rPr>
        <w:t>DBA completion year.</w:t>
      </w:r>
      <w:r>
        <w:t xml:space="preserve"> CV currently says "expected 2027." The approved 2024–25 Annual Evaluation records </w:t>
      </w:r>
      <w:r>
        <w:rPr>
          <w:b/>
        </w:rPr>
        <w:t>Summer 2028 defense</w:t>
      </w:r>
      <w:r>
        <w:t>, and an LOA followed. Sending 2027 to FIU faculty is risky — they can look it up. Use 2028 unless the program office says otherwise.</w:t>
      </w:r>
    </w:p>
    <w:p>
      <w:pPr>
        <w:pStyle w:val="ListBullet"/>
      </w:pPr>
      <w:r>
        <w:t xml:space="preserve">[ ] </w:t>
      </w:r>
      <w:r>
        <w:rPr>
          <w:b/>
        </w:rPr>
        <w:t>GPA.</w:t>
      </w:r>
      <w:r>
        <w:t xml:space="preserve"> Official evaluation shows </w:t>
      </w:r>
      <w:r>
        <w:rPr>
          <w:b/>
        </w:rPr>
        <w:t>3.81</w:t>
      </w:r>
      <w:r>
        <w:t>; the industry resume says 3.87. Use the transcript figure, or omit GPA entirely (common on academic CVs at this stage).</w:t>
      </w:r>
    </w:p>
    <w:p>
      <w:pPr>
        <w:pStyle w:val="ListBullet"/>
      </w:pPr>
      <w:r>
        <w:t xml:space="preserve">[ ] </w:t>
      </w:r>
      <w:r>
        <w:rPr>
          <w:b/>
        </w:rPr>
        <w:t>Rutgers adjunct application status</w:t>
      </w:r>
      <w:r>
        <w:t xml:space="preserve"> — remove the line or state it accurately.</w:t>
      </w:r>
    </w:p>
    <w:p>
      <w:pPr>
        <w:pStyle w:val="ListBullet"/>
      </w:pPr>
      <w:r>
        <w:t xml:space="preserve">[ ] </w:t>
      </w:r>
      <w:r>
        <w:rPr>
          <w:b/>
        </w:rPr>
        <w:t>Professional memberships</w:t>
      </w:r>
      <w:r>
        <w:t xml:space="preserve"> — list only current ones, or delete the line.</w:t>
      </w:r>
    </w:p>
    <w:p>
      <w:pPr>
        <w:pStyle w:val="ListBullet"/>
      </w:pPr>
      <w:r>
        <w:t>[ ] Consider softening "Seeking assistant professor / adjunct appointments" to just "teaching appointments" — assistant professor is a tenure-track claim you can't yet support with publications.</w:t>
      </w:r>
    </w:p>
    <w:p>
      <w:pPr>
        <w:pStyle w:val="Heading2"/>
      </w:pPr>
      <w:r>
        <w:t>Parallel actions (independent of his reply)</w:t>
      </w:r>
    </w:p>
    <w:p>
      <w:pPr>
        <w:pStyle w:val="ListNumber"/>
      </w:pPr>
      <w:r>
        <w:rPr>
          <w:b/>
        </w:rPr>
        <w:t>Check the portal yourself</w:t>
      </w:r>
      <w:r>
        <w:t xml:space="preserve"> — search.careers.fiu.edu, filter College of Business. If a specific requisition exists, apply through it </w:t>
      </w:r>
      <w:r>
        <w:rPr>
          <w:i/>
        </w:rPr>
        <w:t>and</w:t>
      </w:r>
      <w:r>
        <w:t xml:space="preserve"> mention it in the email.</w:t>
      </w:r>
    </w:p>
    <w:p>
      <w:pPr>
        <w:pStyle w:val="ListNumber"/>
      </w:pPr>
      <w:r>
        <w:rPr>
          <w:b/>
        </w:rPr>
        <w:t>Miguel Aguirre-Urreta</w:t>
      </w:r>
      <w:r>
        <w:t xml:space="preserve"> is your Major Professor and Graduate Program Director. He is arguably the more direct route for a formal appointment question — but let Dr. Rey point you there rather than going around him.</w:t>
      </w:r>
    </w:p>
    <w:p>
      <w:pPr>
        <w:pStyle w:val="ListNumber"/>
      </w:pPr>
      <w:r>
        <w:rPr>
          <w:b/>
        </w:rPr>
        <w:t>Rutgers Newark</w:t>
      </w:r>
      <w:r>
        <w:t xml:space="preserve"> remains open in parallel (Fall 2026 lecturer pool, and the MSIS Assistant Professor of Professional Practice line with a January 2027 start). Two schools, no conflict.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