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Late-Submission Status Email to Dr. Rey — July 20, 2026</w:t>
      </w:r>
    </w:p>
    <w:p>
      <w:r>
        <w:rPr>
          <w:b/>
        </w:rPr>
        <w:t>Context:</w:t>
      </w:r>
      <w:r>
        <w:t xml:space="preserve"> The Jul 18–19 final manuscript deadline passed without submission. Data collection did not reach n = 100 despite the Prolific panel being funded (paid, 100 participants); final achieved sample was still being confirmed at time of writing. This email discloses the situation directly and asks Dr. Rey how to proceed, rather than staying silent.</w:t>
      </w:r>
    </w:p>
    <w:p>
      <w:pPr>
        <w:pStyle w:val="Heading2"/>
      </w:pPr>
      <w:r>
        <w:t>Email to send (copy-paste; send from ymali001@fiu.edu)</w:t>
      </w:r>
    </w:p>
    <w:p>
      <w:pPr>
        <w:ind w:left="432"/>
      </w:pPr>
      <w:r>
        <w:rPr>
          <w:b/>
        </w:rPr>
        <w:t>Subject:</w:t>
      </w:r>
      <w:r>
        <w:t xml:space="preserve"> Final manuscript — status, limited sample, requesting guidance on submission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I owe you a direct update. I was not able to submit the final manuscript by the July 18–19 deadline. I want to explain where things stand and ask how you'd like me to proceed.</w:t>
      </w:r>
    </w:p>
    <w:p>
      <w:r>
        <w:t>&gt;</w:t>
      </w:r>
    </w:p>
    <w:p>
      <w:pPr>
        <w:ind w:left="432"/>
      </w:pPr>
      <w:r>
        <w:t>Data collection did not reach the n = 100 target. I funded a paid Prolific panel for 100 participants, but between the funding constraint I mentioned earlier and the time it took to get the panel running, the achieved sample is smaller than planned. I am confirming the exact final count today.</w:t>
      </w:r>
    </w:p>
    <w:p>
      <w:r>
        <w:t>&gt;</w:t>
      </w:r>
    </w:p>
    <w:p>
      <w:pPr>
        <w:ind w:left="432"/>
      </w:pPr>
      <w:r>
        <w:t>Rather than let this go unsaid, I want to submit what I have as soon as possible — running the EFA and reliability analysis on the actual achieved sample, reporting the smaller n transparently as a limitation, per the procedure in your Assignment 4 guidance (PAF, Direct Oblimin, item-removal rules).</w:t>
      </w:r>
    </w:p>
    <w:p>
      <w:r>
        <w:t>&gt;</w:t>
      </w:r>
    </w:p>
    <w:p>
      <w:pPr>
        <w:ind w:left="432"/>
      </w:pPr>
      <w:r>
        <w:t>My question: given the deadline has passed, how would you like me to proceed — submit late with the limitation clearly stated, or is there a different path you'd prefer? I will move as fast as possible either way and would appreciate your guidance today.</w:t>
      </w:r>
    </w:p>
    <w:p>
      <w:r>
        <w:t>&gt;</w:t>
      </w:r>
    </w:p>
    <w:p>
      <w:pPr>
        <w:ind w:left="432"/>
      </w:pPr>
      <w:r>
        <w:t>I'm sorry for the delay, and I take full responsibility for it.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pPr>
        <w:pStyle w:val="Heading2"/>
      </w:pPr>
      <w:r>
        <w:t>Immediate next steps (independent of his reply — start now)</w:t>
      </w:r>
    </w:p>
    <w:p>
      <w:pPr>
        <w:pStyle w:val="ListNumber"/>
      </w:pPr>
      <w:r>
        <w:rPr>
          <w:b/>
        </w:rPr>
        <w:t>Check the real numbers today:</w:t>
      </w:r>
      <w:r>
        <w:t xml:space="preserve"> app.prolific.com (fill count) + Qualtrics Data &amp; Analysis (total valid responses).</w:t>
      </w:r>
    </w:p>
    <w:p>
      <w:pPr>
        <w:pStyle w:val="ListNumber"/>
      </w:pPr>
      <w:r>
        <w:rPr>
          <w:b/>
        </w:rPr>
        <w:t>Freeze the survey</w:t>
      </w:r>
      <w:r>
        <w:t xml:space="preserve"> regardless of final n — pause/close in both Qualtrics and Prolific.</w:t>
      </w:r>
    </w:p>
    <w:p>
      <w:pPr>
        <w:pStyle w:val="ListNumber"/>
      </w:pPr>
      <w:r>
        <w:rPr>
          <w:b/>
        </w:rPr>
        <w:t>Export the data</w:t>
      </w:r>
      <w:r>
        <w:t xml:space="preserve"> (numeric + choice-text) into a clean dataset.</w:t>
      </w:r>
    </w:p>
    <w:p>
      <w:pPr>
        <w:pStyle w:val="ListNumber"/>
      </w:pPr>
      <w:r>
        <w:rPr>
          <w:b/>
        </w:rPr>
        <w:t>Clean:</w:t>
      </w:r>
      <w:r>
        <w:t xml:space="preserve"> reverse-code the 11 (R) items, remove attention-check failures/speeders, log every exclusion.</w:t>
      </w:r>
    </w:p>
    <w:p>
      <w:pPr>
        <w:pStyle w:val="ListNumber"/>
      </w:pPr>
      <w:r>
        <w:rPr>
          <w:b/>
        </w:rPr>
        <w:t>Run EFA + reliabilities</w:t>
      </w:r>
      <w:r>
        <w:t xml:space="preserve"> per the playbook (</w:t>
      </w:r>
      <w:r>
        <w:rPr>
          <w:rFonts w:ascii="Courier New" w:hAnsi="Courier New"/>
        </w:rPr>
        <w:t>EFA_Reliability_Playbook.md</w:t>
      </w:r>
      <w:r>
        <w:t>) — PAF, both rotations reported with Direct Oblimin, item rule (&lt;.30 remove, .30–.40 case-by-case), Cronbach's α per factor.</w:t>
      </w:r>
    </w:p>
    <w:p>
      <w:pPr>
        <w:pStyle w:val="ListNumber"/>
      </w:pPr>
      <w:r>
        <w:rPr>
          <w:b/>
        </w:rPr>
        <w:t>Apply the pre-agreed small-n contingency</w:t>
      </w:r>
      <w:r>
        <w:t xml:space="preserve"> (from </w:t>
      </w:r>
      <w:r>
        <w:rPr>
          <w:rFonts w:ascii="Courier New" w:hAnsi="Courier New"/>
        </w:rPr>
        <w:t>Daily_Sprint_Jul09_to_Jul19.md</w:t>
      </w:r>
      <w:r>
        <w:t>):</w:t>
      </w:r>
    </w:p>
    <w:p>
      <w:pPr>
        <w:pStyle w:val="ListBullet"/>
      </w:pPr>
      <w:r>
        <w:t>n ≥ 50 → run normally, note sample size in limitations</w:t>
      </w:r>
    </w:p>
    <w:p>
      <w:pPr>
        <w:pStyle w:val="ListBullet"/>
      </w:pPr>
      <w:r>
        <w:t>n 30–49 → frame as preliminary/exploratory evidence, lead with adequacy diagnostics</w:t>
      </w:r>
    </w:p>
    <w:p>
      <w:pPr>
        <w:pStyle w:val="ListBullet"/>
      </w:pPr>
      <w:r>
        <w:t>n &lt; 30 → default to descriptives + reliability + item-level analysis; present EFA as specified-but-underpowered</w:t>
      </w:r>
    </w:p>
    <w:p>
      <w:pPr>
        <w:pStyle w:val="ListNumber"/>
      </w:pPr>
      <w:r>
        <w:rPr>
          <w:b/>
        </w:rPr>
        <w:t>Write Results + submit</w:t>
      </w:r>
      <w:r>
        <w:t xml:space="preserve"> — do not wait for a perfect sample; submit the honest, complete analysis on whatever n was achieved.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