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color w:val="000000"/>
          <w:sz w:val="30"/>
        </w:rPr>
        <w:t>Talking Notes</w:t>
      </w:r>
    </w:p>
    <w:p>
      <w:pPr>
        <w:spacing w:after="200"/>
      </w:pPr>
      <w:r>
        <w:rPr>
          <w:rFonts w:ascii="Times New Roman" w:hAnsi="Times New Roman" w:cs="Times New Roman" w:eastAsia="Times New Roman"/>
          <w:i/>
          <w:color w:val="000000"/>
          <w:sz w:val="24"/>
        </w:rPr>
        <w:t>GEB 7365 Project Presentation · 16 slides · 12 minutes of talking</w:t>
      </w:r>
    </w:p>
    <w:p>
      <w:pPr>
        <w:spacing w:after="20" w:line="240" w:lineRule="auto"/>
      </w:pPr>
      <w:r>
        <w:rPr>
          <w:rFonts w:ascii="Times New Roman" w:hAnsi="Times New Roman" w:cs="Times New Roman" w:eastAsia="Times New Roman"/>
          <w:color w:val="000000"/>
          <w:sz w:val="21"/>
        </w:rPr>
        <w:t>Yasir A. Malik · DBA Cohort 8.14</w:t>
      </w:r>
    </w:p>
    <w:p>
      <w:pPr>
        <w:spacing w:after="20" w:line="240" w:lineRule="auto"/>
      </w:pPr>
      <w:r>
        <w:rPr>
          <w:rFonts w:ascii="Times New Roman" w:hAnsi="Times New Roman" w:cs="Times New Roman" w:eastAsia="Times New Roman"/>
          <w:color w:val="000000"/>
          <w:sz w:val="21"/>
        </w:rPr>
        <w:t>Prof. William Newburry · 19 September 2026</w:t>
      </w:r>
    </w:p>
    <w:p>
      <w:pPr>
        <w:spacing w:after="80"/>
      </w:pPr>
    </w:p>
    <w:p>
      <w:pPr>
        <w:pStyle w:val="Heading1"/>
      </w:pPr>
      <w:r>
        <w:rPr>
          <w:rFonts w:ascii="Times New Roman" w:hAnsi="Times New Roman" w:cs="Times New Roman" w:eastAsia="Times New Roman"/>
          <w:b/>
          <w:color w:val="000000"/>
          <w:sz w:val="28"/>
        </w:rPr>
        <w:t>Before you start</w:t>
      </w:r>
    </w:p>
    <w:p>
      <w:pPr>
        <w:spacing w:line="276" w:lineRule="auto" w:after="160"/>
        <w:jc w:val="both"/>
      </w:pPr>
      <w:r>
        <w:rPr>
          <w:rFonts w:ascii="Times New Roman" w:hAnsi="Times New Roman" w:cs="Times New Roman" w:eastAsia="Times New Roman"/>
          <w:color w:val="000000"/>
          <w:sz w:val="22"/>
        </w:rPr>
        <w:t>Say the roadmap out loud. It takes fifteen seconds and it scores the well-organised box before you have said anything else.</w:t>
      </w:r>
    </w:p>
    <w:p>
      <w:pPr>
        <w:spacing w:line="276" w:lineRule="auto" w:after="160"/>
        <w:jc w:val="both"/>
      </w:pPr>
      <w:r>
        <w:rPr>
          <w:rFonts w:ascii="Times New Roman" w:hAnsi="Times New Roman" w:cs="Times New Roman" w:eastAsia="Times New Roman"/>
          <w:b/>
          <w:i w:val="0"/>
          <w:color w:val="000000"/>
          <w:sz w:val="22"/>
        </w:rPr>
        <w:t>“Five elements. The topic and my contribution. The model. Five hypotheses and why each one follows. How I would study it. And what evidence I already have, which is my own failed study.”</w:t>
      </w:r>
    </w:p>
    <w:p>
      <w:pPr>
        <w:spacing w:line="276" w:lineRule="auto" w:after="160"/>
        <w:jc w:val="both"/>
      </w:pPr>
      <w:r>
        <w:rPr>
          <w:rFonts w:ascii="Times New Roman" w:hAnsi="Times New Roman" w:cs="Times New Roman" w:eastAsia="Times New Roman"/>
          <w:color w:val="000000"/>
          <w:sz w:val="22"/>
        </w:rPr>
        <w:t>Then breathe. You know this better than anyone in the room.</w:t>
      </w:r>
    </w:p>
    <w:p>
      <w:pPr>
        <w:pStyle w:val="Heading1"/>
      </w:pPr>
      <w:r>
        <w:rPr>
          <w:rFonts w:ascii="Times New Roman" w:hAnsi="Times New Roman" w:cs="Times New Roman" w:eastAsia="Times New Roman"/>
          <w:b/>
          <w:color w:val="000000"/>
          <w:sz w:val="28"/>
        </w:rPr>
        <w:t>Slide 1 and 2 · Open</w:t>
      </w:r>
    </w:p>
    <w:p>
      <w:pPr>
        <w:spacing w:line="276" w:lineRule="auto" w:after="160"/>
        <w:jc w:val="both"/>
      </w:pPr>
      <w:r>
        <w:rPr>
          <w:rFonts w:ascii="Times New Roman" w:hAnsi="Times New Roman" w:cs="Times New Roman" w:eastAsia="Times New Roman"/>
          <w:color w:val="000000"/>
          <w:sz w:val="22"/>
        </w:rPr>
        <w:t>Forty five seconds.</w:t>
      </w:r>
    </w:p>
    <w:p>
      <w:pPr>
        <w:spacing w:line="276" w:lineRule="auto" w:after="160"/>
        <w:jc w:val="both"/>
      </w:pPr>
      <w:r>
        <w:rPr>
          <w:rFonts w:ascii="Times New Roman" w:hAnsi="Times New Roman" w:cs="Times New Roman" w:eastAsia="Times New Roman"/>
          <w:color w:val="000000"/>
          <w:sz w:val="22"/>
        </w:rPr>
        <w:t>To compare anything across countries you have to reach the same people in every country, at the same time, with an instrument that means the same thing everywhere.</w:t>
      </w:r>
    </w:p>
    <w:p>
      <w:pPr>
        <w:spacing w:line="276" w:lineRule="auto" w:after="160"/>
        <w:jc w:val="both"/>
      </w:pPr>
      <w:r>
        <w:rPr>
          <w:rFonts w:ascii="Times New Roman" w:hAnsi="Times New Roman" w:cs="Times New Roman" w:eastAsia="Times New Roman"/>
          <w:color w:val="000000"/>
          <w:sz w:val="22"/>
        </w:rPr>
        <w:t>For ordinary people that is hard but normal. For a rare profession it is something else.</w:t>
      </w:r>
    </w:p>
    <w:p>
      <w:pPr>
        <w:spacing w:line="276" w:lineRule="auto" w:after="160"/>
        <w:jc w:val="both"/>
      </w:pPr>
      <w:r>
        <w:rPr>
          <w:rFonts w:ascii="Times New Roman" w:hAnsi="Times New Roman" w:cs="Times New Roman" w:eastAsia="Times New Roman"/>
          <w:b/>
          <w:i w:val="0"/>
          <w:color w:val="000000"/>
          <w:sz w:val="22"/>
        </w:rPr>
        <w:t>That something else is the whole project.</w:t>
      </w:r>
    </w:p>
    <w:p>
      <w:pPr>
        <w:pStyle w:val="Heading1"/>
      </w:pPr>
      <w:r>
        <w:rPr>
          <w:rFonts w:ascii="Times New Roman" w:hAnsi="Times New Roman" w:cs="Times New Roman" w:eastAsia="Times New Roman"/>
          <w:b/>
          <w:color w:val="000000"/>
          <w:sz w:val="28"/>
        </w:rPr>
        <w:t>Slide 3 · The contribution</w:t>
      </w:r>
    </w:p>
    <w:p>
      <w:pPr>
        <w:spacing w:line="276" w:lineRule="auto" w:after="160"/>
        <w:jc w:val="both"/>
      </w:pPr>
      <w:r>
        <w:rPr>
          <w:rFonts w:ascii="Times New Roman" w:hAnsi="Times New Roman" w:cs="Times New Roman" w:eastAsia="Times New Roman"/>
          <w:color w:val="000000"/>
          <w:sz w:val="22"/>
        </w:rPr>
        <w:t>Seventy seconds. Walk the five boxes. Land on the last one.</w:t>
      </w:r>
    </w:p>
    <w:p>
      <w:pPr>
        <w:spacing w:line="276" w:lineRule="auto" w:after="160"/>
        <w:jc w:val="both"/>
      </w:pPr>
      <w:r>
        <w:rPr>
          <w:rFonts w:ascii="Times New Roman" w:hAnsi="Times New Roman" w:cs="Times New Roman" w:eastAsia="Times New Roman"/>
          <w:b/>
          <w:i w:val="0"/>
          <w:color w:val="000000"/>
          <w:sz w:val="22"/>
        </w:rPr>
        <w:t>“I want to move sampling feasibility from being a limitation to being a parameter.”</w:t>
      </w:r>
    </w:p>
    <w:p>
      <w:pPr>
        <w:spacing w:line="276" w:lineRule="auto" w:after="160"/>
        <w:jc w:val="both"/>
      </w:pPr>
      <w:r>
        <w:rPr>
          <w:rFonts w:ascii="Times New Roman" w:hAnsi="Times New Roman" w:cs="Times New Roman" w:eastAsia="Times New Roman"/>
          <w:color w:val="000000"/>
          <w:sz w:val="22"/>
        </w:rPr>
        <w:t>A parameter is worked out before you design, and it limits what you can design.</w:t>
      </w:r>
    </w:p>
    <w:p>
      <w:pPr>
        <w:spacing w:line="276" w:lineRule="auto" w:after="160"/>
        <w:jc w:val="both"/>
      </w:pPr>
      <w:r>
        <w:rPr>
          <w:rFonts w:ascii="Times New Roman" w:hAnsi="Times New Roman" w:cs="Times New Roman" w:eastAsia="Times New Roman"/>
          <w:color w:val="000000"/>
          <w:sz w:val="22"/>
        </w:rPr>
        <w:t>A limitation is what you confess afterwards.</w:t>
      </w:r>
    </w:p>
    <w:p>
      <w:pPr>
        <w:pStyle w:val="Heading1"/>
      </w:pPr>
      <w:r>
        <w:rPr>
          <w:rFonts w:ascii="Times New Roman" w:hAnsi="Times New Roman" w:cs="Times New Roman" w:eastAsia="Times New Roman"/>
          <w:b/>
          <w:color w:val="000000"/>
          <w:sz w:val="28"/>
        </w:rPr>
        <w:t>Slide 4 · The model</w:t>
      </w:r>
    </w:p>
    <w:p>
      <w:pPr>
        <w:spacing w:line="276" w:lineRule="auto" w:after="160"/>
        <w:jc w:val="both"/>
      </w:pPr>
      <w:r>
        <w:rPr>
          <w:rFonts w:ascii="Times New Roman" w:hAnsi="Times New Roman" w:cs="Times New Roman" w:eastAsia="Times New Roman"/>
          <w:color w:val="000000"/>
          <w:sz w:val="22"/>
        </w:rPr>
        <w:t>A minute.</w:t>
      </w:r>
    </w:p>
    <w:p>
      <w:pPr>
        <w:spacing w:line="276" w:lineRule="auto" w:after="160"/>
        <w:jc w:val="both"/>
      </w:pPr>
      <w:r>
        <w:rPr>
          <w:rFonts w:ascii="Times New Roman" w:hAnsi="Times New Roman" w:cs="Times New Roman" w:eastAsia="Times New Roman"/>
          <w:color w:val="000000"/>
          <w:sz w:val="22"/>
        </w:rPr>
        <w:t>Reachable sample is four things multiplied together, not added.</w:t>
      </w:r>
    </w:p>
    <w:p>
      <w:pPr>
        <w:spacing w:line="276" w:lineRule="auto" w:after="160"/>
        <w:jc w:val="both"/>
      </w:pPr>
      <w:r>
        <w:rPr>
          <w:rFonts w:ascii="Times New Roman" w:hAnsi="Times New Roman" w:cs="Times New Roman" w:eastAsia="Times New Roman"/>
          <w:color w:val="000000"/>
          <w:sz w:val="22"/>
        </w:rPr>
        <w:t>Frame size. Prevalence. Response rate. Screen survival.</w:t>
      </w:r>
    </w:p>
    <w:p>
      <w:pPr>
        <w:spacing w:line="276" w:lineRule="auto" w:after="160"/>
        <w:jc w:val="both"/>
      </w:pPr>
      <w:r>
        <w:rPr>
          <w:rFonts w:ascii="Times New Roman" w:hAnsi="Times New Roman" w:cs="Times New Roman" w:eastAsia="Times New Roman"/>
          <w:color w:val="000000"/>
          <w:sz w:val="22"/>
        </w:rPr>
        <w:t>Each one is decided at a different level. That matters because when a country fails, people blame the country. Usually the country is not what failed.</w:t>
      </w:r>
    </w:p>
    <w:p>
      <w:pPr>
        <w:pStyle w:val="Heading1"/>
      </w:pPr>
      <w:r>
        <w:rPr>
          <w:rFonts w:ascii="Times New Roman" w:hAnsi="Times New Roman" w:cs="Times New Roman" w:eastAsia="Times New Roman"/>
          <w:b/>
          <w:color w:val="000000"/>
          <w:sz w:val="28"/>
        </w:rPr>
        <w:t>Slide 5 · The big chart</w:t>
      </w:r>
    </w:p>
    <w:p>
      <w:pPr>
        <w:spacing w:line="276" w:lineRule="auto" w:after="160"/>
        <w:jc w:val="both"/>
      </w:pPr>
      <w:r>
        <w:rPr>
          <w:rFonts w:ascii="Times New Roman" w:hAnsi="Times New Roman" w:cs="Times New Roman" w:eastAsia="Times New Roman"/>
          <w:color w:val="000000"/>
          <w:sz w:val="22"/>
        </w:rPr>
        <w:t>Seventy seconds. This is your best slide. Slow down.</w:t>
      </w:r>
    </w:p>
    <w:p>
      <w:pPr>
        <w:spacing w:line="276" w:lineRule="auto" w:after="160"/>
        <w:jc w:val="both"/>
      </w:pPr>
      <w:r>
        <w:rPr>
          <w:rFonts w:ascii="Times New Roman" w:hAnsi="Times New Roman" w:cs="Times New Roman" w:eastAsia="Times New Roman"/>
          <w:color w:val="000000"/>
          <w:sz w:val="22"/>
        </w:rPr>
        <w:t>Add four countries and the panel you need in every single country goes from nineteen million to seventy two million.</w:t>
      </w:r>
    </w:p>
    <w:p>
      <w:pPr>
        <w:spacing w:line="276" w:lineRule="auto" w:after="160"/>
        <w:jc w:val="both"/>
      </w:pPr>
      <w:r>
        <w:rPr>
          <w:rFonts w:ascii="Times New Roman" w:hAnsi="Times New Roman" w:cs="Times New Roman" w:eastAsia="Times New Roman"/>
          <w:color w:val="000000"/>
          <w:sz w:val="22"/>
        </w:rPr>
        <w:t>The average response rate barely moves. Fifteen percent down to nine.</w:t>
      </w:r>
    </w:p>
    <w:p>
      <w:pPr>
        <w:spacing w:line="276" w:lineRule="auto" w:after="160"/>
        <w:jc w:val="both"/>
      </w:pPr>
      <w:r>
        <w:rPr>
          <w:rFonts w:ascii="Times New Roman" w:hAnsi="Times New Roman" w:cs="Times New Roman" w:eastAsia="Times New Roman"/>
          <w:b/>
          <w:i w:val="0"/>
          <w:color w:val="000000"/>
          <w:sz w:val="22"/>
        </w:rPr>
        <w:t>“The average is almost useless. The worst country decides everything.”</w:t>
      </w:r>
    </w:p>
    <w:p>
      <w:pPr>
        <w:spacing w:line="276" w:lineRule="auto" w:after="160"/>
        <w:jc w:val="both"/>
      </w:pPr>
      <w:r>
        <w:rPr>
          <w:rFonts w:ascii="Times New Roman" w:hAnsi="Times New Roman" w:cs="Times New Roman" w:eastAsia="Times New Roman"/>
          <w:b/>
          <w:i w:val="0"/>
          <w:color w:val="000000"/>
          <w:sz w:val="22"/>
        </w:rPr>
        <w:t>↓ ASK THE ROOM HERE ↓</w:t>
      </w:r>
    </w:p>
    <w:p>
      <w:pPr>
        <w:spacing w:line="276" w:lineRule="auto" w:after="160"/>
        <w:jc w:val="both"/>
      </w:pPr>
      <w:r>
        <w:rPr>
          <w:rFonts w:ascii="Times New Roman" w:hAnsi="Times New Roman" w:cs="Times New Roman" w:eastAsia="Times New Roman"/>
          <w:color w:val="000000"/>
          <w:sz w:val="22"/>
        </w:rPr>
        <w:t>“How many of you have read a comparative paper that reported one overall response rate? That is the number I am saying is wrong.”</w:t>
      </w:r>
    </w:p>
    <w:p>
      <w:pPr>
        <w:spacing w:line="276" w:lineRule="auto" w:after="160"/>
        <w:jc w:val="both"/>
      </w:pPr>
      <w:r>
        <w:rPr>
          <w:rFonts w:ascii="Times New Roman" w:hAnsi="Times New Roman" w:cs="Times New Roman" w:eastAsia="Times New Roman"/>
          <w:color w:val="000000"/>
          <w:sz w:val="22"/>
        </w:rPr>
        <w:t>That question is a scored box. You cannot get it any other way.</w:t>
      </w:r>
    </w:p>
    <w:p>
      <w:pPr>
        <w:pStyle w:val="Heading1"/>
      </w:pPr>
      <w:r>
        <w:rPr>
          <w:rFonts w:ascii="Times New Roman" w:hAnsi="Times New Roman" w:cs="Times New Roman" w:eastAsia="Times New Roman"/>
          <w:b/>
          <w:color w:val="000000"/>
          <w:sz w:val="28"/>
        </w:rPr>
        <w:t>Slide 6 · Five hypotheses</w:t>
      </w:r>
    </w:p>
    <w:p>
      <w:pPr>
        <w:spacing w:line="276" w:lineRule="auto" w:after="160"/>
        <w:jc w:val="both"/>
      </w:pPr>
      <w:r>
        <w:rPr>
          <w:rFonts w:ascii="Times New Roman" w:hAnsi="Times New Roman" w:cs="Times New Roman" w:eastAsia="Times New Roman"/>
          <w:color w:val="000000"/>
          <w:sz w:val="22"/>
        </w:rPr>
        <w:t>A minute. Read H1 and H2 properly. Say the other three in a few words each.</w:t>
      </w:r>
    </w:p>
    <w:p>
      <w:pPr>
        <w:spacing w:line="276" w:lineRule="auto" w:after="160"/>
        <w:jc w:val="both"/>
      </w:pPr>
      <w:r>
        <w:rPr>
          <w:rFonts w:ascii="Times New Roman" w:hAnsi="Times New Roman" w:cs="Times New Roman" w:eastAsia="Times New Roman"/>
          <w:color w:val="000000"/>
          <w:sz w:val="22"/>
        </w:rPr>
        <w:t>Do not read the whole slide. They can read. Reading it is how you lose the room.</w:t>
      </w:r>
    </w:p>
    <w:p>
      <w:pPr>
        <w:pStyle w:val="Heading1"/>
      </w:pPr>
      <w:r>
        <w:rPr>
          <w:rFonts w:ascii="Times New Roman" w:hAnsi="Times New Roman" w:cs="Times New Roman" w:eastAsia="Times New Roman"/>
          <w:b/>
          <w:color w:val="000000"/>
          <w:sz w:val="28"/>
        </w:rPr>
        <w:t>Slide 7 · Why H1 works</w:t>
      </w:r>
    </w:p>
    <w:p>
      <w:pPr>
        <w:spacing w:line="276" w:lineRule="auto" w:after="160"/>
        <w:jc w:val="both"/>
      </w:pPr>
      <w:r>
        <w:rPr>
          <w:rFonts w:ascii="Times New Roman" w:hAnsi="Times New Roman" w:cs="Times New Roman" w:eastAsia="Times New Roman"/>
          <w:color w:val="000000"/>
          <w:sz w:val="22"/>
        </w:rPr>
        <w:t>Just under a minute.</w:t>
      </w:r>
    </w:p>
    <w:p>
      <w:pPr>
        <w:spacing w:line="276" w:lineRule="auto" w:after="160"/>
        <w:jc w:val="both"/>
      </w:pPr>
      <w:r>
        <w:rPr>
          <w:rFonts w:ascii="Times New Roman" w:hAnsi="Times New Roman" w:cs="Times New Roman" w:eastAsia="Times New Roman"/>
          <w:color w:val="000000"/>
          <w:sz w:val="22"/>
        </w:rPr>
        <w:t>Saying a relationship differs between Spain and China means claiming something about both. If either one fails, the claim fails.</w:t>
      </w:r>
    </w:p>
    <w:p>
      <w:pPr>
        <w:spacing w:line="276" w:lineRule="auto" w:after="160"/>
        <w:jc w:val="both"/>
      </w:pPr>
      <w:r>
        <w:rPr>
          <w:rFonts w:ascii="Times New Roman" w:hAnsi="Times New Roman" w:cs="Times New Roman" w:eastAsia="Times New Roman"/>
          <w:color w:val="000000"/>
          <w:sz w:val="22"/>
        </w:rPr>
        <w:t>An average cannot do that job.</w:t>
      </w:r>
    </w:p>
    <w:p>
      <w:pPr>
        <w:spacing w:line="276" w:lineRule="auto" w:after="160"/>
        <w:jc w:val="both"/>
      </w:pPr>
      <w:r>
        <w:rPr>
          <w:rFonts w:ascii="Times New Roman" w:hAnsi="Times New Roman" w:cs="Times New Roman" w:eastAsia="Times New Roman"/>
          <w:b/>
          <w:i w:val="0"/>
          <w:color w:val="000000"/>
          <w:sz w:val="22"/>
        </w:rPr>
        <w:t>So every country you add makes the study more fragile, not more ambitious.</w:t>
      </w:r>
    </w:p>
    <w:p>
      <w:pPr>
        <w:pStyle w:val="Heading1"/>
      </w:pPr>
      <w:r>
        <w:rPr>
          <w:rFonts w:ascii="Times New Roman" w:hAnsi="Times New Roman" w:cs="Times New Roman" w:eastAsia="Times New Roman"/>
          <w:b/>
          <w:color w:val="000000"/>
          <w:sz w:val="28"/>
        </w:rPr>
        <w:t>Slide 8 · H2, the one to be ready for</w:t>
      </w:r>
    </w:p>
    <w:p>
      <w:pPr>
        <w:spacing w:line="276" w:lineRule="auto" w:after="160"/>
        <w:jc w:val="both"/>
      </w:pPr>
      <w:r>
        <w:rPr>
          <w:rFonts w:ascii="Times New Roman" w:hAnsi="Times New Roman" w:cs="Times New Roman" w:eastAsia="Times New Roman"/>
          <w:color w:val="000000"/>
          <w:sz w:val="22"/>
        </w:rPr>
        <w:t>Seventy seconds. This is where a question is most likely.</w:t>
      </w:r>
    </w:p>
    <w:p>
      <w:pPr>
        <w:spacing w:line="276" w:lineRule="auto" w:after="160"/>
        <w:jc w:val="both"/>
      </w:pPr>
      <w:r>
        <w:rPr>
          <w:rFonts w:ascii="Times New Roman" w:hAnsi="Times New Roman" w:cs="Times New Roman" w:eastAsia="Times New Roman"/>
          <w:color w:val="000000"/>
          <w:sz w:val="22"/>
        </w:rPr>
        <w:t>Rugman and Verbeke found 320 of 380 big multinationals sell mostly in their home region. Eighty percent of sales.</w:t>
      </w:r>
    </w:p>
    <w:p>
      <w:pPr>
        <w:spacing w:line="276" w:lineRule="auto" w:after="160"/>
        <w:jc w:val="both"/>
      </w:pPr>
      <w:r>
        <w:rPr>
          <w:rFonts w:ascii="Times New Roman" w:hAnsi="Times New Roman" w:cs="Times New Roman" w:eastAsia="Times New Roman"/>
          <w:color w:val="000000"/>
          <w:sz w:val="22"/>
        </w:rPr>
        <w:t>Their reason is specific. Technology travels. Branding does not.</w:t>
      </w:r>
    </w:p>
    <w:p>
      <w:pPr>
        <w:spacing w:line="276" w:lineRule="auto" w:after="160"/>
        <w:jc w:val="both"/>
      </w:pPr>
      <w:r>
        <w:rPr>
          <w:rFonts w:ascii="Times New Roman" w:hAnsi="Times New Roman" w:cs="Times New Roman" w:eastAsia="Times New Roman"/>
          <w:color w:val="000000"/>
          <w:sz w:val="22"/>
        </w:rPr>
        <w:t>A research panel is nothing but branding. Its members, and its standing with them. The software is a commodity.</w:t>
      </w:r>
    </w:p>
    <w:p>
      <w:pPr>
        <w:spacing w:line="276" w:lineRule="auto" w:after="160"/>
        <w:jc w:val="both"/>
      </w:pPr>
      <w:r>
        <w:rPr>
          <w:rFonts w:ascii="Times New Roman" w:hAnsi="Times New Roman" w:cs="Times New Roman" w:eastAsia="Times New Roman"/>
          <w:b/>
          <w:i w:val="0"/>
          <w:color w:val="000000"/>
          <w:sz w:val="22"/>
        </w:rPr>
        <w:t>“So by their own logic, a panel should be MORE home region bound than a factory. Nobody has checked.”</w:t>
      </w:r>
    </w:p>
    <w:p>
      <w:pPr>
        <w:pStyle w:val="Heading1"/>
      </w:pPr>
      <w:r>
        <w:rPr>
          <w:rFonts w:ascii="Times New Roman" w:hAnsi="Times New Roman" w:cs="Times New Roman" w:eastAsia="Times New Roman"/>
          <w:b/>
          <w:color w:val="000000"/>
          <w:sz w:val="28"/>
        </w:rPr>
        <w:t>Slide 9 · H4 and H5</w:t>
      </w:r>
    </w:p>
    <w:p>
      <w:pPr>
        <w:spacing w:line="276" w:lineRule="auto" w:after="160"/>
        <w:jc w:val="both"/>
      </w:pPr>
      <w:r>
        <w:rPr>
          <w:rFonts w:ascii="Times New Roman" w:hAnsi="Times New Roman" w:cs="Times New Roman" w:eastAsia="Times New Roman"/>
          <w:color w:val="000000"/>
          <w:sz w:val="22"/>
        </w:rPr>
        <w:t>Fifty seconds. Quick.</w:t>
      </w:r>
    </w:p>
    <w:p>
      <w:pPr>
        <w:spacing w:line="276" w:lineRule="auto" w:after="160"/>
        <w:jc w:val="both"/>
      </w:pPr>
      <w:r>
        <w:rPr>
          <w:rFonts w:ascii="Times New Roman" w:hAnsi="Times New Roman" w:cs="Times New Roman" w:eastAsia="Times New Roman"/>
          <w:color w:val="000000"/>
          <w:sz w:val="22"/>
        </w:rPr>
        <w:t>How you ask may matter more than where you ask.</w:t>
      </w:r>
    </w:p>
    <w:p>
      <w:pPr>
        <w:spacing w:line="276" w:lineRule="auto" w:after="160"/>
        <w:jc w:val="both"/>
      </w:pPr>
      <w:r>
        <w:rPr>
          <w:rFonts w:ascii="Times New Roman" w:hAnsi="Times New Roman" w:cs="Times New Roman" w:eastAsia="Times New Roman"/>
          <w:color w:val="000000"/>
          <w:sz w:val="22"/>
        </w:rPr>
        <w:t>Harzing got forty seven percent in Korea, by telephone. That beats the entire country spread by five times.</w:t>
      </w:r>
    </w:p>
    <w:p>
      <w:pPr>
        <w:spacing w:line="276" w:lineRule="auto" w:after="160"/>
        <w:jc w:val="both"/>
      </w:pPr>
      <w:r>
        <w:rPr>
          <w:rFonts w:ascii="Times New Roman" w:hAnsi="Times New Roman" w:cs="Times New Roman" w:eastAsia="Times New Roman"/>
          <w:color w:val="000000"/>
          <w:sz w:val="22"/>
        </w:rPr>
        <w:t>One number is not evidence. That is why it is a hypothesis and not a finding.</w:t>
      </w:r>
    </w:p>
    <w:p>
      <w:pPr>
        <w:pStyle w:val="Heading1"/>
      </w:pPr>
      <w:r>
        <w:rPr>
          <w:rFonts w:ascii="Times New Roman" w:hAnsi="Times New Roman" w:cs="Times New Roman" w:eastAsia="Times New Roman"/>
          <w:b/>
          <w:color w:val="000000"/>
          <w:sz w:val="28"/>
        </w:rPr>
        <w:t>Slide 10 · Where the data comes from</w:t>
      </w:r>
    </w:p>
    <w:p>
      <w:pPr>
        <w:spacing w:line="276" w:lineRule="auto" w:after="160"/>
        <w:jc w:val="both"/>
      </w:pPr>
      <w:r>
        <w:rPr>
          <w:rFonts w:ascii="Times New Roman" w:hAnsi="Times New Roman" w:cs="Times New Roman" w:eastAsia="Times New Roman"/>
          <w:color w:val="000000"/>
          <w:sz w:val="22"/>
        </w:rPr>
        <w:t>Just under a minute.</w:t>
      </w:r>
    </w:p>
    <w:p>
      <w:pPr>
        <w:spacing w:line="276" w:lineRule="auto" w:after="160"/>
        <w:jc w:val="both"/>
      </w:pPr>
      <w:r>
        <w:rPr>
          <w:rFonts w:ascii="Times New Roman" w:hAnsi="Times New Roman" w:cs="Times New Roman" w:eastAsia="Times New Roman"/>
          <w:color w:val="000000"/>
          <w:sz w:val="22"/>
        </w:rPr>
        <w:t>Panel companies show you an estimated reachable count before you pay anything. Free.</w:t>
      </w:r>
    </w:p>
    <w:p>
      <w:pPr>
        <w:spacing w:line="276" w:lineRule="auto" w:after="160"/>
        <w:jc w:val="both"/>
      </w:pPr>
      <w:r>
        <w:rPr>
          <w:rFonts w:ascii="Times New Roman" w:hAnsi="Times New Roman" w:cs="Times New Roman" w:eastAsia="Times New Roman"/>
          <w:b/>
          <w:i w:val="0"/>
          <w:color w:val="000000"/>
          <w:sz w:val="22"/>
        </w:rPr>
        <w:t>That is the whole trick. It is why feasibility can be a parameter instead of an excuse.</w:t>
      </w:r>
    </w:p>
    <w:p>
      <w:pPr>
        <w:spacing w:line="276" w:lineRule="auto" w:after="160"/>
        <w:jc w:val="both"/>
      </w:pPr>
      <w:r>
        <w:rPr>
          <w:rFonts w:ascii="Times New Roman" w:hAnsi="Times New Roman" w:cs="Times New Roman" w:eastAsia="Times New Roman"/>
          <w:color w:val="000000"/>
          <w:sz w:val="22"/>
        </w:rPr>
        <w:t>One occupation, one provider, one country. About a hundred and forty four of those.</w:t>
      </w:r>
    </w:p>
    <w:p>
      <w:pPr>
        <w:pStyle w:val="Heading1"/>
      </w:pPr>
      <w:r>
        <w:rPr>
          <w:rFonts w:ascii="Times New Roman" w:hAnsi="Times New Roman" w:cs="Times New Roman" w:eastAsia="Times New Roman"/>
          <w:b/>
          <w:color w:val="000000"/>
          <w:sz w:val="28"/>
        </w:rPr>
        <w:t>Slide 11 · What gets measured</w:t>
      </w:r>
    </w:p>
    <w:p>
      <w:pPr>
        <w:spacing w:line="276" w:lineRule="auto" w:after="160"/>
        <w:jc w:val="both"/>
      </w:pPr>
      <w:r>
        <w:rPr>
          <w:rFonts w:ascii="Times New Roman" w:hAnsi="Times New Roman" w:cs="Times New Roman" w:eastAsia="Times New Roman"/>
          <w:color w:val="000000"/>
          <w:sz w:val="22"/>
        </w:rPr>
        <w:t>Just under a minute. They score this separately, so be precise and do not rush.</w:t>
      </w:r>
    </w:p>
    <w:p>
      <w:pPr>
        <w:spacing w:line="276" w:lineRule="auto" w:after="160"/>
        <w:jc w:val="both"/>
      </w:pPr>
      <w:r>
        <w:rPr>
          <w:rFonts w:ascii="Times New Roman" w:hAnsi="Times New Roman" w:cs="Times New Roman" w:eastAsia="Times New Roman"/>
          <w:color w:val="000000"/>
          <w:sz w:val="22"/>
        </w:rPr>
        <w:t>Dependent variable is reachable usable sample.</w:t>
      </w:r>
    </w:p>
    <w:p>
      <w:pPr>
        <w:spacing w:line="276" w:lineRule="auto" w:after="160"/>
        <w:jc w:val="both"/>
      </w:pPr>
      <w:r>
        <w:rPr>
          <w:rFonts w:ascii="Times New Roman" w:hAnsi="Times New Roman" w:cs="Times New Roman" w:eastAsia="Times New Roman"/>
          <w:color w:val="000000"/>
          <w:sz w:val="22"/>
        </w:rPr>
        <w:t>Each independent variable belongs to one hypothesis.</w:t>
      </w:r>
    </w:p>
    <w:p>
      <w:pPr>
        <w:spacing w:line="276" w:lineRule="auto" w:after="160"/>
        <w:jc w:val="both"/>
      </w:pPr>
      <w:r>
        <w:rPr>
          <w:rFonts w:ascii="Times New Roman" w:hAnsi="Times New Roman" w:cs="Times New Roman" w:eastAsia="Times New Roman"/>
          <w:color w:val="000000"/>
          <w:sz w:val="22"/>
        </w:rPr>
        <w:t>Controls include eligibility strictness, which is just how many screening criteria you stack up. That is the only term the researcher actually controls.</w:t>
      </w:r>
    </w:p>
    <w:p>
      <w:pPr>
        <w:pStyle w:val="Heading1"/>
      </w:pPr>
      <w:r>
        <w:rPr>
          <w:rFonts w:ascii="Times New Roman" w:hAnsi="Times New Roman" w:cs="Times New Roman" w:eastAsia="Times New Roman"/>
          <w:b/>
          <w:color w:val="000000"/>
          <w:sz w:val="28"/>
        </w:rPr>
        <w:t>Slide 12 · The analysis</w:t>
      </w:r>
    </w:p>
    <w:p>
      <w:pPr>
        <w:spacing w:line="276" w:lineRule="auto" w:after="160"/>
        <w:jc w:val="both"/>
      </w:pPr>
      <w:r>
        <w:rPr>
          <w:rFonts w:ascii="Times New Roman" w:hAnsi="Times New Roman" w:cs="Times New Roman" w:eastAsia="Times New Roman"/>
          <w:color w:val="000000"/>
          <w:sz w:val="22"/>
        </w:rPr>
        <w:t>A minute. Also scored separately. Be exact.</w:t>
      </w:r>
    </w:p>
    <w:p>
      <w:pPr>
        <w:spacing w:line="276" w:lineRule="auto" w:after="160"/>
        <w:jc w:val="both"/>
      </w:pPr>
      <w:r>
        <w:rPr>
          <w:rFonts w:ascii="Times New Roman" w:hAnsi="Times New Roman" w:cs="Times New Roman" w:eastAsia="Times New Roman"/>
          <w:color w:val="000000"/>
          <w:sz w:val="22"/>
        </w:rPr>
        <w:t>Two kinds of claim, two treatments.</w:t>
      </w:r>
    </w:p>
    <w:p>
      <w:pPr>
        <w:spacing w:line="276" w:lineRule="auto" w:after="160"/>
        <w:jc w:val="both"/>
      </w:pPr>
      <w:r>
        <w:rPr>
          <w:rFonts w:ascii="Times New Roman" w:hAnsi="Times New Roman" w:cs="Times New Roman" w:eastAsia="Times New Roman"/>
          <w:color w:val="000000"/>
          <w:sz w:val="22"/>
        </w:rPr>
        <w:t>H1 is logical, so it gets demonstration and sensitivity testing. A p-value would not make it more true.</w:t>
      </w:r>
    </w:p>
    <w:p>
      <w:pPr>
        <w:spacing w:line="276" w:lineRule="auto" w:after="160"/>
        <w:jc w:val="both"/>
      </w:pPr>
      <w:r>
        <w:rPr>
          <w:rFonts w:ascii="Times New Roman" w:hAnsi="Times New Roman" w:cs="Times New Roman" w:eastAsia="Times New Roman"/>
          <w:color w:val="000000"/>
          <w:sz w:val="22"/>
        </w:rPr>
        <w:t>H2 to H5 get hierarchical models. Cells inside countries, countries inside regions.</w:t>
      </w:r>
    </w:p>
    <w:p>
      <w:pPr>
        <w:spacing w:line="276" w:lineRule="auto" w:after="160"/>
        <w:jc w:val="both"/>
      </w:pPr>
      <w:r>
        <w:rPr>
          <w:rFonts w:ascii="Times New Roman" w:hAnsi="Times New Roman" w:cs="Times New Roman" w:eastAsia="Times New Roman"/>
          <w:color w:val="000000"/>
          <w:sz w:val="22"/>
        </w:rPr>
        <w:t>For H5 it is the interaction that matters, not the main effect.</w:t>
      </w:r>
    </w:p>
    <w:p>
      <w:pPr>
        <w:pStyle w:val="Heading1"/>
      </w:pPr>
      <w:r>
        <w:rPr>
          <w:rFonts w:ascii="Times New Roman" w:hAnsi="Times New Roman" w:cs="Times New Roman" w:eastAsia="Times New Roman"/>
          <w:b/>
          <w:color w:val="000000"/>
          <w:sz w:val="28"/>
        </w:rPr>
        <w:t>Slide 13 · Timeline</w:t>
      </w:r>
    </w:p>
    <w:p>
      <w:pPr>
        <w:spacing w:line="276" w:lineRule="auto" w:after="160"/>
        <w:jc w:val="both"/>
      </w:pPr>
      <w:r>
        <w:rPr>
          <w:rFonts w:ascii="Times New Roman" w:hAnsi="Times New Roman" w:cs="Times New Roman" w:eastAsia="Times New Roman"/>
          <w:color w:val="000000"/>
          <w:sz w:val="22"/>
        </w:rPr>
        <w:t>Forty five seconds.</w:t>
      </w:r>
    </w:p>
    <w:p>
      <w:pPr>
        <w:spacing w:line="276" w:lineRule="auto" w:after="160"/>
        <w:jc w:val="both"/>
      </w:pPr>
      <w:r>
        <w:rPr>
          <w:rFonts w:ascii="Times New Roman" w:hAnsi="Times New Roman" w:cs="Times New Roman" w:eastAsia="Times New Roman"/>
          <w:color w:val="000000"/>
          <w:sz w:val="22"/>
        </w:rPr>
        <w:t>Nine months.</w:t>
      </w:r>
    </w:p>
    <w:p>
      <w:pPr>
        <w:spacing w:line="276" w:lineRule="auto" w:after="160"/>
        <w:jc w:val="both"/>
      </w:pPr>
      <w:r>
        <w:rPr>
          <w:rFonts w:ascii="Times New Roman" w:hAnsi="Times New Roman" w:cs="Times New Roman" w:eastAsia="Times New Roman"/>
          <w:b/>
          <w:i w:val="0"/>
          <w:color w:val="000000"/>
          <w:sz w:val="22"/>
        </w:rPr>
        <w:t>“The thing that killed my last study was recruitment. This design has no recruitment step at all.”</w:t>
      </w:r>
    </w:p>
    <w:p>
      <w:pPr>
        <w:pStyle w:val="Heading1"/>
      </w:pPr>
      <w:r>
        <w:rPr>
          <w:rFonts w:ascii="Times New Roman" w:hAnsi="Times New Roman" w:cs="Times New Roman" w:eastAsia="Times New Roman"/>
          <w:b/>
          <w:color w:val="000000"/>
          <w:sz w:val="28"/>
        </w:rPr>
        <w:t>Slide 14 · Your evidence</w:t>
      </w:r>
    </w:p>
    <w:p>
      <w:pPr>
        <w:spacing w:line="276" w:lineRule="auto" w:after="160"/>
        <w:jc w:val="both"/>
      </w:pPr>
      <w:r>
        <w:rPr>
          <w:rFonts w:ascii="Times New Roman" w:hAnsi="Times New Roman" w:cs="Times New Roman" w:eastAsia="Times New Roman"/>
          <w:color w:val="000000"/>
          <w:sz w:val="22"/>
        </w:rPr>
        <w:t>Seventy seconds. The most memorable thing you will say. Pause after the big number.</w:t>
      </w:r>
    </w:p>
    <w:p>
      <w:pPr>
        <w:spacing w:line="276" w:lineRule="auto" w:after="160"/>
        <w:jc w:val="both"/>
      </w:pPr>
      <w:r>
        <w:rPr>
          <w:rFonts w:ascii="Times New Roman" w:hAnsi="Times New Roman" w:cs="Times New Roman" w:eastAsia="Times New Roman"/>
          <w:color w:val="000000"/>
          <w:sz w:val="22"/>
        </w:rPr>
        <w:t>“My evidence is my own failed study.”</w:t>
      </w:r>
    </w:p>
    <w:p>
      <w:pPr>
        <w:spacing w:line="276" w:lineRule="auto" w:after="160"/>
        <w:jc w:val="both"/>
      </w:pPr>
      <w:r>
        <w:rPr>
          <w:rFonts w:ascii="Times New Roman" w:hAnsi="Times New Roman" w:cs="Times New Roman" w:eastAsia="Times New Roman"/>
          <w:b/>
          <w:i w:val="0"/>
          <w:color w:val="000000"/>
          <w:sz w:val="22"/>
        </w:rPr>
        <w:t>“A panel of 334,976 people.”</w:t>
      </w:r>
      <w:r>
        <w:rPr>
          <w:rFonts w:ascii="Times New Roman" w:hAnsi="Times New Roman" w:cs="Times New Roman" w:eastAsia="Times New Roman"/>
          <w:color w:val="000000"/>
          <w:sz w:val="22"/>
        </w:rPr>
        <w:t xml:space="preserve">  ... pause two seconds ...</w:t>
      </w:r>
    </w:p>
    <w:p>
      <w:pPr>
        <w:spacing w:line="276" w:lineRule="auto" w:after="160"/>
        <w:jc w:val="both"/>
      </w:pPr>
      <w:r>
        <w:rPr>
          <w:rFonts w:ascii="Times New Roman" w:hAnsi="Times New Roman" w:cs="Times New Roman" w:eastAsia="Times New Roman"/>
          <w:color w:val="000000"/>
          <w:sz w:val="22"/>
        </w:rPr>
        <w:t>“About twenty were eligible. Four were usable.”</w:t>
      </w:r>
    </w:p>
    <w:p>
      <w:pPr>
        <w:spacing w:line="276" w:lineRule="auto" w:after="160"/>
        <w:jc w:val="both"/>
      </w:pPr>
      <w:r>
        <w:rPr>
          <w:rFonts w:ascii="Times New Roman" w:hAnsi="Times New Roman" w:cs="Times New Roman" w:eastAsia="Times New Roman"/>
          <w:color w:val="000000"/>
          <w:sz w:val="22"/>
        </w:rPr>
        <w:t>Then say what it does not do:</w:t>
      </w:r>
    </w:p>
    <w:p>
      <w:pPr>
        <w:spacing w:line="276" w:lineRule="auto" w:after="160"/>
        <w:jc w:val="both"/>
      </w:pPr>
      <w:r>
        <w:rPr>
          <w:rFonts w:ascii="Times New Roman" w:hAnsi="Times New Roman" w:cs="Times New Roman" w:eastAsia="Times New Roman"/>
          <w:color w:val="000000"/>
          <w:sz w:val="22"/>
        </w:rPr>
        <w:t>It supports H1 directly. It says nothing about H2, because I had one provider in one region. It barely touches H4, because I used one instrument.</w:t>
      </w:r>
    </w:p>
    <w:p>
      <w:pPr>
        <w:spacing w:line="276" w:lineRule="auto" w:after="160"/>
        <w:jc w:val="both"/>
      </w:pPr>
      <w:r>
        <w:rPr>
          <w:rFonts w:ascii="Times New Roman" w:hAnsi="Times New Roman" w:cs="Times New Roman" w:eastAsia="Times New Roman"/>
          <w:b/>
          <w:i w:val="0"/>
          <w:color w:val="000000"/>
          <w:sz w:val="22"/>
        </w:rPr>
        <w:t>Saying what your evidence cannot do is the most credible thing in the talk. Do not skip it.</w:t>
      </w:r>
    </w:p>
    <w:p>
      <w:pPr>
        <w:pStyle w:val="Heading1"/>
      </w:pPr>
      <w:r>
        <w:rPr>
          <w:rFonts w:ascii="Times New Roman" w:hAnsi="Times New Roman" w:cs="Times New Roman" w:eastAsia="Times New Roman"/>
          <w:b/>
          <w:color w:val="000000"/>
          <w:sz w:val="28"/>
        </w:rPr>
        <w:t>Slide 15 · Limits</w:t>
      </w:r>
    </w:p>
    <w:p>
      <w:pPr>
        <w:spacing w:line="276" w:lineRule="auto" w:after="160"/>
        <w:jc w:val="both"/>
      </w:pPr>
      <w:r>
        <w:rPr>
          <w:rFonts w:ascii="Times New Roman" w:hAnsi="Times New Roman" w:cs="Times New Roman" w:eastAsia="Times New Roman"/>
          <w:color w:val="000000"/>
          <w:sz w:val="22"/>
        </w:rPr>
        <w:t>Forty seconds. Read them briskly. Do not apologise for them.</w:t>
      </w:r>
    </w:p>
    <w:p>
      <w:pPr>
        <w:pStyle w:val="Heading1"/>
      </w:pPr>
      <w:r>
        <w:rPr>
          <w:rFonts w:ascii="Times New Roman" w:hAnsi="Times New Roman" w:cs="Times New Roman" w:eastAsia="Times New Roman"/>
          <w:b/>
          <w:color w:val="000000"/>
          <w:sz w:val="28"/>
        </w:rPr>
        <w:t>Slide 16 · Close</w:t>
      </w:r>
    </w:p>
    <w:p>
      <w:pPr>
        <w:spacing w:line="276" w:lineRule="auto" w:after="160"/>
        <w:jc w:val="both"/>
      </w:pPr>
      <w:r>
        <w:rPr>
          <w:rFonts w:ascii="Times New Roman" w:hAnsi="Times New Roman" w:cs="Times New Roman" w:eastAsia="Times New Roman"/>
          <w:color w:val="000000"/>
          <w:sz w:val="22"/>
        </w:rPr>
        <w:t>Thirty five seconds.</w:t>
      </w:r>
    </w:p>
    <w:p>
      <w:pPr>
        <w:spacing w:line="276" w:lineRule="auto" w:after="160"/>
        <w:jc w:val="both"/>
      </w:pPr>
      <w:r>
        <w:rPr>
          <w:rFonts w:ascii="Times New Roman" w:hAnsi="Times New Roman" w:cs="Times New Roman" w:eastAsia="Times New Roman"/>
          <w:b/>
          <w:i w:val="0"/>
          <w:color w:val="000000"/>
          <w:sz w:val="22"/>
        </w:rPr>
        <w:t>“A parameter is worked out before a design. A limitation is confessed after it fails.”</w:t>
      </w:r>
    </w:p>
    <w:p>
      <w:pPr>
        <w:spacing w:line="276" w:lineRule="auto" w:after="160"/>
        <w:jc w:val="both"/>
      </w:pPr>
      <w:r>
        <w:rPr>
          <w:rFonts w:ascii="Times New Roman" w:hAnsi="Times New Roman" w:cs="Times New Roman" w:eastAsia="Times New Roman"/>
          <w:color w:val="000000"/>
          <w:sz w:val="22"/>
        </w:rPr>
        <w:t>“These numbers are all visible before you field anything. Making them part of the design instead of part of the confession is a small change in practice and a big change in what we can claim to have compared.”</w:t>
      </w:r>
    </w:p>
    <w:p>
      <w:pPr>
        <w:pStyle w:val="Heading1"/>
      </w:pPr>
      <w:r>
        <w:rPr>
          <w:rFonts w:ascii="Times New Roman" w:hAnsi="Times New Roman" w:cs="Times New Roman" w:eastAsia="Times New Roman"/>
          <w:b/>
          <w:color w:val="000000"/>
          <w:sz w:val="28"/>
        </w:rPr>
        <w:t>If you run out of time</w:t>
      </w:r>
    </w:p>
    <w:p>
      <w:pPr>
        <w:spacing w:line="276" w:lineRule="auto" w:after="160"/>
        <w:jc w:val="both"/>
      </w:pPr>
      <w:r>
        <w:rPr>
          <w:rFonts w:ascii="Times New Roman" w:hAnsi="Times New Roman" w:cs="Times New Roman" w:eastAsia="Times New Roman"/>
          <w:color w:val="000000"/>
          <w:sz w:val="22"/>
        </w:rPr>
        <w:t>Cut slide 9 and slide 15. You can answer H4 and H5 if asked, and the limits fit in one sentence at the close.</w:t>
      </w:r>
    </w:p>
    <w:p>
      <w:pPr>
        <w:pStyle w:val="Heading1"/>
      </w:pPr>
      <w:r>
        <w:rPr>
          <w:rFonts w:ascii="Times New Roman" w:hAnsi="Times New Roman" w:cs="Times New Roman" w:eastAsia="Times New Roman"/>
          <w:b/>
          <w:color w:val="000000"/>
          <w:sz w:val="28"/>
        </w:rPr>
        <w:t>Three questions you will probably get</w:t>
      </w:r>
    </w:p>
    <w:p>
      <w:pPr>
        <w:pStyle w:val="Heading2"/>
      </w:pPr>
      <w:r>
        <w:rPr>
          <w:rFonts w:ascii="Times New Roman" w:hAnsi="Times New Roman" w:cs="Times New Roman" w:eastAsia="Times New Roman"/>
          <w:b/>
          <w:color w:val="000000"/>
          <w:sz w:val="24"/>
        </w:rPr>
        <w:t>“Isn't this just a methods paper?”</w:t>
      </w:r>
    </w:p>
    <w:p>
      <w:pPr>
        <w:spacing w:line="276" w:lineRule="auto" w:after="160"/>
        <w:jc w:val="both"/>
      </w:pPr>
      <w:r>
        <w:rPr>
          <w:rFonts w:ascii="Times New Roman" w:hAnsi="Times New Roman" w:cs="Times New Roman" w:eastAsia="Times New Roman"/>
          <w:color w:val="000000"/>
          <w:sz w:val="22"/>
        </w:rPr>
        <w:t>“The dependent variable is cross national. Which countries can be reached, and why coverage differs. H2 is what makes it international business, because it applies the regional thesis to a new kind of firm.”</w:t>
      </w:r>
    </w:p>
    <w:p>
      <w:pPr>
        <w:pStyle w:val="Heading2"/>
      </w:pPr>
      <w:r>
        <w:rPr>
          <w:rFonts w:ascii="Times New Roman" w:hAnsi="Times New Roman" w:cs="Times New Roman" w:eastAsia="Times New Roman"/>
          <w:b/>
          <w:color w:val="000000"/>
          <w:sz w:val="24"/>
        </w:rPr>
        <w:t>“Your prevalence comes from one study in one country.”</w:t>
      </w:r>
    </w:p>
    <w:p>
      <w:pPr>
        <w:spacing w:line="276" w:lineRule="auto" w:after="160"/>
        <w:jc w:val="both"/>
      </w:pPr>
      <w:r>
        <w:rPr>
          <w:rFonts w:ascii="Times New Roman" w:hAnsi="Times New Roman" w:cs="Times New Roman" w:eastAsia="Times New Roman"/>
          <w:color w:val="000000"/>
          <w:sz w:val="22"/>
        </w:rPr>
        <w:t>“Agreed. There is no cross national prevalence data, which is exactly why getting it is the contribution rather than an assumption. Held constant, the model isolates the response rate effect. The figures show a structure. They do not estimate a quantity.”</w:t>
      </w:r>
    </w:p>
    <w:p>
      <w:pPr>
        <w:pStyle w:val="Heading2"/>
      </w:pPr>
      <w:r>
        <w:rPr>
          <w:rFonts w:ascii="Times New Roman" w:hAnsi="Times New Roman" w:cs="Times New Roman" w:eastAsia="Times New Roman"/>
          <w:b/>
          <w:color w:val="000000"/>
          <w:sz w:val="24"/>
        </w:rPr>
        <w:t>“What if the big panels have all gone global?”</w:t>
      </w:r>
    </w:p>
    <w:p>
      <w:pPr>
        <w:spacing w:line="276" w:lineRule="auto" w:after="160"/>
        <w:jc w:val="both"/>
      </w:pPr>
      <w:r>
        <w:rPr>
          <w:rFonts w:ascii="Times New Roman" w:hAnsi="Times New Roman" w:cs="Times New Roman" w:eastAsia="Times New Roman"/>
          <w:color w:val="000000"/>
          <w:sz w:val="22"/>
        </w:rPr>
        <w:t>“Then H2 fails, and that is worth publishing, because it shows where the regional argument stops applying.”</w:t>
      </w:r>
    </w:p>
    <w:p>
      <w:pPr>
        <w:pStyle w:val="Heading1"/>
      </w:pPr>
      <w:r>
        <w:rPr>
          <w:rFonts w:ascii="Times New Roman" w:hAnsi="Times New Roman" w:cs="Times New Roman" w:eastAsia="Times New Roman"/>
          <w:b/>
          <w:color w:val="000000"/>
          <w:sz w:val="28"/>
        </w:rPr>
        <w:t>Last thing</w:t>
      </w:r>
    </w:p>
    <w:p>
      <w:pPr>
        <w:spacing w:line="276" w:lineRule="auto" w:after="160"/>
        <w:jc w:val="both"/>
      </w:pPr>
      <w:r>
        <w:rPr>
          <w:rFonts w:ascii="Times New Roman" w:hAnsi="Times New Roman" w:cs="Times New Roman" w:eastAsia="Times New Roman"/>
          <w:color w:val="000000"/>
          <w:sz w:val="22"/>
        </w:rPr>
        <w:t>Do not read the slides. Look at faces. Stand where they can see you.</w:t>
      </w:r>
    </w:p>
    <w:p>
      <w:pPr>
        <w:spacing w:line="276" w:lineRule="auto" w:after="160"/>
        <w:jc w:val="both"/>
      </w:pPr>
      <w:r>
        <w:rPr>
          <w:rFonts w:ascii="Times New Roman" w:hAnsi="Times New Roman" w:cs="Times New Roman" w:eastAsia="Times New Roman"/>
          <w:b/>
          <w:i w:val="0"/>
          <w:color w:val="000000"/>
          <w:sz w:val="22"/>
        </w:rPr>
        <w:t>You have done the work. Go and say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cs="Times New Roman" w:eastAsia="Times New Roma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Talking Notes</dc:title>
  <dc:subject>GEB 7365 Project Presentation · 16 slides · 12 minutes of talking</dc:subject>
  <dc:creator>Yasir A. Malik</dc:creator>
  <cp:keywords/>
  <dc:description>generated by python-docx</dc:description>
  <cp:lastModifiedBy/>
  <cp:revision>1</cp:revision>
  <dcterms:created xsi:type="dcterms:W3CDTF">2013-12-23T23:15:00Z</dcterms:created>
  <dcterms:modified xsi:type="dcterms:W3CDTF">2013-12-23T23:15:00Z</dcterms:modified>
  <cp:category/>
</cp:coreProperties>
</file>