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452E7F" w:rsidRDefault="00657883" w:rsidP="00D02999">
      <w:pPr>
        <w:jc w:val="both"/>
        <w:rPr>
          <w:rFonts w:asciiTheme="minorHAnsi" w:hAnsiTheme="minorHAnsi" w:cstheme="minorHAnsi"/>
        </w:rPr>
      </w:pPr>
    </w:p>
    <w:p w14:paraId="7415A3EE" w14:textId="77777777" w:rsidR="001705EC" w:rsidRPr="00452E7F" w:rsidRDefault="001705EC" w:rsidP="00D02999">
      <w:pPr>
        <w:jc w:val="both"/>
        <w:rPr>
          <w:rFonts w:asciiTheme="minorHAnsi" w:hAnsiTheme="minorHAnsi" w:cstheme="minorHAnsi"/>
          <w:sz w:val="44"/>
          <w:szCs w:val="44"/>
        </w:rPr>
      </w:pPr>
    </w:p>
    <w:p w14:paraId="7D3EE362" w14:textId="77777777" w:rsidR="001705EC" w:rsidRPr="00452E7F" w:rsidRDefault="001705EC" w:rsidP="00D02999">
      <w:pPr>
        <w:jc w:val="both"/>
        <w:rPr>
          <w:rFonts w:asciiTheme="minorHAnsi" w:hAnsiTheme="minorHAnsi" w:cstheme="minorHAnsi"/>
          <w:sz w:val="44"/>
          <w:szCs w:val="44"/>
        </w:rPr>
      </w:pPr>
    </w:p>
    <w:p w14:paraId="30FD80A7" w14:textId="0D3D938A" w:rsidR="006533BC" w:rsidRDefault="003A76DA" w:rsidP="00D02999">
      <w:pPr>
        <w:spacing w:after="0"/>
        <w:ind w:left="1900" w:firstLine="380"/>
        <w:jc w:val="both"/>
        <w:rPr>
          <w:rFonts w:asciiTheme="minorHAnsi" w:hAnsiTheme="minorHAnsi" w:cstheme="minorHAnsi"/>
          <w:b/>
          <w:bCs/>
          <w:sz w:val="28"/>
          <w:szCs w:val="28"/>
          <w:lang w:eastAsia="en-GB"/>
        </w:rPr>
      </w:pPr>
      <w:r w:rsidRPr="003A76DA">
        <w:rPr>
          <w:rFonts w:asciiTheme="minorHAnsi" w:hAnsiTheme="minorHAnsi" w:cstheme="minorHAnsi"/>
          <w:b/>
          <w:bCs/>
          <w:sz w:val="28"/>
          <w:szCs w:val="28"/>
          <w:lang w:eastAsia="en-GB"/>
        </w:rPr>
        <w:t>F</w:t>
      </w:r>
      <w:r w:rsidRPr="00612C32">
        <w:rPr>
          <w:rFonts w:asciiTheme="minorHAnsi" w:hAnsiTheme="minorHAnsi" w:cstheme="minorHAnsi"/>
          <w:b/>
          <w:bCs/>
          <w:sz w:val="28"/>
          <w:szCs w:val="28"/>
          <w:lang w:eastAsia="en-GB"/>
        </w:rPr>
        <w:t>ormato de informe de auditoría</w:t>
      </w:r>
    </w:p>
    <w:p w14:paraId="3C5A8253" w14:textId="77777777" w:rsidR="003A76DA" w:rsidRPr="003A76DA" w:rsidRDefault="003A76DA" w:rsidP="00D02999">
      <w:pPr>
        <w:spacing w:after="0"/>
        <w:ind w:left="1900" w:firstLine="380"/>
        <w:jc w:val="both"/>
        <w:rPr>
          <w:rFonts w:asciiTheme="minorHAnsi" w:hAnsiTheme="minorHAnsi" w:cstheme="minorHAnsi"/>
          <w:b/>
          <w:bCs/>
          <w:sz w:val="28"/>
          <w:szCs w:val="28"/>
        </w:rPr>
      </w:pP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452E7F" w14:paraId="273B0C4B" w14:textId="77777777" w:rsidTr="00D02A7F">
        <w:tc>
          <w:tcPr>
            <w:tcW w:w="1908" w:type="dxa"/>
            <w:shd w:val="clear" w:color="auto" w:fill="D9D9D9" w:themeFill="background1" w:themeFillShade="D9"/>
          </w:tcPr>
          <w:p w14:paraId="083D5C51" w14:textId="77777777" w:rsidR="001705EC" w:rsidRPr="00452E7F" w:rsidRDefault="001705EC" w:rsidP="00D02999">
            <w:pPr>
              <w:jc w:val="both"/>
              <w:rPr>
                <w:rFonts w:asciiTheme="minorHAnsi" w:hAnsiTheme="minorHAnsi" w:cstheme="minorHAnsi"/>
                <w:b/>
                <w:bCs/>
                <w:sz w:val="24"/>
                <w:szCs w:val="24"/>
              </w:rPr>
            </w:pPr>
            <w:r w:rsidRPr="00452E7F">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452E7F" w:rsidRDefault="001705EC" w:rsidP="00D02999">
            <w:pPr>
              <w:jc w:val="both"/>
              <w:rPr>
                <w:rFonts w:asciiTheme="minorHAnsi" w:hAnsiTheme="minorHAnsi" w:cstheme="minorHAnsi"/>
                <w:b/>
                <w:bCs/>
                <w:sz w:val="24"/>
                <w:szCs w:val="24"/>
              </w:rPr>
            </w:pPr>
            <w:r w:rsidRPr="00452E7F">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452E7F" w:rsidRDefault="001705EC" w:rsidP="00D02999">
            <w:pPr>
              <w:jc w:val="both"/>
              <w:rPr>
                <w:rFonts w:asciiTheme="minorHAnsi" w:hAnsiTheme="minorHAnsi" w:cstheme="minorHAnsi"/>
                <w:b/>
                <w:bCs/>
                <w:sz w:val="24"/>
                <w:szCs w:val="24"/>
              </w:rPr>
            </w:pPr>
            <w:r w:rsidRPr="00452E7F">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452E7F" w:rsidRDefault="001705EC" w:rsidP="00D02999">
            <w:pPr>
              <w:jc w:val="both"/>
              <w:rPr>
                <w:rFonts w:asciiTheme="minorHAnsi" w:hAnsiTheme="minorHAnsi" w:cstheme="minorHAnsi"/>
                <w:b/>
                <w:bCs/>
                <w:sz w:val="24"/>
                <w:szCs w:val="24"/>
              </w:rPr>
            </w:pPr>
            <w:r w:rsidRPr="00452E7F">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452E7F" w:rsidRDefault="001705EC" w:rsidP="00D02999">
            <w:pPr>
              <w:jc w:val="both"/>
              <w:rPr>
                <w:rFonts w:asciiTheme="minorHAnsi" w:hAnsiTheme="minorHAnsi" w:cstheme="minorHAnsi"/>
                <w:b/>
                <w:bCs/>
                <w:sz w:val="24"/>
                <w:szCs w:val="24"/>
              </w:rPr>
            </w:pPr>
            <w:r w:rsidRPr="00452E7F">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452E7F" w:rsidRDefault="001705EC" w:rsidP="00D02999">
            <w:pPr>
              <w:jc w:val="both"/>
              <w:rPr>
                <w:rFonts w:asciiTheme="minorHAnsi" w:hAnsiTheme="minorHAnsi" w:cstheme="minorHAnsi"/>
                <w:b/>
                <w:bCs/>
                <w:sz w:val="24"/>
                <w:szCs w:val="24"/>
              </w:rPr>
            </w:pPr>
            <w:r w:rsidRPr="00452E7F">
              <w:rPr>
                <w:rFonts w:asciiTheme="minorHAnsi" w:hAnsiTheme="minorHAnsi" w:cstheme="minorHAnsi"/>
                <w:b/>
                <w:bCs/>
                <w:sz w:val="24"/>
                <w:szCs w:val="24"/>
              </w:rPr>
              <w:t>Descripción</w:t>
            </w:r>
          </w:p>
        </w:tc>
      </w:tr>
      <w:tr w:rsidR="00452E7F" w:rsidRPr="00452E7F" w14:paraId="23D5C307" w14:textId="77777777" w:rsidTr="00D02A7F">
        <w:tc>
          <w:tcPr>
            <w:tcW w:w="1908" w:type="dxa"/>
          </w:tcPr>
          <w:p w14:paraId="1F536261" w14:textId="77777777" w:rsidR="001705EC" w:rsidRPr="00452E7F" w:rsidRDefault="001705EC" w:rsidP="00D02999">
            <w:pPr>
              <w:jc w:val="both"/>
              <w:rPr>
                <w:rFonts w:asciiTheme="minorHAnsi" w:hAnsiTheme="minorHAnsi" w:cstheme="minorHAnsi"/>
                <w:sz w:val="24"/>
                <w:szCs w:val="24"/>
              </w:rPr>
            </w:pPr>
            <w:bookmarkStart w:id="0" w:name="_Hlk187601937"/>
            <w:r w:rsidRPr="00452E7F">
              <w:rPr>
                <w:rFonts w:asciiTheme="minorHAnsi" w:hAnsiTheme="minorHAnsi" w:cstheme="minorHAnsi"/>
                <w:sz w:val="24"/>
                <w:szCs w:val="24"/>
              </w:rPr>
              <w:t>V1.0</w:t>
            </w:r>
          </w:p>
        </w:tc>
        <w:tc>
          <w:tcPr>
            <w:tcW w:w="1570" w:type="dxa"/>
          </w:tcPr>
          <w:p w14:paraId="5CF1E181" w14:textId="23D50EDA" w:rsidR="001705EC" w:rsidRPr="00452E7F" w:rsidRDefault="001637D6" w:rsidP="00D02999">
            <w:pPr>
              <w:jc w:val="both"/>
              <w:rPr>
                <w:rFonts w:asciiTheme="minorHAnsi" w:hAnsiTheme="minorHAnsi" w:cstheme="minorHAnsi"/>
                <w:sz w:val="24"/>
                <w:szCs w:val="24"/>
              </w:rPr>
            </w:pPr>
            <w:r w:rsidRPr="00452E7F">
              <w:rPr>
                <w:rFonts w:asciiTheme="minorHAnsi" w:hAnsiTheme="minorHAnsi" w:cstheme="minorHAnsi"/>
                <w:sz w:val="24"/>
                <w:szCs w:val="24"/>
              </w:rPr>
              <w:t>Auditorex Chile</w:t>
            </w:r>
          </w:p>
        </w:tc>
        <w:tc>
          <w:tcPr>
            <w:tcW w:w="1810" w:type="dxa"/>
          </w:tcPr>
          <w:p w14:paraId="48DCB9A0" w14:textId="77777777" w:rsidR="001637D6" w:rsidRPr="00452E7F" w:rsidRDefault="001637D6" w:rsidP="00D02999">
            <w:pPr>
              <w:jc w:val="both"/>
              <w:rPr>
                <w:rFonts w:asciiTheme="minorHAnsi" w:hAnsiTheme="minorHAnsi" w:cstheme="minorHAnsi"/>
                <w:sz w:val="24"/>
                <w:szCs w:val="24"/>
              </w:rPr>
            </w:pPr>
            <w:r w:rsidRPr="00452E7F">
              <w:rPr>
                <w:rFonts w:asciiTheme="minorHAnsi" w:hAnsiTheme="minorHAnsi" w:cstheme="minorHAnsi"/>
                <w:sz w:val="24"/>
                <w:szCs w:val="24"/>
              </w:rPr>
              <w:t>Mauricio Antonio Colomera Villarroel</w:t>
            </w:r>
          </w:p>
          <w:p w14:paraId="4664E988" w14:textId="77777777" w:rsidR="001705EC" w:rsidRPr="00452E7F" w:rsidRDefault="001705EC" w:rsidP="00D02999">
            <w:pPr>
              <w:jc w:val="both"/>
              <w:rPr>
                <w:rFonts w:asciiTheme="minorHAnsi" w:hAnsiTheme="minorHAnsi" w:cstheme="minorHAnsi"/>
                <w:sz w:val="24"/>
                <w:szCs w:val="24"/>
              </w:rPr>
            </w:pPr>
          </w:p>
        </w:tc>
        <w:tc>
          <w:tcPr>
            <w:tcW w:w="1811" w:type="dxa"/>
          </w:tcPr>
          <w:p w14:paraId="285FCDD1" w14:textId="0FAEB9DF" w:rsidR="001705EC" w:rsidRPr="00452E7F" w:rsidRDefault="00452E7F" w:rsidP="00D02999">
            <w:pPr>
              <w:jc w:val="both"/>
              <w:rPr>
                <w:rFonts w:asciiTheme="minorHAnsi" w:hAnsiTheme="minorHAnsi" w:cstheme="minorHAnsi"/>
                <w:sz w:val="24"/>
                <w:szCs w:val="24"/>
              </w:rPr>
            </w:pPr>
            <w:r w:rsidRPr="00452E7F">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452E7F" w:rsidRDefault="00D02999" w:rsidP="00D02999">
            <w:pPr>
              <w:jc w:val="both"/>
              <w:rPr>
                <w:rFonts w:asciiTheme="minorHAnsi" w:hAnsiTheme="minorHAnsi" w:cstheme="minorHAnsi"/>
                <w:szCs w:val="22"/>
              </w:rPr>
            </w:pPr>
            <w:r w:rsidRPr="00452E7F">
              <w:rPr>
                <w:rFonts w:asciiTheme="minorHAnsi" w:hAnsiTheme="minorHAnsi" w:cstheme="minorHAnsi"/>
                <w:szCs w:val="22"/>
              </w:rPr>
              <w:t>12-01-2024</w:t>
            </w:r>
          </w:p>
        </w:tc>
        <w:tc>
          <w:tcPr>
            <w:tcW w:w="2250" w:type="dxa"/>
          </w:tcPr>
          <w:p w14:paraId="6401603C" w14:textId="569EAADE" w:rsidR="001705EC" w:rsidRPr="00452E7F" w:rsidRDefault="003A76DA" w:rsidP="00AA5B2F">
            <w:pPr>
              <w:pStyle w:val="NormalWeb"/>
              <w:rPr>
                <w:rFonts w:asciiTheme="minorHAnsi" w:hAnsiTheme="minorHAnsi" w:cstheme="minorHAnsi"/>
              </w:rPr>
            </w:pPr>
            <w:r>
              <w:rPr>
                <w:rFonts w:asciiTheme="minorHAnsi" w:hAnsiTheme="minorHAnsi" w:cstheme="minorHAnsi"/>
                <w:lang w:val="es-CL"/>
              </w:rPr>
              <w:t>F</w:t>
            </w:r>
            <w:r w:rsidRPr="00612C32">
              <w:rPr>
                <w:rFonts w:asciiTheme="minorHAnsi" w:hAnsiTheme="minorHAnsi" w:cstheme="minorHAnsi"/>
                <w:lang w:val="es-CL"/>
              </w:rPr>
              <w:t>ormato de informe de auditoría</w:t>
            </w:r>
          </w:p>
        </w:tc>
      </w:tr>
      <w:bookmarkEnd w:id="0"/>
      <w:tr w:rsidR="00452E7F" w:rsidRPr="00452E7F" w14:paraId="2A38A0FB" w14:textId="77777777" w:rsidTr="00D02A7F">
        <w:tc>
          <w:tcPr>
            <w:tcW w:w="1908" w:type="dxa"/>
          </w:tcPr>
          <w:p w14:paraId="5AA7A63A" w14:textId="77777777" w:rsidR="001705EC" w:rsidRPr="00452E7F" w:rsidRDefault="001705EC" w:rsidP="00D02999">
            <w:pPr>
              <w:jc w:val="both"/>
              <w:rPr>
                <w:rFonts w:asciiTheme="minorHAnsi" w:hAnsiTheme="minorHAnsi" w:cstheme="minorHAnsi"/>
                <w:sz w:val="24"/>
                <w:szCs w:val="24"/>
              </w:rPr>
            </w:pPr>
          </w:p>
        </w:tc>
        <w:tc>
          <w:tcPr>
            <w:tcW w:w="1570" w:type="dxa"/>
          </w:tcPr>
          <w:p w14:paraId="6CA0F23C" w14:textId="77777777" w:rsidR="001705EC" w:rsidRPr="00452E7F" w:rsidRDefault="001705EC" w:rsidP="00D02999">
            <w:pPr>
              <w:jc w:val="both"/>
              <w:rPr>
                <w:rFonts w:asciiTheme="minorHAnsi" w:hAnsiTheme="minorHAnsi" w:cstheme="minorHAnsi"/>
                <w:sz w:val="24"/>
                <w:szCs w:val="24"/>
              </w:rPr>
            </w:pPr>
          </w:p>
        </w:tc>
        <w:tc>
          <w:tcPr>
            <w:tcW w:w="1810" w:type="dxa"/>
          </w:tcPr>
          <w:p w14:paraId="7579C89A" w14:textId="77777777" w:rsidR="001705EC" w:rsidRPr="00452E7F" w:rsidRDefault="001705EC" w:rsidP="00D02999">
            <w:pPr>
              <w:jc w:val="both"/>
              <w:rPr>
                <w:rFonts w:asciiTheme="minorHAnsi" w:hAnsiTheme="minorHAnsi" w:cstheme="minorHAnsi"/>
                <w:sz w:val="24"/>
                <w:szCs w:val="24"/>
              </w:rPr>
            </w:pPr>
          </w:p>
        </w:tc>
        <w:tc>
          <w:tcPr>
            <w:tcW w:w="1811" w:type="dxa"/>
          </w:tcPr>
          <w:p w14:paraId="5C11AFDC" w14:textId="77777777" w:rsidR="001705EC" w:rsidRPr="00452E7F" w:rsidRDefault="001705EC" w:rsidP="00D02999">
            <w:pPr>
              <w:jc w:val="both"/>
              <w:rPr>
                <w:rFonts w:asciiTheme="minorHAnsi" w:hAnsiTheme="minorHAnsi" w:cstheme="minorHAnsi"/>
                <w:sz w:val="24"/>
                <w:szCs w:val="24"/>
              </w:rPr>
            </w:pPr>
          </w:p>
        </w:tc>
        <w:tc>
          <w:tcPr>
            <w:tcW w:w="1019" w:type="dxa"/>
          </w:tcPr>
          <w:p w14:paraId="2D9464C3" w14:textId="77777777" w:rsidR="001705EC" w:rsidRPr="00452E7F" w:rsidRDefault="001705EC" w:rsidP="00D02999">
            <w:pPr>
              <w:jc w:val="both"/>
              <w:rPr>
                <w:rFonts w:asciiTheme="minorHAnsi" w:hAnsiTheme="minorHAnsi" w:cstheme="minorHAnsi"/>
                <w:sz w:val="24"/>
                <w:szCs w:val="24"/>
              </w:rPr>
            </w:pPr>
          </w:p>
        </w:tc>
        <w:tc>
          <w:tcPr>
            <w:tcW w:w="2250" w:type="dxa"/>
          </w:tcPr>
          <w:p w14:paraId="30EA5E83" w14:textId="77777777" w:rsidR="001705EC" w:rsidRPr="00452E7F" w:rsidRDefault="001705EC" w:rsidP="00D02999">
            <w:pPr>
              <w:jc w:val="both"/>
              <w:rPr>
                <w:rFonts w:asciiTheme="minorHAnsi" w:hAnsiTheme="minorHAnsi" w:cstheme="minorHAnsi"/>
                <w:sz w:val="24"/>
                <w:szCs w:val="24"/>
              </w:rPr>
            </w:pPr>
          </w:p>
        </w:tc>
      </w:tr>
      <w:tr w:rsidR="00452E7F" w:rsidRPr="00452E7F" w14:paraId="5D084FF7" w14:textId="77777777" w:rsidTr="00D02A7F">
        <w:tc>
          <w:tcPr>
            <w:tcW w:w="1908" w:type="dxa"/>
          </w:tcPr>
          <w:p w14:paraId="59848B68" w14:textId="77777777" w:rsidR="001705EC" w:rsidRPr="00452E7F" w:rsidRDefault="001705EC" w:rsidP="00D02999">
            <w:pPr>
              <w:jc w:val="both"/>
              <w:rPr>
                <w:rFonts w:asciiTheme="minorHAnsi" w:hAnsiTheme="minorHAnsi" w:cstheme="minorHAnsi"/>
                <w:sz w:val="24"/>
                <w:szCs w:val="24"/>
              </w:rPr>
            </w:pPr>
          </w:p>
        </w:tc>
        <w:tc>
          <w:tcPr>
            <w:tcW w:w="1570" w:type="dxa"/>
          </w:tcPr>
          <w:p w14:paraId="4CE506E6" w14:textId="77777777" w:rsidR="001705EC" w:rsidRPr="00452E7F" w:rsidRDefault="001705EC" w:rsidP="00D02999">
            <w:pPr>
              <w:jc w:val="both"/>
              <w:rPr>
                <w:rFonts w:asciiTheme="minorHAnsi" w:hAnsiTheme="minorHAnsi" w:cstheme="minorHAnsi"/>
                <w:sz w:val="24"/>
                <w:szCs w:val="24"/>
              </w:rPr>
            </w:pPr>
          </w:p>
        </w:tc>
        <w:tc>
          <w:tcPr>
            <w:tcW w:w="1810" w:type="dxa"/>
          </w:tcPr>
          <w:p w14:paraId="09467189" w14:textId="77777777" w:rsidR="001705EC" w:rsidRPr="00452E7F" w:rsidRDefault="001705EC" w:rsidP="00D02999">
            <w:pPr>
              <w:jc w:val="both"/>
              <w:rPr>
                <w:rFonts w:asciiTheme="minorHAnsi" w:hAnsiTheme="minorHAnsi" w:cstheme="minorHAnsi"/>
                <w:sz w:val="24"/>
                <w:szCs w:val="24"/>
              </w:rPr>
            </w:pPr>
          </w:p>
        </w:tc>
        <w:tc>
          <w:tcPr>
            <w:tcW w:w="1811" w:type="dxa"/>
          </w:tcPr>
          <w:p w14:paraId="6E7E4F49" w14:textId="77777777" w:rsidR="001705EC" w:rsidRPr="00452E7F" w:rsidRDefault="001705EC" w:rsidP="00D02999">
            <w:pPr>
              <w:jc w:val="both"/>
              <w:rPr>
                <w:rFonts w:asciiTheme="minorHAnsi" w:hAnsiTheme="minorHAnsi" w:cstheme="minorHAnsi"/>
                <w:sz w:val="24"/>
                <w:szCs w:val="24"/>
              </w:rPr>
            </w:pPr>
          </w:p>
        </w:tc>
        <w:tc>
          <w:tcPr>
            <w:tcW w:w="1019" w:type="dxa"/>
          </w:tcPr>
          <w:p w14:paraId="7EB49E66" w14:textId="77777777" w:rsidR="001705EC" w:rsidRPr="00452E7F" w:rsidRDefault="001705EC" w:rsidP="00D02999">
            <w:pPr>
              <w:jc w:val="both"/>
              <w:rPr>
                <w:rFonts w:asciiTheme="minorHAnsi" w:hAnsiTheme="minorHAnsi" w:cstheme="minorHAnsi"/>
                <w:sz w:val="24"/>
                <w:szCs w:val="24"/>
              </w:rPr>
            </w:pPr>
          </w:p>
        </w:tc>
        <w:tc>
          <w:tcPr>
            <w:tcW w:w="2250" w:type="dxa"/>
          </w:tcPr>
          <w:p w14:paraId="722DAB0F" w14:textId="77777777" w:rsidR="001705EC" w:rsidRPr="00452E7F" w:rsidRDefault="001705EC" w:rsidP="00D02999">
            <w:pPr>
              <w:jc w:val="both"/>
              <w:rPr>
                <w:rFonts w:asciiTheme="minorHAnsi" w:hAnsiTheme="minorHAnsi" w:cstheme="minorHAnsi"/>
                <w:sz w:val="24"/>
                <w:szCs w:val="24"/>
              </w:rPr>
            </w:pPr>
          </w:p>
        </w:tc>
      </w:tr>
      <w:tr w:rsidR="001705EC" w:rsidRPr="00452E7F" w14:paraId="7875EE64" w14:textId="77777777" w:rsidTr="00D02A7F">
        <w:tc>
          <w:tcPr>
            <w:tcW w:w="1908" w:type="dxa"/>
            <w:shd w:val="clear" w:color="auto" w:fill="D9D9D9" w:themeFill="background1" w:themeFillShade="D9"/>
          </w:tcPr>
          <w:p w14:paraId="22F097C4" w14:textId="77777777" w:rsidR="001705EC" w:rsidRPr="00452E7F" w:rsidRDefault="001705EC" w:rsidP="00D02999">
            <w:pPr>
              <w:jc w:val="both"/>
              <w:rPr>
                <w:rFonts w:asciiTheme="minorHAnsi" w:hAnsiTheme="minorHAnsi" w:cstheme="minorHAnsi"/>
                <w:sz w:val="24"/>
                <w:szCs w:val="24"/>
              </w:rPr>
            </w:pPr>
            <w:r w:rsidRPr="00452E7F">
              <w:rPr>
                <w:rFonts w:asciiTheme="minorHAnsi" w:hAnsiTheme="minorHAnsi" w:cstheme="minorHAnsi"/>
                <w:sz w:val="24"/>
                <w:szCs w:val="24"/>
              </w:rPr>
              <w:t>Número de referencia del documento</w:t>
            </w:r>
          </w:p>
        </w:tc>
        <w:tc>
          <w:tcPr>
            <w:tcW w:w="3380" w:type="dxa"/>
            <w:gridSpan w:val="2"/>
          </w:tcPr>
          <w:p w14:paraId="02FAF64D" w14:textId="75CD0C6C" w:rsidR="001705EC" w:rsidRPr="00452E7F" w:rsidRDefault="001705EC" w:rsidP="00D02999">
            <w:pPr>
              <w:jc w:val="both"/>
              <w:rPr>
                <w:rFonts w:asciiTheme="minorHAnsi" w:hAnsiTheme="minorHAnsi" w:cstheme="minorHAnsi"/>
                <w:sz w:val="24"/>
                <w:szCs w:val="24"/>
              </w:rPr>
            </w:pPr>
          </w:p>
        </w:tc>
        <w:tc>
          <w:tcPr>
            <w:tcW w:w="2830" w:type="dxa"/>
            <w:gridSpan w:val="2"/>
            <w:shd w:val="clear" w:color="auto" w:fill="D9D9D9" w:themeFill="background1" w:themeFillShade="D9"/>
          </w:tcPr>
          <w:p w14:paraId="70C78F02" w14:textId="77777777" w:rsidR="001705EC" w:rsidRPr="00452E7F" w:rsidRDefault="001705EC" w:rsidP="00D02999">
            <w:pPr>
              <w:jc w:val="both"/>
              <w:rPr>
                <w:rFonts w:asciiTheme="minorHAnsi" w:hAnsiTheme="minorHAnsi" w:cstheme="minorHAnsi"/>
                <w:sz w:val="24"/>
                <w:szCs w:val="24"/>
              </w:rPr>
            </w:pPr>
            <w:r w:rsidRPr="00452E7F">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452E7F" w:rsidRDefault="001705EC" w:rsidP="00D02999">
                <w:pPr>
                  <w:jc w:val="both"/>
                  <w:rPr>
                    <w:rFonts w:asciiTheme="minorHAnsi" w:hAnsiTheme="minorHAnsi" w:cstheme="minorHAnsi"/>
                    <w:sz w:val="24"/>
                    <w:szCs w:val="24"/>
                  </w:rPr>
                </w:pPr>
                <w:r w:rsidRPr="00452E7F">
                  <w:rPr>
                    <w:rFonts w:asciiTheme="minorHAnsi" w:hAnsiTheme="minorHAnsi" w:cstheme="minorHAnsi"/>
                    <w:sz w:val="24"/>
                    <w:szCs w:val="24"/>
                  </w:rPr>
                  <w:t>Confidencial</w:t>
                </w:r>
              </w:p>
            </w:tc>
          </w:sdtContent>
        </w:sdt>
      </w:tr>
    </w:tbl>
    <w:p w14:paraId="5F47735A" w14:textId="77777777" w:rsidR="001705EC" w:rsidRPr="00452E7F" w:rsidRDefault="001705EC" w:rsidP="00D02999">
      <w:pPr>
        <w:jc w:val="both"/>
        <w:rPr>
          <w:rFonts w:asciiTheme="minorHAnsi" w:hAnsiTheme="minorHAnsi" w:cstheme="minorHAnsi"/>
          <w:sz w:val="24"/>
          <w:szCs w:val="24"/>
        </w:rPr>
      </w:pPr>
    </w:p>
    <w:p w14:paraId="54E14A4E" w14:textId="6137043E" w:rsidR="00AA5B2F" w:rsidRDefault="00AA5B2F" w:rsidP="00AA5B2F">
      <w:pPr>
        <w:pStyle w:val="NormalWeb"/>
        <w:ind w:firstLine="380"/>
        <w:jc w:val="both"/>
        <w:rPr>
          <w:rFonts w:asciiTheme="minorHAnsi" w:hAnsiTheme="minorHAnsi" w:cstheme="minorHAnsi"/>
          <w:lang w:val="es-CL"/>
        </w:rPr>
      </w:pPr>
      <w:r>
        <w:rPr>
          <w:rFonts w:asciiTheme="minorHAnsi" w:hAnsiTheme="minorHAnsi" w:cstheme="minorHAnsi"/>
          <w:noProof/>
          <w:lang w:val="es-CL"/>
        </w:rPr>
        <w:drawing>
          <wp:inline distT="0" distB="0" distL="0" distR="0" wp14:anchorId="16AABAFB" wp14:editId="562B15B6">
            <wp:extent cx="3124636" cy="1743318"/>
            <wp:effectExtent l="0" t="0" r="0" b="9525"/>
            <wp:docPr id="151995359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53594"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5C003FC1" w14:textId="07D36BF5" w:rsidR="003A76DA" w:rsidRPr="003A76DA" w:rsidRDefault="001705EC" w:rsidP="003A76DA">
      <w:pPr>
        <w:pStyle w:val="NormalWeb"/>
        <w:jc w:val="both"/>
        <w:rPr>
          <w:rFonts w:asciiTheme="minorHAnsi" w:hAnsiTheme="minorHAnsi" w:cstheme="minorHAnsi"/>
          <w:lang w:val="es-CL"/>
        </w:rPr>
      </w:pPr>
      <w:r w:rsidRPr="00AA5B2F">
        <w:br w:type="page"/>
      </w:r>
      <w:r w:rsidR="003A76DA" w:rsidRPr="003A76DA">
        <w:rPr>
          <w:rFonts w:asciiTheme="minorHAnsi" w:hAnsiTheme="minorHAnsi" w:cstheme="minorHAnsi"/>
          <w:b/>
          <w:bCs/>
          <w:lang w:val="es-CL"/>
        </w:rPr>
        <w:lastRenderedPageBreak/>
        <w:t>Índice</w:t>
      </w:r>
    </w:p>
    <w:p w14:paraId="109AB206" w14:textId="77777777" w:rsidR="003A76DA" w:rsidRPr="003A76DA" w:rsidRDefault="003A76DA" w:rsidP="003A76DA">
      <w:pPr>
        <w:pStyle w:val="NormalWeb"/>
        <w:numPr>
          <w:ilvl w:val="0"/>
          <w:numId w:val="57"/>
        </w:numPr>
        <w:jc w:val="both"/>
        <w:rPr>
          <w:rFonts w:asciiTheme="minorHAnsi" w:hAnsiTheme="minorHAnsi" w:cstheme="minorHAnsi"/>
          <w:lang w:val="es-CL"/>
        </w:rPr>
      </w:pPr>
      <w:r w:rsidRPr="003A76DA">
        <w:rPr>
          <w:rFonts w:asciiTheme="minorHAnsi" w:hAnsiTheme="minorHAnsi" w:cstheme="minorHAnsi"/>
          <w:lang w:val="es-CL"/>
        </w:rPr>
        <w:t>Introducción</w:t>
      </w:r>
    </w:p>
    <w:p w14:paraId="19AC3AAB" w14:textId="77777777" w:rsidR="003A76DA" w:rsidRPr="003A76DA" w:rsidRDefault="003A76DA" w:rsidP="003A76DA">
      <w:pPr>
        <w:pStyle w:val="NormalWeb"/>
        <w:numPr>
          <w:ilvl w:val="0"/>
          <w:numId w:val="57"/>
        </w:numPr>
        <w:jc w:val="both"/>
        <w:rPr>
          <w:rFonts w:asciiTheme="minorHAnsi" w:hAnsiTheme="minorHAnsi" w:cstheme="minorHAnsi"/>
          <w:lang w:val="es-CL"/>
        </w:rPr>
      </w:pPr>
      <w:r w:rsidRPr="003A76DA">
        <w:rPr>
          <w:rFonts w:asciiTheme="minorHAnsi" w:hAnsiTheme="minorHAnsi" w:cstheme="minorHAnsi"/>
          <w:lang w:val="es-CL"/>
        </w:rPr>
        <w:t>Contexto de la Auditoría</w:t>
      </w:r>
    </w:p>
    <w:p w14:paraId="7F536538" w14:textId="77777777" w:rsidR="003A76DA" w:rsidRPr="003A76DA" w:rsidRDefault="003A76DA" w:rsidP="003A76DA">
      <w:pPr>
        <w:pStyle w:val="NormalWeb"/>
        <w:numPr>
          <w:ilvl w:val="0"/>
          <w:numId w:val="57"/>
        </w:numPr>
        <w:jc w:val="both"/>
        <w:rPr>
          <w:rFonts w:asciiTheme="minorHAnsi" w:hAnsiTheme="minorHAnsi" w:cstheme="minorHAnsi"/>
          <w:lang w:val="es-CL"/>
        </w:rPr>
      </w:pPr>
      <w:r w:rsidRPr="003A76DA">
        <w:rPr>
          <w:rFonts w:asciiTheme="minorHAnsi" w:hAnsiTheme="minorHAnsi" w:cstheme="minorHAnsi"/>
          <w:lang w:val="es-CL"/>
        </w:rPr>
        <w:t>Resumen Ejecutivo</w:t>
      </w:r>
    </w:p>
    <w:p w14:paraId="3D5F10E7" w14:textId="77777777" w:rsidR="003A76DA" w:rsidRPr="003A76DA" w:rsidRDefault="003A76DA" w:rsidP="003A76DA">
      <w:pPr>
        <w:pStyle w:val="NormalWeb"/>
        <w:numPr>
          <w:ilvl w:val="0"/>
          <w:numId w:val="57"/>
        </w:numPr>
        <w:jc w:val="both"/>
        <w:rPr>
          <w:rFonts w:asciiTheme="minorHAnsi" w:hAnsiTheme="minorHAnsi" w:cstheme="minorHAnsi"/>
          <w:lang w:val="es-CL"/>
        </w:rPr>
      </w:pPr>
      <w:r w:rsidRPr="003A76DA">
        <w:rPr>
          <w:rFonts w:asciiTheme="minorHAnsi" w:hAnsiTheme="minorHAnsi" w:cstheme="minorHAnsi"/>
          <w:lang w:val="es-CL"/>
        </w:rPr>
        <w:t>Metodología de Auditoría</w:t>
      </w:r>
    </w:p>
    <w:p w14:paraId="031835A1" w14:textId="77777777" w:rsidR="003A76DA" w:rsidRPr="003A76DA" w:rsidRDefault="003A76DA" w:rsidP="003A76DA">
      <w:pPr>
        <w:pStyle w:val="NormalWeb"/>
        <w:numPr>
          <w:ilvl w:val="0"/>
          <w:numId w:val="57"/>
        </w:numPr>
        <w:jc w:val="both"/>
        <w:rPr>
          <w:rFonts w:asciiTheme="minorHAnsi" w:hAnsiTheme="minorHAnsi" w:cstheme="minorHAnsi"/>
          <w:lang w:val="es-CL"/>
        </w:rPr>
      </w:pPr>
      <w:r w:rsidRPr="003A76DA">
        <w:rPr>
          <w:rFonts w:asciiTheme="minorHAnsi" w:hAnsiTheme="minorHAnsi" w:cstheme="minorHAnsi"/>
          <w:lang w:val="es-CL"/>
        </w:rPr>
        <w:t>Descripción del Sistema Auditado</w:t>
      </w:r>
    </w:p>
    <w:p w14:paraId="52CE0E72" w14:textId="77777777" w:rsidR="003A76DA" w:rsidRPr="003A76DA" w:rsidRDefault="003A76DA" w:rsidP="003A76DA">
      <w:pPr>
        <w:pStyle w:val="NormalWeb"/>
        <w:numPr>
          <w:ilvl w:val="0"/>
          <w:numId w:val="57"/>
        </w:numPr>
        <w:jc w:val="both"/>
        <w:rPr>
          <w:rFonts w:asciiTheme="minorHAnsi" w:hAnsiTheme="minorHAnsi" w:cstheme="minorHAnsi"/>
          <w:lang w:val="es-CL"/>
        </w:rPr>
      </w:pPr>
      <w:r w:rsidRPr="003A76DA">
        <w:rPr>
          <w:rFonts w:asciiTheme="minorHAnsi" w:hAnsiTheme="minorHAnsi" w:cstheme="minorHAnsi"/>
          <w:lang w:val="es-CL"/>
        </w:rPr>
        <w:t>Hallazgos Clasificados</w:t>
      </w:r>
    </w:p>
    <w:p w14:paraId="460D04A8" w14:textId="77777777" w:rsidR="003A76DA" w:rsidRPr="003A76DA" w:rsidRDefault="003A76DA" w:rsidP="003A76DA">
      <w:pPr>
        <w:pStyle w:val="NormalWeb"/>
        <w:numPr>
          <w:ilvl w:val="0"/>
          <w:numId w:val="57"/>
        </w:numPr>
        <w:jc w:val="both"/>
        <w:rPr>
          <w:rFonts w:asciiTheme="minorHAnsi" w:hAnsiTheme="minorHAnsi" w:cstheme="minorHAnsi"/>
          <w:lang w:val="es-CL"/>
        </w:rPr>
      </w:pPr>
      <w:r w:rsidRPr="003A76DA">
        <w:rPr>
          <w:rFonts w:asciiTheme="minorHAnsi" w:hAnsiTheme="minorHAnsi" w:cstheme="minorHAnsi"/>
          <w:lang w:val="es-CL"/>
        </w:rPr>
        <w:t>Evidencias Clave</w:t>
      </w:r>
    </w:p>
    <w:p w14:paraId="7C787852" w14:textId="77777777" w:rsidR="003A76DA" w:rsidRPr="003A76DA" w:rsidRDefault="003A76DA" w:rsidP="003A76DA">
      <w:pPr>
        <w:pStyle w:val="NormalWeb"/>
        <w:numPr>
          <w:ilvl w:val="0"/>
          <w:numId w:val="57"/>
        </w:numPr>
        <w:jc w:val="both"/>
        <w:rPr>
          <w:rFonts w:asciiTheme="minorHAnsi" w:hAnsiTheme="minorHAnsi" w:cstheme="minorHAnsi"/>
          <w:lang w:val="es-CL"/>
        </w:rPr>
      </w:pPr>
      <w:r w:rsidRPr="003A76DA">
        <w:rPr>
          <w:rFonts w:asciiTheme="minorHAnsi" w:hAnsiTheme="minorHAnsi" w:cstheme="minorHAnsi"/>
          <w:lang w:val="es-CL"/>
        </w:rPr>
        <w:t>Acciones Recomendadas</w:t>
      </w:r>
    </w:p>
    <w:p w14:paraId="34ACD315" w14:textId="77777777" w:rsidR="003A76DA" w:rsidRPr="003A76DA" w:rsidRDefault="003A76DA" w:rsidP="003A76DA">
      <w:pPr>
        <w:pStyle w:val="NormalWeb"/>
        <w:numPr>
          <w:ilvl w:val="0"/>
          <w:numId w:val="57"/>
        </w:numPr>
        <w:jc w:val="both"/>
        <w:rPr>
          <w:rFonts w:asciiTheme="minorHAnsi" w:hAnsiTheme="minorHAnsi" w:cstheme="minorHAnsi"/>
          <w:lang w:val="es-CL"/>
        </w:rPr>
      </w:pPr>
      <w:r w:rsidRPr="003A76DA">
        <w:rPr>
          <w:rFonts w:asciiTheme="minorHAnsi" w:hAnsiTheme="minorHAnsi" w:cstheme="minorHAnsi"/>
          <w:lang w:val="es-CL"/>
        </w:rPr>
        <w:t>Análisis de Riesgos</w:t>
      </w:r>
    </w:p>
    <w:p w14:paraId="652A98AE" w14:textId="77777777" w:rsidR="003A76DA" w:rsidRPr="003A76DA" w:rsidRDefault="003A76DA" w:rsidP="003A76DA">
      <w:pPr>
        <w:pStyle w:val="NormalWeb"/>
        <w:numPr>
          <w:ilvl w:val="0"/>
          <w:numId w:val="57"/>
        </w:numPr>
        <w:jc w:val="both"/>
        <w:rPr>
          <w:rFonts w:asciiTheme="minorHAnsi" w:hAnsiTheme="minorHAnsi" w:cstheme="minorHAnsi"/>
          <w:lang w:val="es-CL"/>
        </w:rPr>
      </w:pPr>
      <w:r w:rsidRPr="003A76DA">
        <w:rPr>
          <w:rFonts w:asciiTheme="minorHAnsi" w:hAnsiTheme="minorHAnsi" w:cstheme="minorHAnsi"/>
          <w:lang w:val="es-CL"/>
        </w:rPr>
        <w:t>Plan de Seguimiento</w:t>
      </w:r>
    </w:p>
    <w:p w14:paraId="2E303310" w14:textId="77777777" w:rsidR="003A76DA" w:rsidRPr="003A76DA" w:rsidRDefault="003A76DA" w:rsidP="003A76DA">
      <w:pPr>
        <w:pStyle w:val="NormalWeb"/>
        <w:numPr>
          <w:ilvl w:val="0"/>
          <w:numId w:val="57"/>
        </w:numPr>
        <w:jc w:val="both"/>
        <w:rPr>
          <w:rFonts w:asciiTheme="minorHAnsi" w:hAnsiTheme="minorHAnsi" w:cstheme="minorHAnsi"/>
          <w:lang w:val="es-CL"/>
        </w:rPr>
      </w:pPr>
      <w:r w:rsidRPr="003A76DA">
        <w:rPr>
          <w:rFonts w:asciiTheme="minorHAnsi" w:hAnsiTheme="minorHAnsi" w:cstheme="minorHAnsi"/>
          <w:lang w:val="es-CL"/>
        </w:rPr>
        <w:t>Conclusiones</w:t>
      </w:r>
    </w:p>
    <w:p w14:paraId="0A23BD37" w14:textId="77777777" w:rsidR="003A76DA" w:rsidRPr="003A76DA" w:rsidRDefault="003A76DA" w:rsidP="003A76DA">
      <w:pPr>
        <w:pStyle w:val="NormalWeb"/>
        <w:numPr>
          <w:ilvl w:val="0"/>
          <w:numId w:val="57"/>
        </w:numPr>
        <w:jc w:val="both"/>
        <w:rPr>
          <w:rFonts w:asciiTheme="minorHAnsi" w:hAnsiTheme="minorHAnsi" w:cstheme="minorHAnsi"/>
          <w:lang w:val="es-CL"/>
        </w:rPr>
      </w:pPr>
      <w:r w:rsidRPr="003A76DA">
        <w:rPr>
          <w:rFonts w:asciiTheme="minorHAnsi" w:hAnsiTheme="minorHAnsi" w:cstheme="minorHAnsi"/>
          <w:lang w:val="es-CL"/>
        </w:rPr>
        <w:t>Firmas de Aprobación por la Gerencia</w:t>
      </w:r>
    </w:p>
    <w:p w14:paraId="1084F3BA" w14:textId="77777777" w:rsidR="00AA5B2F" w:rsidRDefault="00AA5B2F" w:rsidP="003A76DA">
      <w:pPr>
        <w:pStyle w:val="NormalWeb"/>
        <w:jc w:val="both"/>
        <w:rPr>
          <w:rFonts w:asciiTheme="minorHAnsi" w:hAnsiTheme="minorHAnsi" w:cstheme="minorHAnsi"/>
          <w:b/>
          <w:bCs/>
          <w:lang w:val="es-CL"/>
        </w:rPr>
      </w:pPr>
    </w:p>
    <w:p w14:paraId="6EC6293B" w14:textId="77777777" w:rsidR="00AA5B2F" w:rsidRDefault="00AA5B2F" w:rsidP="003A76DA">
      <w:pPr>
        <w:pStyle w:val="NormalWeb"/>
        <w:jc w:val="both"/>
        <w:rPr>
          <w:rFonts w:asciiTheme="minorHAnsi" w:hAnsiTheme="minorHAnsi" w:cstheme="minorHAnsi"/>
          <w:b/>
          <w:bCs/>
          <w:lang w:val="es-CL"/>
        </w:rPr>
      </w:pPr>
    </w:p>
    <w:p w14:paraId="0B7ADABE" w14:textId="77777777" w:rsidR="00AA5B2F" w:rsidRDefault="00AA5B2F" w:rsidP="003A76DA">
      <w:pPr>
        <w:pStyle w:val="NormalWeb"/>
        <w:jc w:val="both"/>
        <w:rPr>
          <w:rFonts w:asciiTheme="minorHAnsi" w:hAnsiTheme="minorHAnsi" w:cstheme="minorHAnsi"/>
          <w:b/>
          <w:bCs/>
          <w:lang w:val="es-CL"/>
        </w:rPr>
      </w:pPr>
    </w:p>
    <w:p w14:paraId="739973EF" w14:textId="77777777" w:rsidR="00AA5B2F" w:rsidRDefault="00AA5B2F" w:rsidP="003A76DA">
      <w:pPr>
        <w:pStyle w:val="NormalWeb"/>
        <w:jc w:val="both"/>
        <w:rPr>
          <w:rFonts w:asciiTheme="minorHAnsi" w:hAnsiTheme="minorHAnsi" w:cstheme="minorHAnsi"/>
          <w:b/>
          <w:bCs/>
          <w:lang w:val="es-CL"/>
        </w:rPr>
      </w:pPr>
    </w:p>
    <w:p w14:paraId="144957C5" w14:textId="77777777" w:rsidR="00AA5B2F" w:rsidRDefault="00AA5B2F" w:rsidP="003A76DA">
      <w:pPr>
        <w:pStyle w:val="NormalWeb"/>
        <w:jc w:val="both"/>
        <w:rPr>
          <w:rFonts w:asciiTheme="minorHAnsi" w:hAnsiTheme="minorHAnsi" w:cstheme="minorHAnsi"/>
          <w:b/>
          <w:bCs/>
          <w:lang w:val="es-CL"/>
        </w:rPr>
      </w:pPr>
    </w:p>
    <w:p w14:paraId="3D51B1A3" w14:textId="77777777" w:rsidR="00AA5B2F" w:rsidRDefault="00AA5B2F" w:rsidP="003A76DA">
      <w:pPr>
        <w:pStyle w:val="NormalWeb"/>
        <w:jc w:val="both"/>
        <w:rPr>
          <w:rFonts w:asciiTheme="minorHAnsi" w:hAnsiTheme="minorHAnsi" w:cstheme="minorHAnsi"/>
          <w:b/>
          <w:bCs/>
          <w:lang w:val="es-CL"/>
        </w:rPr>
      </w:pPr>
    </w:p>
    <w:p w14:paraId="0464C9B8" w14:textId="77777777" w:rsidR="00AA5B2F" w:rsidRDefault="00AA5B2F" w:rsidP="003A76DA">
      <w:pPr>
        <w:pStyle w:val="NormalWeb"/>
        <w:jc w:val="both"/>
        <w:rPr>
          <w:rFonts w:asciiTheme="minorHAnsi" w:hAnsiTheme="minorHAnsi" w:cstheme="minorHAnsi"/>
          <w:b/>
          <w:bCs/>
          <w:lang w:val="es-CL"/>
        </w:rPr>
      </w:pPr>
    </w:p>
    <w:p w14:paraId="447D5EC6" w14:textId="77777777" w:rsidR="00AA5B2F" w:rsidRDefault="00AA5B2F" w:rsidP="003A76DA">
      <w:pPr>
        <w:pStyle w:val="NormalWeb"/>
        <w:jc w:val="both"/>
        <w:rPr>
          <w:rFonts w:asciiTheme="minorHAnsi" w:hAnsiTheme="minorHAnsi" w:cstheme="minorHAnsi"/>
          <w:b/>
          <w:bCs/>
          <w:lang w:val="es-CL"/>
        </w:rPr>
      </w:pPr>
    </w:p>
    <w:p w14:paraId="42980A76" w14:textId="77777777" w:rsidR="00AA5B2F" w:rsidRDefault="00AA5B2F" w:rsidP="003A76DA">
      <w:pPr>
        <w:pStyle w:val="NormalWeb"/>
        <w:jc w:val="both"/>
        <w:rPr>
          <w:rFonts w:asciiTheme="minorHAnsi" w:hAnsiTheme="minorHAnsi" w:cstheme="minorHAnsi"/>
          <w:b/>
          <w:bCs/>
          <w:lang w:val="es-CL"/>
        </w:rPr>
      </w:pPr>
    </w:p>
    <w:p w14:paraId="7B5C7CFE" w14:textId="77777777" w:rsidR="00AA5B2F" w:rsidRDefault="00AA5B2F" w:rsidP="003A76DA">
      <w:pPr>
        <w:pStyle w:val="NormalWeb"/>
        <w:jc w:val="both"/>
        <w:rPr>
          <w:rFonts w:asciiTheme="minorHAnsi" w:hAnsiTheme="minorHAnsi" w:cstheme="minorHAnsi"/>
          <w:b/>
          <w:bCs/>
          <w:lang w:val="es-CL"/>
        </w:rPr>
      </w:pPr>
    </w:p>
    <w:p w14:paraId="37D94A35" w14:textId="77777777" w:rsidR="00AA5B2F" w:rsidRDefault="00AA5B2F" w:rsidP="003A76DA">
      <w:pPr>
        <w:pStyle w:val="NormalWeb"/>
        <w:jc w:val="both"/>
        <w:rPr>
          <w:rFonts w:asciiTheme="minorHAnsi" w:hAnsiTheme="minorHAnsi" w:cstheme="minorHAnsi"/>
          <w:b/>
          <w:bCs/>
          <w:lang w:val="es-CL"/>
        </w:rPr>
      </w:pPr>
    </w:p>
    <w:p w14:paraId="00BB7D64" w14:textId="77777777" w:rsidR="00AA5B2F" w:rsidRDefault="00AA5B2F" w:rsidP="003A76DA">
      <w:pPr>
        <w:pStyle w:val="NormalWeb"/>
        <w:jc w:val="both"/>
        <w:rPr>
          <w:rFonts w:asciiTheme="minorHAnsi" w:hAnsiTheme="minorHAnsi" w:cstheme="minorHAnsi"/>
          <w:b/>
          <w:bCs/>
          <w:lang w:val="es-CL"/>
        </w:rPr>
      </w:pPr>
    </w:p>
    <w:p w14:paraId="4F486450" w14:textId="77777777" w:rsidR="00AA5B2F" w:rsidRDefault="00AA5B2F" w:rsidP="003A76DA">
      <w:pPr>
        <w:pStyle w:val="NormalWeb"/>
        <w:jc w:val="both"/>
        <w:rPr>
          <w:rFonts w:asciiTheme="minorHAnsi" w:hAnsiTheme="minorHAnsi" w:cstheme="minorHAnsi"/>
          <w:b/>
          <w:bCs/>
          <w:lang w:val="es-CL"/>
        </w:rPr>
      </w:pPr>
    </w:p>
    <w:p w14:paraId="72D88823" w14:textId="77777777" w:rsidR="00AA5B2F" w:rsidRDefault="00AA5B2F" w:rsidP="003A76DA">
      <w:pPr>
        <w:pStyle w:val="NormalWeb"/>
        <w:jc w:val="both"/>
        <w:rPr>
          <w:rFonts w:asciiTheme="minorHAnsi" w:hAnsiTheme="minorHAnsi" w:cstheme="minorHAnsi"/>
          <w:b/>
          <w:bCs/>
          <w:lang w:val="es-CL"/>
        </w:rPr>
      </w:pPr>
    </w:p>
    <w:p w14:paraId="2538E516" w14:textId="77777777" w:rsidR="00AA5B2F" w:rsidRDefault="00AA5B2F" w:rsidP="003A76DA">
      <w:pPr>
        <w:pStyle w:val="NormalWeb"/>
        <w:jc w:val="both"/>
        <w:rPr>
          <w:rFonts w:asciiTheme="minorHAnsi" w:hAnsiTheme="minorHAnsi" w:cstheme="minorHAnsi"/>
          <w:b/>
          <w:bCs/>
          <w:lang w:val="es-CL"/>
        </w:rPr>
      </w:pPr>
    </w:p>
    <w:p w14:paraId="69F78A0D" w14:textId="77777777" w:rsidR="00AA5B2F" w:rsidRDefault="00AA5B2F" w:rsidP="003A76DA">
      <w:pPr>
        <w:pStyle w:val="NormalWeb"/>
        <w:jc w:val="both"/>
        <w:rPr>
          <w:rFonts w:asciiTheme="minorHAnsi" w:hAnsiTheme="minorHAnsi" w:cstheme="minorHAnsi"/>
          <w:b/>
          <w:bCs/>
          <w:lang w:val="es-CL"/>
        </w:rPr>
      </w:pPr>
    </w:p>
    <w:p w14:paraId="6885B2C5" w14:textId="5877FFCB"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b/>
          <w:bCs/>
          <w:lang w:val="es-CL"/>
        </w:rPr>
        <w:lastRenderedPageBreak/>
        <w:t>1. Introducción</w:t>
      </w:r>
    </w:p>
    <w:p w14:paraId="6C281B50"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Este informe presenta los resultados de la auditoría realizada al Sistema de Gestión de Seguridad de la Información (SGSI) de Anaconda Web Chile. La auditoría se ejecutó en cumplimiento con los requisitos establecidos por la norma ISO/IEC 27001:2022. El objetivo es verificar la conformidad del SGSI con los estándares internacionales, identificar debilidades y proponer acciones correctivas que fortalezcan la seguridad informática de la organización. La auditoría fue desarrollada por un equipo externo e independiente, lo que asegura la objetividad del proceso.</w:t>
      </w:r>
    </w:p>
    <w:p w14:paraId="59ACAD8B"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La auditoría tiene sus raíces en la necesidad de mantener actualizada la postura de seguridad de la empresa, dado el crecimiento de amenazas cibernéticas y el aumento de los requisitos regulatorios en la industria. Anteriormente, se llevaron a cabo auditorías internas y evaluaciones parciales que sirvieron para implementar medidas preliminares. Sin embargo, la organización determinó que un análisis completo por parte de un tercero sería clave para garantizar el cumplimiento normativo total y la mejora continua.</w:t>
      </w:r>
    </w:p>
    <w:p w14:paraId="508A9379"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Anaconda Web Chile es una empresa líder en soluciones de alojamiento web y servicios de tecnología en el mercado chileno. Con una infraestructura de centros de datos robusta y un compromiso con la innovación, la organización busca mantenerse alineada con las mejores prácticas en seguridad. Este informe está estructurado para proporcionar información completa sobre la auditoría y los pasos necesarios para alcanzar la certificación.</w:t>
      </w:r>
    </w:p>
    <w:p w14:paraId="6F486AF6"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La información aquí contenida ha sido validada mediante revisión documental, entrevistas y pruebas de control realizadas durante la auditoría. La empresa será responsable de implementar las acciones necesarias para resolver las no conformidades detectadas.</w:t>
      </w:r>
    </w:p>
    <w:p w14:paraId="3EC250D8" w14:textId="77777777" w:rsidR="003A76DA" w:rsidRDefault="003A76DA" w:rsidP="003A76DA">
      <w:pPr>
        <w:pStyle w:val="NormalWeb"/>
        <w:jc w:val="both"/>
        <w:rPr>
          <w:rFonts w:asciiTheme="minorHAnsi" w:hAnsiTheme="minorHAnsi" w:cstheme="minorHAnsi"/>
          <w:b/>
          <w:bCs/>
          <w:lang w:val="es-CL"/>
        </w:rPr>
      </w:pPr>
    </w:p>
    <w:p w14:paraId="1C9F0E90" w14:textId="77777777" w:rsidR="003A76DA" w:rsidRDefault="003A76DA" w:rsidP="003A76DA">
      <w:pPr>
        <w:pStyle w:val="NormalWeb"/>
        <w:jc w:val="both"/>
        <w:rPr>
          <w:rFonts w:asciiTheme="minorHAnsi" w:hAnsiTheme="minorHAnsi" w:cstheme="minorHAnsi"/>
          <w:b/>
          <w:bCs/>
          <w:lang w:val="es-CL"/>
        </w:rPr>
      </w:pPr>
    </w:p>
    <w:p w14:paraId="483C4FAF" w14:textId="3FA4495B"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b/>
          <w:bCs/>
          <w:lang w:val="es-CL"/>
        </w:rPr>
        <w:t>2. Contexto de la Auditoría</w:t>
      </w:r>
    </w:p>
    <w:p w14:paraId="4CC9D134"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La auditoría fue solicitada por la alta dirección de Anaconda Web Chile en el marco de su proceso de certificación bajo la norma ISO/IEC 27001:2022. La dirección esperaba con esta certificación fortalecer la confianza de sus clientes, mejorar la eficiencia operativa en la gestión de riesgos, cumplir con las regulaciones del sector tecnológico y establecer un enfoque preventivo ante las amenazas cibernéticas. Se detalló que las expectativas incluían también mejorar la transparencia en la gestión de incidentes y demostrar el cumplimiento continuo con los controles de seguridad de la información.</w:t>
      </w:r>
    </w:p>
    <w:p w14:paraId="756B8F8E"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En un entorno tecnológico donde las amenazas cibernéticas son constantes, la organización reconoce la necesidad de mantener un sistema actualizado y resistente.</w:t>
      </w:r>
    </w:p>
    <w:p w14:paraId="3A6F285B"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lastRenderedPageBreak/>
        <w:t>El proceso auditado abarcó áreas críticas, incluyendo la gestión de accesos, la seguridad de las redes y la capacitación del personal. Estas áreas fueron seleccionadas en base a un análisis de riesgo previo, donde se identificaron como puntos clave para la protección de la información. Los criterios de selección incluyeron la frecuencia de incidentes pasados, la sensibilidad de los datos gestionados y el impacto potencial de una falla en cada una de estas áreas. Asimismo, se consideró la relevancia de cada proceso en las operaciones diarias y su alineación con los objetivos de seguridad establecidos por la organización. Las evaluaciones anteriores ya habían mostrado mejoras significativas en ciertas áreas, pero también identificaron puntos vulnerables que requerían atención. Este informe busca proporcionar claridad sobre los resultados de la auditoría actual.</w:t>
      </w:r>
    </w:p>
    <w:p w14:paraId="556C08F1"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Se estableció un equipo auditor multidisciplinario que colaboró estrechamente con los responsables internos de cada proceso, garantizando una revisión exhaustiva. Los hallazgos y las acciones correctivas propuestas son el resultado de este trabajo conjunto.</w:t>
      </w:r>
    </w:p>
    <w:p w14:paraId="2C9FF63F"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b/>
          <w:bCs/>
          <w:lang w:val="es-CL"/>
        </w:rPr>
        <w:t>3. Resumen Ejecutivo</w:t>
      </w:r>
    </w:p>
    <w:p w14:paraId="0FB6898F"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La auditoría se llevó a cabo entre el 15 y el 20 de enero de 2025. Durante este período, se evaluó la implementación y operatividad del SGSI en todas las áreas relevantes de Anaconda Web Chile. El enfoque de la auditoría fue identificar fortalezas, debilidades y oportunidades de mejora en los procesos de seguridad.</w:t>
      </w:r>
    </w:p>
    <w:p w14:paraId="68C7EF0A"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Los resultados indican que Anaconda Web ha desarrollado una infraestructura segura con controles efectivos en múltiples áreas. Ejemplos de estos controles incluyen la implementación de firewalls perimetrales con monitoreo activo, sistemas de detección y prevención de intrusiones (IDS/IPS), y la aplicación de políticas de acceso basadas en roles para limitar la exposición de información sensible. Además, se han establecido protocolos de respaldo automáticos que garantizan la disponibilidad de datos críticos en caso de fallas. Sin embargo, se identificaron no conformidades relacionadas con la gestión de accesos y la actualización de procedimientos operativos. Estas debilidades presentan riesgos moderados que, si se abordan oportunamente, podrán ser mitigados sin afectar la operatividad.</w:t>
      </w:r>
    </w:p>
    <w:p w14:paraId="592A4665"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El informe incluye recomendaciones que permitirán a la organización mejorar su postura de seguridad. La aplicación de estas acciones es esencial para garantizar la certificación exitosa y mantener la confianza de los clientes.</w:t>
      </w:r>
    </w:p>
    <w:p w14:paraId="45DB82E2"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b/>
          <w:bCs/>
          <w:lang w:val="es-CL"/>
        </w:rPr>
        <w:t>4. Metodología de Auditoría</w:t>
      </w:r>
    </w:p>
    <w:p w14:paraId="1138EB0D"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La auditoría se realizó con base en un enfoque estructurado, conforme a las directrices de la norma ISO/IEC 27001:2022. Este enfoque permite evaluar los riesgos asociados a la seguridad de la información y la eficacia de los controles implementados.</w:t>
      </w:r>
    </w:p>
    <w:p w14:paraId="4F9E081F"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 xml:space="preserve">Las actividades de auditoría incluyeron entrevistas con diez miembros del personal clave, revisiones documentales de políticas y procedimientos, pruebas de control sobre acceso a sistemas críticos, y verificación de evidencias relacionadas con incidentes previos. Se utilizó </w:t>
      </w:r>
      <w:r w:rsidRPr="003A76DA">
        <w:rPr>
          <w:rFonts w:asciiTheme="minorHAnsi" w:hAnsiTheme="minorHAnsi" w:cstheme="minorHAnsi"/>
          <w:lang w:val="es-CL"/>
        </w:rPr>
        <w:lastRenderedPageBreak/>
        <w:t>una lista de verificación detallada, elaborada previamente, para asegurar que todos los aspectos del SGSI fueran revisados.</w:t>
      </w:r>
    </w:p>
    <w:p w14:paraId="7CAA6227"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El equipo auditor analizó los resultados recopilados, evaluando el grado de cumplimiento de los requisitos normativos. Para este fin, se aplicaron criterios basados en los controles establecidos por la norma ISO/IEC 27001:2022, incluyendo la eficacia, aplicabilidad y adecuación de cada control en relación con los riesgos identificados. También se consideraron las mejores prácticas de la industria y los requisitos específicos del sector en el que opera Anaconda Web Chile. Los hallazgos se clasificaron según su criticidad, lo que facilitó la identificación de prioridades para la mejora continua.</w:t>
      </w:r>
    </w:p>
    <w:p w14:paraId="2F846AA7"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b/>
          <w:bCs/>
          <w:lang w:val="es-CL"/>
        </w:rPr>
        <w:t>5. Descripción del Sistema Auditado</w:t>
      </w:r>
    </w:p>
    <w:p w14:paraId="05FC6582"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El Sistema de Gestión de Seguridad de la Información de Anaconda Web Chile abarca todos los procesos relacionados con la protección de datos, desde la administración de accesos hasta la gestión de incidentes. La empresa ha implementado una infraestructura técnica robusta que incluye servidores, sistemas de respaldo y mecanismos de monitoreo continuo.</w:t>
      </w:r>
    </w:p>
    <w:p w14:paraId="3ECEE1BA"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Durante la auditoría, se verificó que los controles establecidos estaban alineados con los principios de seguridad, pero también se identificaron áreas donde los procedimientos necesitan ser reforzados. Ejemplos de estos controles incluyen la aplicación inconsistente de las políticas de acceso en ciertos sistemas críticos, la falta de revisión periódica de los registros de actividad, y la ausencia de mecanismos de auditoría automática para detectar accesos no autorizados. La seguridad física y lógica de los centros de datos fue evaluada en detalle.</w:t>
      </w:r>
    </w:p>
    <w:p w14:paraId="21B66A93"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b/>
          <w:bCs/>
          <w:lang w:val="es-CL"/>
        </w:rPr>
        <w:t>6. Hallazgos Clasificados</w:t>
      </w:r>
    </w:p>
    <w:p w14:paraId="6E23403F"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Los hallazgos se presentan en tres categorías: no conformidades mayores, no conformidades menores y oportunidades de mejora. Las no conformidades mayores representan incumplimientos significativos que pueden afectar gravemente la seguridad de la información si no se corrigen, como por ejemplo la falta de revisión periódica de accesos críticos. Las no conformidades menores son desviaciones que no representan un riesgo inmediato, pero requieren atención para evitar posibles problemas futuros, como inconsistencias en la documentación de incidentes. Las oportunidades de mejora son sugerencias que, de implementarse, podrían optimizar los procesos de seguridad, tales como mejorar la frecuencia de capacitación al personal.</w:t>
      </w:r>
    </w:p>
    <w:p w14:paraId="5964AF97"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Estos hallazgos incluyen deficiencias en la aplicación de controles de acceso y la falta de actualización en procedimientos clave.</w:t>
      </w:r>
    </w:p>
    <w:p w14:paraId="06B113B1"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b/>
          <w:bCs/>
          <w:lang w:val="es-CL"/>
        </w:rPr>
        <w:t>7. Evidencias Clave</w:t>
      </w:r>
    </w:p>
    <w:p w14:paraId="524D2CFD"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 xml:space="preserve">Las evidencias incluyen registros de accesos, tales como logs detallados que muestran intentos de acceso exitosos y fallidos en sistemas críticos. Además, se revisaron documentos de políticas de seguridad que establecen los lineamientos para la protección de información </w:t>
      </w:r>
      <w:r w:rsidRPr="003A76DA">
        <w:rPr>
          <w:rFonts w:asciiTheme="minorHAnsi" w:hAnsiTheme="minorHAnsi" w:cstheme="minorHAnsi"/>
          <w:lang w:val="es-CL"/>
        </w:rPr>
        <w:lastRenderedPageBreak/>
        <w:t>sensible. Los resultados de pruebas de control abarcaron simulaciones de ataques para verificar la eficacia de los mecanismos de defensa, como sistemas de detección de intrusiones y controles de acceso basados en roles. Estas evidencias permiten respaldar tanto los hallazgos como las recomendaciones, proporcionando una base sólida para la toma de decisiones respecto a las medidas correctivas.</w:t>
      </w:r>
    </w:p>
    <w:p w14:paraId="75C3CEE2"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b/>
          <w:bCs/>
          <w:lang w:val="es-CL"/>
        </w:rPr>
        <w:t>8. Acciones Recomendadas</w:t>
      </w:r>
    </w:p>
    <w:p w14:paraId="73E4A04C"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Se recomiendan acciones para mitigar los riesgos identificados, incluyendo la implementación de medidas de control adicionales y la capacitación del personal en temas de seguridad. Algunas de estas medidas incluyen la revisión y fortalecimiento de las políticas de gestión de accesos, la implementación de un monitoreo constante de actividad en los sistemas críticos, y la realización de simulacros periódicos para evaluar la respuesta ante incidentes de seguridad. Asimismo, se sugiere establecer un proceso automatizado para la detección temprana de anomalías en los registros de actividad.</w:t>
      </w:r>
    </w:p>
    <w:p w14:paraId="24E6688A"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b/>
          <w:bCs/>
          <w:lang w:val="es-CL"/>
        </w:rPr>
        <w:t>9. Análisis de Riesgos</w:t>
      </w:r>
    </w:p>
    <w:p w14:paraId="36454363"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El impacto potencial de los hallazgos se evaluó con base en su probabilidad y severidad. A continuación, se presenta una tabla que resume esta evaluación: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1"/>
        <w:gridCol w:w="1352"/>
        <w:gridCol w:w="1069"/>
        <w:gridCol w:w="4155"/>
      </w:tblGrid>
      <w:tr w:rsidR="003A76DA" w:rsidRPr="003A76DA" w14:paraId="1363F252" w14:textId="77777777" w:rsidTr="003A76DA">
        <w:trPr>
          <w:tblHeader/>
          <w:tblCellSpacing w:w="15" w:type="dxa"/>
        </w:trPr>
        <w:tc>
          <w:tcPr>
            <w:tcW w:w="0" w:type="auto"/>
            <w:vAlign w:val="center"/>
            <w:hideMark/>
          </w:tcPr>
          <w:p w14:paraId="1A36EADC" w14:textId="77777777" w:rsidR="003A76DA" w:rsidRPr="003A76DA" w:rsidRDefault="003A76DA" w:rsidP="003A76DA">
            <w:pPr>
              <w:pStyle w:val="NormalWeb"/>
              <w:jc w:val="both"/>
              <w:rPr>
                <w:rFonts w:asciiTheme="minorHAnsi" w:hAnsiTheme="minorHAnsi" w:cstheme="minorHAnsi"/>
                <w:b/>
                <w:bCs/>
                <w:lang w:val="es-CL"/>
              </w:rPr>
            </w:pPr>
            <w:r w:rsidRPr="003A76DA">
              <w:rPr>
                <w:rFonts w:asciiTheme="minorHAnsi" w:hAnsiTheme="minorHAnsi" w:cstheme="minorHAnsi"/>
                <w:b/>
                <w:bCs/>
                <w:lang w:val="es-CL"/>
              </w:rPr>
              <w:t>Categoría de Riesgo</w:t>
            </w:r>
          </w:p>
        </w:tc>
        <w:tc>
          <w:tcPr>
            <w:tcW w:w="0" w:type="auto"/>
            <w:vAlign w:val="center"/>
            <w:hideMark/>
          </w:tcPr>
          <w:p w14:paraId="47DCAEBF" w14:textId="77777777" w:rsidR="003A76DA" w:rsidRPr="003A76DA" w:rsidRDefault="003A76DA" w:rsidP="003A76DA">
            <w:pPr>
              <w:pStyle w:val="NormalWeb"/>
              <w:jc w:val="both"/>
              <w:rPr>
                <w:rFonts w:asciiTheme="minorHAnsi" w:hAnsiTheme="minorHAnsi" w:cstheme="minorHAnsi"/>
                <w:b/>
                <w:bCs/>
                <w:lang w:val="es-CL"/>
              </w:rPr>
            </w:pPr>
            <w:r w:rsidRPr="003A76DA">
              <w:rPr>
                <w:rFonts w:asciiTheme="minorHAnsi" w:hAnsiTheme="minorHAnsi" w:cstheme="minorHAnsi"/>
                <w:b/>
                <w:bCs/>
                <w:lang w:val="es-CL"/>
              </w:rPr>
              <w:t>Probabilidad</w:t>
            </w:r>
          </w:p>
        </w:tc>
        <w:tc>
          <w:tcPr>
            <w:tcW w:w="0" w:type="auto"/>
            <w:vAlign w:val="center"/>
            <w:hideMark/>
          </w:tcPr>
          <w:p w14:paraId="7828B165" w14:textId="77777777" w:rsidR="003A76DA" w:rsidRPr="003A76DA" w:rsidRDefault="003A76DA" w:rsidP="003A76DA">
            <w:pPr>
              <w:pStyle w:val="NormalWeb"/>
              <w:jc w:val="both"/>
              <w:rPr>
                <w:rFonts w:asciiTheme="minorHAnsi" w:hAnsiTheme="minorHAnsi" w:cstheme="minorHAnsi"/>
                <w:b/>
                <w:bCs/>
                <w:lang w:val="es-CL"/>
              </w:rPr>
            </w:pPr>
            <w:r w:rsidRPr="003A76DA">
              <w:rPr>
                <w:rFonts w:asciiTheme="minorHAnsi" w:hAnsiTheme="minorHAnsi" w:cstheme="minorHAnsi"/>
                <w:b/>
                <w:bCs/>
                <w:lang w:val="es-CL"/>
              </w:rPr>
              <w:t>Severidad</w:t>
            </w:r>
          </w:p>
        </w:tc>
        <w:tc>
          <w:tcPr>
            <w:tcW w:w="0" w:type="auto"/>
            <w:vAlign w:val="center"/>
            <w:hideMark/>
          </w:tcPr>
          <w:p w14:paraId="4C2A71FE" w14:textId="77777777" w:rsidR="003A76DA" w:rsidRPr="003A76DA" w:rsidRDefault="003A76DA" w:rsidP="003A76DA">
            <w:pPr>
              <w:pStyle w:val="NormalWeb"/>
              <w:jc w:val="both"/>
              <w:rPr>
                <w:rFonts w:asciiTheme="minorHAnsi" w:hAnsiTheme="minorHAnsi" w:cstheme="minorHAnsi"/>
                <w:b/>
                <w:bCs/>
                <w:lang w:val="es-CL"/>
              </w:rPr>
            </w:pPr>
            <w:r w:rsidRPr="003A76DA">
              <w:rPr>
                <w:rFonts w:asciiTheme="minorHAnsi" w:hAnsiTheme="minorHAnsi" w:cstheme="minorHAnsi"/>
                <w:b/>
                <w:bCs/>
                <w:lang w:val="es-CL"/>
              </w:rPr>
              <w:t>Acciones Prioritarias</w:t>
            </w:r>
          </w:p>
        </w:tc>
      </w:tr>
      <w:tr w:rsidR="003A76DA" w:rsidRPr="003A76DA" w14:paraId="61CCB6BB" w14:textId="77777777" w:rsidTr="003A76DA">
        <w:trPr>
          <w:tblCellSpacing w:w="15" w:type="dxa"/>
        </w:trPr>
        <w:tc>
          <w:tcPr>
            <w:tcW w:w="0" w:type="auto"/>
            <w:vAlign w:val="center"/>
            <w:hideMark/>
          </w:tcPr>
          <w:p w14:paraId="7C53ED7B"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Acceso no autorizado</w:t>
            </w:r>
          </w:p>
        </w:tc>
        <w:tc>
          <w:tcPr>
            <w:tcW w:w="0" w:type="auto"/>
            <w:vAlign w:val="center"/>
            <w:hideMark/>
          </w:tcPr>
          <w:p w14:paraId="3ACA82A4"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Alta</w:t>
            </w:r>
          </w:p>
        </w:tc>
        <w:tc>
          <w:tcPr>
            <w:tcW w:w="0" w:type="auto"/>
            <w:vAlign w:val="center"/>
            <w:hideMark/>
          </w:tcPr>
          <w:p w14:paraId="0602AA45"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Alta</w:t>
            </w:r>
          </w:p>
        </w:tc>
        <w:tc>
          <w:tcPr>
            <w:tcW w:w="0" w:type="auto"/>
            <w:vAlign w:val="center"/>
            <w:hideMark/>
          </w:tcPr>
          <w:p w14:paraId="2F4AC0A1"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Reforzar controles de acceso y monitoreo</w:t>
            </w:r>
          </w:p>
        </w:tc>
      </w:tr>
      <w:tr w:rsidR="003A76DA" w:rsidRPr="003A76DA" w14:paraId="26A59943" w14:textId="77777777" w:rsidTr="003A76DA">
        <w:trPr>
          <w:tblCellSpacing w:w="15" w:type="dxa"/>
        </w:trPr>
        <w:tc>
          <w:tcPr>
            <w:tcW w:w="0" w:type="auto"/>
            <w:vAlign w:val="center"/>
            <w:hideMark/>
          </w:tcPr>
          <w:p w14:paraId="058B0066"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Falla en procedimientos</w:t>
            </w:r>
          </w:p>
        </w:tc>
        <w:tc>
          <w:tcPr>
            <w:tcW w:w="0" w:type="auto"/>
            <w:vAlign w:val="center"/>
            <w:hideMark/>
          </w:tcPr>
          <w:p w14:paraId="409B0213"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Media</w:t>
            </w:r>
          </w:p>
        </w:tc>
        <w:tc>
          <w:tcPr>
            <w:tcW w:w="0" w:type="auto"/>
            <w:vAlign w:val="center"/>
            <w:hideMark/>
          </w:tcPr>
          <w:p w14:paraId="15AB7583"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Media</w:t>
            </w:r>
          </w:p>
        </w:tc>
        <w:tc>
          <w:tcPr>
            <w:tcW w:w="0" w:type="auto"/>
            <w:vAlign w:val="center"/>
            <w:hideMark/>
          </w:tcPr>
          <w:p w14:paraId="6DC7D790"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Actualizar y verificar procedimientos</w:t>
            </w:r>
          </w:p>
        </w:tc>
      </w:tr>
      <w:tr w:rsidR="003A76DA" w:rsidRPr="003A76DA" w14:paraId="2FFA71BC" w14:textId="77777777" w:rsidTr="003A76DA">
        <w:trPr>
          <w:tblCellSpacing w:w="15" w:type="dxa"/>
        </w:trPr>
        <w:tc>
          <w:tcPr>
            <w:tcW w:w="0" w:type="auto"/>
            <w:vAlign w:val="center"/>
            <w:hideMark/>
          </w:tcPr>
          <w:p w14:paraId="39F5732F"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Anomalías en registros</w:t>
            </w:r>
          </w:p>
        </w:tc>
        <w:tc>
          <w:tcPr>
            <w:tcW w:w="0" w:type="auto"/>
            <w:vAlign w:val="center"/>
            <w:hideMark/>
          </w:tcPr>
          <w:p w14:paraId="1850B5BB"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Baja</w:t>
            </w:r>
          </w:p>
        </w:tc>
        <w:tc>
          <w:tcPr>
            <w:tcW w:w="0" w:type="auto"/>
            <w:vAlign w:val="center"/>
            <w:hideMark/>
          </w:tcPr>
          <w:p w14:paraId="6B5890BC"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Alta</w:t>
            </w:r>
          </w:p>
        </w:tc>
        <w:tc>
          <w:tcPr>
            <w:tcW w:w="0" w:type="auto"/>
            <w:vAlign w:val="center"/>
            <w:hideMark/>
          </w:tcPr>
          <w:p w14:paraId="3FB57947"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Implementar auditorías automáticas</w:t>
            </w:r>
          </w:p>
        </w:tc>
      </w:tr>
    </w:tbl>
    <w:p w14:paraId="35EA0414"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Se sugiere que esta matriz sea revisada cada seis meses para garantizar su actualización y alineamiento con los riesgos emergentes.</w:t>
      </w:r>
    </w:p>
    <w:p w14:paraId="4A9C8C7F" w14:textId="77777777" w:rsidR="003A76DA" w:rsidRDefault="003A76DA" w:rsidP="003A76DA">
      <w:pPr>
        <w:pStyle w:val="NormalWeb"/>
        <w:jc w:val="both"/>
        <w:rPr>
          <w:rFonts w:asciiTheme="minorHAnsi" w:hAnsiTheme="minorHAnsi" w:cstheme="minorHAnsi"/>
          <w:b/>
          <w:bCs/>
          <w:lang w:val="es-CL"/>
        </w:rPr>
      </w:pPr>
    </w:p>
    <w:p w14:paraId="6DAB3161" w14:textId="52A9793A"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b/>
          <w:bCs/>
          <w:lang w:val="es-CL"/>
        </w:rPr>
        <w:t>10. Plan de Seguimiento</w:t>
      </w:r>
    </w:p>
    <w:p w14:paraId="5B924654"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Se establece un cronograma para implementar las acciones correctivas y realizar auditorías de seguimiento en un plazo no mayor a seis meses. Este cronograma preliminar incluye hitos clave como la finalización de un plan de acción en los primeros 30 días, la implementación de controles en un plazo de 90 días, y una auditoría de verificación a los 180 días para asegurar que las medidas adoptadas cumplen con los objetivos establecidos. Asimismo, se prevén reuniones mensuales de seguimiento con los responsables de cada área.</w:t>
      </w:r>
    </w:p>
    <w:p w14:paraId="15A0FA88"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b/>
          <w:bCs/>
          <w:lang w:val="es-CL"/>
        </w:rPr>
        <w:t>11. Conclusiones</w:t>
      </w:r>
    </w:p>
    <w:p w14:paraId="5BB7EA1A"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 xml:space="preserve">Con base en los hallazgos y recomendaciones expuestos, el cumplimiento general de Anaconda Web Chile con los requisitos de la norma ISO/IEC 27001:2022 es aceptable, aunque </w:t>
      </w:r>
      <w:r w:rsidRPr="003A76DA">
        <w:rPr>
          <w:rFonts w:asciiTheme="minorHAnsi" w:hAnsiTheme="minorHAnsi" w:cstheme="minorHAnsi"/>
          <w:lang w:val="es-CL"/>
        </w:rPr>
        <w:lastRenderedPageBreak/>
        <w:t>condicional a la implementación oportuna de las acciones correctivas propuestas. La organización presenta fortalezas clave en la gestión de su seguridad de la información, pero la certificación dependerá del seguimiento riguroso de los planes de acción establecidos en este informe.</w:t>
      </w:r>
    </w:p>
    <w:p w14:paraId="399CD837"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Anaconda Web Chile ha demostrado un compromiso con la seguridad de la información mediante la implementación de auditorías internas regulares, la actualización continua de sus políticas de seguridad y la capacitación periódica de su personal. Además, ha fortalecido su infraestructura con sistemas de monitoreo 24/7 y controles avanzados de acceso, lo que evidencia una mejora constante en sus procesos de protección de datos. No obstante, se requiere una mayor atención a las no conformidades para lograr una mejora continua y mantener la certificación.</w:t>
      </w:r>
    </w:p>
    <w:p w14:paraId="511F779E"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b/>
          <w:bCs/>
          <w:lang w:val="es-CL"/>
        </w:rPr>
        <w:t>12. Firmas de Aprobación por la Gerencia</w:t>
      </w:r>
    </w:p>
    <w:p w14:paraId="3F3CC6BC" w14:textId="77777777" w:rsidR="003A76DA" w:rsidRPr="003A76DA" w:rsidRDefault="003A76DA" w:rsidP="003A76DA">
      <w:pPr>
        <w:pStyle w:val="NormalWeb"/>
        <w:jc w:val="both"/>
        <w:rPr>
          <w:rFonts w:asciiTheme="minorHAnsi" w:hAnsiTheme="minorHAnsi" w:cstheme="minorHAnsi"/>
          <w:lang w:val="es-CL"/>
        </w:rPr>
      </w:pPr>
      <w:r w:rsidRPr="003A76DA">
        <w:rPr>
          <w:rFonts w:asciiTheme="minorHAnsi" w:hAnsiTheme="minorHAnsi" w:cstheme="minorHAnsi"/>
          <w:lang w:val="es-CL"/>
        </w:rPr>
        <w:t>Este informe ha sido revisado y aprobado por:</w:t>
      </w:r>
    </w:p>
    <w:p w14:paraId="19A0E813" w14:textId="77777777" w:rsidR="003A76DA" w:rsidRPr="003A76DA" w:rsidRDefault="003A76DA" w:rsidP="003A76DA">
      <w:pPr>
        <w:pStyle w:val="NormalWeb"/>
        <w:ind w:left="360"/>
        <w:jc w:val="both"/>
        <w:rPr>
          <w:rFonts w:asciiTheme="minorHAnsi" w:hAnsiTheme="minorHAnsi" w:cstheme="minorHAnsi"/>
          <w:lang w:val="es-CL"/>
        </w:rPr>
      </w:pPr>
      <w:r w:rsidRPr="003A76DA">
        <w:rPr>
          <w:rFonts w:asciiTheme="minorHAnsi" w:hAnsiTheme="minorHAnsi" w:cstheme="minorHAnsi"/>
          <w:b/>
          <w:bCs/>
          <w:lang w:val="es-CL"/>
        </w:rPr>
        <w:t>Gerente de Seguridad de la Información:</w:t>
      </w:r>
      <w:r w:rsidRPr="003A76DA">
        <w:rPr>
          <w:rFonts w:asciiTheme="minorHAnsi" w:hAnsiTheme="minorHAnsi" w:cstheme="minorHAnsi"/>
          <w:lang w:val="es-CL"/>
        </w:rPr>
        <w:t xml:space="preserve"> Responsable de supervisar el cumplimiento de las políticas de seguridad y coordinar las acciones correctivas derivadas de la auditoría.</w:t>
      </w:r>
    </w:p>
    <w:p w14:paraId="4CF3E935" w14:textId="77777777" w:rsidR="003A76DA" w:rsidRPr="003A76DA" w:rsidRDefault="003A76DA" w:rsidP="003A76DA">
      <w:pPr>
        <w:pStyle w:val="NormalWeb"/>
        <w:ind w:left="360"/>
        <w:jc w:val="both"/>
        <w:rPr>
          <w:rFonts w:asciiTheme="minorHAnsi" w:hAnsiTheme="minorHAnsi" w:cstheme="minorHAnsi"/>
          <w:lang w:val="es-CL"/>
        </w:rPr>
      </w:pPr>
      <w:r w:rsidRPr="003A76DA">
        <w:rPr>
          <w:rFonts w:asciiTheme="minorHAnsi" w:hAnsiTheme="minorHAnsi" w:cstheme="minorHAnsi"/>
          <w:b/>
          <w:bCs/>
          <w:lang w:val="es-CL"/>
        </w:rPr>
        <w:t>Director de Tecnología:</w:t>
      </w:r>
      <w:r w:rsidRPr="003A76DA">
        <w:rPr>
          <w:rFonts w:asciiTheme="minorHAnsi" w:hAnsiTheme="minorHAnsi" w:cstheme="minorHAnsi"/>
          <w:lang w:val="es-CL"/>
        </w:rPr>
        <w:t xml:space="preserve"> Encargado de la gestión técnica de los recursos informáticos y la implementación de controles de seguridad en los sistemas.</w:t>
      </w:r>
    </w:p>
    <w:p w14:paraId="44467AF5" w14:textId="77777777" w:rsidR="003A76DA" w:rsidRPr="003A76DA" w:rsidRDefault="003A76DA" w:rsidP="003A76DA">
      <w:pPr>
        <w:pStyle w:val="NormalWeb"/>
        <w:ind w:left="360"/>
        <w:jc w:val="both"/>
        <w:rPr>
          <w:rFonts w:asciiTheme="minorHAnsi" w:hAnsiTheme="minorHAnsi" w:cstheme="minorHAnsi"/>
          <w:lang w:val="es-CL"/>
        </w:rPr>
      </w:pPr>
      <w:r w:rsidRPr="003A76DA">
        <w:rPr>
          <w:rFonts w:asciiTheme="minorHAnsi" w:hAnsiTheme="minorHAnsi" w:cstheme="minorHAnsi"/>
          <w:b/>
          <w:bCs/>
          <w:lang w:val="es-CL"/>
        </w:rPr>
        <w:t>Gerente General:</w:t>
      </w:r>
      <w:r w:rsidRPr="003A76DA">
        <w:rPr>
          <w:rFonts w:asciiTheme="minorHAnsi" w:hAnsiTheme="minorHAnsi" w:cstheme="minorHAnsi"/>
          <w:lang w:val="es-CL"/>
        </w:rPr>
        <w:t xml:space="preserve"> Responsable de la toma de decisiones estratégicas y de garantizar el alineamiento de los procesos de seguridad con los objetivos organizacionales.</w:t>
      </w:r>
    </w:p>
    <w:p w14:paraId="5EE7E7A3" w14:textId="5468A8F4" w:rsidR="003A76DA" w:rsidRPr="003A76DA" w:rsidRDefault="003A76DA" w:rsidP="003A76DA">
      <w:pPr>
        <w:pStyle w:val="NormalWeb"/>
        <w:ind w:left="360"/>
        <w:jc w:val="both"/>
        <w:rPr>
          <w:rFonts w:asciiTheme="minorHAnsi" w:hAnsiTheme="minorHAnsi" w:cstheme="minorHAnsi"/>
          <w:lang w:val="es-CL"/>
        </w:rPr>
      </w:pPr>
      <w:r w:rsidRPr="003A76DA">
        <w:rPr>
          <w:rFonts w:asciiTheme="minorHAnsi" w:hAnsiTheme="minorHAnsi" w:cstheme="minorHAnsi"/>
          <w:lang w:val="es-CL"/>
        </w:rPr>
        <w:t xml:space="preserve">Gerente de Seguridad de la Información: </w:t>
      </w:r>
    </w:p>
    <w:p w14:paraId="01AE41DE" w14:textId="4E268104" w:rsidR="003A76DA" w:rsidRPr="003A76DA" w:rsidRDefault="003A76DA" w:rsidP="003A76DA">
      <w:pPr>
        <w:pStyle w:val="NormalWeb"/>
        <w:ind w:left="360"/>
        <w:jc w:val="both"/>
        <w:rPr>
          <w:rFonts w:asciiTheme="minorHAnsi" w:hAnsiTheme="minorHAnsi" w:cstheme="minorHAnsi"/>
          <w:lang w:val="es-CL"/>
        </w:rPr>
      </w:pPr>
      <w:r w:rsidRPr="003A76DA">
        <w:rPr>
          <w:rFonts w:asciiTheme="minorHAnsi" w:hAnsiTheme="minorHAnsi" w:cstheme="minorHAnsi"/>
          <w:lang w:val="es-CL"/>
        </w:rPr>
        <w:t xml:space="preserve">Director de Tecnología: </w:t>
      </w:r>
    </w:p>
    <w:p w14:paraId="15219979" w14:textId="36305144" w:rsidR="003A76DA" w:rsidRPr="003A76DA" w:rsidRDefault="003A76DA" w:rsidP="003A76DA">
      <w:pPr>
        <w:pStyle w:val="NormalWeb"/>
        <w:ind w:left="360"/>
        <w:jc w:val="both"/>
        <w:rPr>
          <w:rFonts w:asciiTheme="minorHAnsi" w:hAnsiTheme="minorHAnsi" w:cstheme="minorHAnsi"/>
          <w:lang w:val="es-CL"/>
        </w:rPr>
      </w:pPr>
      <w:r w:rsidRPr="003A76DA">
        <w:rPr>
          <w:rFonts w:asciiTheme="minorHAnsi" w:hAnsiTheme="minorHAnsi" w:cstheme="minorHAnsi"/>
          <w:lang w:val="es-CL"/>
        </w:rPr>
        <w:t xml:space="preserve">Gerente General: </w:t>
      </w:r>
    </w:p>
    <w:p w14:paraId="5EE8924C" w14:textId="171F57AA" w:rsidR="00452E7F" w:rsidRPr="00452E7F" w:rsidRDefault="00452E7F" w:rsidP="00452E7F">
      <w:pPr>
        <w:pStyle w:val="NormalWeb"/>
        <w:rPr>
          <w:rFonts w:asciiTheme="minorHAnsi" w:hAnsiTheme="minorHAnsi" w:cstheme="minorHAnsi"/>
          <w:lang w:val="es-CL"/>
        </w:rPr>
      </w:pPr>
    </w:p>
    <w:sectPr w:rsidR="00452E7F" w:rsidRPr="00452E7F"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30247" w14:textId="77777777" w:rsidR="00861F23" w:rsidRPr="00452E7F" w:rsidRDefault="00861F23">
      <w:r w:rsidRPr="00452E7F">
        <w:separator/>
      </w:r>
    </w:p>
    <w:p w14:paraId="7B5B123D" w14:textId="77777777" w:rsidR="00861F23" w:rsidRPr="00452E7F" w:rsidRDefault="00861F23"/>
    <w:p w14:paraId="6FD7B40E" w14:textId="77777777" w:rsidR="00861F23" w:rsidRPr="00452E7F" w:rsidRDefault="00861F23"/>
    <w:p w14:paraId="41236DB4" w14:textId="77777777" w:rsidR="00861F23" w:rsidRPr="00452E7F" w:rsidRDefault="00861F23" w:rsidP="00C1318C"/>
  </w:endnote>
  <w:endnote w:type="continuationSeparator" w:id="0">
    <w:p w14:paraId="01346498" w14:textId="77777777" w:rsidR="00861F23" w:rsidRPr="00452E7F" w:rsidRDefault="00861F23">
      <w:r w:rsidRPr="00452E7F">
        <w:continuationSeparator/>
      </w:r>
    </w:p>
    <w:p w14:paraId="5203BDC3" w14:textId="77777777" w:rsidR="00861F23" w:rsidRPr="00452E7F" w:rsidRDefault="00861F23"/>
    <w:p w14:paraId="7493B190" w14:textId="77777777" w:rsidR="00861F23" w:rsidRPr="00452E7F" w:rsidRDefault="00861F23"/>
    <w:p w14:paraId="610FD0CE" w14:textId="77777777" w:rsidR="00861F23" w:rsidRPr="00452E7F" w:rsidRDefault="00861F23"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1247" w14:textId="5A8B4506" w:rsidR="00AB01A2" w:rsidRPr="00452E7F" w:rsidRDefault="00163C3E" w:rsidP="00163C3E">
    <w:pPr>
      <w:jc w:val="center"/>
    </w:pPr>
    <w:r w:rsidRPr="00452E7F">
      <w:rPr>
        <w:rFonts w:ascii="Calibri" w:hAnsi="Calibri" w:cs="Calibri"/>
        <w:szCs w:val="22"/>
      </w:rPr>
      <w:t>Anexo A.7.5</w:t>
    </w:r>
    <w:r>
      <w:rPr>
        <w:rFonts w:ascii="Calibri" w:hAnsi="Calibri" w:cs="Calibri"/>
        <w:szCs w:val="22"/>
      </w:rPr>
      <w:t xml:space="preserve">  Control de Documentación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3C311" w14:textId="77777777" w:rsidR="00861F23" w:rsidRPr="00452E7F" w:rsidRDefault="00861F23">
      <w:r w:rsidRPr="00452E7F">
        <w:separator/>
      </w:r>
    </w:p>
    <w:p w14:paraId="6C5F2B7B" w14:textId="77777777" w:rsidR="00861F23" w:rsidRPr="00452E7F" w:rsidRDefault="00861F23"/>
    <w:p w14:paraId="1A13F264" w14:textId="77777777" w:rsidR="00861F23" w:rsidRPr="00452E7F" w:rsidRDefault="00861F23"/>
    <w:p w14:paraId="0A469E9A" w14:textId="77777777" w:rsidR="00861F23" w:rsidRPr="00452E7F" w:rsidRDefault="00861F23" w:rsidP="00C1318C"/>
  </w:footnote>
  <w:footnote w:type="continuationSeparator" w:id="0">
    <w:p w14:paraId="5F1CDE9E" w14:textId="77777777" w:rsidR="00861F23" w:rsidRPr="00452E7F" w:rsidRDefault="00861F23">
      <w:r w:rsidRPr="00452E7F">
        <w:continuationSeparator/>
      </w:r>
    </w:p>
    <w:p w14:paraId="71953999" w14:textId="77777777" w:rsidR="00861F23" w:rsidRPr="00452E7F" w:rsidRDefault="00861F23"/>
    <w:p w14:paraId="04CF997F" w14:textId="77777777" w:rsidR="00861F23" w:rsidRPr="00452E7F" w:rsidRDefault="00861F23"/>
    <w:p w14:paraId="2B405ACE" w14:textId="77777777" w:rsidR="00861F23" w:rsidRPr="00452E7F" w:rsidRDefault="00861F23"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452E7F" w:rsidRDefault="001637D6">
    <w:r w:rsidRPr="00452E7F">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1BC0AA3"/>
    <w:multiLevelType w:val="multilevel"/>
    <w:tmpl w:val="72A4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2"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7"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39"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44"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7"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8" w15:restartNumberingAfterBreak="0">
    <w:nsid w:val="794227B2"/>
    <w:multiLevelType w:val="multilevel"/>
    <w:tmpl w:val="44C0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37"/>
  </w:num>
  <w:num w:numId="2" w16cid:durableId="74938854">
    <w:abstractNumId w:val="16"/>
  </w:num>
  <w:num w:numId="3" w16cid:durableId="1494763561">
    <w:abstractNumId w:val="14"/>
  </w:num>
  <w:num w:numId="4" w16cid:durableId="2135100286">
    <w:abstractNumId w:val="36"/>
  </w:num>
  <w:num w:numId="5" w16cid:durableId="1000818834">
    <w:abstractNumId w:val="19"/>
  </w:num>
  <w:num w:numId="6" w16cid:durableId="1632788525">
    <w:abstractNumId w:val="47"/>
  </w:num>
  <w:num w:numId="7" w16cid:durableId="1321421067">
    <w:abstractNumId w:val="32"/>
  </w:num>
  <w:num w:numId="8" w16cid:durableId="352341285">
    <w:abstractNumId w:val="38"/>
  </w:num>
  <w:num w:numId="9" w16cid:durableId="27727978">
    <w:abstractNumId w:val="30"/>
  </w:num>
  <w:num w:numId="10" w16cid:durableId="1859850961">
    <w:abstractNumId w:val="12"/>
  </w:num>
  <w:num w:numId="11" w16cid:durableId="1630670735">
    <w:abstractNumId w:val="17"/>
  </w:num>
  <w:num w:numId="12" w16cid:durableId="1692032352">
    <w:abstractNumId w:val="19"/>
  </w:num>
  <w:num w:numId="13" w16cid:durableId="1393849829">
    <w:abstractNumId w:val="19"/>
  </w:num>
  <w:num w:numId="14" w16cid:durableId="815293384">
    <w:abstractNumId w:val="19"/>
  </w:num>
  <w:num w:numId="15" w16cid:durableId="1977754839">
    <w:abstractNumId w:val="45"/>
  </w:num>
  <w:num w:numId="16" w16cid:durableId="240061859">
    <w:abstractNumId w:val="21"/>
  </w:num>
  <w:num w:numId="17" w16cid:durableId="1741440573">
    <w:abstractNumId w:val="33"/>
  </w:num>
  <w:num w:numId="18" w16cid:durableId="404303887">
    <w:abstractNumId w:val="22"/>
  </w:num>
  <w:num w:numId="19" w16cid:durableId="1072853763">
    <w:abstractNumId w:val="5"/>
  </w:num>
  <w:num w:numId="20" w16cid:durableId="888345100">
    <w:abstractNumId w:val="25"/>
  </w:num>
  <w:num w:numId="21" w16cid:durableId="2083486945">
    <w:abstractNumId w:val="28"/>
  </w:num>
  <w:num w:numId="22" w16cid:durableId="1412317948">
    <w:abstractNumId w:val="0"/>
  </w:num>
  <w:num w:numId="23" w16cid:durableId="1332220685">
    <w:abstractNumId w:val="43"/>
  </w:num>
  <w:num w:numId="24" w16cid:durableId="587539902">
    <w:abstractNumId w:val="46"/>
  </w:num>
  <w:num w:numId="25" w16cid:durableId="1814641950">
    <w:abstractNumId w:val="11"/>
  </w:num>
  <w:num w:numId="26" w16cid:durableId="805513463">
    <w:abstractNumId w:val="1"/>
  </w:num>
  <w:num w:numId="27" w16cid:durableId="1555776139">
    <w:abstractNumId w:val="50"/>
  </w:num>
  <w:num w:numId="28" w16cid:durableId="2123913244">
    <w:abstractNumId w:val="13"/>
  </w:num>
  <w:num w:numId="29" w16cid:durableId="874922778">
    <w:abstractNumId w:val="23"/>
  </w:num>
  <w:num w:numId="30" w16cid:durableId="1757896361">
    <w:abstractNumId w:val="4"/>
  </w:num>
  <w:num w:numId="31" w16cid:durableId="1888297015">
    <w:abstractNumId w:val="19"/>
  </w:num>
  <w:num w:numId="32" w16cid:durableId="1875121296">
    <w:abstractNumId w:val="19"/>
  </w:num>
  <w:num w:numId="33" w16cid:durableId="711199856">
    <w:abstractNumId w:val="19"/>
  </w:num>
  <w:num w:numId="34" w16cid:durableId="1914506562">
    <w:abstractNumId w:val="19"/>
  </w:num>
  <w:num w:numId="35" w16cid:durableId="1030836293">
    <w:abstractNumId w:val="40"/>
  </w:num>
  <w:num w:numId="36" w16cid:durableId="674503644">
    <w:abstractNumId w:val="10"/>
  </w:num>
  <w:num w:numId="37" w16cid:durableId="1888105176">
    <w:abstractNumId w:val="49"/>
  </w:num>
  <w:num w:numId="38" w16cid:durableId="342171148">
    <w:abstractNumId w:val="15"/>
  </w:num>
  <w:num w:numId="39" w16cid:durableId="1308512191">
    <w:abstractNumId w:val="39"/>
  </w:num>
  <w:num w:numId="40" w16cid:durableId="751203121">
    <w:abstractNumId w:val="7"/>
  </w:num>
  <w:num w:numId="41" w16cid:durableId="1001616379">
    <w:abstractNumId w:val="42"/>
  </w:num>
  <w:num w:numId="42" w16cid:durableId="157235028">
    <w:abstractNumId w:val="29"/>
  </w:num>
  <w:num w:numId="43" w16cid:durableId="1076974531">
    <w:abstractNumId w:val="27"/>
  </w:num>
  <w:num w:numId="44" w16cid:durableId="908157133">
    <w:abstractNumId w:val="9"/>
  </w:num>
  <w:num w:numId="45" w16cid:durableId="1528714069">
    <w:abstractNumId w:val="41"/>
  </w:num>
  <w:num w:numId="46" w16cid:durableId="1350448151">
    <w:abstractNumId w:val="34"/>
  </w:num>
  <w:num w:numId="47" w16cid:durableId="134489178">
    <w:abstractNumId w:val="24"/>
  </w:num>
  <w:num w:numId="48" w16cid:durableId="904069908">
    <w:abstractNumId w:val="31"/>
  </w:num>
  <w:num w:numId="49" w16cid:durableId="876355981">
    <w:abstractNumId w:val="18"/>
  </w:num>
  <w:num w:numId="50" w16cid:durableId="1270042179">
    <w:abstractNumId w:val="35"/>
  </w:num>
  <w:num w:numId="51" w16cid:durableId="610477338">
    <w:abstractNumId w:val="8"/>
  </w:num>
  <w:num w:numId="52" w16cid:durableId="1976401646">
    <w:abstractNumId w:val="3"/>
  </w:num>
  <w:num w:numId="53" w16cid:durableId="1718821827">
    <w:abstractNumId w:val="26"/>
  </w:num>
  <w:num w:numId="54" w16cid:durableId="404844148">
    <w:abstractNumId w:val="6"/>
  </w:num>
  <w:num w:numId="55" w16cid:durableId="819855879">
    <w:abstractNumId w:val="20"/>
  </w:num>
  <w:num w:numId="56" w16cid:durableId="362633569">
    <w:abstractNumId w:val="44"/>
  </w:num>
  <w:num w:numId="57" w16cid:durableId="492336279">
    <w:abstractNumId w:val="48"/>
  </w:num>
  <w:num w:numId="58" w16cid:durableId="36979379">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0463"/>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A76DA"/>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232E2"/>
    <w:rsid w:val="00633BC8"/>
    <w:rsid w:val="00643D58"/>
    <w:rsid w:val="00643D65"/>
    <w:rsid w:val="00644BA9"/>
    <w:rsid w:val="00650C52"/>
    <w:rsid w:val="00650D40"/>
    <w:rsid w:val="006533BC"/>
    <w:rsid w:val="00655961"/>
    <w:rsid w:val="0065615D"/>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1F23"/>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A5B2F"/>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8E5"/>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E205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0EF5"/>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3990531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26305244">
      <w:bodyDiv w:val="1"/>
      <w:marLeft w:val="0"/>
      <w:marRight w:val="0"/>
      <w:marTop w:val="0"/>
      <w:marBottom w:val="0"/>
      <w:divBdr>
        <w:top w:val="none" w:sz="0" w:space="0" w:color="auto"/>
        <w:left w:val="none" w:sz="0" w:space="0" w:color="auto"/>
        <w:bottom w:val="none" w:sz="0" w:space="0" w:color="auto"/>
        <w:right w:val="none" w:sz="0" w:space="0" w:color="auto"/>
      </w:divBdr>
      <w:divsChild>
        <w:div w:id="1166244841">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31605433">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C0463"/>
    <w:rsid w:val="001C466F"/>
    <w:rsid w:val="00263F00"/>
    <w:rsid w:val="003635D0"/>
    <w:rsid w:val="00363C37"/>
    <w:rsid w:val="00383C66"/>
    <w:rsid w:val="00383C88"/>
    <w:rsid w:val="00390CD5"/>
    <w:rsid w:val="00483F4E"/>
    <w:rsid w:val="004F1616"/>
    <w:rsid w:val="00503E58"/>
    <w:rsid w:val="005910A7"/>
    <w:rsid w:val="006C7BDF"/>
    <w:rsid w:val="00737BAE"/>
    <w:rsid w:val="00871B28"/>
    <w:rsid w:val="00912671"/>
    <w:rsid w:val="00930D52"/>
    <w:rsid w:val="009C1F3E"/>
    <w:rsid w:val="00B63AF7"/>
    <w:rsid w:val="00B92933"/>
    <w:rsid w:val="00BE28E5"/>
    <w:rsid w:val="00C81A8B"/>
    <w:rsid w:val="00D23467"/>
    <w:rsid w:val="00D36B5D"/>
    <w:rsid w:val="00F053F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1984</Words>
  <Characters>10913</Characters>
  <Application>Microsoft Office Word</Application>
  <DocSecurity>0</DocSecurity>
  <Lines>90</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12872</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2025-02-04T23:12:00Z</dcterms:created>
  <dcterms:modified xsi:type="dcterms:W3CDTF">2025-03-31T02:51:00Z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