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29325A" w:rsidRDefault="00657883" w:rsidP="00237AFB">
      <w:pPr>
        <w:jc w:val="both"/>
        <w:rPr>
          <w:rFonts w:asciiTheme="minorHAnsi" w:hAnsiTheme="minorHAnsi" w:cstheme="minorHAnsi"/>
        </w:rPr>
      </w:pPr>
    </w:p>
    <w:p w14:paraId="7415A3EE" w14:textId="77777777" w:rsidR="001705EC" w:rsidRPr="0029325A" w:rsidRDefault="001705EC" w:rsidP="00237AFB">
      <w:pPr>
        <w:jc w:val="both"/>
        <w:rPr>
          <w:rFonts w:asciiTheme="minorHAnsi" w:hAnsiTheme="minorHAnsi" w:cstheme="minorHAnsi"/>
          <w:sz w:val="44"/>
          <w:szCs w:val="44"/>
        </w:rPr>
      </w:pPr>
    </w:p>
    <w:p w14:paraId="7D3EE362" w14:textId="77777777" w:rsidR="001705EC" w:rsidRPr="0029325A" w:rsidRDefault="001705EC" w:rsidP="00237AFB">
      <w:pPr>
        <w:jc w:val="both"/>
        <w:rPr>
          <w:rFonts w:asciiTheme="minorHAnsi" w:hAnsiTheme="minorHAnsi" w:cstheme="minorHAnsi"/>
          <w:sz w:val="44"/>
          <w:szCs w:val="44"/>
        </w:rPr>
      </w:pPr>
    </w:p>
    <w:p w14:paraId="30FD80A7" w14:textId="34C9E6AC" w:rsidR="006533BC" w:rsidRPr="0029325A" w:rsidRDefault="0029325A" w:rsidP="00237AFB">
      <w:pPr>
        <w:pStyle w:val="Piedepgina"/>
        <w:jc w:val="center"/>
        <w:rPr>
          <w:rFonts w:asciiTheme="minorHAnsi" w:hAnsiTheme="minorHAnsi" w:cstheme="minorHAnsi"/>
          <w:sz w:val="24"/>
          <w:szCs w:val="24"/>
          <w:lang w:eastAsia="en-GB"/>
        </w:rPr>
      </w:pPr>
      <w:r w:rsidRPr="0029325A">
        <w:rPr>
          <w:rFonts w:asciiTheme="minorHAnsi" w:hAnsiTheme="minorHAnsi" w:cstheme="minorHAnsi"/>
          <w:sz w:val="24"/>
          <w:szCs w:val="24"/>
          <w:lang w:eastAsia="en-GB"/>
        </w:rPr>
        <w:t>Gestión de Procesos y su Interacción</w:t>
      </w: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29325A" w14:paraId="273B0C4B" w14:textId="77777777" w:rsidTr="00D02A7F">
        <w:tc>
          <w:tcPr>
            <w:tcW w:w="1908" w:type="dxa"/>
            <w:shd w:val="clear" w:color="auto" w:fill="D9D9D9" w:themeFill="background1" w:themeFillShade="D9"/>
          </w:tcPr>
          <w:p w14:paraId="083D5C51" w14:textId="77777777" w:rsidR="001705EC" w:rsidRPr="0029325A" w:rsidRDefault="001705EC" w:rsidP="00237AFB">
            <w:pPr>
              <w:jc w:val="both"/>
              <w:rPr>
                <w:rFonts w:asciiTheme="minorHAnsi" w:hAnsiTheme="minorHAnsi" w:cstheme="minorHAnsi"/>
                <w:b/>
                <w:bCs/>
                <w:sz w:val="24"/>
                <w:szCs w:val="24"/>
              </w:rPr>
            </w:pPr>
            <w:r w:rsidRPr="0029325A">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29325A" w:rsidRDefault="001705EC" w:rsidP="00237AFB">
            <w:pPr>
              <w:jc w:val="both"/>
              <w:rPr>
                <w:rFonts w:asciiTheme="minorHAnsi" w:hAnsiTheme="minorHAnsi" w:cstheme="minorHAnsi"/>
                <w:b/>
                <w:bCs/>
                <w:sz w:val="24"/>
                <w:szCs w:val="24"/>
              </w:rPr>
            </w:pPr>
            <w:r w:rsidRPr="0029325A">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29325A" w:rsidRDefault="001705EC" w:rsidP="00237AFB">
            <w:pPr>
              <w:jc w:val="both"/>
              <w:rPr>
                <w:rFonts w:asciiTheme="minorHAnsi" w:hAnsiTheme="minorHAnsi" w:cstheme="minorHAnsi"/>
                <w:b/>
                <w:bCs/>
                <w:sz w:val="24"/>
                <w:szCs w:val="24"/>
              </w:rPr>
            </w:pPr>
            <w:r w:rsidRPr="0029325A">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29325A" w:rsidRDefault="001705EC" w:rsidP="00237AFB">
            <w:pPr>
              <w:jc w:val="both"/>
              <w:rPr>
                <w:rFonts w:asciiTheme="minorHAnsi" w:hAnsiTheme="minorHAnsi" w:cstheme="minorHAnsi"/>
                <w:b/>
                <w:bCs/>
                <w:sz w:val="24"/>
                <w:szCs w:val="24"/>
              </w:rPr>
            </w:pPr>
            <w:r w:rsidRPr="0029325A">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29325A" w:rsidRDefault="001705EC" w:rsidP="00237AFB">
            <w:pPr>
              <w:jc w:val="both"/>
              <w:rPr>
                <w:rFonts w:asciiTheme="minorHAnsi" w:hAnsiTheme="minorHAnsi" w:cstheme="minorHAnsi"/>
                <w:b/>
                <w:bCs/>
                <w:sz w:val="24"/>
                <w:szCs w:val="24"/>
              </w:rPr>
            </w:pPr>
            <w:r w:rsidRPr="0029325A">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29325A" w:rsidRDefault="001705EC" w:rsidP="00237AFB">
            <w:pPr>
              <w:jc w:val="both"/>
              <w:rPr>
                <w:rFonts w:asciiTheme="minorHAnsi" w:hAnsiTheme="minorHAnsi" w:cstheme="minorHAnsi"/>
                <w:b/>
                <w:bCs/>
                <w:sz w:val="24"/>
                <w:szCs w:val="24"/>
              </w:rPr>
            </w:pPr>
            <w:r w:rsidRPr="0029325A">
              <w:rPr>
                <w:rFonts w:asciiTheme="minorHAnsi" w:hAnsiTheme="minorHAnsi" w:cstheme="minorHAnsi"/>
                <w:b/>
                <w:bCs/>
                <w:sz w:val="24"/>
                <w:szCs w:val="24"/>
              </w:rPr>
              <w:t>Descripción</w:t>
            </w:r>
          </w:p>
        </w:tc>
      </w:tr>
      <w:tr w:rsidR="00452E7F" w:rsidRPr="0029325A" w14:paraId="23D5C307" w14:textId="77777777" w:rsidTr="00D02A7F">
        <w:tc>
          <w:tcPr>
            <w:tcW w:w="1908" w:type="dxa"/>
          </w:tcPr>
          <w:p w14:paraId="1F536261" w14:textId="77777777" w:rsidR="001705EC" w:rsidRPr="0029325A" w:rsidRDefault="001705EC" w:rsidP="00237AFB">
            <w:pPr>
              <w:jc w:val="both"/>
              <w:rPr>
                <w:rFonts w:asciiTheme="minorHAnsi" w:hAnsiTheme="minorHAnsi" w:cstheme="minorHAnsi"/>
                <w:sz w:val="24"/>
                <w:szCs w:val="24"/>
              </w:rPr>
            </w:pPr>
            <w:bookmarkStart w:id="0" w:name="_Hlk187601937"/>
            <w:r w:rsidRPr="0029325A">
              <w:rPr>
                <w:rFonts w:asciiTheme="minorHAnsi" w:hAnsiTheme="minorHAnsi" w:cstheme="minorHAnsi"/>
                <w:sz w:val="24"/>
                <w:szCs w:val="24"/>
              </w:rPr>
              <w:t>V1.0</w:t>
            </w:r>
          </w:p>
        </w:tc>
        <w:tc>
          <w:tcPr>
            <w:tcW w:w="1570" w:type="dxa"/>
          </w:tcPr>
          <w:p w14:paraId="5CF1E181" w14:textId="23D50EDA" w:rsidR="001705EC" w:rsidRPr="0029325A" w:rsidRDefault="001637D6" w:rsidP="00237AFB">
            <w:pPr>
              <w:jc w:val="both"/>
              <w:rPr>
                <w:rFonts w:asciiTheme="minorHAnsi" w:hAnsiTheme="minorHAnsi" w:cstheme="minorHAnsi"/>
                <w:sz w:val="24"/>
                <w:szCs w:val="24"/>
              </w:rPr>
            </w:pPr>
            <w:r w:rsidRPr="0029325A">
              <w:rPr>
                <w:rFonts w:asciiTheme="minorHAnsi" w:hAnsiTheme="minorHAnsi" w:cstheme="minorHAnsi"/>
                <w:sz w:val="24"/>
                <w:szCs w:val="24"/>
              </w:rPr>
              <w:t>Auditorex Chile</w:t>
            </w:r>
          </w:p>
        </w:tc>
        <w:tc>
          <w:tcPr>
            <w:tcW w:w="1810" w:type="dxa"/>
          </w:tcPr>
          <w:p w14:paraId="48DCB9A0" w14:textId="77777777" w:rsidR="001637D6" w:rsidRPr="0029325A" w:rsidRDefault="001637D6" w:rsidP="00237AFB">
            <w:pPr>
              <w:jc w:val="both"/>
              <w:rPr>
                <w:rFonts w:asciiTheme="minorHAnsi" w:hAnsiTheme="minorHAnsi" w:cstheme="minorHAnsi"/>
                <w:sz w:val="24"/>
                <w:szCs w:val="24"/>
              </w:rPr>
            </w:pPr>
            <w:r w:rsidRPr="0029325A">
              <w:rPr>
                <w:rFonts w:asciiTheme="minorHAnsi" w:hAnsiTheme="minorHAnsi" w:cstheme="minorHAnsi"/>
                <w:sz w:val="24"/>
                <w:szCs w:val="24"/>
              </w:rPr>
              <w:t>Mauricio Antonio Colomera Villarroel</w:t>
            </w:r>
          </w:p>
          <w:p w14:paraId="4664E988" w14:textId="77777777" w:rsidR="001705EC" w:rsidRPr="0029325A" w:rsidRDefault="001705EC" w:rsidP="00237AFB">
            <w:pPr>
              <w:jc w:val="both"/>
              <w:rPr>
                <w:rFonts w:asciiTheme="minorHAnsi" w:hAnsiTheme="minorHAnsi" w:cstheme="minorHAnsi"/>
                <w:sz w:val="24"/>
                <w:szCs w:val="24"/>
              </w:rPr>
            </w:pPr>
          </w:p>
        </w:tc>
        <w:tc>
          <w:tcPr>
            <w:tcW w:w="1811" w:type="dxa"/>
          </w:tcPr>
          <w:p w14:paraId="285FCDD1" w14:textId="0FAEB9DF" w:rsidR="001705EC" w:rsidRPr="0029325A" w:rsidRDefault="00452E7F" w:rsidP="00237AFB">
            <w:pPr>
              <w:jc w:val="both"/>
              <w:rPr>
                <w:rFonts w:asciiTheme="minorHAnsi" w:hAnsiTheme="minorHAnsi" w:cstheme="minorHAnsi"/>
                <w:sz w:val="24"/>
                <w:szCs w:val="24"/>
              </w:rPr>
            </w:pPr>
            <w:r w:rsidRPr="0029325A">
              <w:rPr>
                <w:rFonts w:asciiTheme="minorHAnsi" w:hAnsiTheme="minorHAnsi" w:cstheme="minorHAnsi"/>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29325A" w:rsidRDefault="00D02999" w:rsidP="00237AFB">
            <w:pPr>
              <w:jc w:val="both"/>
              <w:rPr>
                <w:rFonts w:asciiTheme="minorHAnsi" w:hAnsiTheme="minorHAnsi" w:cstheme="minorHAnsi"/>
                <w:szCs w:val="22"/>
              </w:rPr>
            </w:pPr>
            <w:r w:rsidRPr="0029325A">
              <w:rPr>
                <w:rFonts w:asciiTheme="minorHAnsi" w:hAnsiTheme="minorHAnsi" w:cstheme="minorHAnsi"/>
                <w:szCs w:val="22"/>
              </w:rPr>
              <w:t>12-01-2024</w:t>
            </w:r>
          </w:p>
        </w:tc>
        <w:tc>
          <w:tcPr>
            <w:tcW w:w="2250" w:type="dxa"/>
          </w:tcPr>
          <w:p w14:paraId="6401603C" w14:textId="50717ACA" w:rsidR="001705EC" w:rsidRPr="0029325A" w:rsidRDefault="0029325A" w:rsidP="00237AFB">
            <w:pPr>
              <w:pStyle w:val="NormalWeb"/>
              <w:jc w:val="both"/>
              <w:rPr>
                <w:rFonts w:asciiTheme="minorHAnsi" w:hAnsiTheme="minorHAnsi" w:cstheme="minorHAnsi"/>
                <w:lang w:val="es-CL"/>
              </w:rPr>
            </w:pPr>
            <w:r w:rsidRPr="0029325A">
              <w:rPr>
                <w:rFonts w:asciiTheme="minorHAnsi" w:hAnsiTheme="minorHAnsi" w:cstheme="minorHAnsi"/>
                <w:lang w:val="es-CL"/>
              </w:rPr>
              <w:t>Gestión de Procesos y su Interacción</w:t>
            </w:r>
          </w:p>
        </w:tc>
      </w:tr>
      <w:bookmarkEnd w:id="0"/>
      <w:tr w:rsidR="00452E7F" w:rsidRPr="0029325A" w14:paraId="2A38A0FB" w14:textId="77777777" w:rsidTr="00D02A7F">
        <w:tc>
          <w:tcPr>
            <w:tcW w:w="1908" w:type="dxa"/>
          </w:tcPr>
          <w:p w14:paraId="5AA7A63A" w14:textId="77777777" w:rsidR="001705EC" w:rsidRPr="0029325A" w:rsidRDefault="001705EC" w:rsidP="00237AFB">
            <w:pPr>
              <w:jc w:val="both"/>
              <w:rPr>
                <w:rFonts w:asciiTheme="minorHAnsi" w:hAnsiTheme="minorHAnsi" w:cstheme="minorHAnsi"/>
                <w:sz w:val="24"/>
                <w:szCs w:val="24"/>
              </w:rPr>
            </w:pPr>
          </w:p>
        </w:tc>
        <w:tc>
          <w:tcPr>
            <w:tcW w:w="1570" w:type="dxa"/>
          </w:tcPr>
          <w:p w14:paraId="6CA0F23C" w14:textId="77777777" w:rsidR="001705EC" w:rsidRPr="0029325A" w:rsidRDefault="001705EC" w:rsidP="00237AFB">
            <w:pPr>
              <w:jc w:val="both"/>
              <w:rPr>
                <w:rFonts w:asciiTheme="minorHAnsi" w:hAnsiTheme="minorHAnsi" w:cstheme="minorHAnsi"/>
                <w:sz w:val="24"/>
                <w:szCs w:val="24"/>
              </w:rPr>
            </w:pPr>
          </w:p>
        </w:tc>
        <w:tc>
          <w:tcPr>
            <w:tcW w:w="1810" w:type="dxa"/>
          </w:tcPr>
          <w:p w14:paraId="7579C89A" w14:textId="77777777" w:rsidR="001705EC" w:rsidRPr="0029325A" w:rsidRDefault="001705EC" w:rsidP="00237AFB">
            <w:pPr>
              <w:jc w:val="both"/>
              <w:rPr>
                <w:rFonts w:asciiTheme="minorHAnsi" w:hAnsiTheme="minorHAnsi" w:cstheme="minorHAnsi"/>
                <w:sz w:val="24"/>
                <w:szCs w:val="24"/>
              </w:rPr>
            </w:pPr>
          </w:p>
        </w:tc>
        <w:tc>
          <w:tcPr>
            <w:tcW w:w="1811" w:type="dxa"/>
          </w:tcPr>
          <w:p w14:paraId="5C11AFDC" w14:textId="77777777" w:rsidR="001705EC" w:rsidRPr="0029325A" w:rsidRDefault="001705EC" w:rsidP="00237AFB">
            <w:pPr>
              <w:jc w:val="both"/>
              <w:rPr>
                <w:rFonts w:asciiTheme="minorHAnsi" w:hAnsiTheme="minorHAnsi" w:cstheme="minorHAnsi"/>
                <w:sz w:val="24"/>
                <w:szCs w:val="24"/>
              </w:rPr>
            </w:pPr>
          </w:p>
        </w:tc>
        <w:tc>
          <w:tcPr>
            <w:tcW w:w="1019" w:type="dxa"/>
          </w:tcPr>
          <w:p w14:paraId="2D9464C3" w14:textId="77777777" w:rsidR="001705EC" w:rsidRPr="0029325A" w:rsidRDefault="001705EC" w:rsidP="00237AFB">
            <w:pPr>
              <w:jc w:val="both"/>
              <w:rPr>
                <w:rFonts w:asciiTheme="minorHAnsi" w:hAnsiTheme="minorHAnsi" w:cstheme="minorHAnsi"/>
                <w:sz w:val="24"/>
                <w:szCs w:val="24"/>
              </w:rPr>
            </w:pPr>
          </w:p>
        </w:tc>
        <w:tc>
          <w:tcPr>
            <w:tcW w:w="2250" w:type="dxa"/>
          </w:tcPr>
          <w:p w14:paraId="30EA5E83" w14:textId="77777777" w:rsidR="001705EC" w:rsidRPr="0029325A" w:rsidRDefault="001705EC" w:rsidP="00237AFB">
            <w:pPr>
              <w:jc w:val="both"/>
              <w:rPr>
                <w:rFonts w:asciiTheme="minorHAnsi" w:hAnsiTheme="minorHAnsi" w:cstheme="minorHAnsi"/>
                <w:sz w:val="24"/>
                <w:szCs w:val="24"/>
              </w:rPr>
            </w:pPr>
          </w:p>
        </w:tc>
      </w:tr>
      <w:tr w:rsidR="00452E7F" w:rsidRPr="0029325A" w14:paraId="5D084FF7" w14:textId="77777777" w:rsidTr="00D02A7F">
        <w:tc>
          <w:tcPr>
            <w:tcW w:w="1908" w:type="dxa"/>
          </w:tcPr>
          <w:p w14:paraId="59848B68" w14:textId="77777777" w:rsidR="001705EC" w:rsidRPr="0029325A" w:rsidRDefault="001705EC" w:rsidP="00237AFB">
            <w:pPr>
              <w:jc w:val="both"/>
              <w:rPr>
                <w:rFonts w:asciiTheme="minorHAnsi" w:hAnsiTheme="minorHAnsi" w:cstheme="minorHAnsi"/>
                <w:sz w:val="24"/>
                <w:szCs w:val="24"/>
              </w:rPr>
            </w:pPr>
          </w:p>
        </w:tc>
        <w:tc>
          <w:tcPr>
            <w:tcW w:w="1570" w:type="dxa"/>
          </w:tcPr>
          <w:p w14:paraId="4CE506E6" w14:textId="77777777" w:rsidR="001705EC" w:rsidRPr="0029325A" w:rsidRDefault="001705EC" w:rsidP="00237AFB">
            <w:pPr>
              <w:jc w:val="both"/>
              <w:rPr>
                <w:rFonts w:asciiTheme="minorHAnsi" w:hAnsiTheme="minorHAnsi" w:cstheme="minorHAnsi"/>
                <w:sz w:val="24"/>
                <w:szCs w:val="24"/>
              </w:rPr>
            </w:pPr>
          </w:p>
        </w:tc>
        <w:tc>
          <w:tcPr>
            <w:tcW w:w="1810" w:type="dxa"/>
          </w:tcPr>
          <w:p w14:paraId="09467189" w14:textId="77777777" w:rsidR="001705EC" w:rsidRPr="0029325A" w:rsidRDefault="001705EC" w:rsidP="00237AFB">
            <w:pPr>
              <w:jc w:val="both"/>
              <w:rPr>
                <w:rFonts w:asciiTheme="minorHAnsi" w:hAnsiTheme="minorHAnsi" w:cstheme="minorHAnsi"/>
                <w:sz w:val="24"/>
                <w:szCs w:val="24"/>
              </w:rPr>
            </w:pPr>
          </w:p>
        </w:tc>
        <w:tc>
          <w:tcPr>
            <w:tcW w:w="1811" w:type="dxa"/>
          </w:tcPr>
          <w:p w14:paraId="6E7E4F49" w14:textId="77777777" w:rsidR="001705EC" w:rsidRPr="0029325A" w:rsidRDefault="001705EC" w:rsidP="00237AFB">
            <w:pPr>
              <w:jc w:val="both"/>
              <w:rPr>
                <w:rFonts w:asciiTheme="minorHAnsi" w:hAnsiTheme="minorHAnsi" w:cstheme="minorHAnsi"/>
                <w:sz w:val="24"/>
                <w:szCs w:val="24"/>
              </w:rPr>
            </w:pPr>
          </w:p>
        </w:tc>
        <w:tc>
          <w:tcPr>
            <w:tcW w:w="1019" w:type="dxa"/>
          </w:tcPr>
          <w:p w14:paraId="7EB49E66" w14:textId="77777777" w:rsidR="001705EC" w:rsidRPr="0029325A" w:rsidRDefault="001705EC" w:rsidP="00237AFB">
            <w:pPr>
              <w:jc w:val="both"/>
              <w:rPr>
                <w:rFonts w:asciiTheme="minorHAnsi" w:hAnsiTheme="minorHAnsi" w:cstheme="minorHAnsi"/>
                <w:sz w:val="24"/>
                <w:szCs w:val="24"/>
              </w:rPr>
            </w:pPr>
          </w:p>
        </w:tc>
        <w:tc>
          <w:tcPr>
            <w:tcW w:w="2250" w:type="dxa"/>
          </w:tcPr>
          <w:p w14:paraId="722DAB0F" w14:textId="77777777" w:rsidR="001705EC" w:rsidRPr="0029325A" w:rsidRDefault="001705EC" w:rsidP="00237AFB">
            <w:pPr>
              <w:jc w:val="both"/>
              <w:rPr>
                <w:rFonts w:asciiTheme="minorHAnsi" w:hAnsiTheme="minorHAnsi" w:cstheme="minorHAnsi"/>
                <w:sz w:val="24"/>
                <w:szCs w:val="24"/>
              </w:rPr>
            </w:pPr>
          </w:p>
        </w:tc>
      </w:tr>
      <w:tr w:rsidR="001705EC" w:rsidRPr="0029325A" w14:paraId="7875EE64" w14:textId="77777777" w:rsidTr="00D02A7F">
        <w:tc>
          <w:tcPr>
            <w:tcW w:w="1908" w:type="dxa"/>
            <w:shd w:val="clear" w:color="auto" w:fill="D9D9D9" w:themeFill="background1" w:themeFillShade="D9"/>
          </w:tcPr>
          <w:p w14:paraId="22F097C4" w14:textId="77777777" w:rsidR="001705EC" w:rsidRPr="0029325A" w:rsidRDefault="001705EC" w:rsidP="00237AFB">
            <w:pPr>
              <w:jc w:val="both"/>
              <w:rPr>
                <w:rFonts w:asciiTheme="minorHAnsi" w:hAnsiTheme="minorHAnsi" w:cstheme="minorHAnsi"/>
                <w:sz w:val="24"/>
                <w:szCs w:val="24"/>
              </w:rPr>
            </w:pPr>
            <w:r w:rsidRPr="0029325A">
              <w:rPr>
                <w:rFonts w:asciiTheme="minorHAnsi" w:hAnsiTheme="minorHAnsi" w:cstheme="minorHAnsi"/>
                <w:sz w:val="24"/>
                <w:szCs w:val="24"/>
              </w:rPr>
              <w:t>Número de referencia del documento</w:t>
            </w:r>
          </w:p>
        </w:tc>
        <w:tc>
          <w:tcPr>
            <w:tcW w:w="3380" w:type="dxa"/>
            <w:gridSpan w:val="2"/>
          </w:tcPr>
          <w:p w14:paraId="02FAF64D" w14:textId="67C72CC8" w:rsidR="001705EC" w:rsidRPr="0029325A" w:rsidRDefault="00237AFB" w:rsidP="00237AFB">
            <w:pPr>
              <w:jc w:val="both"/>
              <w:rPr>
                <w:rFonts w:asciiTheme="minorHAnsi" w:hAnsiTheme="minorHAnsi" w:cstheme="minorHAnsi"/>
                <w:sz w:val="24"/>
                <w:szCs w:val="24"/>
              </w:rPr>
            </w:pPr>
            <w:r w:rsidRPr="0029325A">
              <w:rPr>
                <w:rFonts w:asciiTheme="minorHAnsi" w:hAnsiTheme="minorHAnsi" w:cstheme="minorHAnsi"/>
                <w:sz w:val="24"/>
                <w:szCs w:val="24"/>
                <w:lang w:eastAsia="en-GB"/>
              </w:rPr>
              <w:t>Anexo A.8</w:t>
            </w:r>
          </w:p>
        </w:tc>
        <w:tc>
          <w:tcPr>
            <w:tcW w:w="2830" w:type="dxa"/>
            <w:gridSpan w:val="2"/>
            <w:shd w:val="clear" w:color="auto" w:fill="D9D9D9" w:themeFill="background1" w:themeFillShade="D9"/>
          </w:tcPr>
          <w:p w14:paraId="70C78F02" w14:textId="77777777" w:rsidR="001705EC" w:rsidRPr="0029325A" w:rsidRDefault="001705EC" w:rsidP="00237AFB">
            <w:pPr>
              <w:jc w:val="both"/>
              <w:rPr>
                <w:rFonts w:asciiTheme="minorHAnsi" w:hAnsiTheme="minorHAnsi" w:cstheme="minorHAnsi"/>
                <w:sz w:val="24"/>
                <w:szCs w:val="24"/>
              </w:rPr>
            </w:pPr>
            <w:r w:rsidRPr="0029325A">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29325A" w:rsidRDefault="001705EC" w:rsidP="00237AFB">
                <w:pPr>
                  <w:jc w:val="both"/>
                  <w:rPr>
                    <w:rFonts w:asciiTheme="minorHAnsi" w:hAnsiTheme="minorHAnsi" w:cstheme="minorHAnsi"/>
                    <w:sz w:val="24"/>
                    <w:szCs w:val="24"/>
                  </w:rPr>
                </w:pPr>
                <w:r w:rsidRPr="0029325A">
                  <w:rPr>
                    <w:rFonts w:asciiTheme="minorHAnsi" w:hAnsiTheme="minorHAnsi" w:cstheme="minorHAnsi"/>
                    <w:sz w:val="24"/>
                    <w:szCs w:val="24"/>
                  </w:rPr>
                  <w:t>Confidencial</w:t>
                </w:r>
              </w:p>
            </w:tc>
          </w:sdtContent>
        </w:sdt>
      </w:tr>
    </w:tbl>
    <w:p w14:paraId="5F47735A" w14:textId="77777777" w:rsidR="001705EC" w:rsidRPr="0029325A" w:rsidRDefault="001705EC" w:rsidP="00237AFB">
      <w:pPr>
        <w:jc w:val="both"/>
        <w:rPr>
          <w:rFonts w:asciiTheme="minorHAnsi" w:hAnsiTheme="minorHAnsi" w:cstheme="minorHAnsi"/>
          <w:sz w:val="24"/>
          <w:szCs w:val="24"/>
        </w:rPr>
      </w:pPr>
    </w:p>
    <w:p w14:paraId="5EE8924C" w14:textId="36074E23" w:rsidR="00452E7F" w:rsidRPr="0029325A" w:rsidRDefault="0065732B" w:rsidP="0065732B">
      <w:pPr>
        <w:pStyle w:val="NormalWeb"/>
        <w:jc w:val="both"/>
        <w:rPr>
          <w:rFonts w:asciiTheme="minorHAnsi" w:hAnsiTheme="minorHAnsi" w:cstheme="minorHAnsi"/>
          <w:lang w:val="es-CL"/>
        </w:rPr>
      </w:pPr>
      <w:r w:rsidRPr="0029325A">
        <w:rPr>
          <w:rFonts w:asciiTheme="minorHAnsi" w:hAnsiTheme="minorHAnsi" w:cstheme="minorHAnsi"/>
          <w:lang w:val="es-CL"/>
        </w:rPr>
        <w:drawing>
          <wp:inline distT="0" distB="0" distL="0" distR="0" wp14:anchorId="514D5DFF" wp14:editId="3DF17204">
            <wp:extent cx="3124636" cy="1743318"/>
            <wp:effectExtent l="0" t="0" r="0" b="9525"/>
            <wp:docPr id="20878283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837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728BEDDA" w14:textId="77777777" w:rsidR="007E36C9" w:rsidRPr="0029325A" w:rsidRDefault="007E36C9" w:rsidP="0065732B">
      <w:pPr>
        <w:pStyle w:val="NormalWeb"/>
        <w:jc w:val="both"/>
        <w:rPr>
          <w:rFonts w:asciiTheme="minorHAnsi" w:hAnsiTheme="minorHAnsi" w:cstheme="minorHAnsi"/>
          <w:lang w:val="es-CL"/>
        </w:rPr>
      </w:pPr>
    </w:p>
    <w:p w14:paraId="5189BEA2" w14:textId="77777777" w:rsidR="007E36C9" w:rsidRPr="0029325A" w:rsidRDefault="007E36C9" w:rsidP="0065732B">
      <w:pPr>
        <w:pStyle w:val="NormalWeb"/>
        <w:jc w:val="both"/>
        <w:rPr>
          <w:rFonts w:asciiTheme="minorHAnsi" w:hAnsiTheme="minorHAnsi" w:cstheme="minorHAnsi"/>
          <w:lang w:val="es-CL"/>
        </w:rPr>
      </w:pPr>
    </w:p>
    <w:p w14:paraId="73FB1885" w14:textId="77777777" w:rsidR="007E36C9" w:rsidRPr="0029325A" w:rsidRDefault="007E36C9" w:rsidP="0065732B">
      <w:pPr>
        <w:pStyle w:val="NormalWeb"/>
        <w:jc w:val="both"/>
        <w:rPr>
          <w:rFonts w:asciiTheme="minorHAnsi" w:hAnsiTheme="minorHAnsi" w:cstheme="minorHAnsi"/>
          <w:lang w:val="es-CL"/>
        </w:rPr>
      </w:pPr>
    </w:p>
    <w:p w14:paraId="6C84F58E" w14:textId="77777777" w:rsidR="000B75AE" w:rsidRPr="0029325A" w:rsidRDefault="000B75AE" w:rsidP="0065732B">
      <w:pPr>
        <w:pStyle w:val="NormalWeb"/>
        <w:jc w:val="both"/>
        <w:rPr>
          <w:rFonts w:asciiTheme="minorHAnsi" w:hAnsiTheme="minorHAnsi" w:cstheme="minorHAnsi"/>
          <w:lang w:val="es-CL"/>
        </w:rPr>
      </w:pPr>
    </w:p>
    <w:p w14:paraId="3288A07F" w14:textId="77777777" w:rsidR="000B75AE" w:rsidRPr="0029325A" w:rsidRDefault="000B75AE" w:rsidP="0065732B">
      <w:pPr>
        <w:pStyle w:val="NormalWeb"/>
        <w:jc w:val="both"/>
        <w:rPr>
          <w:rFonts w:asciiTheme="minorHAnsi" w:hAnsiTheme="minorHAnsi" w:cstheme="minorHAnsi"/>
          <w:lang w:val="es-CL"/>
        </w:rPr>
      </w:pPr>
    </w:p>
    <w:p w14:paraId="74A9E171" w14:textId="77777777" w:rsidR="0029325A" w:rsidRPr="0029325A" w:rsidRDefault="0029325A" w:rsidP="0065732B">
      <w:pPr>
        <w:pStyle w:val="NormalWeb"/>
        <w:jc w:val="both"/>
        <w:rPr>
          <w:rFonts w:asciiTheme="minorHAnsi" w:hAnsiTheme="minorHAnsi" w:cstheme="minorHAnsi"/>
          <w:lang w:val="es-CL"/>
        </w:rPr>
      </w:pPr>
    </w:p>
    <w:p w14:paraId="1BE0A5DE" w14:textId="77777777" w:rsidR="0029325A" w:rsidRPr="0029325A" w:rsidRDefault="0029325A" w:rsidP="0029325A">
      <w:pPr>
        <w:pStyle w:val="NormalWeb"/>
        <w:numPr>
          <w:ilvl w:val="0"/>
          <w:numId w:val="4"/>
        </w:numPr>
        <w:jc w:val="both"/>
        <w:rPr>
          <w:rFonts w:asciiTheme="minorHAnsi" w:hAnsiTheme="minorHAnsi" w:cstheme="minorHAnsi"/>
          <w:b/>
          <w:bCs/>
          <w:lang w:val="es-CL"/>
        </w:rPr>
      </w:pPr>
      <w:r w:rsidRPr="0029325A">
        <w:rPr>
          <w:rFonts w:asciiTheme="minorHAnsi" w:hAnsiTheme="minorHAnsi" w:cstheme="minorHAnsi"/>
          <w:b/>
          <w:bCs/>
          <w:lang w:val="es-CL"/>
        </w:rPr>
        <w:t>Índice</w:t>
      </w:r>
    </w:p>
    <w:p w14:paraId="1447F81D" w14:textId="77777777" w:rsidR="0029325A" w:rsidRPr="0029325A" w:rsidRDefault="0029325A" w:rsidP="0029325A">
      <w:pPr>
        <w:pStyle w:val="NormalWeb"/>
        <w:numPr>
          <w:ilvl w:val="0"/>
          <w:numId w:val="76"/>
        </w:numPr>
        <w:jc w:val="both"/>
        <w:rPr>
          <w:rFonts w:asciiTheme="minorHAnsi" w:hAnsiTheme="minorHAnsi" w:cstheme="minorHAnsi"/>
          <w:lang w:val="es-CL"/>
        </w:rPr>
      </w:pPr>
      <w:r w:rsidRPr="0029325A">
        <w:rPr>
          <w:rFonts w:asciiTheme="minorHAnsi" w:hAnsiTheme="minorHAnsi" w:cstheme="minorHAnsi"/>
          <w:lang w:val="es-CL"/>
        </w:rPr>
        <w:t>Introducción a la Gestión de Procesos</w:t>
      </w:r>
    </w:p>
    <w:p w14:paraId="2806286F" w14:textId="77777777" w:rsidR="0029325A" w:rsidRPr="0029325A" w:rsidRDefault="0029325A" w:rsidP="0029325A">
      <w:pPr>
        <w:pStyle w:val="NormalWeb"/>
        <w:numPr>
          <w:ilvl w:val="0"/>
          <w:numId w:val="76"/>
        </w:numPr>
        <w:jc w:val="both"/>
        <w:rPr>
          <w:rFonts w:asciiTheme="minorHAnsi" w:hAnsiTheme="minorHAnsi" w:cstheme="minorHAnsi"/>
          <w:lang w:val="es-CL"/>
        </w:rPr>
      </w:pPr>
      <w:r w:rsidRPr="0029325A">
        <w:rPr>
          <w:rFonts w:asciiTheme="minorHAnsi" w:hAnsiTheme="minorHAnsi" w:cstheme="minorHAnsi"/>
          <w:lang w:val="es-CL"/>
        </w:rPr>
        <w:t>Objetivos de la Gestión de Procesos</w:t>
      </w:r>
    </w:p>
    <w:p w14:paraId="0F49F122" w14:textId="77777777" w:rsidR="0029325A" w:rsidRPr="0029325A" w:rsidRDefault="0029325A" w:rsidP="0029325A">
      <w:pPr>
        <w:pStyle w:val="NormalWeb"/>
        <w:numPr>
          <w:ilvl w:val="0"/>
          <w:numId w:val="76"/>
        </w:numPr>
        <w:jc w:val="both"/>
        <w:rPr>
          <w:rFonts w:asciiTheme="minorHAnsi" w:hAnsiTheme="minorHAnsi" w:cstheme="minorHAnsi"/>
          <w:lang w:val="es-CL"/>
        </w:rPr>
      </w:pPr>
      <w:r w:rsidRPr="0029325A">
        <w:rPr>
          <w:rFonts w:asciiTheme="minorHAnsi" w:hAnsiTheme="minorHAnsi" w:cstheme="minorHAnsi"/>
          <w:lang w:val="es-CL"/>
        </w:rPr>
        <w:t>Descripción de los Procesos Clave en el SGSI</w:t>
      </w:r>
    </w:p>
    <w:p w14:paraId="22B471C8" w14:textId="77777777" w:rsidR="0029325A" w:rsidRPr="0029325A" w:rsidRDefault="0029325A" w:rsidP="0029325A">
      <w:pPr>
        <w:pStyle w:val="NormalWeb"/>
        <w:numPr>
          <w:ilvl w:val="1"/>
          <w:numId w:val="76"/>
        </w:numPr>
        <w:jc w:val="both"/>
        <w:rPr>
          <w:rFonts w:asciiTheme="minorHAnsi" w:hAnsiTheme="minorHAnsi" w:cstheme="minorHAnsi"/>
          <w:lang w:val="es-CL"/>
        </w:rPr>
      </w:pPr>
      <w:r w:rsidRPr="0029325A">
        <w:rPr>
          <w:rFonts w:asciiTheme="minorHAnsi" w:hAnsiTheme="minorHAnsi" w:cstheme="minorHAnsi"/>
          <w:lang w:val="es-CL"/>
        </w:rPr>
        <w:t>3.1. Identificación y Documentación de Procesos</w:t>
      </w:r>
    </w:p>
    <w:p w14:paraId="7F7DC39E" w14:textId="77777777" w:rsidR="0029325A" w:rsidRPr="0029325A" w:rsidRDefault="0029325A" w:rsidP="0029325A">
      <w:pPr>
        <w:pStyle w:val="NormalWeb"/>
        <w:numPr>
          <w:ilvl w:val="1"/>
          <w:numId w:val="76"/>
        </w:numPr>
        <w:jc w:val="both"/>
        <w:rPr>
          <w:rFonts w:asciiTheme="minorHAnsi" w:hAnsiTheme="minorHAnsi" w:cstheme="minorHAnsi"/>
          <w:lang w:val="es-CL"/>
        </w:rPr>
      </w:pPr>
      <w:r w:rsidRPr="0029325A">
        <w:rPr>
          <w:rFonts w:asciiTheme="minorHAnsi" w:hAnsiTheme="minorHAnsi" w:cstheme="minorHAnsi"/>
          <w:lang w:val="es-CL"/>
        </w:rPr>
        <w:t>3.2. Interacción entre Procesos</w:t>
      </w:r>
    </w:p>
    <w:p w14:paraId="16C68CEC" w14:textId="77777777" w:rsidR="0029325A" w:rsidRPr="0029325A" w:rsidRDefault="0029325A" w:rsidP="0029325A">
      <w:pPr>
        <w:pStyle w:val="NormalWeb"/>
        <w:numPr>
          <w:ilvl w:val="1"/>
          <w:numId w:val="76"/>
        </w:numPr>
        <w:jc w:val="both"/>
        <w:rPr>
          <w:rFonts w:asciiTheme="minorHAnsi" w:hAnsiTheme="minorHAnsi" w:cstheme="minorHAnsi"/>
          <w:lang w:val="es-CL"/>
        </w:rPr>
      </w:pPr>
      <w:r w:rsidRPr="0029325A">
        <w:rPr>
          <w:rFonts w:asciiTheme="minorHAnsi" w:hAnsiTheme="minorHAnsi" w:cstheme="minorHAnsi"/>
          <w:lang w:val="es-CL"/>
        </w:rPr>
        <w:t>3.3. Medición y Evaluación de Procesos</w:t>
      </w:r>
    </w:p>
    <w:p w14:paraId="5A18EB69" w14:textId="77777777" w:rsidR="0029325A" w:rsidRPr="0029325A" w:rsidRDefault="0029325A" w:rsidP="0029325A">
      <w:pPr>
        <w:pStyle w:val="NormalWeb"/>
        <w:numPr>
          <w:ilvl w:val="0"/>
          <w:numId w:val="76"/>
        </w:numPr>
        <w:jc w:val="both"/>
        <w:rPr>
          <w:rFonts w:asciiTheme="minorHAnsi" w:hAnsiTheme="minorHAnsi" w:cstheme="minorHAnsi"/>
          <w:lang w:val="es-CL"/>
        </w:rPr>
      </w:pPr>
      <w:r w:rsidRPr="0029325A">
        <w:rPr>
          <w:rFonts w:asciiTheme="minorHAnsi" w:hAnsiTheme="minorHAnsi" w:cstheme="minorHAnsi"/>
          <w:lang w:val="es-CL"/>
        </w:rPr>
        <w:t>Implementación en Anaconda Web</w:t>
      </w:r>
    </w:p>
    <w:p w14:paraId="090C0566" w14:textId="77777777" w:rsidR="0029325A" w:rsidRPr="0029325A" w:rsidRDefault="0029325A" w:rsidP="0029325A">
      <w:pPr>
        <w:pStyle w:val="NormalWeb"/>
        <w:numPr>
          <w:ilvl w:val="0"/>
          <w:numId w:val="76"/>
        </w:numPr>
        <w:jc w:val="both"/>
        <w:rPr>
          <w:rFonts w:asciiTheme="minorHAnsi" w:hAnsiTheme="minorHAnsi" w:cstheme="minorHAnsi"/>
          <w:lang w:val="es-CL"/>
        </w:rPr>
      </w:pPr>
      <w:r w:rsidRPr="0029325A">
        <w:rPr>
          <w:rFonts w:asciiTheme="minorHAnsi" w:hAnsiTheme="minorHAnsi" w:cstheme="minorHAnsi"/>
          <w:lang w:val="es-CL"/>
        </w:rPr>
        <w:t>Conclusión</w:t>
      </w:r>
    </w:p>
    <w:p w14:paraId="47A1C5F2" w14:textId="77777777" w:rsidR="0029325A" w:rsidRDefault="0029325A" w:rsidP="0065732B">
      <w:pPr>
        <w:pStyle w:val="NormalWeb"/>
        <w:jc w:val="both"/>
        <w:rPr>
          <w:rFonts w:asciiTheme="minorHAnsi" w:hAnsiTheme="minorHAnsi" w:cstheme="minorHAnsi"/>
          <w:lang w:val="es-CL"/>
        </w:rPr>
      </w:pPr>
    </w:p>
    <w:p w14:paraId="3939E3AF" w14:textId="77777777" w:rsidR="0029325A" w:rsidRDefault="0029325A" w:rsidP="0065732B">
      <w:pPr>
        <w:pStyle w:val="NormalWeb"/>
        <w:jc w:val="both"/>
        <w:rPr>
          <w:rFonts w:asciiTheme="minorHAnsi" w:hAnsiTheme="minorHAnsi" w:cstheme="minorHAnsi"/>
          <w:lang w:val="es-CL"/>
        </w:rPr>
      </w:pPr>
    </w:p>
    <w:p w14:paraId="4B47EBE8" w14:textId="77777777" w:rsidR="0029325A" w:rsidRDefault="0029325A" w:rsidP="0065732B">
      <w:pPr>
        <w:pStyle w:val="NormalWeb"/>
        <w:jc w:val="both"/>
        <w:rPr>
          <w:rFonts w:asciiTheme="minorHAnsi" w:hAnsiTheme="minorHAnsi" w:cstheme="minorHAnsi"/>
          <w:lang w:val="es-CL"/>
        </w:rPr>
      </w:pPr>
    </w:p>
    <w:p w14:paraId="1601DD5A" w14:textId="77777777" w:rsidR="0029325A" w:rsidRDefault="0029325A" w:rsidP="0065732B">
      <w:pPr>
        <w:pStyle w:val="NormalWeb"/>
        <w:jc w:val="both"/>
        <w:rPr>
          <w:rFonts w:asciiTheme="minorHAnsi" w:hAnsiTheme="minorHAnsi" w:cstheme="minorHAnsi"/>
          <w:lang w:val="es-CL"/>
        </w:rPr>
      </w:pPr>
    </w:p>
    <w:p w14:paraId="606AA942" w14:textId="77777777" w:rsidR="0029325A" w:rsidRDefault="0029325A" w:rsidP="0065732B">
      <w:pPr>
        <w:pStyle w:val="NormalWeb"/>
        <w:jc w:val="both"/>
        <w:rPr>
          <w:rFonts w:asciiTheme="minorHAnsi" w:hAnsiTheme="minorHAnsi" w:cstheme="minorHAnsi"/>
          <w:lang w:val="es-CL"/>
        </w:rPr>
      </w:pPr>
    </w:p>
    <w:p w14:paraId="609548D5" w14:textId="77777777" w:rsidR="0029325A" w:rsidRDefault="0029325A" w:rsidP="0065732B">
      <w:pPr>
        <w:pStyle w:val="NormalWeb"/>
        <w:jc w:val="both"/>
        <w:rPr>
          <w:rFonts w:asciiTheme="minorHAnsi" w:hAnsiTheme="minorHAnsi" w:cstheme="minorHAnsi"/>
          <w:lang w:val="es-CL"/>
        </w:rPr>
      </w:pPr>
    </w:p>
    <w:p w14:paraId="63E5C426" w14:textId="77777777" w:rsidR="0029325A" w:rsidRDefault="0029325A" w:rsidP="0065732B">
      <w:pPr>
        <w:pStyle w:val="NormalWeb"/>
        <w:jc w:val="both"/>
        <w:rPr>
          <w:rFonts w:asciiTheme="minorHAnsi" w:hAnsiTheme="minorHAnsi" w:cstheme="minorHAnsi"/>
          <w:lang w:val="es-CL"/>
        </w:rPr>
      </w:pPr>
    </w:p>
    <w:p w14:paraId="042AEEBB" w14:textId="77777777" w:rsidR="0029325A" w:rsidRDefault="0029325A" w:rsidP="0065732B">
      <w:pPr>
        <w:pStyle w:val="NormalWeb"/>
        <w:jc w:val="both"/>
        <w:rPr>
          <w:rFonts w:asciiTheme="minorHAnsi" w:hAnsiTheme="minorHAnsi" w:cstheme="minorHAnsi"/>
          <w:lang w:val="es-CL"/>
        </w:rPr>
      </w:pPr>
    </w:p>
    <w:p w14:paraId="0D55B17D" w14:textId="77777777" w:rsidR="0029325A" w:rsidRDefault="0029325A" w:rsidP="0065732B">
      <w:pPr>
        <w:pStyle w:val="NormalWeb"/>
        <w:jc w:val="both"/>
        <w:rPr>
          <w:rFonts w:asciiTheme="minorHAnsi" w:hAnsiTheme="minorHAnsi" w:cstheme="minorHAnsi"/>
          <w:lang w:val="es-CL"/>
        </w:rPr>
      </w:pPr>
    </w:p>
    <w:p w14:paraId="6D94A619" w14:textId="77777777" w:rsidR="0029325A" w:rsidRDefault="0029325A" w:rsidP="0065732B">
      <w:pPr>
        <w:pStyle w:val="NormalWeb"/>
        <w:jc w:val="both"/>
        <w:rPr>
          <w:rFonts w:asciiTheme="minorHAnsi" w:hAnsiTheme="minorHAnsi" w:cstheme="minorHAnsi"/>
          <w:lang w:val="es-CL"/>
        </w:rPr>
      </w:pPr>
    </w:p>
    <w:p w14:paraId="0A3C6FC7" w14:textId="77777777" w:rsidR="0029325A" w:rsidRDefault="0029325A" w:rsidP="0065732B">
      <w:pPr>
        <w:pStyle w:val="NormalWeb"/>
        <w:jc w:val="both"/>
        <w:rPr>
          <w:rFonts w:asciiTheme="minorHAnsi" w:hAnsiTheme="minorHAnsi" w:cstheme="minorHAnsi"/>
          <w:lang w:val="es-CL"/>
        </w:rPr>
      </w:pPr>
    </w:p>
    <w:p w14:paraId="40849D77" w14:textId="77777777" w:rsidR="0029325A" w:rsidRDefault="0029325A" w:rsidP="0065732B">
      <w:pPr>
        <w:pStyle w:val="NormalWeb"/>
        <w:jc w:val="both"/>
        <w:rPr>
          <w:rFonts w:asciiTheme="minorHAnsi" w:hAnsiTheme="minorHAnsi" w:cstheme="minorHAnsi"/>
          <w:lang w:val="es-CL"/>
        </w:rPr>
      </w:pPr>
    </w:p>
    <w:p w14:paraId="3517E925" w14:textId="77777777" w:rsidR="0029325A" w:rsidRDefault="0029325A" w:rsidP="0065732B">
      <w:pPr>
        <w:pStyle w:val="NormalWeb"/>
        <w:jc w:val="both"/>
        <w:rPr>
          <w:rFonts w:asciiTheme="minorHAnsi" w:hAnsiTheme="minorHAnsi" w:cstheme="minorHAnsi"/>
          <w:lang w:val="es-CL"/>
        </w:rPr>
      </w:pPr>
    </w:p>
    <w:p w14:paraId="58028FAD" w14:textId="77777777" w:rsidR="0029325A" w:rsidRDefault="0029325A" w:rsidP="0065732B">
      <w:pPr>
        <w:pStyle w:val="NormalWeb"/>
        <w:jc w:val="both"/>
        <w:rPr>
          <w:rFonts w:asciiTheme="minorHAnsi" w:hAnsiTheme="minorHAnsi" w:cstheme="minorHAnsi"/>
          <w:lang w:val="es-CL"/>
        </w:rPr>
      </w:pPr>
    </w:p>
    <w:p w14:paraId="67227306" w14:textId="77777777" w:rsidR="0029325A" w:rsidRDefault="0029325A" w:rsidP="0065732B">
      <w:pPr>
        <w:pStyle w:val="NormalWeb"/>
        <w:jc w:val="both"/>
        <w:rPr>
          <w:rFonts w:asciiTheme="minorHAnsi" w:hAnsiTheme="minorHAnsi" w:cstheme="minorHAnsi"/>
          <w:lang w:val="es-CL"/>
        </w:rPr>
      </w:pPr>
    </w:p>
    <w:p w14:paraId="31400851" w14:textId="77777777" w:rsidR="0029325A" w:rsidRDefault="0029325A" w:rsidP="0065732B">
      <w:pPr>
        <w:pStyle w:val="NormalWeb"/>
        <w:jc w:val="both"/>
        <w:rPr>
          <w:rFonts w:asciiTheme="minorHAnsi" w:hAnsiTheme="minorHAnsi" w:cstheme="minorHAnsi"/>
          <w:lang w:val="es-CL"/>
        </w:rPr>
      </w:pPr>
    </w:p>
    <w:p w14:paraId="0D7AA655" w14:textId="77777777" w:rsidR="0029325A" w:rsidRDefault="0029325A" w:rsidP="0065732B">
      <w:pPr>
        <w:pStyle w:val="NormalWeb"/>
        <w:jc w:val="both"/>
        <w:rPr>
          <w:rFonts w:asciiTheme="minorHAnsi" w:hAnsiTheme="minorHAnsi" w:cstheme="minorHAnsi"/>
          <w:lang w:val="es-CL"/>
        </w:rPr>
      </w:pPr>
    </w:p>
    <w:p w14:paraId="28EF3B0B" w14:textId="77777777"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lastRenderedPageBreak/>
        <w:t>1. Introducción a la Gestión de Procesos</w:t>
      </w:r>
    </w:p>
    <w:p w14:paraId="5D44FE33" w14:textId="2BD7AAB8"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La gestión de procesos es un componente fundamental del Sistema de Gestión de Seguridad de la Información (SGSI) según la norma ISO 27001:2022. Esta práctica se centra en identificar, documentar, implementar y monitorear los procesos clave que contribuyen a la protección de los activos de información. En el caso de Anaconda Web, una empresa dedicada a servicios web y hosting, la gestión efectiva de procesos asegura que todas las actividades relacionadas con la seguridad de la información estén alineadas con los objetivos estratégicos del negocio y cumplan con los requisitos regulatorios aplicables.</w:t>
      </w:r>
    </w:p>
    <w:p w14:paraId="28BE5E26" w14:textId="342934B4"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La norma ISO 27001:2022 enfatiza la importancia de adoptar un enfoque basado en procesos para garantizar que las actividades del SGSI sean coherentes, eficientes y medibles. Esto implica no solo identificar los procesos individuales, sino también comprender cómo estos interactúan entre sí para lograr resultados específicos. Por ejemplo, el proceso de gestión de riesgos está intrínsecamente relacionado con el proceso de auditoría interna, ya que ambos contribuyen a la mejora continua del sistema. En este documento, se describen los principales procesos aplicables al SGSI de Anaconda Web, cómo se gestionan y cómo interactúan entre sí para garantizar una postura de seguridad integral.</w:t>
      </w:r>
    </w:p>
    <w:p w14:paraId="5BEEDDC9" w14:textId="0E50285D"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 xml:space="preserve">En Anaconda Web, la gestión de procesos no solo busca proteger los activos de información, sino también fomentar una cultura de mejora continua dentro de la organización. Esto implica la </w:t>
      </w:r>
      <w:proofErr w:type="gramStart"/>
      <w:r w:rsidRPr="0029325A">
        <w:rPr>
          <w:rFonts w:asciiTheme="minorHAnsi" w:hAnsiTheme="minorHAnsi" w:cstheme="minorHAnsi"/>
          <w:lang w:val="es-CL"/>
        </w:rPr>
        <w:t>participación activa</w:t>
      </w:r>
      <w:proofErr w:type="gramEnd"/>
      <w:r w:rsidRPr="0029325A">
        <w:rPr>
          <w:rFonts w:asciiTheme="minorHAnsi" w:hAnsiTheme="minorHAnsi" w:cstheme="minorHAnsi"/>
          <w:lang w:val="es-CL"/>
        </w:rPr>
        <w:t xml:space="preserve"> de todos los niveles de la organización, desde la alta dirección hasta los empleados operativos, así como el uso de herramientas tecnológicas avanzadas para garantizar una postura de seguridad robusta y sostenible. Finalmente, el éxito de la gestión de procesos depende de su implementación adecuada y de su revisión continua para adaptarse a un entorno en constante cambio.</w:t>
      </w:r>
    </w:p>
    <w:p w14:paraId="46F213B6" w14:textId="539821A9"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El enfoque basado en procesos es particularmente relevante para Anaconda Web debido a la naturaleza de sus operaciones. Como proveedor de servicios web y hosting, la empresa maneja grandes volúmenes de datos sensibles de clientes, lo que la convierte en un objetivo potencial para ciberataques y otras amenazas. Además, la interacción entre procesos como la gestión de incidentes, la capacitación en seguridad y la gestión de terceros es crucial para garantizar que los riesgos sean identificados, evaluados y mitigados de manera efectiva. En resumen, la gestión de procesos y su interacción son pilares fundamentales para garantizar la efectividad del SGSI y cumplir con los más altos estándares de seguridad.</w:t>
      </w:r>
    </w:p>
    <w:p w14:paraId="4FEB12A5" w14:textId="77777777"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2. Objetivos de la Gestión de Procesos</w:t>
      </w:r>
    </w:p>
    <w:p w14:paraId="46336B2E" w14:textId="19A11465"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El objetivo principal de la gestión de procesos es garantizar que todas las actividades relacionadas con el SGSI estén claramente definidas, documentadas y alineadas con los objetivos estratégicos de Anaconda Web. Esto incluye asegurar que los procesos clave, como la gestión de riesgos, la auditoría interna y la gestión de incidentes, sean ejecutados de manera consistente y eficiente. Por ejemplo, se espera que cada proceso tenga responsables asignados, indicadores clave de desempeño (</w:t>
      </w:r>
      <w:proofErr w:type="spellStart"/>
      <w:r w:rsidRPr="0029325A">
        <w:rPr>
          <w:rFonts w:asciiTheme="minorHAnsi" w:hAnsiTheme="minorHAnsi" w:cstheme="minorHAnsi"/>
          <w:lang w:val="es-CL"/>
        </w:rPr>
        <w:t>KPIs</w:t>
      </w:r>
      <w:proofErr w:type="spellEnd"/>
      <w:r w:rsidRPr="0029325A">
        <w:rPr>
          <w:rFonts w:asciiTheme="minorHAnsi" w:hAnsiTheme="minorHAnsi" w:cstheme="minorHAnsi"/>
          <w:lang w:val="es-CL"/>
        </w:rPr>
        <w:t>) claros y mecanismos de medición para evaluar su efectividad.</w:t>
      </w:r>
    </w:p>
    <w:p w14:paraId="4A24CD48" w14:textId="24F11292"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lastRenderedPageBreak/>
        <w:t>Otro objetivo clave es garantizar que los procesos interactúen entre sí de manera fluida y coherente, maximizando su impacto en la seguridad de la información. En Anaconda Web, esto implica establecer interfaces claras entre procesos como la gestión de accesos, la gestión de terceros y la capacitación en seguridad. Por ejemplo, la gestión de accesos debe estar alineada con la gestión de riesgos para asegurar que los permisos asignados estén justificados y sean consistentes con las evaluaciones de riesgo realizadas previamente. Además, se busca minimizar las redundancias y los vacíos entre procesos mediante la implementación de procedimientos formales y herramientas tecnológicas avanzadas.</w:t>
      </w:r>
    </w:p>
    <w:p w14:paraId="495BDE44" w14:textId="393442BD"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Un tercer objetivo es fomentar una cultura de mejora continua mediante la medición y evaluación regular de los procesos. En Anaconda Web, se realizan revisiones periódicas para identificar áreas de mejora y ajustar las estrategias según sea necesario. Además, se utilizan herramientas de análisis de datos para monitorear el rendimiento de los procesos y generar informes que permitan tomar decisiones informadas. Este enfoque no solo mejora la precisión del sistema, sino que también permite anticiparse a posibles amenazas y optimizar los recursos disponibles.</w:t>
      </w:r>
    </w:p>
    <w:p w14:paraId="6D81F06E" w14:textId="71893E9F"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Finalmente, otro objetivo importante es garantizar que los procesos sean revisados y actualizados regularmente para adaptarse a un entorno en constante cambio. En Anaconda Web, esto implica realizar auditorías internas y externas para verificar el cumplimiento de las políticas de seguridad, evaluar la efectividad de los procesos implementados y ajustar las estrategias según sea necesario. Además, se busca aprovechar las últimas innovaciones tecnológicas para mejorar la postura de seguridad de la organización. En resumen, los objetivos de la gestión de procesos buscan no solo minimizar riesgos, sino también maximizar los beneficios para el negocio.</w:t>
      </w:r>
    </w:p>
    <w:p w14:paraId="2CF198AF" w14:textId="77777777"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3. Descripción de los Procesos Clave en el SGSI</w:t>
      </w:r>
    </w:p>
    <w:p w14:paraId="4B7B3AA1" w14:textId="77777777"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3.1. Identificación y Documentación de Procesos</w:t>
      </w:r>
    </w:p>
    <w:p w14:paraId="78C95D97" w14:textId="4BC8CDBA"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La identificación y documentación de procesos es un paso crítico para garantizar que todas las actividades relacionadas con el SGSI estén claramente definidas y alineadas con los objetivos estratégicos de Anaconda Web. Este proceso implica la creación de mapas de procesos, diagramas de flujo y procedimientos formales que describan las actividades, responsables, entradas, salidas e interacciones clave. En Anaconda Web, esta documentación no solo sirve como referencia para los empleados, sino también como evidencia tangible del cumplimiento normativo durante auditorías internas y externas.</w:t>
      </w:r>
    </w:p>
    <w:p w14:paraId="20D81396" w14:textId="357E5D29"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Otra medida importante es la asignación de roles y responsabilidades claras para cada proceso. En Anaconda Web, se designan propietarios de procesos que son responsables de su implementación, monitoreo y mejora continua. Además, se realizan reuniones periódicas con los propietarios de procesos para revisar su rendimiento y abordar cualquier problema o área de mejora. Este enfoque no solo mejora la precisión del sistema, sino que también fomenta una cultura de responsabilidad compartida dentro de la organización.</w:t>
      </w:r>
    </w:p>
    <w:p w14:paraId="2C0D6300" w14:textId="6E2CF6E3"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lastRenderedPageBreak/>
        <w:t>Un tercer aspecto de la identificación y documentación de procesos es la implementación de herramientas tecnológicas avanzadas para automatizar y centralizar la gestión de procesos. En Anaconda Web, se utilizan plataformas de gestión de procesos empresariales (BPM) para monitorear el rendimiento de los procesos, generar informes y facilitar la comunicación entre equipos. Además, se realizan auditorías periódicas para verificar que la documentación esté actualizada y que los procesos sigan siendo relevantes para el negocio. Este enfoque no solo reduce el riesgo de errores humanos, sino que también permite identificar rápidamente áreas de mejora.</w:t>
      </w:r>
    </w:p>
    <w:p w14:paraId="2AC78F60" w14:textId="23E39DE4"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Finalmente, otro aspecto importante es la revisión y actualización regular de los procesos documentados para garantizar que reflejen las necesidades actuales del negocio y los cambios en el entorno operativo. En Anaconda Web, esto implica realizar revisiones anuales de los procesos clave y ajustarlos según sea necesario para alinearlos con los objetivos estratégicos de la organización. Además, se realizan simulacros y pruebas para verificar que los procesos sean efectivos y viables en situaciones reales. En resumen, la identificación y documentación de procesos es fundamental para garantizar la efectividad del SGSI y cumplir con los requisitos de la ISO 27001:2022.</w:t>
      </w:r>
    </w:p>
    <w:p w14:paraId="44D42CF1" w14:textId="77777777"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3.2. Interacción entre Procesos</w:t>
      </w:r>
    </w:p>
    <w:p w14:paraId="4403D09A" w14:textId="77196278"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La interacción entre procesos es un componente esencial para garantizar que el SGSI funcione de manera coherente y eficiente. En Anaconda Web, los procesos clave están interconectados de tal manera que los resultados de uno impactan directamente en otros. Por ejemplo, el proceso de gestión de riesgos interactúa con la gestión de accesos para asegurar que los permisos asignados estén justificados y sean consistentes con las evaluaciones de riesgo realizadas previamente. Además, el proceso de auditoría interna interactúa con la gestión de incidentes para verificar que los controles implementados sean efectivos y que los incidentes sean gestionados de manera adecuada.</w:t>
      </w:r>
    </w:p>
    <w:p w14:paraId="35E2C373" w14:textId="54E1D79C"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Otra medida importante es la implementación de interfaces claras entre procesos para minimizar redundancias y vacíos. En Anaconda Web, se definen puntos de contacto específicos entre procesos clave, como la gestión de terceros y la capacitación en seguridad. Por ejemplo, cuando se contrata a un nuevo proveedor, el proceso de gestión de terceros interactúa con la gestión de riesgos para evaluar los riesgos asociados y asegurar que el proveedor cumpla con los estándares de seguridad requeridos. Además, se realizan reuniones periódicas entre los propietarios de procesos para abordar cualquier problema o área de mejora en la interacción entre procesos.</w:t>
      </w:r>
    </w:p>
    <w:p w14:paraId="1F639B67" w14:textId="5D4255C9"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 xml:space="preserve">Un tercer aspecto de la interacción entre procesos es la implementación de herramientas tecnológicas avanzadas para facilitar la comunicación y coordinación entre equipos. En Anaconda Web, se utilizan plataformas de colaboración y sistemas de gestión de proyectos para monitorear el progreso de los procesos y garantizar que las interacciones sean fluidas y coherentes. Además, se realizan auditorías periódicas para verificar que las interfaces entre procesos estén funcionando correctamente y que no existan vacíos o redundancias. Este </w:t>
      </w:r>
      <w:r w:rsidRPr="0029325A">
        <w:rPr>
          <w:rFonts w:asciiTheme="minorHAnsi" w:hAnsiTheme="minorHAnsi" w:cstheme="minorHAnsi"/>
          <w:lang w:val="es-CL"/>
        </w:rPr>
        <w:lastRenderedPageBreak/>
        <w:t>enfoque no solo mejora la precisión del sistema, sino que también permite identificar rápidamente áreas de mejora.</w:t>
      </w:r>
    </w:p>
    <w:p w14:paraId="79F0F7FE" w14:textId="48D2E259"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Finalmente, otro aspecto importante es la generación de informes periódicos sobre la interacción entre procesos y su impacto en el SGSI. En Anaconda Web, estos informes son revisados por la alta dirección y se utilizan para identificar áreas de mejora en las políticas y procedimientos de seguridad. Además, se realizan simulacros y pruebas para verificar que las interacciones entre procesos sean efectivas y viables en situaciones reales. En resumen, la interacción entre procesos es fundamental para garantizar la efectividad del SGSI y cumplir con los requisitos de la ISO 27001:2022.</w:t>
      </w:r>
    </w:p>
    <w:p w14:paraId="2C66BB71" w14:textId="77777777"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3.3. Medición y Evaluación de Procesos</w:t>
      </w:r>
    </w:p>
    <w:p w14:paraId="19EFBCEF" w14:textId="2760D4DD"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La medición y evaluación de procesos es un componente esencial para garantizar que los procesos clave del SGSI sean efectivos y alineados con los objetivos estratégicos de Anaconda Web. Este control implica la implementación de indicadores clave de desempeño (</w:t>
      </w:r>
      <w:proofErr w:type="spellStart"/>
      <w:r w:rsidRPr="0029325A">
        <w:rPr>
          <w:rFonts w:asciiTheme="minorHAnsi" w:hAnsiTheme="minorHAnsi" w:cstheme="minorHAnsi"/>
          <w:lang w:val="es-CL"/>
        </w:rPr>
        <w:t>KPIs</w:t>
      </w:r>
      <w:proofErr w:type="spellEnd"/>
      <w:r w:rsidRPr="0029325A">
        <w:rPr>
          <w:rFonts w:asciiTheme="minorHAnsi" w:hAnsiTheme="minorHAnsi" w:cstheme="minorHAnsi"/>
          <w:lang w:val="es-CL"/>
        </w:rPr>
        <w:t>) para medir el rendimiento de cada proceso y generar informes que permitan tomar decisiones informadas. En Anaconda Web, se utilizan herramientas tecnológicas avanzadas para monitorear el rendimiento de los procesos, identificar tendencias y anticiparse a posibles problemas.</w:t>
      </w:r>
    </w:p>
    <w:p w14:paraId="5136CA89" w14:textId="16D93F5F"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 xml:space="preserve">Otra medida importante es la realización de auditorías internas y externas para verificar el cumplimiento de las políticas de seguridad y evaluar la efectividad de los procesos implementados. En Anaconda Web, estas auditorías incluyen la revisión de los </w:t>
      </w:r>
      <w:proofErr w:type="spellStart"/>
      <w:r w:rsidRPr="0029325A">
        <w:rPr>
          <w:rFonts w:asciiTheme="minorHAnsi" w:hAnsiTheme="minorHAnsi" w:cstheme="minorHAnsi"/>
          <w:lang w:val="es-CL"/>
        </w:rPr>
        <w:t>KPIs</w:t>
      </w:r>
      <w:proofErr w:type="spellEnd"/>
      <w:r w:rsidRPr="0029325A">
        <w:rPr>
          <w:rFonts w:asciiTheme="minorHAnsi" w:hAnsiTheme="minorHAnsi" w:cstheme="minorHAnsi"/>
          <w:lang w:val="es-CL"/>
        </w:rPr>
        <w:t>, la supervisión de las actividades de los contratistas y la evaluación de la efectividad de las capacitaciones. Además, se utilizan herramientas de análisis de datos para correlacionar eventos y generar informes que permitan identificar áreas de mejora. Este enfoque no solo mejora la precisión del sistema, sino que también permite anticiparse a posibles amenazas.</w:t>
      </w:r>
    </w:p>
    <w:p w14:paraId="5A9FA903" w14:textId="56DDD24A"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 xml:space="preserve">Un tercer aspecto de la medición y evaluación de procesos es la implementación de planes de mejora </w:t>
      </w:r>
      <w:proofErr w:type="gramStart"/>
      <w:r w:rsidRPr="0029325A">
        <w:rPr>
          <w:rFonts w:asciiTheme="minorHAnsi" w:hAnsiTheme="minorHAnsi" w:cstheme="minorHAnsi"/>
          <w:lang w:val="es-CL"/>
        </w:rPr>
        <w:t>continua</w:t>
      </w:r>
      <w:proofErr w:type="gramEnd"/>
      <w:r w:rsidRPr="0029325A">
        <w:rPr>
          <w:rFonts w:asciiTheme="minorHAnsi" w:hAnsiTheme="minorHAnsi" w:cstheme="minorHAnsi"/>
          <w:lang w:val="es-CL"/>
        </w:rPr>
        <w:t xml:space="preserve"> basados en los resultados obtenidos. En Anaconda Web, se realizan reuniones periódicas con los propietarios de procesos para revisar su rendimiento y abordar cualquier problema o área de mejora. Además, se realizan simulacros y pruebas para verificar que los procesos sean efectivos y viables en situaciones reales. Este enfoque no solo reduce el riesgo de errores humanos, sino que también fomenta una cultura de mejora continua dentro de la organización.</w:t>
      </w:r>
    </w:p>
    <w:p w14:paraId="07314058" w14:textId="488FFCB0"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 xml:space="preserve">Finalmente, otro aspecto importante es la generación de informes periódicos sobre la medición y evaluación de procesos y su impacto en el SGSI. En Anaconda Web, estos informes son revisados por la alta dirección y se utilizan para identificar áreas de mejora en las políticas y procedimientos de seguridad. Además, se realizan auditorías internas para verificar que los controles implementados estén alineados con los requisitos de la norma ISO 27001:2022. Este enfoque no solo permite optimizar el rendimiento de los procesos, sino que también fomenta una cultura de transparencia y responsabilidad compartida dentro de la organización. En </w:t>
      </w:r>
      <w:r w:rsidRPr="0029325A">
        <w:rPr>
          <w:rFonts w:asciiTheme="minorHAnsi" w:hAnsiTheme="minorHAnsi" w:cstheme="minorHAnsi"/>
          <w:lang w:val="es-CL"/>
        </w:rPr>
        <w:lastRenderedPageBreak/>
        <w:t>resumen, la medición y evaluación de procesos son fundamentales para garantizar la efectividad del SGSI y cumplir con los más altos estándares de seguridad.</w:t>
      </w:r>
    </w:p>
    <w:p w14:paraId="077E174F" w14:textId="77777777"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4. Implementación en Anaconda Web</w:t>
      </w:r>
    </w:p>
    <w:p w14:paraId="3B888918" w14:textId="28867054"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La implementación de la gestión de procesos y su interacción en Anaconda Web sigue un enfoque estructurado que incluye varias etapas clave. En primer lugar, se define claramente quién es responsable de cada proceso, desde la alta dirección hasta los equipos técnicos y operativos. Por ejemplo, el equipo de TI es responsable de la implementación de medidas tecnológicas, mientras que el equipo de seguridad gestiona las auditorías y evaluaciones de riesgos. Además, se realizan reuniones periódicas con la alta dirección para revisar el progreso y ajustar las estrategias según sea necesario.</w:t>
      </w:r>
    </w:p>
    <w:p w14:paraId="2409D2FE" w14:textId="739EA755"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 xml:space="preserve">En segundo lugar, se realizan auditorías periódicas para verificar el cumplimiento de las políticas de seguridad y evaluar la efectividad de los procesos implementados. En Anaconda Web, estas auditorías incluyen la revisión de los </w:t>
      </w:r>
      <w:proofErr w:type="spellStart"/>
      <w:r w:rsidRPr="0029325A">
        <w:rPr>
          <w:rFonts w:asciiTheme="minorHAnsi" w:hAnsiTheme="minorHAnsi" w:cstheme="minorHAnsi"/>
          <w:lang w:val="es-CL"/>
        </w:rPr>
        <w:t>KPIs</w:t>
      </w:r>
      <w:proofErr w:type="spellEnd"/>
      <w:r w:rsidRPr="0029325A">
        <w:rPr>
          <w:rFonts w:asciiTheme="minorHAnsi" w:hAnsiTheme="minorHAnsi" w:cstheme="minorHAnsi"/>
          <w:lang w:val="es-CL"/>
        </w:rPr>
        <w:t>, la supervisión de las actividades de los contratistas y la evaluación de la efectividad de las capacitaciones. Además, se utilizan herramientas tecnológicas avanzadas, como sistemas de monitoreo en tiempo real y plataformas de gestión de procesos empresariales (BPM), para facilitar este proceso. Este enfoque no solo mejora la precisión del sistema, sino que también permite identificar rápidamente áreas de mejora.</w:t>
      </w:r>
    </w:p>
    <w:p w14:paraId="43099325" w14:textId="007069FC"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En tercer lugar, se fomenta una cultura de mejora continua mediante la medición y evaluación regular de los procesos. En Anaconda Web, se realizan simulacros y pruebas para verificar que los procesos sean efectivos y viables en situaciones reales. Además, se establecen procedimientos claros para reportar incidentes y coordinar la respuesta ante emergencias. Finalmente, se promueven campañas de concienciación para mantener a todos alerta y comprometidos con la protección de la información.</w:t>
      </w:r>
    </w:p>
    <w:p w14:paraId="0ABBEFC2" w14:textId="0DF4B92B"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Finalmente, se establecen procedimientos formales para la revisión y actualización regular de los procesos documentados. En Anaconda Web, esto implica realizar revisiones anuales de los procesos clave y ajustarlos según sea necesario para alinearlos con los objetivos estratégicos de la organización. Además, se realizan simulacros y pruebas para verificar que los procesos sean efectivos y viables en situaciones reales. En resumen, la implementación de la gestión de procesos y su interacción en Anaconda Web no solo protege los activos de información, sino que también contribuye al crecimiento sostenible y al cumplimiento de los más altos estándares de seguridad.</w:t>
      </w:r>
    </w:p>
    <w:p w14:paraId="66E993A1" w14:textId="77777777"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5. Conclusión</w:t>
      </w:r>
    </w:p>
    <w:p w14:paraId="65AE6A37" w14:textId="6C3D7D16"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 xml:space="preserve">La gestión de procesos y su interacción son componentes esenciales para garantizar el éxito de un Sistema de Gestión de Seguridad de la Información (SGSI) según la norma ISO 27001:2022. En Anaconda Web, estos procesos no solo ayudan a proteger los activos de información, sino que también fomentan una cultura de mejora continua y responsabilidad compartida. Al seguir los pasos descritos en este documento, la organización puede minimizar </w:t>
      </w:r>
      <w:r w:rsidRPr="0029325A">
        <w:rPr>
          <w:rFonts w:asciiTheme="minorHAnsi" w:hAnsiTheme="minorHAnsi" w:cstheme="minorHAnsi"/>
          <w:lang w:val="es-CL"/>
        </w:rPr>
        <w:lastRenderedPageBreak/>
        <w:t>los riesgos asociados con accesos indebidos, amenazas cibernéticas y otros incidentes de seguridad, aprovechando las oportunidades para fortalecer su postura de seguridad.</w:t>
      </w:r>
    </w:p>
    <w:p w14:paraId="43789EB4" w14:textId="48EBED1B" w:rsidR="0029325A" w:rsidRPr="0029325A"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Es importante destacar que la gestión de procesos debe ser un proceso dinámico y continuo. Para Anaconda Web, esto implica realizar revisiones periódicas de los procesos implementados, evaluar su efectividad y ajustar las estrategias según sea necesario. Además, la organización utiliza herramientas tecnológicas avanzadas, como sistemas de monitoreo en tiempo real y plataformas de gestión de procesos empresariales (BPM), para facilitar este proceso. En resumen, la gestión de procesos y su interacción no solo protegen los activos de información de Anaconda Web, sino que también contribuyen al crecimiento sostenible y al cumplimiento de los más altos estándares de seguridad.</w:t>
      </w:r>
    </w:p>
    <w:p w14:paraId="654AAA13" w14:textId="056D308B" w:rsidR="0029325A" w:rsidRPr="000B75AE" w:rsidRDefault="0029325A" w:rsidP="0029325A">
      <w:pPr>
        <w:pStyle w:val="NormalWeb"/>
        <w:jc w:val="both"/>
        <w:rPr>
          <w:rFonts w:asciiTheme="minorHAnsi" w:hAnsiTheme="minorHAnsi" w:cstheme="minorHAnsi"/>
          <w:lang w:val="es-CL"/>
        </w:rPr>
      </w:pPr>
      <w:r w:rsidRPr="0029325A">
        <w:rPr>
          <w:rFonts w:asciiTheme="minorHAnsi" w:hAnsiTheme="minorHAnsi" w:cstheme="minorHAnsi"/>
          <w:lang w:val="es-CL"/>
        </w:rPr>
        <w:t xml:space="preserve">Por último, el éxito de la gestión de procesos depende de la </w:t>
      </w:r>
      <w:proofErr w:type="gramStart"/>
      <w:r w:rsidRPr="0029325A">
        <w:rPr>
          <w:rFonts w:asciiTheme="minorHAnsi" w:hAnsiTheme="minorHAnsi" w:cstheme="minorHAnsi"/>
          <w:lang w:val="es-CL"/>
        </w:rPr>
        <w:t>participación activa</w:t>
      </w:r>
      <w:proofErr w:type="gramEnd"/>
      <w:r w:rsidRPr="0029325A">
        <w:rPr>
          <w:rFonts w:asciiTheme="minorHAnsi" w:hAnsiTheme="minorHAnsi" w:cstheme="minorHAnsi"/>
          <w:lang w:val="es-CL"/>
        </w:rPr>
        <w:t xml:space="preserve"> de todos los niveles de la organización. En Anaconda Web, los equipos de TI, seguridad y recursos humanos trabajan juntos para implementar los procesos de manera segura y eficiente. Además, se realizan reuniones periódicas con la alta dirección para revisar el progreso y ajustar las estrategias según sea necesario. Este enfoque colaborativo no solo mejora la precisión del proceso, sino que también fomenta una cultura de responsabilidad compartida en la gestión de la seguridad. En resumen, la gestión de procesos y su interacción son fundamentales para garantizar la efectividad del SGSI y cumplir con los requisitos de la ISO 27001:2022.</w:t>
      </w:r>
    </w:p>
    <w:sectPr w:rsidR="0029325A" w:rsidRPr="000B75AE"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36F10" w14:textId="77777777" w:rsidR="00142A70" w:rsidRPr="0029325A" w:rsidRDefault="00142A70">
      <w:r w:rsidRPr="0029325A">
        <w:separator/>
      </w:r>
    </w:p>
    <w:p w14:paraId="52A86911" w14:textId="77777777" w:rsidR="00142A70" w:rsidRPr="0029325A" w:rsidRDefault="00142A70"/>
    <w:p w14:paraId="21D38A1E" w14:textId="77777777" w:rsidR="00142A70" w:rsidRPr="0029325A" w:rsidRDefault="00142A70"/>
    <w:p w14:paraId="4B666BAD" w14:textId="77777777" w:rsidR="00142A70" w:rsidRPr="0029325A" w:rsidRDefault="00142A70" w:rsidP="00C1318C"/>
  </w:endnote>
  <w:endnote w:type="continuationSeparator" w:id="0">
    <w:p w14:paraId="60A2503E" w14:textId="77777777" w:rsidR="00142A70" w:rsidRPr="0029325A" w:rsidRDefault="00142A70">
      <w:r w:rsidRPr="0029325A">
        <w:continuationSeparator/>
      </w:r>
    </w:p>
    <w:p w14:paraId="4DED5089" w14:textId="77777777" w:rsidR="00142A70" w:rsidRPr="0029325A" w:rsidRDefault="00142A70"/>
    <w:p w14:paraId="243774D5" w14:textId="77777777" w:rsidR="00142A70" w:rsidRPr="0029325A" w:rsidRDefault="00142A70"/>
    <w:p w14:paraId="7E89D9C7" w14:textId="77777777" w:rsidR="00142A70" w:rsidRPr="0029325A" w:rsidRDefault="00142A70"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4E6B18FB" w:rsidR="00237AFB" w:rsidRPr="0029325A" w:rsidRDefault="0029325A" w:rsidP="00237AFB">
    <w:pPr>
      <w:pStyle w:val="Piedepgina"/>
      <w:jc w:val="center"/>
    </w:pPr>
    <w:r w:rsidRPr="0029325A">
      <w:rPr>
        <w:rFonts w:asciiTheme="minorHAnsi" w:hAnsiTheme="minorHAnsi" w:cstheme="minorHAnsi"/>
        <w:sz w:val="24"/>
        <w:szCs w:val="24"/>
        <w:lang w:eastAsia="en-GB"/>
      </w:rPr>
      <w:t>Gestión de Procesos y su Interacción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F8DCE" w14:textId="77777777" w:rsidR="00142A70" w:rsidRPr="0029325A" w:rsidRDefault="00142A70">
      <w:r w:rsidRPr="0029325A">
        <w:separator/>
      </w:r>
    </w:p>
    <w:p w14:paraId="29DFDDBF" w14:textId="77777777" w:rsidR="00142A70" w:rsidRPr="0029325A" w:rsidRDefault="00142A70"/>
    <w:p w14:paraId="0C4AADEC" w14:textId="77777777" w:rsidR="00142A70" w:rsidRPr="0029325A" w:rsidRDefault="00142A70"/>
    <w:p w14:paraId="27FEFFCB" w14:textId="77777777" w:rsidR="00142A70" w:rsidRPr="0029325A" w:rsidRDefault="00142A70" w:rsidP="00C1318C"/>
  </w:footnote>
  <w:footnote w:type="continuationSeparator" w:id="0">
    <w:p w14:paraId="4B656FC8" w14:textId="77777777" w:rsidR="00142A70" w:rsidRPr="0029325A" w:rsidRDefault="00142A70">
      <w:r w:rsidRPr="0029325A">
        <w:continuationSeparator/>
      </w:r>
    </w:p>
    <w:p w14:paraId="0D7E3921" w14:textId="77777777" w:rsidR="00142A70" w:rsidRPr="0029325A" w:rsidRDefault="00142A70"/>
    <w:p w14:paraId="3E6268ED" w14:textId="77777777" w:rsidR="00142A70" w:rsidRPr="0029325A" w:rsidRDefault="00142A70"/>
    <w:p w14:paraId="60601FF1" w14:textId="77777777" w:rsidR="00142A70" w:rsidRPr="0029325A" w:rsidRDefault="00142A70"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29325A" w:rsidRDefault="001637D6">
    <w:r w:rsidRPr="0029325A">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5EF"/>
    <w:multiLevelType w:val="multilevel"/>
    <w:tmpl w:val="C080A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B398A"/>
    <w:multiLevelType w:val="multilevel"/>
    <w:tmpl w:val="3AEE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73E02"/>
    <w:multiLevelType w:val="multilevel"/>
    <w:tmpl w:val="399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821FD"/>
    <w:multiLevelType w:val="multilevel"/>
    <w:tmpl w:val="38A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40D21"/>
    <w:multiLevelType w:val="multilevel"/>
    <w:tmpl w:val="CC06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011DB"/>
    <w:multiLevelType w:val="multilevel"/>
    <w:tmpl w:val="68F62F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9"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335B70B1"/>
    <w:multiLevelType w:val="multilevel"/>
    <w:tmpl w:val="F4B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9A5AC9"/>
    <w:multiLevelType w:val="multilevel"/>
    <w:tmpl w:val="2FE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A4CC7"/>
    <w:multiLevelType w:val="multilevel"/>
    <w:tmpl w:val="8390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9"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3" w15:restartNumberingAfterBreak="0">
    <w:nsid w:val="667843E5"/>
    <w:multiLevelType w:val="multilevel"/>
    <w:tmpl w:val="EC78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A15E27"/>
    <w:multiLevelType w:val="multilevel"/>
    <w:tmpl w:val="B54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6630FF"/>
    <w:multiLevelType w:val="multilevel"/>
    <w:tmpl w:val="A904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43494"/>
    <w:multiLevelType w:val="multilevel"/>
    <w:tmpl w:val="96A6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62"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5"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6F11BA"/>
    <w:multiLevelType w:val="multilevel"/>
    <w:tmpl w:val="5E5A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50"/>
  </w:num>
  <w:num w:numId="2" w16cid:durableId="74938854">
    <w:abstractNumId w:val="23"/>
  </w:num>
  <w:num w:numId="3" w16cid:durableId="1494763561">
    <w:abstractNumId w:val="21"/>
  </w:num>
  <w:num w:numId="4" w16cid:durableId="2135100286">
    <w:abstractNumId w:val="48"/>
  </w:num>
  <w:num w:numId="5" w16cid:durableId="1000818834">
    <w:abstractNumId w:val="28"/>
  </w:num>
  <w:num w:numId="6" w16cid:durableId="1632788525">
    <w:abstractNumId w:val="65"/>
  </w:num>
  <w:num w:numId="7" w16cid:durableId="1321421067">
    <w:abstractNumId w:val="42"/>
  </w:num>
  <w:num w:numId="8" w16cid:durableId="352341285">
    <w:abstractNumId w:val="52"/>
  </w:num>
  <w:num w:numId="9" w16cid:durableId="27727978">
    <w:abstractNumId w:val="40"/>
  </w:num>
  <w:num w:numId="10" w16cid:durableId="1859850961">
    <w:abstractNumId w:val="19"/>
  </w:num>
  <w:num w:numId="11" w16cid:durableId="1630670735">
    <w:abstractNumId w:val="25"/>
  </w:num>
  <w:num w:numId="12" w16cid:durableId="1692032352">
    <w:abstractNumId w:val="28"/>
  </w:num>
  <w:num w:numId="13" w16cid:durableId="1393849829">
    <w:abstractNumId w:val="28"/>
  </w:num>
  <w:num w:numId="14" w16cid:durableId="815293384">
    <w:abstractNumId w:val="28"/>
  </w:num>
  <w:num w:numId="15" w16cid:durableId="1977754839">
    <w:abstractNumId w:val="63"/>
  </w:num>
  <w:num w:numId="16" w16cid:durableId="240061859">
    <w:abstractNumId w:val="30"/>
  </w:num>
  <w:num w:numId="17" w16cid:durableId="1741440573">
    <w:abstractNumId w:val="43"/>
  </w:num>
  <w:num w:numId="18" w16cid:durableId="404303887">
    <w:abstractNumId w:val="31"/>
  </w:num>
  <w:num w:numId="19" w16cid:durableId="1072853763">
    <w:abstractNumId w:val="11"/>
  </w:num>
  <w:num w:numId="20" w16cid:durableId="888345100">
    <w:abstractNumId w:val="34"/>
  </w:num>
  <w:num w:numId="21" w16cid:durableId="2083486945">
    <w:abstractNumId w:val="37"/>
  </w:num>
  <w:num w:numId="22" w16cid:durableId="1412317948">
    <w:abstractNumId w:val="1"/>
  </w:num>
  <w:num w:numId="23" w16cid:durableId="1332220685">
    <w:abstractNumId w:val="61"/>
  </w:num>
  <w:num w:numId="24" w16cid:durableId="587539902">
    <w:abstractNumId w:val="64"/>
  </w:num>
  <w:num w:numId="25" w16cid:durableId="1814641950">
    <w:abstractNumId w:val="18"/>
  </w:num>
  <w:num w:numId="26" w16cid:durableId="805513463">
    <w:abstractNumId w:val="7"/>
  </w:num>
  <w:num w:numId="27" w16cid:durableId="1555776139">
    <w:abstractNumId w:val="68"/>
  </w:num>
  <w:num w:numId="28" w16cid:durableId="2123913244">
    <w:abstractNumId w:val="20"/>
  </w:num>
  <w:num w:numId="29" w16cid:durableId="874922778">
    <w:abstractNumId w:val="32"/>
  </w:num>
  <w:num w:numId="30" w16cid:durableId="1757896361">
    <w:abstractNumId w:val="10"/>
  </w:num>
  <w:num w:numId="31" w16cid:durableId="1888297015">
    <w:abstractNumId w:val="28"/>
  </w:num>
  <w:num w:numId="32" w16cid:durableId="1875121296">
    <w:abstractNumId w:val="28"/>
  </w:num>
  <w:num w:numId="33" w16cid:durableId="711199856">
    <w:abstractNumId w:val="28"/>
  </w:num>
  <w:num w:numId="34" w16cid:durableId="1914506562">
    <w:abstractNumId w:val="28"/>
  </w:num>
  <w:num w:numId="35" w16cid:durableId="1030836293">
    <w:abstractNumId w:val="56"/>
  </w:num>
  <w:num w:numId="36" w16cid:durableId="674503644">
    <w:abstractNumId w:val="17"/>
  </w:num>
  <w:num w:numId="37" w16cid:durableId="1888105176">
    <w:abstractNumId w:val="66"/>
  </w:num>
  <w:num w:numId="38" w16cid:durableId="342171148">
    <w:abstractNumId w:val="22"/>
  </w:num>
  <w:num w:numId="39" w16cid:durableId="1308512191">
    <w:abstractNumId w:val="55"/>
  </w:num>
  <w:num w:numId="40" w16cid:durableId="751203121">
    <w:abstractNumId w:val="13"/>
  </w:num>
  <w:num w:numId="41" w16cid:durableId="1001616379">
    <w:abstractNumId w:val="60"/>
  </w:num>
  <w:num w:numId="42" w16cid:durableId="157235028">
    <w:abstractNumId w:val="38"/>
  </w:num>
  <w:num w:numId="43" w16cid:durableId="1076974531">
    <w:abstractNumId w:val="36"/>
  </w:num>
  <w:num w:numId="44" w16cid:durableId="908157133">
    <w:abstractNumId w:val="16"/>
  </w:num>
  <w:num w:numId="45" w16cid:durableId="1528714069">
    <w:abstractNumId w:val="59"/>
  </w:num>
  <w:num w:numId="46" w16cid:durableId="1350448151">
    <w:abstractNumId w:val="44"/>
  </w:num>
  <w:num w:numId="47" w16cid:durableId="134489178">
    <w:abstractNumId w:val="33"/>
  </w:num>
  <w:num w:numId="48" w16cid:durableId="904069908">
    <w:abstractNumId w:val="41"/>
  </w:num>
  <w:num w:numId="49" w16cid:durableId="876355981">
    <w:abstractNumId w:val="27"/>
  </w:num>
  <w:num w:numId="50" w16cid:durableId="1270042179">
    <w:abstractNumId w:val="47"/>
  </w:num>
  <w:num w:numId="51" w16cid:durableId="610477338">
    <w:abstractNumId w:val="15"/>
  </w:num>
  <w:num w:numId="52" w16cid:durableId="1976401646">
    <w:abstractNumId w:val="8"/>
  </w:num>
  <w:num w:numId="53" w16cid:durableId="1718821827">
    <w:abstractNumId w:val="35"/>
  </w:num>
  <w:num w:numId="54" w16cid:durableId="404844148">
    <w:abstractNumId w:val="12"/>
  </w:num>
  <w:num w:numId="55" w16cid:durableId="819855879">
    <w:abstractNumId w:val="29"/>
  </w:num>
  <w:num w:numId="56" w16cid:durableId="362633569">
    <w:abstractNumId w:val="62"/>
  </w:num>
  <w:num w:numId="57" w16cid:durableId="1293904960">
    <w:abstractNumId w:val="6"/>
  </w:num>
  <w:num w:numId="58" w16cid:durableId="2072266967">
    <w:abstractNumId w:val="51"/>
  </w:num>
  <w:num w:numId="59" w16cid:durableId="1449856183">
    <w:abstractNumId w:val="26"/>
  </w:num>
  <w:num w:numId="60" w16cid:durableId="264847693">
    <w:abstractNumId w:val="5"/>
  </w:num>
  <w:num w:numId="61" w16cid:durableId="140850691">
    <w:abstractNumId w:val="49"/>
  </w:num>
  <w:num w:numId="62" w16cid:durableId="1923098859">
    <w:abstractNumId w:val="39"/>
  </w:num>
  <w:num w:numId="63" w16cid:durableId="20667179">
    <w:abstractNumId w:val="67"/>
  </w:num>
  <w:num w:numId="64" w16cid:durableId="340280630">
    <w:abstractNumId w:val="0"/>
  </w:num>
  <w:num w:numId="65" w16cid:durableId="320471096">
    <w:abstractNumId w:val="45"/>
  </w:num>
  <w:num w:numId="66" w16cid:durableId="1332028717">
    <w:abstractNumId w:val="9"/>
  </w:num>
  <w:num w:numId="67" w16cid:durableId="1999527748">
    <w:abstractNumId w:val="53"/>
  </w:num>
  <w:num w:numId="68" w16cid:durableId="377702781">
    <w:abstractNumId w:val="58"/>
  </w:num>
  <w:num w:numId="69" w16cid:durableId="1481382485">
    <w:abstractNumId w:val="2"/>
  </w:num>
  <w:num w:numId="70" w16cid:durableId="1815557663">
    <w:abstractNumId w:val="57"/>
  </w:num>
  <w:num w:numId="71" w16cid:durableId="1195388289">
    <w:abstractNumId w:val="4"/>
  </w:num>
  <w:num w:numId="72" w16cid:durableId="1468009213">
    <w:abstractNumId w:val="46"/>
  </w:num>
  <w:num w:numId="73" w16cid:durableId="1921669192">
    <w:abstractNumId w:val="24"/>
  </w:num>
  <w:num w:numId="74" w16cid:durableId="1346325487">
    <w:abstractNumId w:val="3"/>
  </w:num>
  <w:num w:numId="75" w16cid:durableId="1579364043">
    <w:abstractNumId w:val="54"/>
  </w:num>
  <w:num w:numId="76" w16cid:durableId="2011449786">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B75AE"/>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2A70"/>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25A"/>
    <w:rsid w:val="00293379"/>
    <w:rsid w:val="00296B68"/>
    <w:rsid w:val="002A0E13"/>
    <w:rsid w:val="002A4730"/>
    <w:rsid w:val="002A4D8A"/>
    <w:rsid w:val="002A6F74"/>
    <w:rsid w:val="002B0E43"/>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3CD6"/>
    <w:rsid w:val="003B79A4"/>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0CC8"/>
    <w:rsid w:val="00524D3B"/>
    <w:rsid w:val="005272EA"/>
    <w:rsid w:val="00530EF8"/>
    <w:rsid w:val="0056034C"/>
    <w:rsid w:val="00561263"/>
    <w:rsid w:val="005652F0"/>
    <w:rsid w:val="005654DD"/>
    <w:rsid w:val="00565968"/>
    <w:rsid w:val="00565B3A"/>
    <w:rsid w:val="00573721"/>
    <w:rsid w:val="00574F07"/>
    <w:rsid w:val="00581F52"/>
    <w:rsid w:val="0058377B"/>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32B"/>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269E4"/>
    <w:rsid w:val="00736B22"/>
    <w:rsid w:val="00737BAE"/>
    <w:rsid w:val="007412A0"/>
    <w:rsid w:val="00741466"/>
    <w:rsid w:val="00745430"/>
    <w:rsid w:val="00746693"/>
    <w:rsid w:val="00754340"/>
    <w:rsid w:val="00754AAD"/>
    <w:rsid w:val="00760571"/>
    <w:rsid w:val="007623AF"/>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6C9"/>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6A3"/>
    <w:rsid w:val="00946E72"/>
    <w:rsid w:val="00956DA8"/>
    <w:rsid w:val="00961992"/>
    <w:rsid w:val="009707FE"/>
    <w:rsid w:val="009724AF"/>
    <w:rsid w:val="009736D0"/>
    <w:rsid w:val="00976787"/>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2DB0"/>
    <w:rsid w:val="009E5ABB"/>
    <w:rsid w:val="009F33BA"/>
    <w:rsid w:val="009F473B"/>
    <w:rsid w:val="009F7D29"/>
    <w:rsid w:val="00A02346"/>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2EA"/>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C3058"/>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092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0803"/>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2C88"/>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 w:type="character" w:styleId="Mencinsinresolver">
    <w:name w:val="Unresolved Mention"/>
    <w:basedOn w:val="Fuentedeprrafopredeter"/>
    <w:uiPriority w:val="99"/>
    <w:semiHidden/>
    <w:unhideWhenUsed/>
    <w:rsid w:val="000B7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63891378">
      <w:bodyDiv w:val="1"/>
      <w:marLeft w:val="0"/>
      <w:marRight w:val="0"/>
      <w:marTop w:val="0"/>
      <w:marBottom w:val="0"/>
      <w:divBdr>
        <w:top w:val="none" w:sz="0" w:space="0" w:color="auto"/>
        <w:left w:val="none" w:sz="0" w:space="0" w:color="auto"/>
        <w:bottom w:val="none" w:sz="0" w:space="0" w:color="auto"/>
        <w:right w:val="none" w:sz="0" w:space="0" w:color="auto"/>
      </w:divBdr>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74461439">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11440144">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56033027">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86970329">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742408110">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84492"/>
    <w:rsid w:val="001C466F"/>
    <w:rsid w:val="00263F00"/>
    <w:rsid w:val="00363C37"/>
    <w:rsid w:val="00383C66"/>
    <w:rsid w:val="00383C88"/>
    <w:rsid w:val="00390CD5"/>
    <w:rsid w:val="00483F4E"/>
    <w:rsid w:val="004F1616"/>
    <w:rsid w:val="005017BF"/>
    <w:rsid w:val="00503E58"/>
    <w:rsid w:val="005354A2"/>
    <w:rsid w:val="0058377B"/>
    <w:rsid w:val="005910A7"/>
    <w:rsid w:val="00611E4E"/>
    <w:rsid w:val="00693ED1"/>
    <w:rsid w:val="006C7BDF"/>
    <w:rsid w:val="00737BAE"/>
    <w:rsid w:val="00871B28"/>
    <w:rsid w:val="00912671"/>
    <w:rsid w:val="00920173"/>
    <w:rsid w:val="00930D52"/>
    <w:rsid w:val="009C1F3E"/>
    <w:rsid w:val="00AC291B"/>
    <w:rsid w:val="00AF72EA"/>
    <w:rsid w:val="00B63AF7"/>
    <w:rsid w:val="00B92933"/>
    <w:rsid w:val="00BC3058"/>
    <w:rsid w:val="00C81A8B"/>
    <w:rsid w:val="00D10803"/>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2761</Words>
  <Characters>15189</Characters>
  <Application>Microsoft Office Word</Application>
  <DocSecurity>0</DocSecurity>
  <Lines>126</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17915</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2025-03-31T06:50:00Z</dcterms:created>
  <dcterms:modified xsi:type="dcterms:W3CDTF">2025-03-31T06:50:00Z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