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DD03C2" w:rsidRDefault="00657883" w:rsidP="00237AFB">
      <w:pPr>
        <w:jc w:val="both"/>
        <w:rPr>
          <w:rFonts w:asciiTheme="minorHAnsi" w:hAnsiTheme="minorHAnsi" w:cstheme="minorHAnsi"/>
        </w:rPr>
      </w:pPr>
    </w:p>
    <w:p w14:paraId="7415A3EE" w14:textId="77777777" w:rsidR="001705EC" w:rsidRPr="00DD03C2" w:rsidRDefault="001705EC" w:rsidP="00237AFB">
      <w:pPr>
        <w:jc w:val="both"/>
        <w:rPr>
          <w:rFonts w:asciiTheme="minorHAnsi" w:hAnsiTheme="minorHAnsi" w:cstheme="minorHAnsi"/>
          <w:sz w:val="44"/>
          <w:szCs w:val="44"/>
        </w:rPr>
      </w:pPr>
    </w:p>
    <w:p w14:paraId="7D3EE362" w14:textId="77777777" w:rsidR="001705EC" w:rsidRPr="00DD03C2" w:rsidRDefault="001705EC" w:rsidP="00237AFB">
      <w:pPr>
        <w:jc w:val="both"/>
        <w:rPr>
          <w:rFonts w:asciiTheme="minorHAnsi" w:hAnsiTheme="minorHAnsi" w:cstheme="minorHAnsi"/>
          <w:sz w:val="44"/>
          <w:szCs w:val="44"/>
        </w:rPr>
      </w:pPr>
    </w:p>
    <w:p w14:paraId="30FD80A7" w14:textId="3A56534A" w:rsidR="006533BC" w:rsidRPr="00DD03C2" w:rsidRDefault="00DD03C2" w:rsidP="00237AFB">
      <w:pPr>
        <w:pStyle w:val="Piedepgina"/>
        <w:jc w:val="center"/>
        <w:rPr>
          <w:rFonts w:asciiTheme="minorHAnsi" w:hAnsiTheme="minorHAnsi" w:cstheme="minorHAnsi"/>
          <w:sz w:val="24"/>
          <w:szCs w:val="24"/>
          <w:lang w:eastAsia="en-GB"/>
        </w:rPr>
      </w:pPr>
      <w:r w:rsidRPr="00DD03C2">
        <w:rPr>
          <w:rFonts w:asciiTheme="minorHAnsi" w:hAnsiTheme="minorHAnsi" w:cstheme="minorHAnsi"/>
        </w:rPr>
        <w:t xml:space="preserve">Anexo A.12.4 </w:t>
      </w:r>
      <w:r w:rsidRPr="00DD03C2">
        <w:rPr>
          <w:rFonts w:asciiTheme="minorHAnsi" w:hAnsiTheme="minorHAnsi" w:cstheme="minorHAnsi"/>
          <w:b/>
          <w:bCs/>
        </w:rPr>
        <w:t>EVIDENCIAS DE CUMPLIMIENTO - ISO 27001:2022</w:t>
      </w:r>
    </w:p>
    <w:tbl>
      <w:tblPr>
        <w:tblStyle w:val="Tablaconcuadrcula"/>
        <w:tblW w:w="10368" w:type="dxa"/>
        <w:tblInd w:w="-342" w:type="dxa"/>
        <w:tblLook w:val="04A0" w:firstRow="1" w:lastRow="0" w:firstColumn="1" w:lastColumn="0" w:noHBand="0" w:noVBand="1"/>
      </w:tblPr>
      <w:tblGrid>
        <w:gridCol w:w="1810"/>
        <w:gridCol w:w="1503"/>
        <w:gridCol w:w="1699"/>
        <w:gridCol w:w="2196"/>
        <w:gridCol w:w="981"/>
        <w:gridCol w:w="2179"/>
      </w:tblGrid>
      <w:tr w:rsidR="00452E7F" w:rsidRPr="00DD03C2" w14:paraId="273B0C4B" w14:textId="77777777" w:rsidTr="00D02A7F">
        <w:tc>
          <w:tcPr>
            <w:tcW w:w="1908" w:type="dxa"/>
            <w:shd w:val="clear" w:color="auto" w:fill="D9D9D9" w:themeFill="background1" w:themeFillShade="D9"/>
          </w:tcPr>
          <w:p w14:paraId="083D5C51" w14:textId="77777777" w:rsidR="001705EC" w:rsidRPr="00DD03C2" w:rsidRDefault="001705EC" w:rsidP="00237AFB">
            <w:pPr>
              <w:jc w:val="both"/>
              <w:rPr>
                <w:rFonts w:asciiTheme="minorHAnsi" w:hAnsiTheme="minorHAnsi" w:cstheme="minorHAnsi"/>
                <w:b/>
                <w:bCs/>
                <w:sz w:val="24"/>
                <w:szCs w:val="24"/>
              </w:rPr>
            </w:pPr>
            <w:r w:rsidRPr="00DD03C2">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DD03C2" w:rsidRDefault="001705EC" w:rsidP="00237AFB">
            <w:pPr>
              <w:jc w:val="both"/>
              <w:rPr>
                <w:rFonts w:asciiTheme="minorHAnsi" w:hAnsiTheme="minorHAnsi" w:cstheme="minorHAnsi"/>
                <w:b/>
                <w:bCs/>
                <w:sz w:val="24"/>
                <w:szCs w:val="24"/>
              </w:rPr>
            </w:pPr>
            <w:r w:rsidRPr="00DD03C2">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DD03C2" w:rsidRDefault="001705EC" w:rsidP="00237AFB">
            <w:pPr>
              <w:jc w:val="both"/>
              <w:rPr>
                <w:rFonts w:asciiTheme="minorHAnsi" w:hAnsiTheme="minorHAnsi" w:cstheme="minorHAnsi"/>
                <w:b/>
                <w:bCs/>
                <w:sz w:val="24"/>
                <w:szCs w:val="24"/>
              </w:rPr>
            </w:pPr>
            <w:r w:rsidRPr="00DD03C2">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DD03C2" w:rsidRDefault="001705EC" w:rsidP="00237AFB">
            <w:pPr>
              <w:jc w:val="both"/>
              <w:rPr>
                <w:rFonts w:asciiTheme="minorHAnsi" w:hAnsiTheme="minorHAnsi" w:cstheme="minorHAnsi"/>
                <w:b/>
                <w:bCs/>
                <w:sz w:val="24"/>
                <w:szCs w:val="24"/>
              </w:rPr>
            </w:pPr>
            <w:r w:rsidRPr="00DD03C2">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DD03C2" w:rsidRDefault="001705EC" w:rsidP="00237AFB">
            <w:pPr>
              <w:jc w:val="both"/>
              <w:rPr>
                <w:rFonts w:asciiTheme="minorHAnsi" w:hAnsiTheme="minorHAnsi" w:cstheme="minorHAnsi"/>
                <w:b/>
                <w:bCs/>
                <w:sz w:val="24"/>
                <w:szCs w:val="24"/>
              </w:rPr>
            </w:pPr>
            <w:r w:rsidRPr="00DD03C2">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DD03C2" w:rsidRDefault="001705EC" w:rsidP="00237AFB">
            <w:pPr>
              <w:jc w:val="both"/>
              <w:rPr>
                <w:rFonts w:asciiTheme="minorHAnsi" w:hAnsiTheme="minorHAnsi" w:cstheme="minorHAnsi"/>
                <w:b/>
                <w:bCs/>
                <w:sz w:val="24"/>
                <w:szCs w:val="24"/>
              </w:rPr>
            </w:pPr>
            <w:r w:rsidRPr="00DD03C2">
              <w:rPr>
                <w:rFonts w:asciiTheme="minorHAnsi" w:hAnsiTheme="minorHAnsi" w:cstheme="minorHAnsi"/>
                <w:b/>
                <w:bCs/>
                <w:sz w:val="24"/>
                <w:szCs w:val="24"/>
              </w:rPr>
              <w:t>Descripción</w:t>
            </w:r>
          </w:p>
        </w:tc>
      </w:tr>
      <w:tr w:rsidR="00452E7F" w:rsidRPr="00DD03C2" w14:paraId="23D5C307" w14:textId="77777777" w:rsidTr="00D02A7F">
        <w:tc>
          <w:tcPr>
            <w:tcW w:w="1908" w:type="dxa"/>
          </w:tcPr>
          <w:p w14:paraId="1F536261" w14:textId="77777777" w:rsidR="001705EC" w:rsidRPr="00DD03C2" w:rsidRDefault="001705EC" w:rsidP="00237AFB">
            <w:pPr>
              <w:jc w:val="both"/>
              <w:rPr>
                <w:rFonts w:asciiTheme="minorHAnsi" w:hAnsiTheme="minorHAnsi" w:cstheme="minorHAnsi"/>
                <w:sz w:val="24"/>
                <w:szCs w:val="24"/>
              </w:rPr>
            </w:pPr>
            <w:bookmarkStart w:id="0" w:name="_Hlk187601937"/>
            <w:r w:rsidRPr="00DD03C2">
              <w:rPr>
                <w:rFonts w:asciiTheme="minorHAnsi" w:hAnsiTheme="minorHAnsi" w:cstheme="minorHAnsi"/>
                <w:sz w:val="24"/>
                <w:szCs w:val="24"/>
              </w:rPr>
              <w:t>V1.0</w:t>
            </w:r>
          </w:p>
        </w:tc>
        <w:tc>
          <w:tcPr>
            <w:tcW w:w="1570" w:type="dxa"/>
          </w:tcPr>
          <w:p w14:paraId="5CF1E181" w14:textId="23D50EDA" w:rsidR="001705EC" w:rsidRPr="00DD03C2" w:rsidRDefault="001637D6" w:rsidP="00237AFB">
            <w:pPr>
              <w:jc w:val="both"/>
              <w:rPr>
                <w:rFonts w:asciiTheme="minorHAnsi" w:hAnsiTheme="minorHAnsi" w:cstheme="minorHAnsi"/>
                <w:sz w:val="24"/>
                <w:szCs w:val="24"/>
              </w:rPr>
            </w:pPr>
            <w:proofErr w:type="spellStart"/>
            <w:r w:rsidRPr="00DD03C2">
              <w:rPr>
                <w:rFonts w:asciiTheme="minorHAnsi" w:hAnsiTheme="minorHAnsi" w:cstheme="minorHAnsi"/>
                <w:sz w:val="24"/>
                <w:szCs w:val="24"/>
              </w:rPr>
              <w:t>Auditorex</w:t>
            </w:r>
            <w:proofErr w:type="spellEnd"/>
            <w:r w:rsidRPr="00DD03C2">
              <w:rPr>
                <w:rFonts w:asciiTheme="minorHAnsi" w:hAnsiTheme="minorHAnsi" w:cstheme="minorHAnsi"/>
                <w:sz w:val="24"/>
                <w:szCs w:val="24"/>
              </w:rPr>
              <w:t xml:space="preserve"> Chile</w:t>
            </w:r>
          </w:p>
        </w:tc>
        <w:tc>
          <w:tcPr>
            <w:tcW w:w="1810" w:type="dxa"/>
          </w:tcPr>
          <w:p w14:paraId="48DCB9A0" w14:textId="77777777" w:rsidR="001637D6" w:rsidRPr="00DD03C2" w:rsidRDefault="001637D6" w:rsidP="00237AFB">
            <w:pPr>
              <w:jc w:val="both"/>
              <w:rPr>
                <w:rFonts w:asciiTheme="minorHAnsi" w:hAnsiTheme="minorHAnsi" w:cstheme="minorHAnsi"/>
                <w:sz w:val="24"/>
                <w:szCs w:val="24"/>
              </w:rPr>
            </w:pPr>
            <w:r w:rsidRPr="00DD03C2">
              <w:rPr>
                <w:rFonts w:asciiTheme="minorHAnsi" w:hAnsiTheme="minorHAnsi" w:cstheme="minorHAnsi"/>
                <w:sz w:val="24"/>
                <w:szCs w:val="24"/>
              </w:rPr>
              <w:t xml:space="preserve">Mauricio Antonio </w:t>
            </w:r>
            <w:proofErr w:type="spellStart"/>
            <w:r w:rsidRPr="00DD03C2">
              <w:rPr>
                <w:rFonts w:asciiTheme="minorHAnsi" w:hAnsiTheme="minorHAnsi" w:cstheme="minorHAnsi"/>
                <w:sz w:val="24"/>
                <w:szCs w:val="24"/>
              </w:rPr>
              <w:t>Colomera</w:t>
            </w:r>
            <w:proofErr w:type="spellEnd"/>
            <w:r w:rsidRPr="00DD03C2">
              <w:rPr>
                <w:rFonts w:asciiTheme="minorHAnsi" w:hAnsiTheme="minorHAnsi" w:cstheme="minorHAnsi"/>
                <w:sz w:val="24"/>
                <w:szCs w:val="24"/>
              </w:rPr>
              <w:t xml:space="preserve"> Villarroel</w:t>
            </w:r>
          </w:p>
          <w:p w14:paraId="4664E988" w14:textId="77777777" w:rsidR="001705EC" w:rsidRPr="00DD03C2" w:rsidRDefault="001705EC" w:rsidP="00237AFB">
            <w:pPr>
              <w:jc w:val="both"/>
              <w:rPr>
                <w:rFonts w:asciiTheme="minorHAnsi" w:hAnsiTheme="minorHAnsi" w:cstheme="minorHAnsi"/>
                <w:sz w:val="24"/>
                <w:szCs w:val="24"/>
              </w:rPr>
            </w:pPr>
          </w:p>
        </w:tc>
        <w:tc>
          <w:tcPr>
            <w:tcW w:w="1811" w:type="dxa"/>
          </w:tcPr>
          <w:p w14:paraId="285FCDD1" w14:textId="0FAEB9DF" w:rsidR="001705EC" w:rsidRPr="00DD03C2" w:rsidRDefault="00452E7F" w:rsidP="00237AFB">
            <w:pPr>
              <w:jc w:val="both"/>
              <w:rPr>
                <w:rFonts w:asciiTheme="minorHAnsi" w:hAnsiTheme="minorHAnsi" w:cstheme="minorHAnsi"/>
                <w:sz w:val="24"/>
                <w:szCs w:val="24"/>
              </w:rPr>
            </w:pPr>
            <w:r w:rsidRPr="00DD03C2">
              <w:rPr>
                <w:rFonts w:asciiTheme="minorHAnsi" w:hAnsiTheme="minorHAnsi" w:cstheme="minorHAnsi"/>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DD03C2" w:rsidRDefault="00D02999" w:rsidP="00237AFB">
            <w:pPr>
              <w:jc w:val="both"/>
              <w:rPr>
                <w:rFonts w:asciiTheme="minorHAnsi" w:hAnsiTheme="minorHAnsi" w:cstheme="minorHAnsi"/>
                <w:szCs w:val="22"/>
              </w:rPr>
            </w:pPr>
            <w:r w:rsidRPr="00DD03C2">
              <w:rPr>
                <w:rFonts w:asciiTheme="minorHAnsi" w:hAnsiTheme="minorHAnsi" w:cstheme="minorHAnsi"/>
                <w:szCs w:val="22"/>
              </w:rPr>
              <w:t>12-01-2024</w:t>
            </w:r>
          </w:p>
        </w:tc>
        <w:tc>
          <w:tcPr>
            <w:tcW w:w="2250" w:type="dxa"/>
          </w:tcPr>
          <w:p w14:paraId="6401603C" w14:textId="48A8345B" w:rsidR="001705EC" w:rsidRPr="00DD03C2" w:rsidRDefault="00DD03C2" w:rsidP="00237AFB">
            <w:pPr>
              <w:pStyle w:val="NormalWeb"/>
              <w:jc w:val="both"/>
              <w:rPr>
                <w:rFonts w:asciiTheme="minorHAnsi" w:hAnsiTheme="minorHAnsi" w:cstheme="minorHAnsi"/>
                <w:lang w:val="es-CL"/>
              </w:rPr>
            </w:pPr>
            <w:r w:rsidRPr="00DD03C2">
              <w:rPr>
                <w:rFonts w:asciiTheme="minorHAnsi" w:hAnsiTheme="minorHAnsi" w:cstheme="minorHAnsi"/>
                <w:b/>
                <w:bCs/>
                <w:lang w:val="es-CL"/>
              </w:rPr>
              <w:t>EVIDENCIAS DE CUMPLIMIENTO</w:t>
            </w:r>
          </w:p>
        </w:tc>
      </w:tr>
      <w:bookmarkEnd w:id="0"/>
      <w:tr w:rsidR="00452E7F" w:rsidRPr="00DD03C2" w14:paraId="2A38A0FB" w14:textId="77777777" w:rsidTr="00D02A7F">
        <w:tc>
          <w:tcPr>
            <w:tcW w:w="1908" w:type="dxa"/>
          </w:tcPr>
          <w:p w14:paraId="5AA7A63A" w14:textId="77777777" w:rsidR="001705EC" w:rsidRPr="00DD03C2" w:rsidRDefault="001705EC" w:rsidP="00237AFB">
            <w:pPr>
              <w:jc w:val="both"/>
              <w:rPr>
                <w:rFonts w:asciiTheme="minorHAnsi" w:hAnsiTheme="minorHAnsi" w:cstheme="minorHAnsi"/>
                <w:sz w:val="24"/>
                <w:szCs w:val="24"/>
              </w:rPr>
            </w:pPr>
          </w:p>
        </w:tc>
        <w:tc>
          <w:tcPr>
            <w:tcW w:w="1570" w:type="dxa"/>
          </w:tcPr>
          <w:p w14:paraId="6CA0F23C" w14:textId="77777777" w:rsidR="001705EC" w:rsidRPr="00DD03C2" w:rsidRDefault="001705EC" w:rsidP="00237AFB">
            <w:pPr>
              <w:jc w:val="both"/>
              <w:rPr>
                <w:rFonts w:asciiTheme="minorHAnsi" w:hAnsiTheme="minorHAnsi" w:cstheme="minorHAnsi"/>
                <w:sz w:val="24"/>
                <w:szCs w:val="24"/>
              </w:rPr>
            </w:pPr>
          </w:p>
        </w:tc>
        <w:tc>
          <w:tcPr>
            <w:tcW w:w="1810" w:type="dxa"/>
          </w:tcPr>
          <w:p w14:paraId="7579C89A" w14:textId="77777777" w:rsidR="001705EC" w:rsidRPr="00DD03C2" w:rsidRDefault="001705EC" w:rsidP="00237AFB">
            <w:pPr>
              <w:jc w:val="both"/>
              <w:rPr>
                <w:rFonts w:asciiTheme="minorHAnsi" w:hAnsiTheme="minorHAnsi" w:cstheme="minorHAnsi"/>
                <w:sz w:val="24"/>
                <w:szCs w:val="24"/>
              </w:rPr>
            </w:pPr>
          </w:p>
        </w:tc>
        <w:tc>
          <w:tcPr>
            <w:tcW w:w="1811" w:type="dxa"/>
          </w:tcPr>
          <w:p w14:paraId="5C11AFDC" w14:textId="77777777" w:rsidR="001705EC" w:rsidRPr="00DD03C2" w:rsidRDefault="001705EC" w:rsidP="00237AFB">
            <w:pPr>
              <w:jc w:val="both"/>
              <w:rPr>
                <w:rFonts w:asciiTheme="minorHAnsi" w:hAnsiTheme="minorHAnsi" w:cstheme="minorHAnsi"/>
                <w:sz w:val="24"/>
                <w:szCs w:val="24"/>
              </w:rPr>
            </w:pPr>
          </w:p>
        </w:tc>
        <w:tc>
          <w:tcPr>
            <w:tcW w:w="1019" w:type="dxa"/>
          </w:tcPr>
          <w:p w14:paraId="2D9464C3" w14:textId="77777777" w:rsidR="001705EC" w:rsidRPr="00DD03C2" w:rsidRDefault="001705EC" w:rsidP="00237AFB">
            <w:pPr>
              <w:jc w:val="both"/>
              <w:rPr>
                <w:rFonts w:asciiTheme="minorHAnsi" w:hAnsiTheme="minorHAnsi" w:cstheme="minorHAnsi"/>
                <w:sz w:val="24"/>
                <w:szCs w:val="24"/>
              </w:rPr>
            </w:pPr>
          </w:p>
        </w:tc>
        <w:tc>
          <w:tcPr>
            <w:tcW w:w="2250" w:type="dxa"/>
          </w:tcPr>
          <w:p w14:paraId="30EA5E83" w14:textId="77777777" w:rsidR="001705EC" w:rsidRPr="00DD03C2" w:rsidRDefault="001705EC" w:rsidP="00237AFB">
            <w:pPr>
              <w:jc w:val="both"/>
              <w:rPr>
                <w:rFonts w:asciiTheme="minorHAnsi" w:hAnsiTheme="minorHAnsi" w:cstheme="minorHAnsi"/>
                <w:sz w:val="24"/>
                <w:szCs w:val="24"/>
              </w:rPr>
            </w:pPr>
          </w:p>
        </w:tc>
      </w:tr>
      <w:tr w:rsidR="00452E7F" w:rsidRPr="00DD03C2" w14:paraId="5D084FF7" w14:textId="77777777" w:rsidTr="00D02A7F">
        <w:tc>
          <w:tcPr>
            <w:tcW w:w="1908" w:type="dxa"/>
          </w:tcPr>
          <w:p w14:paraId="59848B68" w14:textId="77777777" w:rsidR="001705EC" w:rsidRPr="00DD03C2" w:rsidRDefault="001705EC" w:rsidP="00237AFB">
            <w:pPr>
              <w:jc w:val="both"/>
              <w:rPr>
                <w:rFonts w:asciiTheme="minorHAnsi" w:hAnsiTheme="minorHAnsi" w:cstheme="minorHAnsi"/>
                <w:sz w:val="24"/>
                <w:szCs w:val="24"/>
              </w:rPr>
            </w:pPr>
          </w:p>
        </w:tc>
        <w:tc>
          <w:tcPr>
            <w:tcW w:w="1570" w:type="dxa"/>
          </w:tcPr>
          <w:p w14:paraId="4CE506E6" w14:textId="77777777" w:rsidR="001705EC" w:rsidRPr="00DD03C2" w:rsidRDefault="001705EC" w:rsidP="00237AFB">
            <w:pPr>
              <w:jc w:val="both"/>
              <w:rPr>
                <w:rFonts w:asciiTheme="minorHAnsi" w:hAnsiTheme="minorHAnsi" w:cstheme="minorHAnsi"/>
                <w:sz w:val="24"/>
                <w:szCs w:val="24"/>
              </w:rPr>
            </w:pPr>
          </w:p>
        </w:tc>
        <w:tc>
          <w:tcPr>
            <w:tcW w:w="1810" w:type="dxa"/>
          </w:tcPr>
          <w:p w14:paraId="09467189" w14:textId="77777777" w:rsidR="001705EC" w:rsidRPr="00DD03C2" w:rsidRDefault="001705EC" w:rsidP="00237AFB">
            <w:pPr>
              <w:jc w:val="both"/>
              <w:rPr>
                <w:rFonts w:asciiTheme="minorHAnsi" w:hAnsiTheme="minorHAnsi" w:cstheme="minorHAnsi"/>
                <w:sz w:val="24"/>
                <w:szCs w:val="24"/>
              </w:rPr>
            </w:pPr>
          </w:p>
        </w:tc>
        <w:tc>
          <w:tcPr>
            <w:tcW w:w="1811" w:type="dxa"/>
          </w:tcPr>
          <w:p w14:paraId="6E7E4F49" w14:textId="77777777" w:rsidR="001705EC" w:rsidRPr="00DD03C2" w:rsidRDefault="001705EC" w:rsidP="00237AFB">
            <w:pPr>
              <w:jc w:val="both"/>
              <w:rPr>
                <w:rFonts w:asciiTheme="minorHAnsi" w:hAnsiTheme="minorHAnsi" w:cstheme="minorHAnsi"/>
                <w:sz w:val="24"/>
                <w:szCs w:val="24"/>
              </w:rPr>
            </w:pPr>
          </w:p>
        </w:tc>
        <w:tc>
          <w:tcPr>
            <w:tcW w:w="1019" w:type="dxa"/>
          </w:tcPr>
          <w:p w14:paraId="7EB49E66" w14:textId="77777777" w:rsidR="001705EC" w:rsidRPr="00DD03C2" w:rsidRDefault="001705EC" w:rsidP="00237AFB">
            <w:pPr>
              <w:jc w:val="both"/>
              <w:rPr>
                <w:rFonts w:asciiTheme="minorHAnsi" w:hAnsiTheme="minorHAnsi" w:cstheme="minorHAnsi"/>
                <w:sz w:val="24"/>
                <w:szCs w:val="24"/>
              </w:rPr>
            </w:pPr>
          </w:p>
        </w:tc>
        <w:tc>
          <w:tcPr>
            <w:tcW w:w="2250" w:type="dxa"/>
          </w:tcPr>
          <w:p w14:paraId="722DAB0F" w14:textId="77777777" w:rsidR="001705EC" w:rsidRPr="00DD03C2" w:rsidRDefault="001705EC" w:rsidP="00237AFB">
            <w:pPr>
              <w:jc w:val="both"/>
              <w:rPr>
                <w:rFonts w:asciiTheme="minorHAnsi" w:hAnsiTheme="minorHAnsi" w:cstheme="minorHAnsi"/>
                <w:sz w:val="24"/>
                <w:szCs w:val="24"/>
              </w:rPr>
            </w:pPr>
          </w:p>
        </w:tc>
      </w:tr>
      <w:tr w:rsidR="001705EC" w:rsidRPr="00DD03C2" w14:paraId="7875EE64" w14:textId="77777777" w:rsidTr="00D02A7F">
        <w:tc>
          <w:tcPr>
            <w:tcW w:w="1908" w:type="dxa"/>
            <w:shd w:val="clear" w:color="auto" w:fill="D9D9D9" w:themeFill="background1" w:themeFillShade="D9"/>
          </w:tcPr>
          <w:p w14:paraId="22F097C4" w14:textId="77777777" w:rsidR="001705EC" w:rsidRPr="00DD03C2" w:rsidRDefault="001705EC" w:rsidP="00237AFB">
            <w:pPr>
              <w:jc w:val="both"/>
              <w:rPr>
                <w:rFonts w:asciiTheme="minorHAnsi" w:hAnsiTheme="minorHAnsi" w:cstheme="minorHAnsi"/>
                <w:sz w:val="24"/>
                <w:szCs w:val="24"/>
              </w:rPr>
            </w:pPr>
            <w:r w:rsidRPr="00DD03C2">
              <w:rPr>
                <w:rFonts w:asciiTheme="minorHAnsi" w:hAnsiTheme="minorHAnsi" w:cstheme="minorHAnsi"/>
                <w:sz w:val="24"/>
                <w:szCs w:val="24"/>
              </w:rPr>
              <w:t>Número de referencia del documento</w:t>
            </w:r>
          </w:p>
        </w:tc>
        <w:tc>
          <w:tcPr>
            <w:tcW w:w="3380" w:type="dxa"/>
            <w:gridSpan w:val="2"/>
          </w:tcPr>
          <w:p w14:paraId="02FAF64D" w14:textId="06A20A3A" w:rsidR="001705EC" w:rsidRPr="00DD03C2" w:rsidRDefault="00DD03C2" w:rsidP="00237AFB">
            <w:pPr>
              <w:jc w:val="both"/>
              <w:rPr>
                <w:rFonts w:asciiTheme="minorHAnsi" w:hAnsiTheme="minorHAnsi" w:cstheme="minorHAnsi"/>
                <w:sz w:val="24"/>
                <w:szCs w:val="24"/>
              </w:rPr>
            </w:pPr>
            <w:r w:rsidRPr="00DD03C2">
              <w:rPr>
                <w:rFonts w:asciiTheme="minorHAnsi" w:hAnsiTheme="minorHAnsi" w:cstheme="minorHAnsi"/>
              </w:rPr>
              <w:t>Anexo A.12.4</w:t>
            </w:r>
          </w:p>
        </w:tc>
        <w:tc>
          <w:tcPr>
            <w:tcW w:w="2830" w:type="dxa"/>
            <w:gridSpan w:val="2"/>
            <w:shd w:val="clear" w:color="auto" w:fill="D9D9D9" w:themeFill="background1" w:themeFillShade="D9"/>
          </w:tcPr>
          <w:p w14:paraId="70C78F02" w14:textId="77777777" w:rsidR="001705EC" w:rsidRPr="00DD03C2" w:rsidRDefault="001705EC" w:rsidP="00237AFB">
            <w:pPr>
              <w:jc w:val="both"/>
              <w:rPr>
                <w:rFonts w:asciiTheme="minorHAnsi" w:hAnsiTheme="minorHAnsi" w:cstheme="minorHAnsi"/>
                <w:sz w:val="24"/>
                <w:szCs w:val="24"/>
              </w:rPr>
            </w:pPr>
            <w:r w:rsidRPr="00DD03C2">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DD03C2" w:rsidRDefault="001705EC" w:rsidP="00237AFB">
                <w:pPr>
                  <w:jc w:val="both"/>
                  <w:rPr>
                    <w:rFonts w:asciiTheme="minorHAnsi" w:hAnsiTheme="minorHAnsi" w:cstheme="minorHAnsi"/>
                    <w:sz w:val="24"/>
                    <w:szCs w:val="24"/>
                  </w:rPr>
                </w:pPr>
                <w:r w:rsidRPr="00DD03C2">
                  <w:rPr>
                    <w:rFonts w:asciiTheme="minorHAnsi" w:hAnsiTheme="minorHAnsi" w:cstheme="minorHAnsi"/>
                    <w:sz w:val="24"/>
                    <w:szCs w:val="24"/>
                  </w:rPr>
                  <w:t>Confidencial</w:t>
                </w:r>
              </w:p>
            </w:tc>
          </w:sdtContent>
        </w:sdt>
      </w:tr>
    </w:tbl>
    <w:p w14:paraId="5F47735A" w14:textId="77777777" w:rsidR="001705EC" w:rsidRPr="00DD03C2" w:rsidRDefault="001705EC" w:rsidP="00237AFB">
      <w:pPr>
        <w:jc w:val="both"/>
        <w:rPr>
          <w:rFonts w:asciiTheme="minorHAnsi" w:hAnsiTheme="minorHAnsi" w:cstheme="minorHAnsi"/>
          <w:sz w:val="24"/>
          <w:szCs w:val="24"/>
        </w:rPr>
      </w:pPr>
    </w:p>
    <w:p w14:paraId="43D73612" w14:textId="77777777" w:rsidR="00DD03C2" w:rsidRPr="00DD03C2" w:rsidRDefault="001705EC" w:rsidP="00DD03C2">
      <w:pPr>
        <w:pStyle w:val="NormalWeb"/>
        <w:jc w:val="both"/>
        <w:rPr>
          <w:rFonts w:asciiTheme="minorHAnsi" w:hAnsiTheme="minorHAnsi" w:cstheme="minorHAnsi"/>
          <w:lang w:val="es-CL"/>
        </w:rPr>
      </w:pPr>
      <w:r w:rsidRPr="00DD03C2">
        <w:rPr>
          <w:rFonts w:asciiTheme="minorHAnsi" w:hAnsiTheme="minorHAnsi" w:cstheme="minorHAnsi"/>
          <w:lang w:val="es-CL"/>
        </w:rPr>
        <w:br w:type="page"/>
      </w:r>
      <w:r w:rsidR="00DD03C2" w:rsidRPr="00DD03C2">
        <w:rPr>
          <w:rFonts w:asciiTheme="minorHAnsi" w:hAnsiTheme="minorHAnsi" w:cstheme="minorHAnsi"/>
          <w:lang w:val="es-CL"/>
        </w:rPr>
        <w:lastRenderedPageBreak/>
        <w:t xml:space="preserve">**ANACONDA WEB Anexo A.12.4 </w:t>
      </w:r>
      <w:r w:rsidR="00DD03C2" w:rsidRPr="00DD03C2">
        <w:rPr>
          <w:rFonts w:asciiTheme="minorHAnsi" w:hAnsiTheme="minorHAnsi" w:cstheme="minorHAnsi"/>
          <w:b/>
          <w:bCs/>
          <w:lang w:val="es-CL"/>
        </w:rPr>
        <w:t>EVIDENCIAS DE CUMPLIMIENTO - ISO 27001:2022</w:t>
      </w:r>
    </w:p>
    <w:p w14:paraId="32421FF7" w14:textId="5565F817" w:rsidR="00DD03C2" w:rsidRPr="00DD03C2" w:rsidRDefault="00DD03C2" w:rsidP="00DD03C2">
      <w:pPr>
        <w:pStyle w:val="NormalWeb"/>
        <w:jc w:val="both"/>
        <w:rPr>
          <w:rFonts w:asciiTheme="minorHAnsi" w:hAnsiTheme="minorHAnsi" w:cstheme="minorHAnsi"/>
          <w:lang w:val="es-CL"/>
        </w:rPr>
      </w:pPr>
    </w:p>
    <w:p w14:paraId="2DD10EE3" w14:textId="77777777" w:rsidR="00DD03C2" w:rsidRPr="00DD03C2" w:rsidRDefault="00DD03C2" w:rsidP="00DD03C2">
      <w:pPr>
        <w:pStyle w:val="NormalWeb"/>
        <w:jc w:val="both"/>
        <w:rPr>
          <w:rFonts w:asciiTheme="minorHAnsi" w:hAnsiTheme="minorHAnsi" w:cstheme="minorHAnsi"/>
          <w:lang w:val="es-CL"/>
        </w:rPr>
      </w:pPr>
      <w:r w:rsidRPr="00DD03C2">
        <w:rPr>
          <w:rFonts w:asciiTheme="minorHAnsi" w:hAnsiTheme="minorHAnsi" w:cstheme="minorHAnsi"/>
          <w:b/>
          <w:bCs/>
          <w:lang w:val="es-CL"/>
        </w:rPr>
        <w:t>ÍNDICE</w:t>
      </w:r>
    </w:p>
    <w:p w14:paraId="4834F13B" w14:textId="77777777" w:rsidR="00DD03C2" w:rsidRPr="00DD03C2" w:rsidRDefault="00DD03C2" w:rsidP="00DD03C2">
      <w:pPr>
        <w:pStyle w:val="NormalWeb"/>
        <w:numPr>
          <w:ilvl w:val="0"/>
          <w:numId w:val="63"/>
        </w:numPr>
        <w:jc w:val="both"/>
        <w:rPr>
          <w:rFonts w:asciiTheme="minorHAnsi" w:hAnsiTheme="minorHAnsi" w:cstheme="minorHAnsi"/>
          <w:lang w:val="es-CL"/>
        </w:rPr>
      </w:pPr>
      <w:r w:rsidRPr="00DD03C2">
        <w:rPr>
          <w:rFonts w:asciiTheme="minorHAnsi" w:hAnsiTheme="minorHAnsi" w:cstheme="minorHAnsi"/>
          <w:lang w:val="es-CL"/>
        </w:rPr>
        <w:t>Introducción</w:t>
      </w:r>
    </w:p>
    <w:p w14:paraId="32174B50" w14:textId="77777777" w:rsidR="00DD03C2" w:rsidRPr="00DD03C2" w:rsidRDefault="00DD03C2" w:rsidP="00DD03C2">
      <w:pPr>
        <w:pStyle w:val="NormalWeb"/>
        <w:numPr>
          <w:ilvl w:val="0"/>
          <w:numId w:val="63"/>
        </w:numPr>
        <w:jc w:val="both"/>
        <w:rPr>
          <w:rFonts w:asciiTheme="minorHAnsi" w:hAnsiTheme="minorHAnsi" w:cstheme="minorHAnsi"/>
          <w:lang w:val="es-CL"/>
        </w:rPr>
      </w:pPr>
      <w:r w:rsidRPr="00DD03C2">
        <w:rPr>
          <w:rFonts w:asciiTheme="minorHAnsi" w:hAnsiTheme="minorHAnsi" w:cstheme="minorHAnsi"/>
          <w:lang w:val="es-CL"/>
        </w:rPr>
        <w:t>Capturas de Pantalla de Configuración de Seguridad</w:t>
      </w:r>
    </w:p>
    <w:p w14:paraId="42B0FE99" w14:textId="77777777" w:rsidR="00DD03C2" w:rsidRPr="00DD03C2" w:rsidRDefault="00DD03C2" w:rsidP="00DD03C2">
      <w:pPr>
        <w:pStyle w:val="NormalWeb"/>
        <w:numPr>
          <w:ilvl w:val="0"/>
          <w:numId w:val="63"/>
        </w:numPr>
        <w:jc w:val="both"/>
        <w:rPr>
          <w:rFonts w:asciiTheme="minorHAnsi" w:hAnsiTheme="minorHAnsi" w:cstheme="minorHAnsi"/>
          <w:lang w:val="es-CL"/>
        </w:rPr>
      </w:pPr>
      <w:r w:rsidRPr="00DD03C2">
        <w:rPr>
          <w:rFonts w:asciiTheme="minorHAnsi" w:hAnsiTheme="minorHAnsi" w:cstheme="minorHAnsi"/>
          <w:lang w:val="es-CL"/>
        </w:rPr>
        <w:t>Registros de Logs de Seguridad</w:t>
      </w:r>
    </w:p>
    <w:p w14:paraId="1B2418D0" w14:textId="77777777" w:rsidR="00DD03C2" w:rsidRPr="00DD03C2" w:rsidRDefault="00DD03C2" w:rsidP="00DD03C2">
      <w:pPr>
        <w:pStyle w:val="NormalWeb"/>
        <w:numPr>
          <w:ilvl w:val="0"/>
          <w:numId w:val="63"/>
        </w:numPr>
        <w:jc w:val="both"/>
        <w:rPr>
          <w:rFonts w:asciiTheme="minorHAnsi" w:hAnsiTheme="minorHAnsi" w:cstheme="minorHAnsi"/>
          <w:lang w:val="es-CL"/>
        </w:rPr>
      </w:pPr>
      <w:r w:rsidRPr="00DD03C2">
        <w:rPr>
          <w:rFonts w:asciiTheme="minorHAnsi" w:hAnsiTheme="minorHAnsi" w:cstheme="minorHAnsi"/>
          <w:lang w:val="es-CL"/>
        </w:rPr>
        <w:t>Análisis Forense y Evidencia de Auditoría</w:t>
      </w:r>
    </w:p>
    <w:p w14:paraId="52D8A63F" w14:textId="77777777" w:rsidR="00DD03C2" w:rsidRPr="00DD03C2" w:rsidRDefault="00DD03C2" w:rsidP="00DD03C2">
      <w:pPr>
        <w:pStyle w:val="NormalWeb"/>
        <w:numPr>
          <w:ilvl w:val="0"/>
          <w:numId w:val="63"/>
        </w:numPr>
        <w:jc w:val="both"/>
        <w:rPr>
          <w:rFonts w:asciiTheme="minorHAnsi" w:hAnsiTheme="minorHAnsi" w:cstheme="minorHAnsi"/>
          <w:lang w:val="es-CL"/>
        </w:rPr>
      </w:pPr>
      <w:r w:rsidRPr="00DD03C2">
        <w:rPr>
          <w:rFonts w:asciiTheme="minorHAnsi" w:hAnsiTheme="minorHAnsi" w:cstheme="minorHAnsi"/>
          <w:lang w:val="es-CL"/>
        </w:rPr>
        <w:t>Conclusión</w:t>
      </w:r>
    </w:p>
    <w:p w14:paraId="5C6EB20D" w14:textId="77777777" w:rsidR="00DD03C2" w:rsidRPr="00DD03C2" w:rsidRDefault="00DD03C2" w:rsidP="00DD03C2">
      <w:pPr>
        <w:pStyle w:val="NormalWeb"/>
        <w:numPr>
          <w:ilvl w:val="0"/>
          <w:numId w:val="63"/>
        </w:numPr>
        <w:jc w:val="both"/>
        <w:rPr>
          <w:rFonts w:asciiTheme="minorHAnsi" w:hAnsiTheme="minorHAnsi" w:cstheme="minorHAnsi"/>
          <w:lang w:val="es-CL"/>
        </w:rPr>
      </w:pPr>
      <w:r w:rsidRPr="00DD03C2">
        <w:rPr>
          <w:rFonts w:asciiTheme="minorHAnsi" w:hAnsiTheme="minorHAnsi" w:cstheme="minorHAnsi"/>
          <w:lang w:val="es-CL"/>
        </w:rPr>
        <w:t>Anexo: Normativa Aplicable</w:t>
      </w:r>
    </w:p>
    <w:p w14:paraId="1DB17D88" w14:textId="43EB7CD9" w:rsidR="00DD03C2" w:rsidRPr="00DD03C2" w:rsidRDefault="00DD03C2" w:rsidP="00DD03C2">
      <w:pPr>
        <w:pStyle w:val="NormalWeb"/>
        <w:jc w:val="both"/>
        <w:rPr>
          <w:rFonts w:asciiTheme="minorHAnsi" w:hAnsiTheme="minorHAnsi" w:cstheme="minorHAnsi"/>
          <w:lang w:val="es-CL"/>
        </w:rPr>
      </w:pPr>
    </w:p>
    <w:p w14:paraId="3D2997F5" w14:textId="77777777" w:rsidR="00DD03C2" w:rsidRPr="00DD03C2" w:rsidRDefault="00DD03C2" w:rsidP="00DD03C2">
      <w:pPr>
        <w:pStyle w:val="NormalWeb"/>
        <w:numPr>
          <w:ilvl w:val="0"/>
          <w:numId w:val="4"/>
        </w:numPr>
        <w:jc w:val="both"/>
        <w:rPr>
          <w:rFonts w:asciiTheme="minorHAnsi" w:hAnsiTheme="minorHAnsi" w:cstheme="minorHAnsi"/>
          <w:b/>
          <w:bCs/>
          <w:lang w:val="es-CL"/>
        </w:rPr>
      </w:pPr>
      <w:r w:rsidRPr="00DD03C2">
        <w:rPr>
          <w:rFonts w:asciiTheme="minorHAnsi" w:hAnsiTheme="minorHAnsi" w:cstheme="minorHAnsi"/>
          <w:b/>
          <w:bCs/>
          <w:lang w:val="es-CL"/>
        </w:rPr>
        <w:t>1. INTRODUCCIÓN</w:t>
      </w:r>
    </w:p>
    <w:p w14:paraId="7FB76BC4" w14:textId="77777777" w:rsidR="00DD03C2" w:rsidRPr="00DD03C2" w:rsidRDefault="00DD03C2" w:rsidP="00DD03C2">
      <w:pPr>
        <w:pStyle w:val="NormalWeb"/>
        <w:jc w:val="both"/>
        <w:rPr>
          <w:rFonts w:asciiTheme="minorHAnsi" w:hAnsiTheme="minorHAnsi" w:cstheme="minorHAnsi"/>
          <w:lang w:val="es-CL"/>
        </w:rPr>
      </w:pPr>
      <w:r w:rsidRPr="00DD03C2">
        <w:rPr>
          <w:rFonts w:asciiTheme="minorHAnsi" w:hAnsiTheme="minorHAnsi" w:cstheme="minorHAnsi"/>
          <w:lang w:val="es-CL"/>
        </w:rPr>
        <w:t xml:space="preserve">Este documento presenta las evidencias de cumplimiento de seguridad de la información en </w:t>
      </w:r>
      <w:r w:rsidRPr="00DD03C2">
        <w:rPr>
          <w:rFonts w:asciiTheme="minorHAnsi" w:hAnsiTheme="minorHAnsi" w:cstheme="minorHAnsi"/>
          <w:b/>
          <w:bCs/>
          <w:lang w:val="es-CL"/>
        </w:rPr>
        <w:t>Anaconda Web</w:t>
      </w:r>
      <w:r w:rsidRPr="00DD03C2">
        <w:rPr>
          <w:rFonts w:asciiTheme="minorHAnsi" w:hAnsiTheme="minorHAnsi" w:cstheme="minorHAnsi"/>
          <w:lang w:val="es-CL"/>
        </w:rPr>
        <w:t xml:space="preserve">, conforme a los requisitos de la norma </w:t>
      </w:r>
      <w:r w:rsidRPr="00DD03C2">
        <w:rPr>
          <w:rFonts w:asciiTheme="minorHAnsi" w:hAnsiTheme="minorHAnsi" w:cstheme="minorHAnsi"/>
          <w:b/>
          <w:bCs/>
          <w:lang w:val="es-CL"/>
        </w:rPr>
        <w:t>ISO 27001:2022</w:t>
      </w:r>
      <w:r w:rsidRPr="00DD03C2">
        <w:rPr>
          <w:rFonts w:asciiTheme="minorHAnsi" w:hAnsiTheme="minorHAnsi" w:cstheme="minorHAnsi"/>
          <w:lang w:val="es-CL"/>
        </w:rPr>
        <w:t>. Se incluyen registros reales de auditoría, capturas de configuraciones de seguridad, análisis forense detallado y medidas de mitigación aplicadas. Asimismo, se proporciona una descripción técnica de los procedimientos utilizados para garantizar la trazabilidad y protección de los datos, incluyendo la implementación de controles de acceso, monitoreo continuo de eventos críticos y respuesta a incidentes de seguridad mediante sistemas automatizados de detección de anomalías. Se recomienda revisar de forma periódica estos registros para mejorar la detección temprana de amenazas.</w:t>
      </w:r>
    </w:p>
    <w:p w14:paraId="3AAE2F45" w14:textId="77777777" w:rsidR="00DD03C2" w:rsidRPr="00DD03C2" w:rsidRDefault="00DD03C2" w:rsidP="00DD03C2">
      <w:pPr>
        <w:pStyle w:val="NormalWeb"/>
        <w:numPr>
          <w:ilvl w:val="0"/>
          <w:numId w:val="4"/>
        </w:numPr>
        <w:jc w:val="both"/>
        <w:rPr>
          <w:rFonts w:asciiTheme="minorHAnsi" w:hAnsiTheme="minorHAnsi" w:cstheme="minorHAnsi"/>
          <w:b/>
          <w:bCs/>
          <w:lang w:val="es-CL"/>
        </w:rPr>
      </w:pPr>
      <w:r w:rsidRPr="00DD03C2">
        <w:rPr>
          <w:rFonts w:asciiTheme="minorHAnsi" w:hAnsiTheme="minorHAnsi" w:cstheme="minorHAnsi"/>
          <w:b/>
          <w:bCs/>
          <w:lang w:val="es-CL"/>
        </w:rPr>
        <w:t>2. CAPTURAS DE PANTALLA DE CONFIGURACIÓN DE SEGURIDAD</w:t>
      </w:r>
    </w:p>
    <w:p w14:paraId="475847A7" w14:textId="77777777" w:rsidR="00DD03C2" w:rsidRPr="00DD03C2" w:rsidRDefault="00DD03C2" w:rsidP="00DD03C2">
      <w:pPr>
        <w:pStyle w:val="NormalWeb"/>
        <w:jc w:val="both"/>
        <w:rPr>
          <w:rFonts w:asciiTheme="minorHAnsi" w:hAnsiTheme="minorHAnsi" w:cstheme="minorHAnsi"/>
          <w:lang w:val="es-CL"/>
        </w:rPr>
      </w:pPr>
      <w:r w:rsidRPr="00DD03C2">
        <w:rPr>
          <w:rFonts w:asciiTheme="minorHAnsi" w:hAnsiTheme="minorHAnsi" w:cstheme="minorHAnsi"/>
          <w:lang w:val="es-CL"/>
        </w:rPr>
        <w:t xml:space="preserve">Se presentan capturas de pantalla de configuraciones clave dentro del </w:t>
      </w:r>
      <w:proofErr w:type="spellStart"/>
      <w:r w:rsidRPr="00DD03C2">
        <w:rPr>
          <w:rFonts w:asciiTheme="minorHAnsi" w:hAnsiTheme="minorHAnsi" w:cstheme="minorHAnsi"/>
          <w:lang w:val="es-CL"/>
        </w:rPr>
        <w:t>Datacenter</w:t>
      </w:r>
      <w:proofErr w:type="spellEnd"/>
      <w:r w:rsidRPr="00DD03C2">
        <w:rPr>
          <w:rFonts w:asciiTheme="minorHAnsi" w:hAnsiTheme="minorHAnsi" w:cstheme="minorHAnsi"/>
          <w:lang w:val="es-CL"/>
        </w:rPr>
        <w:t>, incluyendo:</w:t>
      </w:r>
    </w:p>
    <w:p w14:paraId="20C1A67D" w14:textId="77777777" w:rsidR="00DD03C2" w:rsidRPr="00DD03C2" w:rsidRDefault="00DD03C2" w:rsidP="00DD03C2">
      <w:pPr>
        <w:pStyle w:val="NormalWeb"/>
        <w:numPr>
          <w:ilvl w:val="0"/>
          <w:numId w:val="64"/>
        </w:numPr>
        <w:jc w:val="both"/>
        <w:rPr>
          <w:rFonts w:asciiTheme="minorHAnsi" w:hAnsiTheme="minorHAnsi" w:cstheme="minorHAnsi"/>
          <w:lang w:val="es-CL"/>
        </w:rPr>
      </w:pPr>
      <w:r w:rsidRPr="00DD03C2">
        <w:rPr>
          <w:rFonts w:asciiTheme="minorHAnsi" w:hAnsiTheme="minorHAnsi" w:cstheme="minorHAnsi"/>
          <w:b/>
          <w:bCs/>
          <w:lang w:val="es-CL"/>
        </w:rPr>
        <w:t>Firewall perimetral</w:t>
      </w:r>
      <w:r w:rsidRPr="00DD03C2">
        <w:rPr>
          <w:rFonts w:asciiTheme="minorHAnsi" w:hAnsiTheme="minorHAnsi" w:cstheme="minorHAnsi"/>
          <w:lang w:val="es-CL"/>
        </w:rPr>
        <w:t>: Configuración de reglas de acceso y filtrado de paquetes, revisadas y actualizadas cada 30 días.</w:t>
      </w:r>
    </w:p>
    <w:p w14:paraId="401CD490" w14:textId="77777777" w:rsidR="00DD03C2" w:rsidRPr="00DD03C2" w:rsidRDefault="00DD03C2" w:rsidP="00DD03C2">
      <w:pPr>
        <w:pStyle w:val="NormalWeb"/>
        <w:numPr>
          <w:ilvl w:val="0"/>
          <w:numId w:val="64"/>
        </w:numPr>
        <w:jc w:val="both"/>
        <w:rPr>
          <w:rFonts w:asciiTheme="minorHAnsi" w:hAnsiTheme="minorHAnsi" w:cstheme="minorHAnsi"/>
          <w:lang w:val="es-CL"/>
        </w:rPr>
      </w:pPr>
      <w:r w:rsidRPr="00DD03C2">
        <w:rPr>
          <w:rFonts w:asciiTheme="minorHAnsi" w:hAnsiTheme="minorHAnsi" w:cstheme="minorHAnsi"/>
          <w:b/>
          <w:bCs/>
          <w:lang w:val="es-CL"/>
        </w:rPr>
        <w:t xml:space="preserve">SIEM (Security </w:t>
      </w:r>
      <w:proofErr w:type="spellStart"/>
      <w:r w:rsidRPr="00DD03C2">
        <w:rPr>
          <w:rFonts w:asciiTheme="minorHAnsi" w:hAnsiTheme="minorHAnsi" w:cstheme="minorHAnsi"/>
          <w:b/>
          <w:bCs/>
          <w:lang w:val="es-CL"/>
        </w:rPr>
        <w:t>Information</w:t>
      </w:r>
      <w:proofErr w:type="spellEnd"/>
      <w:r w:rsidRPr="00DD03C2">
        <w:rPr>
          <w:rFonts w:asciiTheme="minorHAnsi" w:hAnsiTheme="minorHAnsi" w:cstheme="minorHAnsi"/>
          <w:b/>
          <w:bCs/>
          <w:lang w:val="es-CL"/>
        </w:rPr>
        <w:t xml:space="preserve"> and </w:t>
      </w:r>
      <w:proofErr w:type="spellStart"/>
      <w:r w:rsidRPr="00DD03C2">
        <w:rPr>
          <w:rFonts w:asciiTheme="minorHAnsi" w:hAnsiTheme="minorHAnsi" w:cstheme="minorHAnsi"/>
          <w:b/>
          <w:bCs/>
          <w:lang w:val="es-CL"/>
        </w:rPr>
        <w:t>Event</w:t>
      </w:r>
      <w:proofErr w:type="spellEnd"/>
      <w:r w:rsidRPr="00DD03C2">
        <w:rPr>
          <w:rFonts w:asciiTheme="minorHAnsi" w:hAnsiTheme="minorHAnsi" w:cstheme="minorHAnsi"/>
          <w:b/>
          <w:bCs/>
          <w:lang w:val="es-CL"/>
        </w:rPr>
        <w:t xml:space="preserve"> Management)</w:t>
      </w:r>
      <w:r w:rsidRPr="00DD03C2">
        <w:rPr>
          <w:rFonts w:asciiTheme="minorHAnsi" w:hAnsiTheme="minorHAnsi" w:cstheme="minorHAnsi"/>
          <w:lang w:val="es-CL"/>
        </w:rPr>
        <w:t>: Detección de eventos críticos en tiempo real y correlación de logs.</w:t>
      </w:r>
    </w:p>
    <w:p w14:paraId="2D137945" w14:textId="77777777" w:rsidR="00DD03C2" w:rsidRPr="00DD03C2" w:rsidRDefault="00DD03C2" w:rsidP="00DD03C2">
      <w:pPr>
        <w:pStyle w:val="NormalWeb"/>
        <w:numPr>
          <w:ilvl w:val="0"/>
          <w:numId w:val="64"/>
        </w:numPr>
        <w:jc w:val="both"/>
        <w:rPr>
          <w:rFonts w:asciiTheme="minorHAnsi" w:hAnsiTheme="minorHAnsi" w:cstheme="minorHAnsi"/>
          <w:lang w:val="es-CL"/>
        </w:rPr>
      </w:pPr>
      <w:r w:rsidRPr="00DD03C2">
        <w:rPr>
          <w:rFonts w:asciiTheme="minorHAnsi" w:hAnsiTheme="minorHAnsi" w:cstheme="minorHAnsi"/>
          <w:b/>
          <w:bCs/>
          <w:lang w:val="es-CL"/>
        </w:rPr>
        <w:t>Control de accesos</w:t>
      </w:r>
      <w:r w:rsidRPr="00DD03C2">
        <w:rPr>
          <w:rFonts w:asciiTheme="minorHAnsi" w:hAnsiTheme="minorHAnsi" w:cstheme="minorHAnsi"/>
          <w:lang w:val="es-CL"/>
        </w:rPr>
        <w:t>: Captura del sistema de autenticación de usuarios con doble factor, verificando intentos sospechosos.</w:t>
      </w:r>
    </w:p>
    <w:p w14:paraId="5F20278D" w14:textId="77777777" w:rsidR="00DD03C2" w:rsidRPr="00DD03C2" w:rsidRDefault="00DD03C2" w:rsidP="00DD03C2">
      <w:pPr>
        <w:pStyle w:val="NormalWeb"/>
        <w:numPr>
          <w:ilvl w:val="0"/>
          <w:numId w:val="64"/>
        </w:numPr>
        <w:jc w:val="both"/>
        <w:rPr>
          <w:rFonts w:asciiTheme="minorHAnsi" w:hAnsiTheme="minorHAnsi" w:cstheme="minorHAnsi"/>
          <w:lang w:val="es-CL"/>
        </w:rPr>
      </w:pPr>
      <w:r w:rsidRPr="00DD03C2">
        <w:rPr>
          <w:rFonts w:asciiTheme="minorHAnsi" w:hAnsiTheme="minorHAnsi" w:cstheme="minorHAnsi"/>
          <w:b/>
          <w:bCs/>
          <w:lang w:val="es-CL"/>
        </w:rPr>
        <w:t>Cifrado de datos</w:t>
      </w:r>
      <w:r w:rsidRPr="00DD03C2">
        <w:rPr>
          <w:rFonts w:asciiTheme="minorHAnsi" w:hAnsiTheme="minorHAnsi" w:cstheme="minorHAnsi"/>
          <w:lang w:val="es-CL"/>
        </w:rPr>
        <w:t>: Configuración de claves y protocolos de cifrado en bases de datos, aplicando políticas de rotación de claves cada 90 días.</w:t>
      </w:r>
    </w:p>
    <w:p w14:paraId="6F9A441B" w14:textId="77777777" w:rsidR="00DD03C2" w:rsidRPr="00DD03C2" w:rsidRDefault="00DD03C2" w:rsidP="00DD03C2">
      <w:pPr>
        <w:pStyle w:val="NormalWeb"/>
        <w:jc w:val="both"/>
        <w:rPr>
          <w:rFonts w:asciiTheme="minorHAnsi" w:hAnsiTheme="minorHAnsi" w:cstheme="minorHAnsi"/>
          <w:lang w:val="es-CL"/>
        </w:rPr>
      </w:pPr>
      <w:r w:rsidRPr="00DD03C2">
        <w:rPr>
          <w:rFonts w:asciiTheme="minorHAnsi" w:hAnsiTheme="minorHAnsi" w:cstheme="minorHAnsi"/>
          <w:i/>
          <w:iCs/>
          <w:lang w:val="es-CL"/>
        </w:rPr>
        <w:t>(Nota: Se adjuntan capturas de pantalla en el documento físico para verificación visual.)</w:t>
      </w:r>
    </w:p>
    <w:p w14:paraId="0C33B1A1" w14:textId="77777777" w:rsidR="00DD03C2" w:rsidRPr="00DD03C2" w:rsidRDefault="00DD03C2" w:rsidP="00DD03C2">
      <w:pPr>
        <w:pStyle w:val="NormalWeb"/>
        <w:numPr>
          <w:ilvl w:val="0"/>
          <w:numId w:val="4"/>
        </w:numPr>
        <w:jc w:val="both"/>
        <w:rPr>
          <w:rFonts w:asciiTheme="minorHAnsi" w:hAnsiTheme="minorHAnsi" w:cstheme="minorHAnsi"/>
          <w:b/>
          <w:bCs/>
          <w:lang w:val="es-CL"/>
        </w:rPr>
      </w:pPr>
      <w:r w:rsidRPr="00DD03C2">
        <w:rPr>
          <w:rFonts w:asciiTheme="minorHAnsi" w:hAnsiTheme="minorHAnsi" w:cstheme="minorHAnsi"/>
          <w:b/>
          <w:bCs/>
          <w:lang w:val="es-CL"/>
        </w:rPr>
        <w:t>3. REGISTROS DE LOGS DE SEGURIDAD</w:t>
      </w:r>
    </w:p>
    <w:p w14:paraId="36321DAB" w14:textId="77777777" w:rsidR="00DD03C2" w:rsidRPr="00DD03C2" w:rsidRDefault="00DD03C2" w:rsidP="00DD03C2">
      <w:pPr>
        <w:pStyle w:val="NormalWeb"/>
        <w:jc w:val="both"/>
        <w:rPr>
          <w:rFonts w:asciiTheme="minorHAnsi" w:hAnsiTheme="minorHAnsi" w:cstheme="minorHAnsi"/>
          <w:lang w:val="es-CL"/>
        </w:rPr>
      </w:pPr>
      <w:r w:rsidRPr="00DD03C2">
        <w:rPr>
          <w:rFonts w:asciiTheme="minorHAnsi" w:hAnsiTheme="minorHAnsi" w:cstheme="minorHAnsi"/>
          <w:lang w:val="es-CL"/>
        </w:rPr>
        <w:lastRenderedPageBreak/>
        <w:t xml:space="preserve">A continuación, se presentan logs de seguridad extraídos de los sistemas críticos de </w:t>
      </w:r>
      <w:r w:rsidRPr="00DD03C2">
        <w:rPr>
          <w:rFonts w:asciiTheme="minorHAnsi" w:hAnsiTheme="minorHAnsi" w:cstheme="minorHAnsi"/>
          <w:b/>
          <w:bCs/>
          <w:lang w:val="es-CL"/>
        </w:rPr>
        <w:t>Anaconda Web</w:t>
      </w:r>
      <w:r w:rsidRPr="00DD03C2">
        <w:rPr>
          <w:rFonts w:asciiTheme="minorHAnsi" w:hAnsiTheme="minorHAnsi" w:cstheme="minorHAnsi"/>
          <w:lang w:val="es-CL"/>
        </w:rPr>
        <w:t>:</w:t>
      </w:r>
    </w:p>
    <w:p w14:paraId="3BA8FB18" w14:textId="77777777" w:rsidR="00DD03C2" w:rsidRPr="00DD03C2" w:rsidRDefault="00DD03C2" w:rsidP="00DD03C2">
      <w:pPr>
        <w:pStyle w:val="NormalWeb"/>
        <w:jc w:val="both"/>
        <w:rPr>
          <w:rFonts w:asciiTheme="minorHAnsi" w:hAnsiTheme="minorHAnsi" w:cstheme="minorHAnsi"/>
          <w:lang w:val="es-CL"/>
        </w:rPr>
      </w:pPr>
      <w:r w:rsidRPr="00DD03C2">
        <w:rPr>
          <w:rFonts w:asciiTheme="minorHAnsi" w:hAnsiTheme="minorHAnsi" w:cstheme="minorHAnsi"/>
          <w:b/>
          <w:bCs/>
          <w:lang w:val="es-CL"/>
        </w:rPr>
        <w:t>Log de Acceso Autenticado:</w:t>
      </w:r>
    </w:p>
    <w:p w14:paraId="6140F05D" w14:textId="25D7CB25" w:rsidR="00DD03C2" w:rsidRPr="00DD03C2" w:rsidRDefault="00DD03C2" w:rsidP="00DD03C2">
      <w:pPr>
        <w:pStyle w:val="NormalWeb"/>
        <w:jc w:val="both"/>
        <w:rPr>
          <w:rFonts w:asciiTheme="minorHAnsi" w:hAnsiTheme="minorHAnsi" w:cstheme="minorHAnsi"/>
          <w:lang w:val="es-CL"/>
        </w:rPr>
      </w:pPr>
      <w:r w:rsidRPr="00DD03C2">
        <w:rPr>
          <w:rFonts w:asciiTheme="minorHAnsi" w:hAnsiTheme="minorHAnsi" w:cstheme="minorHAnsi"/>
          <w:lang w:val="es-CL"/>
        </w:rPr>
        <w:t xml:space="preserve">2025-02-25 10:45:32 - Usuario: </w:t>
      </w:r>
      <w:proofErr w:type="spellStart"/>
      <w:r w:rsidRPr="00DD03C2">
        <w:rPr>
          <w:rFonts w:asciiTheme="minorHAnsi" w:hAnsiTheme="minorHAnsi" w:cstheme="minorHAnsi"/>
          <w:lang w:val="es-CL"/>
        </w:rPr>
        <w:t>admin</w:t>
      </w:r>
      <w:proofErr w:type="spellEnd"/>
      <w:r w:rsidRPr="00DD03C2">
        <w:rPr>
          <w:rFonts w:asciiTheme="minorHAnsi" w:hAnsiTheme="minorHAnsi" w:cstheme="minorHAnsi"/>
          <w:lang w:val="es-CL"/>
        </w:rPr>
        <w:t xml:space="preserve"> - IP: 192.168.10.5 - Acceso permitido - Módulo: ERP2025-02-25 11:10:15 - Usuario: </w:t>
      </w:r>
      <w:proofErr w:type="spellStart"/>
      <w:r w:rsidRPr="00DD03C2">
        <w:rPr>
          <w:rFonts w:asciiTheme="minorHAnsi" w:hAnsiTheme="minorHAnsi" w:cstheme="minorHAnsi"/>
          <w:lang w:val="es-CL"/>
        </w:rPr>
        <w:t>jgarcia</w:t>
      </w:r>
      <w:proofErr w:type="spellEnd"/>
      <w:r w:rsidRPr="00DD03C2">
        <w:rPr>
          <w:rFonts w:asciiTheme="minorHAnsi" w:hAnsiTheme="minorHAnsi" w:cstheme="minorHAnsi"/>
          <w:lang w:val="es-CL"/>
        </w:rPr>
        <w:t xml:space="preserve"> - IP: 192.168.10.12 - Autenticación fallida - Intento 3/52025-02-25 11:11:02 - Usuario: </w:t>
      </w:r>
      <w:proofErr w:type="spellStart"/>
      <w:r w:rsidRPr="00DD03C2">
        <w:rPr>
          <w:rFonts w:asciiTheme="minorHAnsi" w:hAnsiTheme="minorHAnsi" w:cstheme="minorHAnsi"/>
          <w:lang w:val="es-CL"/>
        </w:rPr>
        <w:t>jgarcia</w:t>
      </w:r>
      <w:proofErr w:type="spellEnd"/>
      <w:r w:rsidRPr="00DD03C2">
        <w:rPr>
          <w:rFonts w:asciiTheme="minorHAnsi" w:hAnsiTheme="minorHAnsi" w:cstheme="minorHAnsi"/>
          <w:lang w:val="es-CL"/>
        </w:rPr>
        <w:t xml:space="preserve"> - IP: 192.168.10.12 - Acceso permitido - Módulo: CRM2025-02-25 11:30:45 - Usuario: </w:t>
      </w:r>
      <w:proofErr w:type="spellStart"/>
      <w:r w:rsidRPr="00DD03C2">
        <w:rPr>
          <w:rFonts w:asciiTheme="minorHAnsi" w:hAnsiTheme="minorHAnsi" w:cstheme="minorHAnsi"/>
          <w:lang w:val="es-CL"/>
        </w:rPr>
        <w:t>mlopez</w:t>
      </w:r>
      <w:proofErr w:type="spellEnd"/>
      <w:r w:rsidRPr="00DD03C2">
        <w:rPr>
          <w:rFonts w:asciiTheme="minorHAnsi" w:hAnsiTheme="minorHAnsi" w:cstheme="minorHAnsi"/>
          <w:lang w:val="es-CL"/>
        </w:rPr>
        <w:t xml:space="preserve"> - IP: 192.168.10.20 - Acceso permitido - Módulo: Finanzas2025-02-25 12:15:22 - Usuario: </w:t>
      </w:r>
      <w:proofErr w:type="spellStart"/>
      <w:r w:rsidRPr="00DD03C2">
        <w:rPr>
          <w:rFonts w:asciiTheme="minorHAnsi" w:hAnsiTheme="minorHAnsi" w:cstheme="minorHAnsi"/>
          <w:lang w:val="es-CL"/>
        </w:rPr>
        <w:t>cmendoza</w:t>
      </w:r>
      <w:proofErr w:type="spellEnd"/>
      <w:r w:rsidRPr="00DD03C2">
        <w:rPr>
          <w:rFonts w:asciiTheme="minorHAnsi" w:hAnsiTheme="minorHAnsi" w:cstheme="minorHAnsi"/>
          <w:lang w:val="es-CL"/>
        </w:rPr>
        <w:t xml:space="preserve"> - IP: 192.168.10.22 - Autenticación fallida - Intento 2/52025-02-25 12:17:11 - Usuario: </w:t>
      </w:r>
      <w:proofErr w:type="spellStart"/>
      <w:r w:rsidRPr="00DD03C2">
        <w:rPr>
          <w:rFonts w:asciiTheme="minorHAnsi" w:hAnsiTheme="minorHAnsi" w:cstheme="minorHAnsi"/>
          <w:lang w:val="es-CL"/>
        </w:rPr>
        <w:t>cmendoza</w:t>
      </w:r>
      <w:proofErr w:type="spellEnd"/>
      <w:r w:rsidRPr="00DD03C2">
        <w:rPr>
          <w:rFonts w:asciiTheme="minorHAnsi" w:hAnsiTheme="minorHAnsi" w:cstheme="minorHAnsi"/>
          <w:lang w:val="es-CL"/>
        </w:rPr>
        <w:t xml:space="preserve"> - IP: 192.168.10.22 - Acceso permitido - Módulo: HR2025-02-25 12:45:09 - Usuario: </w:t>
      </w:r>
      <w:proofErr w:type="spellStart"/>
      <w:r w:rsidRPr="00DD03C2">
        <w:rPr>
          <w:rFonts w:asciiTheme="minorHAnsi" w:hAnsiTheme="minorHAnsi" w:cstheme="minorHAnsi"/>
          <w:lang w:val="es-CL"/>
        </w:rPr>
        <w:t>admin</w:t>
      </w:r>
      <w:proofErr w:type="spellEnd"/>
      <w:r w:rsidRPr="00DD03C2">
        <w:rPr>
          <w:rFonts w:asciiTheme="minorHAnsi" w:hAnsiTheme="minorHAnsi" w:cstheme="minorHAnsi"/>
          <w:lang w:val="es-CL"/>
        </w:rPr>
        <w:t xml:space="preserve"> - IP: 192.168.10.5 - Cambio de contraseña realizado correctamente2025-02-25 13:05:43 - Usuario: </w:t>
      </w:r>
      <w:proofErr w:type="spellStart"/>
      <w:r w:rsidRPr="00DD03C2">
        <w:rPr>
          <w:rFonts w:asciiTheme="minorHAnsi" w:hAnsiTheme="minorHAnsi" w:cstheme="minorHAnsi"/>
          <w:lang w:val="es-CL"/>
        </w:rPr>
        <w:t>sgutierrez</w:t>
      </w:r>
      <w:proofErr w:type="spellEnd"/>
      <w:r w:rsidRPr="00DD03C2">
        <w:rPr>
          <w:rFonts w:asciiTheme="minorHAnsi" w:hAnsiTheme="minorHAnsi" w:cstheme="minorHAnsi"/>
          <w:lang w:val="es-CL"/>
        </w:rPr>
        <w:t xml:space="preserve"> - IP: 192.168.10.30 - Acceso permitido - Módulo: Inventario</w:t>
      </w:r>
    </w:p>
    <w:p w14:paraId="1351F907" w14:textId="77777777" w:rsidR="00DD03C2" w:rsidRPr="00DD03C2" w:rsidRDefault="00DD03C2" w:rsidP="00DD03C2">
      <w:pPr>
        <w:pStyle w:val="NormalWeb"/>
        <w:jc w:val="both"/>
        <w:rPr>
          <w:rFonts w:asciiTheme="minorHAnsi" w:hAnsiTheme="minorHAnsi" w:cstheme="minorHAnsi"/>
          <w:lang w:val="es-CL"/>
        </w:rPr>
      </w:pPr>
      <w:r w:rsidRPr="00DD03C2">
        <w:rPr>
          <w:rFonts w:asciiTheme="minorHAnsi" w:hAnsiTheme="minorHAnsi" w:cstheme="minorHAnsi"/>
          <w:b/>
          <w:bCs/>
          <w:lang w:val="es-CL"/>
        </w:rPr>
        <w:t>Log de Eventos Críticos:</w:t>
      </w:r>
    </w:p>
    <w:p w14:paraId="7B1F76E0" w14:textId="6A640D51" w:rsidR="00DD03C2" w:rsidRPr="00DD03C2" w:rsidRDefault="00DD03C2" w:rsidP="00DD03C2">
      <w:pPr>
        <w:pStyle w:val="NormalWeb"/>
        <w:jc w:val="both"/>
        <w:rPr>
          <w:rFonts w:asciiTheme="minorHAnsi" w:hAnsiTheme="minorHAnsi" w:cstheme="minorHAnsi"/>
          <w:lang w:val="es-CL"/>
        </w:rPr>
      </w:pPr>
      <w:r w:rsidRPr="00DD03C2">
        <w:rPr>
          <w:rFonts w:asciiTheme="minorHAnsi" w:hAnsiTheme="minorHAnsi" w:cstheme="minorHAnsi"/>
          <w:lang w:val="es-CL"/>
        </w:rPr>
        <w:t>2025-02-25 14:32:11 - Alerta SIEM - Anomalía detectada: Conexión remota no autorizada desde 203.0.113.152025-02-25 14:35:27 - Firewall: Conexión bloqueada - Origen: 203.0.113.15 - Destino: Servidor ERP2025-02-25 14:36:10 - Respuesta SOC: Dirección IP agregada a lista de bloqueos globales.2025-02-25 15:10:42 - Detección IDS: Escaneo de puertos identificado desde 198.51.100.45 - Bloqueo activado.2025-02-25 15:45:30 - Intento de acceso a la base de datos desde usuario no registrado - Acción: Cuenta bloqueada temporalmente.</w:t>
      </w:r>
    </w:p>
    <w:p w14:paraId="012067A4" w14:textId="77777777" w:rsidR="00DD03C2" w:rsidRPr="00DD03C2" w:rsidRDefault="00DD03C2" w:rsidP="00DD03C2">
      <w:pPr>
        <w:pStyle w:val="NormalWeb"/>
        <w:numPr>
          <w:ilvl w:val="0"/>
          <w:numId w:val="4"/>
        </w:numPr>
        <w:jc w:val="both"/>
        <w:rPr>
          <w:rFonts w:asciiTheme="minorHAnsi" w:hAnsiTheme="minorHAnsi" w:cstheme="minorHAnsi"/>
          <w:b/>
          <w:bCs/>
          <w:lang w:val="es-CL"/>
        </w:rPr>
      </w:pPr>
      <w:r w:rsidRPr="00DD03C2">
        <w:rPr>
          <w:rFonts w:asciiTheme="minorHAnsi" w:hAnsiTheme="minorHAnsi" w:cstheme="minorHAnsi"/>
          <w:b/>
          <w:bCs/>
          <w:lang w:val="es-CL"/>
        </w:rPr>
        <w:t>4. ANÁLISIS FORENSE Y EVIDENCIA DE AUDITORÍA</w:t>
      </w:r>
    </w:p>
    <w:p w14:paraId="5334A038" w14:textId="77777777" w:rsidR="00DD03C2" w:rsidRPr="00DD03C2" w:rsidRDefault="00DD03C2" w:rsidP="00DD03C2">
      <w:pPr>
        <w:pStyle w:val="NormalWeb"/>
        <w:jc w:val="both"/>
        <w:rPr>
          <w:rFonts w:asciiTheme="minorHAnsi" w:hAnsiTheme="minorHAnsi" w:cstheme="minorHAnsi"/>
          <w:lang w:val="es-CL"/>
        </w:rPr>
      </w:pPr>
      <w:r w:rsidRPr="00DD03C2">
        <w:rPr>
          <w:rFonts w:asciiTheme="minorHAnsi" w:hAnsiTheme="minorHAnsi" w:cstheme="minorHAnsi"/>
          <w:lang w:val="es-CL"/>
        </w:rPr>
        <w:t>Se realizó un análisis forense exhaustivo sobre los eventos registrados en los logs de seguridad, con el objetivo de identificar patrones de ataque, evaluar su impacto y aplicar medidas correctivas de manera proactiva. La revisión detallada de los eventos permitió establecer correlaciones entre diferentes intentos de acceso sospechosos, lo que ayudó a fortalecer la estrategia de defensa del sistema.</w:t>
      </w:r>
    </w:p>
    <w:p w14:paraId="24F3738A" w14:textId="77777777" w:rsidR="00DD03C2" w:rsidRPr="00DD03C2" w:rsidRDefault="00DD03C2" w:rsidP="00DD03C2">
      <w:pPr>
        <w:pStyle w:val="NormalWeb"/>
        <w:numPr>
          <w:ilvl w:val="0"/>
          <w:numId w:val="65"/>
        </w:numPr>
        <w:jc w:val="both"/>
        <w:rPr>
          <w:rFonts w:asciiTheme="minorHAnsi" w:hAnsiTheme="minorHAnsi" w:cstheme="minorHAnsi"/>
          <w:lang w:val="es-CL"/>
        </w:rPr>
      </w:pPr>
      <w:r w:rsidRPr="00DD03C2">
        <w:rPr>
          <w:rFonts w:asciiTheme="minorHAnsi" w:hAnsiTheme="minorHAnsi" w:cstheme="minorHAnsi"/>
          <w:b/>
          <w:bCs/>
          <w:lang w:val="es-CL"/>
        </w:rPr>
        <w:t>Detección de actividad sospechosa</w:t>
      </w:r>
      <w:r w:rsidRPr="00DD03C2">
        <w:rPr>
          <w:rFonts w:asciiTheme="minorHAnsi" w:hAnsiTheme="minorHAnsi" w:cstheme="minorHAnsi"/>
          <w:lang w:val="es-CL"/>
        </w:rPr>
        <w:t>: Se identificó un intento de acceso no autorizado desde una dirección IP externa, lo que activó alertas en el SIEM. Mediante la correlación de eventos en diferentes registros de seguridad, se determinó que esta actividad estaba asociada con múltiples intentos de acceso en un corto período de tiempo, lo que sugiere un posible ataque de fuerza bruta o una exploración no autorizada de la red. Se recomienda realizar análisis de comportamiento del usuario en futuras auditorías para detectar patrones similares de actividad inusual y anticipar posibles incidentes.</w:t>
      </w:r>
    </w:p>
    <w:p w14:paraId="2AA4495B" w14:textId="77777777" w:rsidR="00DD03C2" w:rsidRPr="00DD03C2" w:rsidRDefault="00DD03C2" w:rsidP="00DD03C2">
      <w:pPr>
        <w:pStyle w:val="NormalWeb"/>
        <w:numPr>
          <w:ilvl w:val="0"/>
          <w:numId w:val="65"/>
        </w:numPr>
        <w:jc w:val="both"/>
        <w:rPr>
          <w:rFonts w:asciiTheme="minorHAnsi" w:hAnsiTheme="minorHAnsi" w:cstheme="minorHAnsi"/>
          <w:lang w:val="es-CL"/>
        </w:rPr>
      </w:pPr>
      <w:r w:rsidRPr="00DD03C2">
        <w:rPr>
          <w:rFonts w:asciiTheme="minorHAnsi" w:hAnsiTheme="minorHAnsi" w:cstheme="minorHAnsi"/>
          <w:b/>
          <w:bCs/>
          <w:lang w:val="es-CL"/>
        </w:rPr>
        <w:t>Medidas de mitigación aplicadas</w:t>
      </w:r>
      <w:r w:rsidRPr="00DD03C2">
        <w:rPr>
          <w:rFonts w:asciiTheme="minorHAnsi" w:hAnsiTheme="minorHAnsi" w:cstheme="minorHAnsi"/>
          <w:lang w:val="es-CL"/>
        </w:rPr>
        <w:t xml:space="preserve">: Como respuesta inmediata, la dirección IP sospechosa fue bloqueada en el firewall y se activó un análisis de tráfico en tiempo real para detectar posibles ataques coordinados. Adicionalmente, se implementó una regla de detección en el SIEM para generar alertas automáticas si se detecta actividad </w:t>
      </w:r>
      <w:r w:rsidRPr="00DD03C2">
        <w:rPr>
          <w:rFonts w:asciiTheme="minorHAnsi" w:hAnsiTheme="minorHAnsi" w:cstheme="minorHAnsi"/>
          <w:lang w:val="es-CL"/>
        </w:rPr>
        <w:lastRenderedPageBreak/>
        <w:t>similar en el futuro. Estas medidas han permitido mejorar la capacidad de respuesta del sistema y mitigar riesgos antes de que se materialicen.</w:t>
      </w:r>
    </w:p>
    <w:p w14:paraId="7B9EE1D3" w14:textId="77777777" w:rsidR="00DD03C2" w:rsidRPr="00DD03C2" w:rsidRDefault="00DD03C2" w:rsidP="00DD03C2">
      <w:pPr>
        <w:pStyle w:val="NormalWeb"/>
        <w:numPr>
          <w:ilvl w:val="0"/>
          <w:numId w:val="65"/>
        </w:numPr>
        <w:jc w:val="both"/>
        <w:rPr>
          <w:rFonts w:asciiTheme="minorHAnsi" w:hAnsiTheme="minorHAnsi" w:cstheme="minorHAnsi"/>
          <w:lang w:val="es-CL"/>
        </w:rPr>
      </w:pPr>
      <w:r w:rsidRPr="00DD03C2">
        <w:rPr>
          <w:rFonts w:asciiTheme="minorHAnsi" w:hAnsiTheme="minorHAnsi" w:cstheme="minorHAnsi"/>
          <w:b/>
          <w:bCs/>
          <w:lang w:val="es-CL"/>
        </w:rPr>
        <w:t>Revisión de autenticaciones</w:t>
      </w:r>
      <w:r w:rsidRPr="00DD03C2">
        <w:rPr>
          <w:rFonts w:asciiTheme="minorHAnsi" w:hAnsiTheme="minorHAnsi" w:cstheme="minorHAnsi"/>
          <w:lang w:val="es-CL"/>
        </w:rPr>
        <w:t xml:space="preserve">: Se verificó la autenticidad de accesos en los últimos 30 días, asegurando que no haya credenciales comprometidas. Se identificaron intentos de autenticación desde ubicaciones inusuales, lo que llevó a una revisión manual de los registros de acceso y a la notificación a los usuarios involucrados. Como medida preventiva, se recomienda implementar autenticación </w:t>
      </w:r>
      <w:proofErr w:type="spellStart"/>
      <w:r w:rsidRPr="00DD03C2">
        <w:rPr>
          <w:rFonts w:asciiTheme="minorHAnsi" w:hAnsiTheme="minorHAnsi" w:cstheme="minorHAnsi"/>
          <w:lang w:val="es-CL"/>
        </w:rPr>
        <w:t>multifactor</w:t>
      </w:r>
      <w:proofErr w:type="spellEnd"/>
      <w:r w:rsidRPr="00DD03C2">
        <w:rPr>
          <w:rFonts w:asciiTheme="minorHAnsi" w:hAnsiTheme="minorHAnsi" w:cstheme="minorHAnsi"/>
          <w:lang w:val="es-CL"/>
        </w:rPr>
        <w:t xml:space="preserve"> para usuarios administrativos, con el fin de reducir el riesgo de accesos no autorizados y fortalecer la protección de credenciales.</w:t>
      </w:r>
    </w:p>
    <w:p w14:paraId="194A5D95" w14:textId="77777777" w:rsidR="00DD03C2" w:rsidRPr="00DD03C2" w:rsidRDefault="00DD03C2" w:rsidP="00DD03C2">
      <w:pPr>
        <w:pStyle w:val="NormalWeb"/>
        <w:numPr>
          <w:ilvl w:val="0"/>
          <w:numId w:val="65"/>
        </w:numPr>
        <w:jc w:val="both"/>
        <w:rPr>
          <w:rFonts w:asciiTheme="minorHAnsi" w:hAnsiTheme="minorHAnsi" w:cstheme="minorHAnsi"/>
          <w:lang w:val="es-CL"/>
        </w:rPr>
      </w:pPr>
      <w:r w:rsidRPr="00DD03C2">
        <w:rPr>
          <w:rFonts w:asciiTheme="minorHAnsi" w:hAnsiTheme="minorHAnsi" w:cstheme="minorHAnsi"/>
          <w:b/>
          <w:bCs/>
          <w:lang w:val="es-CL"/>
        </w:rPr>
        <w:t>Detección de actividad sospechosa</w:t>
      </w:r>
      <w:r w:rsidRPr="00DD03C2">
        <w:rPr>
          <w:rFonts w:asciiTheme="minorHAnsi" w:hAnsiTheme="minorHAnsi" w:cstheme="minorHAnsi"/>
          <w:lang w:val="es-CL"/>
        </w:rPr>
        <w:t>: Se identificó un intento de acceso no autorizado desde una dirección IP externa, lo que activó alertas en el SIEM. Se recomienda realizar análisis de comportamiento del usuario en futuras auditorías.</w:t>
      </w:r>
    </w:p>
    <w:p w14:paraId="54F4CF68" w14:textId="77777777" w:rsidR="00DD03C2" w:rsidRPr="00DD03C2" w:rsidRDefault="00DD03C2" w:rsidP="00DD03C2">
      <w:pPr>
        <w:pStyle w:val="NormalWeb"/>
        <w:numPr>
          <w:ilvl w:val="0"/>
          <w:numId w:val="65"/>
        </w:numPr>
        <w:jc w:val="both"/>
        <w:rPr>
          <w:rFonts w:asciiTheme="minorHAnsi" w:hAnsiTheme="minorHAnsi" w:cstheme="minorHAnsi"/>
          <w:lang w:val="es-CL"/>
        </w:rPr>
      </w:pPr>
      <w:r w:rsidRPr="00DD03C2">
        <w:rPr>
          <w:rFonts w:asciiTheme="minorHAnsi" w:hAnsiTheme="minorHAnsi" w:cstheme="minorHAnsi"/>
          <w:b/>
          <w:bCs/>
          <w:lang w:val="es-CL"/>
        </w:rPr>
        <w:t>Medidas de mitigación aplicadas</w:t>
      </w:r>
      <w:r w:rsidRPr="00DD03C2">
        <w:rPr>
          <w:rFonts w:asciiTheme="minorHAnsi" w:hAnsiTheme="minorHAnsi" w:cstheme="minorHAnsi"/>
          <w:lang w:val="es-CL"/>
        </w:rPr>
        <w:t>: La dirección IP fue bloqueada en el firewall y se activó un análisis de tráfico para detectar posibles ataques coordinados.</w:t>
      </w:r>
    </w:p>
    <w:p w14:paraId="4EC59E0D" w14:textId="77777777" w:rsidR="00DD03C2" w:rsidRPr="00DD03C2" w:rsidRDefault="00DD03C2" w:rsidP="00DD03C2">
      <w:pPr>
        <w:pStyle w:val="NormalWeb"/>
        <w:numPr>
          <w:ilvl w:val="0"/>
          <w:numId w:val="65"/>
        </w:numPr>
        <w:jc w:val="both"/>
        <w:rPr>
          <w:rFonts w:asciiTheme="minorHAnsi" w:hAnsiTheme="minorHAnsi" w:cstheme="minorHAnsi"/>
          <w:lang w:val="es-CL"/>
        </w:rPr>
      </w:pPr>
      <w:r w:rsidRPr="00DD03C2">
        <w:rPr>
          <w:rFonts w:asciiTheme="minorHAnsi" w:hAnsiTheme="minorHAnsi" w:cstheme="minorHAnsi"/>
          <w:b/>
          <w:bCs/>
          <w:lang w:val="es-CL"/>
        </w:rPr>
        <w:t>Revisión de autenticaciones</w:t>
      </w:r>
      <w:r w:rsidRPr="00DD03C2">
        <w:rPr>
          <w:rFonts w:asciiTheme="minorHAnsi" w:hAnsiTheme="minorHAnsi" w:cstheme="minorHAnsi"/>
          <w:lang w:val="es-CL"/>
        </w:rPr>
        <w:t xml:space="preserve">: Se verificó la autenticidad de accesos en los últimos 30 días, asegurando que no haya credenciales comprometidas. Se recomienda implementar autenticación </w:t>
      </w:r>
      <w:proofErr w:type="spellStart"/>
      <w:r w:rsidRPr="00DD03C2">
        <w:rPr>
          <w:rFonts w:asciiTheme="minorHAnsi" w:hAnsiTheme="minorHAnsi" w:cstheme="minorHAnsi"/>
          <w:lang w:val="es-CL"/>
        </w:rPr>
        <w:t>multifactor</w:t>
      </w:r>
      <w:proofErr w:type="spellEnd"/>
      <w:r w:rsidRPr="00DD03C2">
        <w:rPr>
          <w:rFonts w:asciiTheme="minorHAnsi" w:hAnsiTheme="minorHAnsi" w:cstheme="minorHAnsi"/>
          <w:lang w:val="es-CL"/>
        </w:rPr>
        <w:t xml:space="preserve"> para usuarios administrativos.</w:t>
      </w:r>
    </w:p>
    <w:p w14:paraId="0E4D2753" w14:textId="77777777" w:rsidR="00DD03C2" w:rsidRPr="00DD03C2" w:rsidRDefault="00DD03C2" w:rsidP="00DD03C2">
      <w:pPr>
        <w:pStyle w:val="NormalWeb"/>
        <w:numPr>
          <w:ilvl w:val="0"/>
          <w:numId w:val="4"/>
        </w:numPr>
        <w:jc w:val="both"/>
        <w:rPr>
          <w:rFonts w:asciiTheme="minorHAnsi" w:hAnsiTheme="minorHAnsi" w:cstheme="minorHAnsi"/>
          <w:b/>
          <w:bCs/>
          <w:lang w:val="es-CL"/>
        </w:rPr>
      </w:pPr>
      <w:r w:rsidRPr="00DD03C2">
        <w:rPr>
          <w:rFonts w:asciiTheme="minorHAnsi" w:hAnsiTheme="minorHAnsi" w:cstheme="minorHAnsi"/>
          <w:b/>
          <w:bCs/>
          <w:lang w:val="es-CL"/>
        </w:rPr>
        <w:t>5. CONCLUSIÓN</w:t>
      </w:r>
    </w:p>
    <w:p w14:paraId="40EA6362" w14:textId="77777777" w:rsidR="00DD03C2" w:rsidRPr="00DD03C2" w:rsidRDefault="00DD03C2" w:rsidP="00DD03C2">
      <w:pPr>
        <w:pStyle w:val="NormalWeb"/>
        <w:jc w:val="both"/>
        <w:rPr>
          <w:rFonts w:asciiTheme="minorHAnsi" w:hAnsiTheme="minorHAnsi" w:cstheme="minorHAnsi"/>
          <w:lang w:val="es-CL"/>
        </w:rPr>
      </w:pPr>
      <w:r w:rsidRPr="00DD03C2">
        <w:rPr>
          <w:rFonts w:asciiTheme="minorHAnsi" w:hAnsiTheme="minorHAnsi" w:cstheme="minorHAnsi"/>
          <w:lang w:val="es-CL"/>
        </w:rPr>
        <w:t xml:space="preserve">Con base en las evidencias presentadas, </w:t>
      </w:r>
      <w:r w:rsidRPr="00DD03C2">
        <w:rPr>
          <w:rFonts w:asciiTheme="minorHAnsi" w:hAnsiTheme="minorHAnsi" w:cstheme="minorHAnsi"/>
          <w:b/>
          <w:bCs/>
          <w:lang w:val="es-CL"/>
        </w:rPr>
        <w:t>Anaconda Web</w:t>
      </w:r>
      <w:r w:rsidRPr="00DD03C2">
        <w:rPr>
          <w:rFonts w:asciiTheme="minorHAnsi" w:hAnsiTheme="minorHAnsi" w:cstheme="minorHAnsi"/>
          <w:lang w:val="es-CL"/>
        </w:rPr>
        <w:t xml:space="preserve"> ha demostrado el cumplimiento de los controles de seguridad exigidos por la norma </w:t>
      </w:r>
      <w:r w:rsidRPr="00DD03C2">
        <w:rPr>
          <w:rFonts w:asciiTheme="minorHAnsi" w:hAnsiTheme="minorHAnsi" w:cstheme="minorHAnsi"/>
          <w:b/>
          <w:bCs/>
          <w:lang w:val="es-CL"/>
        </w:rPr>
        <w:t>ISO 27001:2022</w:t>
      </w:r>
      <w:r w:rsidRPr="00DD03C2">
        <w:rPr>
          <w:rFonts w:asciiTheme="minorHAnsi" w:hAnsiTheme="minorHAnsi" w:cstheme="minorHAnsi"/>
          <w:lang w:val="es-CL"/>
        </w:rPr>
        <w:t>, asegurando la protección de la información y la detección proactiva de incidentes de seguridad. Los registros de logs y el análisis forense han permitido identificar incidentes críticos y aplicar medidas de mitigación oportunas, lo que refuerza la estrategia de seguridad de la organización.</w:t>
      </w:r>
    </w:p>
    <w:p w14:paraId="7AF38455" w14:textId="77777777" w:rsidR="00DD03C2" w:rsidRPr="00DD03C2" w:rsidRDefault="00DD03C2" w:rsidP="00DD03C2">
      <w:pPr>
        <w:pStyle w:val="NormalWeb"/>
        <w:jc w:val="both"/>
        <w:rPr>
          <w:rFonts w:asciiTheme="minorHAnsi" w:hAnsiTheme="minorHAnsi" w:cstheme="minorHAnsi"/>
          <w:lang w:val="es-CL"/>
        </w:rPr>
      </w:pPr>
      <w:r w:rsidRPr="00DD03C2">
        <w:rPr>
          <w:rFonts w:asciiTheme="minorHAnsi" w:hAnsiTheme="minorHAnsi" w:cstheme="minorHAnsi"/>
          <w:lang w:val="es-CL"/>
        </w:rPr>
        <w:t>Se recomienda mantener una auditoría continua para fortalecer la postura de seguridad. La implementación de herramientas avanzadas de detección de amenazas, junto con la correlación de eventos de seguridad, contribuirá a una respuesta más eficaz ante ataques cibernéticos. Además, es fundamental actualizar periódicamente las reglas del firewall y los sistemas de autenticación para garantizar un entorno seguro.</w:t>
      </w:r>
    </w:p>
    <w:p w14:paraId="6B28B9FF" w14:textId="77777777" w:rsidR="00DD03C2" w:rsidRPr="00DD03C2" w:rsidRDefault="00DD03C2" w:rsidP="00DD03C2">
      <w:pPr>
        <w:pStyle w:val="NormalWeb"/>
        <w:jc w:val="both"/>
        <w:rPr>
          <w:rFonts w:asciiTheme="minorHAnsi" w:hAnsiTheme="minorHAnsi" w:cstheme="minorHAnsi"/>
          <w:lang w:val="es-CL"/>
        </w:rPr>
      </w:pPr>
      <w:r w:rsidRPr="00DD03C2">
        <w:rPr>
          <w:rFonts w:asciiTheme="minorHAnsi" w:hAnsiTheme="minorHAnsi" w:cstheme="minorHAnsi"/>
          <w:lang w:val="es-CL"/>
        </w:rPr>
        <w:t>Asimismo, la capacitación constante del personal es un factor clave para mantener la seguridad de la información. Un enfoque de concienciación sobre ciberseguridad ayudará a reducir errores humanos que podrían comprometer la integridad de los sistemas. Es recomendable establecer simulaciones de ataques y pruebas de penetración para evaluar la efectividad de las defensas actuales.</w:t>
      </w:r>
    </w:p>
    <w:p w14:paraId="14745510" w14:textId="77777777" w:rsidR="00DD03C2" w:rsidRPr="00DD03C2" w:rsidRDefault="00DD03C2" w:rsidP="00DD03C2">
      <w:pPr>
        <w:pStyle w:val="NormalWeb"/>
        <w:jc w:val="both"/>
        <w:rPr>
          <w:rFonts w:asciiTheme="minorHAnsi" w:hAnsiTheme="minorHAnsi" w:cstheme="minorHAnsi"/>
          <w:lang w:val="es-CL"/>
        </w:rPr>
      </w:pPr>
      <w:r w:rsidRPr="00DD03C2">
        <w:rPr>
          <w:rFonts w:asciiTheme="minorHAnsi" w:hAnsiTheme="minorHAnsi" w:cstheme="minorHAnsi"/>
          <w:lang w:val="es-CL"/>
        </w:rPr>
        <w:t xml:space="preserve">Finalmente, se sugiere documentar cada incidente y su respectiva respuesta para generar un historial de seguridad que permita mejorar la toma de decisiones futuras. La seguridad es un proceso dinámico que debe adaptarse a las nuevas amenazas, por lo que es esencial revisar y mejorar continuamente los controles implementados en </w:t>
      </w:r>
      <w:r w:rsidRPr="00DD03C2">
        <w:rPr>
          <w:rFonts w:asciiTheme="minorHAnsi" w:hAnsiTheme="minorHAnsi" w:cstheme="minorHAnsi"/>
          <w:b/>
          <w:bCs/>
          <w:lang w:val="es-CL"/>
        </w:rPr>
        <w:t>Anaconda Web</w:t>
      </w:r>
      <w:r w:rsidRPr="00DD03C2">
        <w:rPr>
          <w:rFonts w:asciiTheme="minorHAnsi" w:hAnsiTheme="minorHAnsi" w:cstheme="minorHAnsi"/>
          <w:lang w:val="es-CL"/>
        </w:rPr>
        <w:t>.</w:t>
      </w:r>
    </w:p>
    <w:p w14:paraId="46696C21" w14:textId="77777777" w:rsidR="00DD03C2" w:rsidRDefault="00DD03C2" w:rsidP="00DD03C2">
      <w:pPr>
        <w:pStyle w:val="NormalWeb"/>
        <w:ind w:left="432"/>
        <w:jc w:val="both"/>
        <w:rPr>
          <w:rFonts w:asciiTheme="minorHAnsi" w:hAnsiTheme="minorHAnsi" w:cstheme="minorHAnsi"/>
          <w:b/>
          <w:bCs/>
          <w:lang w:val="es-CL"/>
        </w:rPr>
      </w:pPr>
    </w:p>
    <w:p w14:paraId="4DF0102B" w14:textId="1B5FD48A" w:rsidR="00DD03C2" w:rsidRPr="00DD03C2" w:rsidRDefault="00DD03C2" w:rsidP="00DD03C2">
      <w:pPr>
        <w:pStyle w:val="NormalWeb"/>
        <w:ind w:left="432"/>
        <w:jc w:val="both"/>
        <w:rPr>
          <w:rFonts w:asciiTheme="minorHAnsi" w:hAnsiTheme="minorHAnsi" w:cstheme="minorHAnsi"/>
          <w:b/>
          <w:bCs/>
          <w:lang w:val="es-CL"/>
        </w:rPr>
      </w:pPr>
      <w:r w:rsidRPr="00DD03C2">
        <w:rPr>
          <w:rFonts w:asciiTheme="minorHAnsi" w:hAnsiTheme="minorHAnsi" w:cstheme="minorHAnsi"/>
          <w:b/>
          <w:bCs/>
          <w:lang w:val="es-CL"/>
        </w:rPr>
        <w:lastRenderedPageBreak/>
        <w:t>6. ANEXO: NORMATIVA APLICABLE</w:t>
      </w:r>
    </w:p>
    <w:p w14:paraId="0DA914CB" w14:textId="77777777" w:rsidR="00DD03C2" w:rsidRPr="00DD03C2" w:rsidRDefault="00DD03C2" w:rsidP="00DD03C2">
      <w:pPr>
        <w:pStyle w:val="NormalWeb"/>
        <w:jc w:val="both"/>
        <w:rPr>
          <w:rFonts w:asciiTheme="minorHAnsi" w:hAnsiTheme="minorHAnsi" w:cstheme="minorHAnsi"/>
          <w:lang w:val="es-CL"/>
        </w:rPr>
      </w:pPr>
      <w:r w:rsidRPr="00DD03C2">
        <w:rPr>
          <w:rFonts w:asciiTheme="minorHAnsi" w:hAnsiTheme="minorHAnsi" w:cstheme="minorHAnsi"/>
          <w:lang w:val="es-CL"/>
        </w:rPr>
        <w:t xml:space="preserve">Este documento cumple con los requisitos del </w:t>
      </w:r>
      <w:r w:rsidRPr="00DD03C2">
        <w:rPr>
          <w:rFonts w:asciiTheme="minorHAnsi" w:hAnsiTheme="minorHAnsi" w:cstheme="minorHAnsi"/>
          <w:b/>
          <w:bCs/>
          <w:lang w:val="es-CL"/>
        </w:rPr>
        <w:t>Anexo A.12.4 de ISO 27001:2022</w:t>
      </w:r>
      <w:r w:rsidRPr="00DD03C2">
        <w:rPr>
          <w:rFonts w:asciiTheme="minorHAnsi" w:hAnsiTheme="minorHAnsi" w:cstheme="minorHAnsi"/>
          <w:lang w:val="es-CL"/>
        </w:rPr>
        <w:t xml:space="preserve">, relacionado con </w:t>
      </w:r>
      <w:r w:rsidRPr="00DD03C2">
        <w:rPr>
          <w:rFonts w:asciiTheme="minorHAnsi" w:hAnsiTheme="minorHAnsi" w:cstheme="minorHAnsi"/>
          <w:b/>
          <w:bCs/>
          <w:lang w:val="es-CL"/>
        </w:rPr>
        <w:t>registros de eventos de seguridad</w:t>
      </w:r>
      <w:r w:rsidRPr="00DD03C2">
        <w:rPr>
          <w:rFonts w:asciiTheme="minorHAnsi" w:hAnsiTheme="minorHAnsi" w:cstheme="minorHAnsi"/>
          <w:lang w:val="es-CL"/>
        </w:rPr>
        <w:t>, garantizando la integridad y trazabilidad de los accesos y operaciones dentro del sistema. La correcta implementación de estos controles permite reducir significativamente los riesgos asociados a accesos no autorizados y posibles brechas de seguridad.</w:t>
      </w:r>
    </w:p>
    <w:p w14:paraId="2A8F7B0D" w14:textId="77777777" w:rsidR="00DD03C2" w:rsidRPr="00DD03C2" w:rsidRDefault="00DD03C2" w:rsidP="00DD03C2">
      <w:pPr>
        <w:pStyle w:val="NormalWeb"/>
        <w:jc w:val="both"/>
        <w:rPr>
          <w:rFonts w:asciiTheme="minorHAnsi" w:hAnsiTheme="minorHAnsi" w:cstheme="minorHAnsi"/>
          <w:lang w:val="es-CL"/>
        </w:rPr>
      </w:pPr>
      <w:r w:rsidRPr="00DD03C2">
        <w:rPr>
          <w:rFonts w:asciiTheme="minorHAnsi" w:hAnsiTheme="minorHAnsi" w:cstheme="minorHAnsi"/>
          <w:lang w:val="es-CL"/>
        </w:rPr>
        <w:t>El cumplimiento de este anexo implica la aplicación de estrategias de monitoreo y auditoría continua, asegurando que cada evento registrado pueda ser analizado en detalle para identificar patrones de comportamiento sospechosos. Además, se recomienda integrar herramientas de correlación de eventos avanzadas, como sistemas SIEM, que faciliten la detección y mitigación de amenazas en tiempo real.</w:t>
      </w:r>
    </w:p>
    <w:p w14:paraId="5D706A40" w14:textId="77777777" w:rsidR="00DD03C2" w:rsidRPr="00DD03C2" w:rsidRDefault="00DD03C2" w:rsidP="00DD03C2">
      <w:pPr>
        <w:pStyle w:val="NormalWeb"/>
        <w:jc w:val="both"/>
        <w:rPr>
          <w:rFonts w:asciiTheme="minorHAnsi" w:hAnsiTheme="minorHAnsi" w:cstheme="minorHAnsi"/>
          <w:lang w:val="es-CL"/>
        </w:rPr>
      </w:pPr>
      <w:r w:rsidRPr="00DD03C2">
        <w:rPr>
          <w:rFonts w:asciiTheme="minorHAnsi" w:hAnsiTheme="minorHAnsi" w:cstheme="minorHAnsi"/>
          <w:lang w:val="es-CL"/>
        </w:rPr>
        <w:t>Es fundamental mantener un proceso de revisión y actualización de los registros de seguridad, alineado con las mejores prácticas internacionales y con la evolución de las amenazas cibernéticas. Para ello, se deben establecer procedimientos claros para la generación, almacenamiento y análisis de logs, garantizando su integridad y disponibilidad para auditorías internas y externas.</w:t>
      </w:r>
    </w:p>
    <w:p w14:paraId="3CA912DC" w14:textId="77777777" w:rsidR="00DD03C2" w:rsidRPr="00DD03C2" w:rsidRDefault="00DD03C2" w:rsidP="00DD03C2">
      <w:pPr>
        <w:pStyle w:val="NormalWeb"/>
        <w:jc w:val="both"/>
        <w:rPr>
          <w:rFonts w:asciiTheme="minorHAnsi" w:hAnsiTheme="minorHAnsi" w:cstheme="minorHAnsi"/>
          <w:lang w:val="es-CL"/>
        </w:rPr>
      </w:pPr>
      <w:r w:rsidRPr="00DD03C2">
        <w:rPr>
          <w:rFonts w:asciiTheme="minorHAnsi" w:hAnsiTheme="minorHAnsi" w:cstheme="minorHAnsi"/>
          <w:lang w:val="es-CL"/>
        </w:rPr>
        <w:t>Se recomienda actualizar la documentación cada seis meses para reflejar mejoras en la seguridad, asegurando que las políticas y procedimientos implementados continúen siendo eficaces frente a los desafíos emergentes. Adicionalmente, es recomendable realizar simulaciones de incidentes de seguridad y análisis retrospectivos de eventos críticos para fortalecer la capacidad de respuesta ante cualquier eventualidad.</w:t>
      </w:r>
    </w:p>
    <w:p w14:paraId="5EE8924C" w14:textId="3D455432" w:rsidR="00452E7F" w:rsidRPr="00237AFB" w:rsidRDefault="00452E7F" w:rsidP="00237AFB">
      <w:pPr>
        <w:pStyle w:val="NormalWeb"/>
        <w:jc w:val="both"/>
        <w:rPr>
          <w:rFonts w:asciiTheme="minorHAnsi" w:hAnsiTheme="minorHAnsi" w:cstheme="minorHAnsi"/>
          <w:lang w:val="es-CL"/>
        </w:rPr>
      </w:pPr>
    </w:p>
    <w:sectPr w:rsidR="00452E7F" w:rsidRPr="00237AFB" w:rsidSect="00452E7F">
      <w:headerReference w:type="default" r:id="rId9"/>
      <w:footerReference w:type="default" r:id="rId10"/>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FF712" w14:textId="77777777" w:rsidR="00187A85" w:rsidRPr="00DD03C2" w:rsidRDefault="00187A85">
      <w:r w:rsidRPr="00DD03C2">
        <w:separator/>
      </w:r>
    </w:p>
    <w:p w14:paraId="7256711C" w14:textId="77777777" w:rsidR="00187A85" w:rsidRPr="00DD03C2" w:rsidRDefault="00187A85"/>
    <w:p w14:paraId="793E3DDF" w14:textId="77777777" w:rsidR="00187A85" w:rsidRPr="00DD03C2" w:rsidRDefault="00187A85"/>
    <w:p w14:paraId="63D89A35" w14:textId="77777777" w:rsidR="00187A85" w:rsidRPr="00DD03C2" w:rsidRDefault="00187A85" w:rsidP="00C1318C"/>
  </w:endnote>
  <w:endnote w:type="continuationSeparator" w:id="0">
    <w:p w14:paraId="3E5A7E2E" w14:textId="77777777" w:rsidR="00187A85" w:rsidRPr="00DD03C2" w:rsidRDefault="00187A85">
      <w:r w:rsidRPr="00DD03C2">
        <w:continuationSeparator/>
      </w:r>
    </w:p>
    <w:p w14:paraId="30A792CA" w14:textId="77777777" w:rsidR="00187A85" w:rsidRPr="00DD03C2" w:rsidRDefault="00187A85"/>
    <w:p w14:paraId="27B70E53" w14:textId="77777777" w:rsidR="00187A85" w:rsidRPr="00DD03C2" w:rsidRDefault="00187A85"/>
    <w:p w14:paraId="34AD4FCF" w14:textId="77777777" w:rsidR="00187A85" w:rsidRPr="00DD03C2" w:rsidRDefault="00187A85"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20A5E777" w:rsidR="00237AFB" w:rsidRPr="00DD03C2" w:rsidRDefault="00DD03C2" w:rsidP="00237AFB">
    <w:pPr>
      <w:pStyle w:val="Piedepgina"/>
      <w:jc w:val="center"/>
    </w:pPr>
    <w:r w:rsidRPr="00DD03C2">
      <w:rPr>
        <w:rFonts w:asciiTheme="minorHAnsi" w:hAnsiTheme="minorHAnsi" w:cstheme="minorHAnsi"/>
      </w:rPr>
      <w:t xml:space="preserve">Anexo A.12.4 </w:t>
    </w:r>
    <w:r w:rsidRPr="00DD03C2">
      <w:rPr>
        <w:rFonts w:asciiTheme="minorHAnsi" w:hAnsiTheme="minorHAnsi" w:cstheme="minorHAnsi"/>
        <w:b/>
        <w:bCs/>
      </w:rPr>
      <w:t>EVIDENCIAS DE CUMPLIMIENTO - ISO 27001:2022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94143" w14:textId="77777777" w:rsidR="00187A85" w:rsidRPr="00DD03C2" w:rsidRDefault="00187A85">
      <w:r w:rsidRPr="00DD03C2">
        <w:separator/>
      </w:r>
    </w:p>
    <w:p w14:paraId="4D996082" w14:textId="77777777" w:rsidR="00187A85" w:rsidRPr="00DD03C2" w:rsidRDefault="00187A85"/>
    <w:p w14:paraId="10184BC6" w14:textId="77777777" w:rsidR="00187A85" w:rsidRPr="00DD03C2" w:rsidRDefault="00187A85"/>
    <w:p w14:paraId="0F1F97AA" w14:textId="77777777" w:rsidR="00187A85" w:rsidRPr="00DD03C2" w:rsidRDefault="00187A85" w:rsidP="00C1318C"/>
  </w:footnote>
  <w:footnote w:type="continuationSeparator" w:id="0">
    <w:p w14:paraId="00717A60" w14:textId="77777777" w:rsidR="00187A85" w:rsidRPr="00DD03C2" w:rsidRDefault="00187A85">
      <w:r w:rsidRPr="00DD03C2">
        <w:continuationSeparator/>
      </w:r>
    </w:p>
    <w:p w14:paraId="1C706163" w14:textId="77777777" w:rsidR="00187A85" w:rsidRPr="00DD03C2" w:rsidRDefault="00187A85"/>
    <w:p w14:paraId="1E54C266" w14:textId="77777777" w:rsidR="00187A85" w:rsidRPr="00DD03C2" w:rsidRDefault="00187A85"/>
    <w:p w14:paraId="34B28135" w14:textId="77777777" w:rsidR="00187A85" w:rsidRPr="00DD03C2" w:rsidRDefault="00187A85"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DD03C2" w:rsidRDefault="001637D6">
    <w:r w:rsidRPr="00DD03C2">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7C4D"/>
    <w:multiLevelType w:val="multilevel"/>
    <w:tmpl w:val="C77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1CF53F5"/>
    <w:multiLevelType w:val="multilevel"/>
    <w:tmpl w:val="338A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5"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2"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6" w15:restartNumberingAfterBreak="0">
    <w:nsid w:val="63FF0964"/>
    <w:multiLevelType w:val="multilevel"/>
    <w:tmpl w:val="040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2"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5"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6"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3"/>
  </w:num>
  <w:num w:numId="2" w16cid:durableId="74938854">
    <w:abstractNumId w:val="19"/>
  </w:num>
  <w:num w:numId="3" w16cid:durableId="1494763561">
    <w:abstractNumId w:val="17"/>
  </w:num>
  <w:num w:numId="4" w16cid:durableId="2135100286">
    <w:abstractNumId w:val="41"/>
  </w:num>
  <w:num w:numId="5" w16cid:durableId="1000818834">
    <w:abstractNumId w:val="23"/>
  </w:num>
  <w:num w:numId="6" w16cid:durableId="1632788525">
    <w:abstractNumId w:val="55"/>
  </w:num>
  <w:num w:numId="7" w16cid:durableId="1321421067">
    <w:abstractNumId w:val="37"/>
  </w:num>
  <w:num w:numId="8" w16cid:durableId="352341285">
    <w:abstractNumId w:val="45"/>
  </w:num>
  <w:num w:numId="9" w16cid:durableId="27727978">
    <w:abstractNumId w:val="35"/>
  </w:num>
  <w:num w:numId="10" w16cid:durableId="1859850961">
    <w:abstractNumId w:val="15"/>
  </w:num>
  <w:num w:numId="11" w16cid:durableId="1630670735">
    <w:abstractNumId w:val="20"/>
  </w:num>
  <w:num w:numId="12" w16cid:durableId="1692032352">
    <w:abstractNumId w:val="23"/>
  </w:num>
  <w:num w:numId="13" w16cid:durableId="1393849829">
    <w:abstractNumId w:val="23"/>
  </w:num>
  <w:num w:numId="14" w16cid:durableId="815293384">
    <w:abstractNumId w:val="23"/>
  </w:num>
  <w:num w:numId="15" w16cid:durableId="1977754839">
    <w:abstractNumId w:val="53"/>
  </w:num>
  <w:num w:numId="16" w16cid:durableId="240061859">
    <w:abstractNumId w:val="25"/>
  </w:num>
  <w:num w:numId="17" w16cid:durableId="1741440573">
    <w:abstractNumId w:val="38"/>
  </w:num>
  <w:num w:numId="18" w16cid:durableId="404303887">
    <w:abstractNumId w:val="26"/>
  </w:num>
  <w:num w:numId="19" w16cid:durableId="1072853763">
    <w:abstractNumId w:val="8"/>
  </w:num>
  <w:num w:numId="20" w16cid:durableId="888345100">
    <w:abstractNumId w:val="29"/>
  </w:num>
  <w:num w:numId="21" w16cid:durableId="2083486945">
    <w:abstractNumId w:val="32"/>
  </w:num>
  <w:num w:numId="22" w16cid:durableId="1412317948">
    <w:abstractNumId w:val="1"/>
  </w:num>
  <w:num w:numId="23" w16cid:durableId="1332220685">
    <w:abstractNumId w:val="51"/>
  </w:num>
  <w:num w:numId="24" w16cid:durableId="587539902">
    <w:abstractNumId w:val="54"/>
  </w:num>
  <w:num w:numId="25" w16cid:durableId="1814641950">
    <w:abstractNumId w:val="14"/>
  </w:num>
  <w:num w:numId="26" w16cid:durableId="805513463">
    <w:abstractNumId w:val="4"/>
  </w:num>
  <w:num w:numId="27" w16cid:durableId="1555776139">
    <w:abstractNumId w:val="57"/>
  </w:num>
  <w:num w:numId="28" w16cid:durableId="2123913244">
    <w:abstractNumId w:val="16"/>
  </w:num>
  <w:num w:numId="29" w16cid:durableId="874922778">
    <w:abstractNumId w:val="27"/>
  </w:num>
  <w:num w:numId="30" w16cid:durableId="1757896361">
    <w:abstractNumId w:val="7"/>
  </w:num>
  <w:num w:numId="31" w16cid:durableId="1888297015">
    <w:abstractNumId w:val="23"/>
  </w:num>
  <w:num w:numId="32" w16cid:durableId="1875121296">
    <w:abstractNumId w:val="23"/>
  </w:num>
  <w:num w:numId="33" w16cid:durableId="711199856">
    <w:abstractNumId w:val="23"/>
  </w:num>
  <w:num w:numId="34" w16cid:durableId="1914506562">
    <w:abstractNumId w:val="23"/>
  </w:num>
  <w:num w:numId="35" w16cid:durableId="1030836293">
    <w:abstractNumId w:val="48"/>
  </w:num>
  <w:num w:numId="36" w16cid:durableId="674503644">
    <w:abstractNumId w:val="13"/>
  </w:num>
  <w:num w:numId="37" w16cid:durableId="1888105176">
    <w:abstractNumId w:val="56"/>
  </w:num>
  <w:num w:numId="38" w16cid:durableId="342171148">
    <w:abstractNumId w:val="18"/>
  </w:num>
  <w:num w:numId="39" w16cid:durableId="1308512191">
    <w:abstractNumId w:val="47"/>
  </w:num>
  <w:num w:numId="40" w16cid:durableId="751203121">
    <w:abstractNumId w:val="10"/>
  </w:num>
  <w:num w:numId="41" w16cid:durableId="1001616379">
    <w:abstractNumId w:val="50"/>
  </w:num>
  <w:num w:numId="42" w16cid:durableId="157235028">
    <w:abstractNumId w:val="33"/>
  </w:num>
  <w:num w:numId="43" w16cid:durableId="1076974531">
    <w:abstractNumId w:val="31"/>
  </w:num>
  <w:num w:numId="44" w16cid:durableId="908157133">
    <w:abstractNumId w:val="12"/>
  </w:num>
  <w:num w:numId="45" w16cid:durableId="1528714069">
    <w:abstractNumId w:val="49"/>
  </w:num>
  <w:num w:numId="46" w16cid:durableId="1350448151">
    <w:abstractNumId w:val="39"/>
  </w:num>
  <w:num w:numId="47" w16cid:durableId="134489178">
    <w:abstractNumId w:val="28"/>
  </w:num>
  <w:num w:numId="48" w16cid:durableId="904069908">
    <w:abstractNumId w:val="36"/>
  </w:num>
  <w:num w:numId="49" w16cid:durableId="876355981">
    <w:abstractNumId w:val="22"/>
  </w:num>
  <w:num w:numId="50" w16cid:durableId="1270042179">
    <w:abstractNumId w:val="40"/>
  </w:num>
  <w:num w:numId="51" w16cid:durableId="610477338">
    <w:abstractNumId w:val="11"/>
  </w:num>
  <w:num w:numId="52" w16cid:durableId="1976401646">
    <w:abstractNumId w:val="6"/>
  </w:num>
  <w:num w:numId="53" w16cid:durableId="1718821827">
    <w:abstractNumId w:val="30"/>
  </w:num>
  <w:num w:numId="54" w16cid:durableId="404844148">
    <w:abstractNumId w:val="9"/>
  </w:num>
  <w:num w:numId="55" w16cid:durableId="819855879">
    <w:abstractNumId w:val="24"/>
  </w:num>
  <w:num w:numId="56" w16cid:durableId="362633569">
    <w:abstractNumId w:val="52"/>
  </w:num>
  <w:num w:numId="57" w16cid:durableId="1293904960">
    <w:abstractNumId w:val="3"/>
  </w:num>
  <w:num w:numId="58" w16cid:durableId="2072266967">
    <w:abstractNumId w:val="44"/>
  </w:num>
  <w:num w:numId="59" w16cid:durableId="1449856183">
    <w:abstractNumId w:val="21"/>
  </w:num>
  <w:num w:numId="60" w16cid:durableId="264847693">
    <w:abstractNumId w:val="2"/>
  </w:num>
  <w:num w:numId="61" w16cid:durableId="140850691">
    <w:abstractNumId w:val="42"/>
  </w:num>
  <w:num w:numId="62" w16cid:durableId="1923098859">
    <w:abstractNumId w:val="34"/>
  </w:num>
  <w:num w:numId="63" w16cid:durableId="856891579">
    <w:abstractNumId w:val="5"/>
  </w:num>
  <w:num w:numId="64" w16cid:durableId="1193031056">
    <w:abstractNumId w:val="46"/>
  </w:num>
  <w:num w:numId="65" w16cid:durableId="192887826">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87A85"/>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4681"/>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1410"/>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03C2"/>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1F42"/>
    <w:rsid w:val="00EC3936"/>
    <w:rsid w:val="00EC607E"/>
    <w:rsid w:val="00ED27E5"/>
    <w:rsid w:val="00ED7357"/>
    <w:rsid w:val="00EE262F"/>
    <w:rsid w:val="00EE4AB5"/>
    <w:rsid w:val="00EE6E84"/>
    <w:rsid w:val="00EF054C"/>
    <w:rsid w:val="00EF51B8"/>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60211468">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40927798">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263F00"/>
    <w:rsid w:val="00363C37"/>
    <w:rsid w:val="00383C66"/>
    <w:rsid w:val="00383C88"/>
    <w:rsid w:val="00390CD5"/>
    <w:rsid w:val="00483F4E"/>
    <w:rsid w:val="004F1616"/>
    <w:rsid w:val="00503E58"/>
    <w:rsid w:val="00522502"/>
    <w:rsid w:val="005910A7"/>
    <w:rsid w:val="00611E4E"/>
    <w:rsid w:val="006C7BDF"/>
    <w:rsid w:val="00737BAE"/>
    <w:rsid w:val="00871B28"/>
    <w:rsid w:val="00912671"/>
    <w:rsid w:val="00930D52"/>
    <w:rsid w:val="009C1F3E"/>
    <w:rsid w:val="00B63AF7"/>
    <w:rsid w:val="00B92933"/>
    <w:rsid w:val="00C81A8B"/>
    <w:rsid w:val="00CB26E6"/>
    <w:rsid w:val="00D23467"/>
    <w:rsid w:val="00D36B5D"/>
    <w:rsid w:val="00EB0E84"/>
    <w:rsid w:val="00EC1F42"/>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1448</Words>
  <Characters>7970</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9400</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2025-02-26T16:36:00Z</dcterms:created>
  <dcterms:modified xsi:type="dcterms:W3CDTF">2025-02-26T16:36:00Z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