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237AFB" w:rsidRDefault="00657883" w:rsidP="00237AFB">
      <w:pPr>
        <w:jc w:val="both"/>
        <w:rPr>
          <w:rFonts w:asciiTheme="minorHAnsi" w:hAnsiTheme="minorHAnsi" w:cstheme="minorHAnsi"/>
        </w:rPr>
      </w:pPr>
    </w:p>
    <w:p w14:paraId="7415A3EE" w14:textId="77777777" w:rsidR="001705EC" w:rsidRPr="00237AFB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237AFB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30FD80A7" w14:textId="2E607989" w:rsidR="006533BC" w:rsidRPr="00237AFB" w:rsidRDefault="00587FD9" w:rsidP="00237AFB">
      <w:pPr>
        <w:pStyle w:val="Piedepgina"/>
        <w:jc w:val="center"/>
        <w:rPr>
          <w:rFonts w:asciiTheme="minorHAnsi" w:hAnsiTheme="minorHAnsi" w:cstheme="minorHAnsi"/>
          <w:sz w:val="24"/>
          <w:szCs w:val="24"/>
          <w:lang w:eastAsia="en-GB"/>
        </w:rPr>
      </w:pPr>
      <w:r w:rsidRPr="00594752">
        <w:rPr>
          <w:rFonts w:asciiTheme="minorHAnsi" w:hAnsiTheme="minorHAnsi" w:cstheme="minorHAnsi"/>
        </w:rPr>
        <w:t xml:space="preserve">Informe de Auditoría Interna </w:t>
      </w: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26"/>
        <w:gridCol w:w="1513"/>
        <w:gridCol w:w="1716"/>
        <w:gridCol w:w="2196"/>
        <w:gridCol w:w="987"/>
        <w:gridCol w:w="2130"/>
      </w:tblGrid>
      <w:tr w:rsidR="00452E7F" w:rsidRPr="00237AFB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237AFB" w14:paraId="23D5C307" w14:textId="77777777" w:rsidTr="00D02A7F">
        <w:tc>
          <w:tcPr>
            <w:tcW w:w="1908" w:type="dxa"/>
          </w:tcPr>
          <w:p w14:paraId="1F536261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237AFB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23D50EDA" w:rsidR="001705EC" w:rsidRPr="00237AFB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77777777" w:rsidR="001637D6" w:rsidRPr="00237AFB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237AFB" w:rsidRDefault="00452E7F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237AFB" w:rsidRDefault="00D02999" w:rsidP="00237AFB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237AFB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6401603C" w14:textId="46F8C232" w:rsidR="001705EC" w:rsidRPr="00237AFB" w:rsidRDefault="00587FD9" w:rsidP="00237AFB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Informe de Auditoría Interna – Resultados Positivos</w:t>
            </w:r>
          </w:p>
        </w:tc>
      </w:tr>
      <w:bookmarkEnd w:id="0"/>
      <w:tr w:rsidR="00452E7F" w:rsidRPr="00237AFB" w14:paraId="2A38A0FB" w14:textId="77777777" w:rsidTr="00D02A7F">
        <w:tc>
          <w:tcPr>
            <w:tcW w:w="1908" w:type="dxa"/>
          </w:tcPr>
          <w:p w14:paraId="5AA7A63A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237AFB" w14:paraId="5D084FF7" w14:textId="77777777" w:rsidTr="00D02A7F">
        <w:tc>
          <w:tcPr>
            <w:tcW w:w="1908" w:type="dxa"/>
          </w:tcPr>
          <w:p w14:paraId="59848B68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237AFB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31C5F576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77777777" w:rsidR="001705EC" w:rsidRPr="00237AFB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37AFB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237AFB" w:rsidRDefault="001705EC" w:rsidP="00237AFB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237AFB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77777777" w:rsidR="001705EC" w:rsidRPr="00237AFB" w:rsidRDefault="001705EC" w:rsidP="00237AF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C9136AF" w14:textId="78E5C717" w:rsidR="00594752" w:rsidRPr="00594752" w:rsidRDefault="00587FD9" w:rsidP="00594752">
      <w:pPr>
        <w:pStyle w:val="NormalWeb"/>
        <w:rPr>
          <w:rFonts w:asciiTheme="minorHAnsi" w:hAnsiTheme="minorHAnsi" w:cstheme="minorHAnsi"/>
          <w:lang w:val="es-C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4E02A00" wp14:editId="1FE11103">
            <wp:simplePos x="0" y="0"/>
            <wp:positionH relativeFrom="margin">
              <wp:posOffset>3276600</wp:posOffset>
            </wp:positionH>
            <wp:positionV relativeFrom="paragraph">
              <wp:posOffset>480695</wp:posOffset>
            </wp:positionV>
            <wp:extent cx="1212338" cy="1266825"/>
            <wp:effectExtent l="0" t="0" r="6985" b="0"/>
            <wp:wrapNone/>
            <wp:docPr id="829622759" name="Imagen 3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2759" name="Imagen 3" descr="Imagen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338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6B7F792" wp14:editId="0BFB7DE4">
            <wp:simplePos x="0" y="0"/>
            <wp:positionH relativeFrom="column">
              <wp:posOffset>1695450</wp:posOffset>
            </wp:positionH>
            <wp:positionV relativeFrom="paragraph">
              <wp:posOffset>300355</wp:posOffset>
            </wp:positionV>
            <wp:extent cx="2133600" cy="1543050"/>
            <wp:effectExtent l="0" t="0" r="0" b="0"/>
            <wp:wrapNone/>
            <wp:docPr id="1857203199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03199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7AFB">
        <w:rPr>
          <w:rFonts w:asciiTheme="minorHAnsi" w:hAnsiTheme="minorHAnsi" w:cstheme="minorHAnsi"/>
          <w:lang w:val="es-CL"/>
        </w:rPr>
        <w:t xml:space="preserve"> </w:t>
      </w:r>
      <w:r w:rsidR="001705EC" w:rsidRPr="00237AFB">
        <w:rPr>
          <w:rFonts w:asciiTheme="minorHAnsi" w:hAnsiTheme="minorHAnsi" w:cstheme="minorHAnsi"/>
          <w:lang w:val="es-CL"/>
        </w:rPr>
        <w:br w:type="page"/>
      </w:r>
      <w:r w:rsidR="00594752" w:rsidRPr="00594752">
        <w:rPr>
          <w:rFonts w:asciiTheme="minorHAnsi" w:hAnsiTheme="minorHAnsi" w:cstheme="minorHAnsi"/>
          <w:lang w:val="es-CL"/>
        </w:rPr>
        <w:lastRenderedPageBreak/>
        <w:t>Informe de Auditoría Interna – Resultados Positivos</w:t>
      </w:r>
      <w:r w:rsidR="00594752" w:rsidRPr="00594752">
        <w:rPr>
          <w:rFonts w:asciiTheme="minorHAnsi" w:hAnsiTheme="minorHAnsi" w:cstheme="minorHAnsi"/>
          <w:lang w:val="es-CL"/>
        </w:rPr>
        <w:br/>
        <w:t>Sistema de Gestión de Seguridad de la Información (SGSI) – ISO/IEC 27001:2022</w:t>
      </w:r>
    </w:p>
    <w:p w14:paraId="79EBB083" w14:textId="77777777" w:rsidR="00594752" w:rsidRPr="00594752" w:rsidRDefault="00594752" w:rsidP="00587FD9">
      <w:pPr>
        <w:pStyle w:val="NormalWeb"/>
        <w:ind w:left="720"/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1. Introducción</w:t>
      </w:r>
    </w:p>
    <w:p w14:paraId="61DF82BB" w14:textId="77777777" w:rsidR="00594752" w:rsidRPr="00594752" w:rsidRDefault="00594752" w:rsidP="0059475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Nos complace presentar los resultados de la auditoría interna al SGSI de Anaconda Web Chile, realizada en el marco de la norma ISO/IEC 27001:2022. El proceso confirmó un alto nivel de cumplimiento (92%) y destacó las mejoras significativas implementadas desde la última auditoría, reflejando el compromiso de la organización con la excelencia en seguridad de la información.</w:t>
      </w:r>
    </w:p>
    <w:p w14:paraId="56A72490" w14:textId="77777777" w:rsidR="00594752" w:rsidRPr="00594752" w:rsidRDefault="00594752" w:rsidP="0059475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Metodología:</w:t>
      </w:r>
    </w:p>
    <w:p w14:paraId="65327FFA" w14:textId="77777777" w:rsidR="00594752" w:rsidRPr="00594752" w:rsidRDefault="00594752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Entrevistas con 20 colaboradores clave.</w:t>
      </w:r>
    </w:p>
    <w:p w14:paraId="5D648797" w14:textId="77777777" w:rsidR="00594752" w:rsidRPr="00594752" w:rsidRDefault="00594752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Revisión de 100% de los controles críticos (accesos, respaldos, respuesta a incidentes).</w:t>
      </w:r>
    </w:p>
    <w:p w14:paraId="0058287C" w14:textId="6CAADDE7" w:rsidR="00594752" w:rsidRPr="00594752" w:rsidRDefault="00594752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Pruebas técnicas exitosas en sistemas perimetrales y monitoreo continuo.</w:t>
      </w:r>
    </w:p>
    <w:p w14:paraId="5115DBE9" w14:textId="77777777" w:rsidR="00594752" w:rsidRPr="00594752" w:rsidRDefault="00594752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2. Resumen Ejecutivo</w:t>
      </w:r>
    </w:p>
    <w:p w14:paraId="4EA262B2" w14:textId="77777777" w:rsidR="00594752" w:rsidRPr="00594752" w:rsidRDefault="00594752" w:rsidP="00594752">
      <w:pPr>
        <w:pStyle w:val="NormalWeb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Logros Destacados:</w:t>
      </w:r>
      <w:r w:rsidRPr="00594752">
        <w:rPr>
          <w:rFonts w:asciiTheme="minorHAnsi" w:hAnsiTheme="minorHAnsi" w:cstheme="minorHAnsi"/>
          <w:lang w:val="es-CL"/>
        </w:rPr>
        <w:br/>
      </w:r>
      <w:r w:rsidRPr="00594752">
        <w:rPr>
          <w:rFonts w:ascii="Segoe UI Emoji" w:hAnsi="Segoe UI Emoji" w:cs="Segoe UI Emoji"/>
          <w:lang w:val="es-CL"/>
        </w:rPr>
        <w:t>✅</w:t>
      </w:r>
      <w:r w:rsidRPr="00594752">
        <w:rPr>
          <w:rFonts w:ascii="Calibri" w:hAnsi="Calibri" w:cs="Calibri"/>
          <w:lang w:val="es-CL"/>
        </w:rPr>
        <w:t> </w:t>
      </w:r>
      <w:r w:rsidRPr="00594752">
        <w:rPr>
          <w:rFonts w:asciiTheme="minorHAnsi" w:hAnsiTheme="minorHAnsi" w:cstheme="minorHAnsi"/>
          <w:lang w:val="es-CL"/>
        </w:rPr>
        <w:t>Cumplimiento del 92% con ISO 27001:2022, superando el objetivo del 85%.</w:t>
      </w:r>
      <w:r w:rsidRPr="00594752">
        <w:rPr>
          <w:rFonts w:asciiTheme="minorHAnsi" w:hAnsiTheme="minorHAnsi" w:cstheme="minorHAnsi"/>
          <w:lang w:val="es-CL"/>
        </w:rPr>
        <w:br/>
      </w:r>
      <w:r w:rsidRPr="00594752">
        <w:rPr>
          <w:rFonts w:ascii="Segoe UI Emoji" w:hAnsi="Segoe UI Emoji" w:cs="Segoe UI Emoji"/>
          <w:lang w:val="es-CL"/>
        </w:rPr>
        <w:t>✅</w:t>
      </w:r>
      <w:r w:rsidRPr="00594752">
        <w:rPr>
          <w:rFonts w:ascii="Calibri" w:hAnsi="Calibri" w:cs="Calibri"/>
          <w:lang w:val="es-CL"/>
        </w:rPr>
        <w:t> </w:t>
      </w:r>
      <w:r w:rsidRPr="00594752">
        <w:rPr>
          <w:rFonts w:asciiTheme="minorHAnsi" w:hAnsiTheme="minorHAnsi" w:cstheme="minorHAnsi"/>
          <w:lang w:val="es-CL"/>
        </w:rPr>
        <w:t>Reducción del 40% en accesos no autorizados gracias a la implementación de autenticación multifactor (MFA).</w:t>
      </w:r>
      <w:r w:rsidRPr="00594752">
        <w:rPr>
          <w:rFonts w:asciiTheme="minorHAnsi" w:hAnsiTheme="minorHAnsi" w:cstheme="minorHAnsi"/>
          <w:lang w:val="es-CL"/>
        </w:rPr>
        <w:br/>
      </w:r>
      <w:r w:rsidRPr="00594752">
        <w:rPr>
          <w:rFonts w:ascii="Segoe UI Emoji" w:hAnsi="Segoe UI Emoji" w:cs="Segoe UI Emoji"/>
          <w:lang w:val="es-CL"/>
        </w:rPr>
        <w:t>✅</w:t>
      </w:r>
      <w:r w:rsidRPr="00594752">
        <w:rPr>
          <w:rFonts w:ascii="Calibri" w:hAnsi="Calibri" w:cs="Calibri"/>
          <w:lang w:val="es-CL"/>
        </w:rPr>
        <w:t> </w:t>
      </w:r>
      <w:r w:rsidRPr="00594752">
        <w:rPr>
          <w:rFonts w:asciiTheme="minorHAnsi" w:hAnsiTheme="minorHAnsi" w:cstheme="minorHAnsi"/>
          <w:lang w:val="es-CL"/>
        </w:rPr>
        <w:t>100% de disponibilidad en respaldos automatizados, con pruebas de recuperación exitosas.</w:t>
      </w:r>
      <w:r w:rsidRPr="00594752">
        <w:rPr>
          <w:rFonts w:asciiTheme="minorHAnsi" w:hAnsiTheme="minorHAnsi" w:cstheme="minorHAnsi"/>
          <w:lang w:val="es-CL"/>
        </w:rPr>
        <w:br/>
      </w:r>
      <w:r w:rsidRPr="00594752">
        <w:rPr>
          <w:rFonts w:ascii="Segoe UI Emoji" w:hAnsi="Segoe UI Emoji" w:cs="Segoe UI Emoji"/>
          <w:lang w:val="es-CL"/>
        </w:rPr>
        <w:t>✅</w:t>
      </w:r>
      <w:r w:rsidRPr="00594752">
        <w:rPr>
          <w:rFonts w:ascii="Calibri" w:hAnsi="Calibri" w:cs="Calibri"/>
          <w:lang w:val="es-CL"/>
        </w:rPr>
        <w:t> </w:t>
      </w:r>
      <w:r w:rsidRPr="00594752">
        <w:rPr>
          <w:rFonts w:asciiTheme="minorHAnsi" w:hAnsiTheme="minorHAnsi" w:cstheme="minorHAnsi"/>
          <w:lang w:val="es-CL"/>
        </w:rPr>
        <w:t>Capacitación completada por el 95% del personal en concienciación de seguridad.</w:t>
      </w:r>
    </w:p>
    <w:p w14:paraId="46B121DA" w14:textId="77777777" w:rsidR="00594752" w:rsidRPr="00594752" w:rsidRDefault="00594752" w:rsidP="0059475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Áreas de Oportunidad:</w:t>
      </w:r>
    </w:p>
    <w:p w14:paraId="146C8436" w14:textId="77777777" w:rsidR="00594752" w:rsidRPr="00594752" w:rsidRDefault="00594752" w:rsidP="00594752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Optimizar tiempos de respuesta en simulacros de incidentes (meta: reducir en 20%).</w:t>
      </w:r>
    </w:p>
    <w:p w14:paraId="2218C131" w14:textId="77777777" w:rsidR="00594752" w:rsidRPr="00594752" w:rsidRDefault="00594752" w:rsidP="00594752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Actualizar 2 procedimientos menores para alinearlos con normativas locales.</w:t>
      </w:r>
    </w:p>
    <w:p w14:paraId="7AF2E3A7" w14:textId="77777777" w:rsidR="00594752" w:rsidRPr="00594752" w:rsidRDefault="00594752" w:rsidP="00594752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3. Hallazgos Positivos</w:t>
      </w:r>
    </w:p>
    <w:p w14:paraId="1287E415" w14:textId="6CA20495" w:rsidR="00594752" w:rsidRPr="00594752" w:rsidRDefault="00594752" w:rsidP="00587FD9">
      <w:pPr>
        <w:pStyle w:val="NormalWeb"/>
        <w:ind w:left="360"/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Fortalezas Clave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969"/>
        <w:gridCol w:w="3324"/>
      </w:tblGrid>
      <w:tr w:rsidR="00594752" w:rsidRPr="00594752" w14:paraId="62A72C39" w14:textId="77777777" w:rsidTr="00594752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02879F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019CF9C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793E35E9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Evidencia</w:t>
            </w:r>
          </w:p>
        </w:tc>
      </w:tr>
      <w:tr w:rsidR="00594752" w:rsidRPr="00594752" w14:paraId="2D114403" w14:textId="77777777" w:rsidTr="0059475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25862A5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Gestión de Accesos</w:t>
            </w:r>
          </w:p>
        </w:tc>
        <w:tc>
          <w:tcPr>
            <w:tcW w:w="0" w:type="auto"/>
            <w:vAlign w:val="center"/>
            <w:hideMark/>
          </w:tcPr>
          <w:p w14:paraId="53CD28E9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MFA implementado en todos los sistemas críticos.</w:t>
            </w:r>
          </w:p>
        </w:tc>
        <w:tc>
          <w:tcPr>
            <w:tcW w:w="0" w:type="auto"/>
            <w:vAlign w:val="center"/>
            <w:hideMark/>
          </w:tcPr>
          <w:p w14:paraId="00A74BBD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Logs de acceso sin incidentes en 6 meses.</w:t>
            </w:r>
          </w:p>
        </w:tc>
      </w:tr>
      <w:tr w:rsidR="00594752" w:rsidRPr="00594752" w14:paraId="17EAB4FE" w14:textId="77777777" w:rsidTr="0059475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6B0355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Respaldos</w:t>
            </w:r>
          </w:p>
        </w:tc>
        <w:tc>
          <w:tcPr>
            <w:tcW w:w="0" w:type="auto"/>
            <w:vAlign w:val="center"/>
            <w:hideMark/>
          </w:tcPr>
          <w:p w14:paraId="466B837F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 xml:space="preserve">Cumplimiento del 100% en políticas de </w:t>
            </w:r>
            <w:proofErr w:type="spellStart"/>
            <w:r w:rsidRPr="00594752">
              <w:rPr>
                <w:rFonts w:asciiTheme="minorHAnsi" w:hAnsiTheme="minorHAnsi" w:cstheme="minorHAnsi"/>
                <w:lang w:val="es-CL"/>
              </w:rPr>
              <w:t>backup</w:t>
            </w:r>
            <w:proofErr w:type="spellEnd"/>
            <w:r w:rsidRPr="00594752">
              <w:rPr>
                <w:rFonts w:asciiTheme="minorHAnsi" w:hAnsiTheme="minorHAnsi" w:cstheme="minorHAnsi"/>
                <w:lang w:val="es-C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A07665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Reportes diarios de integridad.</w:t>
            </w:r>
          </w:p>
        </w:tc>
      </w:tr>
      <w:tr w:rsidR="00594752" w:rsidRPr="00594752" w14:paraId="0137F3DE" w14:textId="77777777" w:rsidTr="0059475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22E45DF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643B4E6E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Personal certificado en seguridad básica.</w:t>
            </w:r>
          </w:p>
        </w:tc>
        <w:tc>
          <w:tcPr>
            <w:tcW w:w="0" w:type="auto"/>
            <w:vAlign w:val="center"/>
            <w:hideMark/>
          </w:tcPr>
          <w:p w14:paraId="523CCAAB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Registros de asistencia y evaluaciones.</w:t>
            </w:r>
          </w:p>
        </w:tc>
      </w:tr>
    </w:tbl>
    <w:p w14:paraId="5A9334C8" w14:textId="77777777" w:rsidR="00594752" w:rsidRPr="00594752" w:rsidRDefault="00594752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lastRenderedPageBreak/>
        <w:t>Mejoras desde la última auditoría</w:t>
      </w:r>
    </w:p>
    <w:p w14:paraId="5C5CD225" w14:textId="77777777" w:rsidR="00594752" w:rsidRPr="00594752" w:rsidRDefault="00594752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+30% en eficiencia en la gestión de incidentes (tiempo de respuesta reducido a 2 horas).</w:t>
      </w:r>
    </w:p>
    <w:p w14:paraId="6FF6B38C" w14:textId="77777777" w:rsidR="00594752" w:rsidRPr="00594752" w:rsidRDefault="00594752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Cero no conformidades mayores en controles físicos (acceso a centros de datos).</w:t>
      </w:r>
    </w:p>
    <w:p w14:paraId="5CD93C6B" w14:textId="43E3D820" w:rsidR="00594752" w:rsidRPr="00594752" w:rsidRDefault="00594752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4. Reconocimientos Especiales</w:t>
      </w:r>
    </w:p>
    <w:p w14:paraId="5347A36F" w14:textId="77777777" w:rsidR="00594752" w:rsidRPr="00594752" w:rsidRDefault="00594752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Equipo de TI: Por la implementación exitosa de herramientas de monitoreo en tiempo real.</w:t>
      </w:r>
    </w:p>
    <w:p w14:paraId="3A765088" w14:textId="4EC6ED1A" w:rsidR="00594752" w:rsidRDefault="00594752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Gerencia: Por asignar recursos adicionales para la formación del personal.</w:t>
      </w:r>
    </w:p>
    <w:p w14:paraId="75294BC7" w14:textId="77777777" w:rsidR="00594752" w:rsidRPr="00594752" w:rsidRDefault="00594752" w:rsidP="00594752">
      <w:pPr>
        <w:pStyle w:val="NormalWeb"/>
        <w:ind w:left="720"/>
        <w:jc w:val="both"/>
        <w:rPr>
          <w:rFonts w:asciiTheme="minorHAnsi" w:hAnsiTheme="minorHAnsi" w:cstheme="minorHAnsi"/>
          <w:lang w:val="es-CL"/>
        </w:rPr>
      </w:pPr>
    </w:p>
    <w:p w14:paraId="67FC4673" w14:textId="77777777" w:rsidR="00594752" w:rsidRPr="00594752" w:rsidRDefault="00594752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5. Plan de Acción Proactivo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2188"/>
        <w:gridCol w:w="661"/>
        <w:gridCol w:w="3000"/>
      </w:tblGrid>
      <w:tr w:rsidR="00594752" w:rsidRPr="00594752" w14:paraId="73712850" w14:textId="77777777" w:rsidTr="00594752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2789D6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0BDFAB57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EBCDEDB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Plazo</w:t>
            </w:r>
          </w:p>
        </w:tc>
        <w:tc>
          <w:tcPr>
            <w:tcW w:w="0" w:type="auto"/>
            <w:vAlign w:val="center"/>
            <w:hideMark/>
          </w:tcPr>
          <w:p w14:paraId="4EBE3E84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Beneficio Esperado</w:t>
            </w:r>
          </w:p>
        </w:tc>
      </w:tr>
      <w:tr w:rsidR="00594752" w:rsidRPr="00594752" w14:paraId="6B69047C" w14:textId="77777777" w:rsidTr="0059475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248783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Automatizar auditorías de permisos.</w:t>
            </w:r>
          </w:p>
        </w:tc>
        <w:tc>
          <w:tcPr>
            <w:tcW w:w="0" w:type="auto"/>
            <w:vAlign w:val="center"/>
            <w:hideMark/>
          </w:tcPr>
          <w:p w14:paraId="2F6F8F92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Equipo de Ciberseguridad</w:t>
            </w:r>
          </w:p>
        </w:tc>
        <w:tc>
          <w:tcPr>
            <w:tcW w:w="0" w:type="auto"/>
            <w:vAlign w:val="center"/>
            <w:hideMark/>
          </w:tcPr>
          <w:p w14:paraId="65E3ABDA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60 días</w:t>
            </w:r>
          </w:p>
        </w:tc>
        <w:tc>
          <w:tcPr>
            <w:tcW w:w="0" w:type="auto"/>
            <w:vAlign w:val="center"/>
            <w:hideMark/>
          </w:tcPr>
          <w:p w14:paraId="6A44C5E6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Reducción del 50% en riesgos de acceso.</w:t>
            </w:r>
          </w:p>
        </w:tc>
      </w:tr>
      <w:tr w:rsidR="00594752" w:rsidRPr="00594752" w14:paraId="0A6AF325" w14:textId="77777777" w:rsidTr="0059475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6DDF385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Taller avanzado de respuesta a incidentes.</w:t>
            </w:r>
          </w:p>
        </w:tc>
        <w:tc>
          <w:tcPr>
            <w:tcW w:w="0" w:type="auto"/>
            <w:vAlign w:val="center"/>
            <w:hideMark/>
          </w:tcPr>
          <w:p w14:paraId="7BD4137F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Gerencia de SGSI</w:t>
            </w:r>
          </w:p>
        </w:tc>
        <w:tc>
          <w:tcPr>
            <w:tcW w:w="0" w:type="auto"/>
            <w:vAlign w:val="center"/>
            <w:hideMark/>
          </w:tcPr>
          <w:p w14:paraId="11FCFBB5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30 días</w:t>
            </w:r>
          </w:p>
        </w:tc>
        <w:tc>
          <w:tcPr>
            <w:tcW w:w="0" w:type="auto"/>
            <w:vAlign w:val="center"/>
            <w:hideMark/>
          </w:tcPr>
          <w:p w14:paraId="3150F8F1" w14:textId="77777777" w:rsidR="00594752" w:rsidRPr="00594752" w:rsidRDefault="00594752" w:rsidP="00594752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94752">
              <w:rPr>
                <w:rFonts w:asciiTheme="minorHAnsi" w:hAnsiTheme="minorHAnsi" w:cstheme="minorHAnsi"/>
                <w:lang w:val="es-CL"/>
              </w:rPr>
              <w:t>Mejora en tiempos de reacción.</w:t>
            </w:r>
          </w:p>
        </w:tc>
      </w:tr>
    </w:tbl>
    <w:p w14:paraId="43FE91C2" w14:textId="76B2E853" w:rsidR="00594752" w:rsidRPr="00594752" w:rsidRDefault="00594752" w:rsidP="0059475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182A859D" w14:textId="77777777" w:rsidR="00594752" w:rsidRPr="00594752" w:rsidRDefault="00594752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6. Conclusiones</w:t>
      </w:r>
    </w:p>
    <w:p w14:paraId="32548C1D" w14:textId="77777777" w:rsidR="00594752" w:rsidRPr="00594752" w:rsidRDefault="00594752" w:rsidP="00594752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Anaconda Web Chile demuestra un SGSI robusto y maduro, con controles efectivos y una cultura de seguridad arraigada. Los resultados reflejan:</w:t>
      </w:r>
    </w:p>
    <w:p w14:paraId="708FF139" w14:textId="77777777" w:rsidR="00594752" w:rsidRPr="00594752" w:rsidRDefault="00594752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Alta preparación para la recertificación ISO 27001.</w:t>
      </w:r>
    </w:p>
    <w:p w14:paraId="5D261CDA" w14:textId="77777777" w:rsidR="00594752" w:rsidRPr="00594752" w:rsidRDefault="00594752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lang w:val="es-CL"/>
        </w:rPr>
      </w:pPr>
      <w:r w:rsidRPr="00594752">
        <w:rPr>
          <w:rFonts w:asciiTheme="minorHAnsi" w:hAnsiTheme="minorHAnsi" w:cstheme="minorHAnsi"/>
          <w:lang w:val="es-CL"/>
        </w:rPr>
        <w:t>Mejora continua como eje estratégico.</w:t>
      </w:r>
    </w:p>
    <w:p w14:paraId="5EE8924C" w14:textId="1A2DCEDC" w:rsidR="00452E7F" w:rsidRPr="00237AFB" w:rsidRDefault="00452E7F" w:rsidP="00594752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sectPr w:rsidR="00452E7F" w:rsidRPr="00237AFB" w:rsidSect="00452E7F">
      <w:headerReference w:type="default" r:id="rId11"/>
      <w:footerReference w:type="default" r:id="rId12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5B784" w14:textId="77777777" w:rsidR="00012F8C" w:rsidRPr="00237AFB" w:rsidRDefault="00012F8C">
      <w:r w:rsidRPr="00237AFB">
        <w:separator/>
      </w:r>
    </w:p>
    <w:p w14:paraId="781E3E22" w14:textId="77777777" w:rsidR="00012F8C" w:rsidRPr="00237AFB" w:rsidRDefault="00012F8C"/>
    <w:p w14:paraId="3B428FDE" w14:textId="77777777" w:rsidR="00012F8C" w:rsidRPr="00237AFB" w:rsidRDefault="00012F8C"/>
    <w:p w14:paraId="039618AF" w14:textId="77777777" w:rsidR="00012F8C" w:rsidRPr="00237AFB" w:rsidRDefault="00012F8C" w:rsidP="00C1318C"/>
  </w:endnote>
  <w:endnote w:type="continuationSeparator" w:id="0">
    <w:p w14:paraId="493C4686" w14:textId="77777777" w:rsidR="00012F8C" w:rsidRPr="00237AFB" w:rsidRDefault="00012F8C">
      <w:r w:rsidRPr="00237AFB">
        <w:continuationSeparator/>
      </w:r>
    </w:p>
    <w:p w14:paraId="286A4E82" w14:textId="77777777" w:rsidR="00012F8C" w:rsidRPr="00237AFB" w:rsidRDefault="00012F8C"/>
    <w:p w14:paraId="1152A42D" w14:textId="77777777" w:rsidR="00012F8C" w:rsidRPr="00237AFB" w:rsidRDefault="00012F8C"/>
    <w:p w14:paraId="2A7108BF" w14:textId="77777777" w:rsidR="00012F8C" w:rsidRPr="00237AFB" w:rsidRDefault="00012F8C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EA04" w14:textId="7E95A05E" w:rsidR="00237AFB" w:rsidRPr="00237AFB" w:rsidRDefault="00587FD9" w:rsidP="00237AFB">
    <w:pPr>
      <w:pStyle w:val="Piedepgina"/>
      <w:jc w:val="center"/>
    </w:pPr>
    <w:r w:rsidRPr="00594752">
      <w:rPr>
        <w:rFonts w:asciiTheme="minorHAnsi" w:hAnsiTheme="minorHAnsi" w:cstheme="minorHAnsi"/>
      </w:rPr>
      <w:t>Informe de Auditoría Interna – Resultados Positivos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24ABA" w14:textId="77777777" w:rsidR="00012F8C" w:rsidRPr="00237AFB" w:rsidRDefault="00012F8C">
      <w:r w:rsidRPr="00237AFB">
        <w:separator/>
      </w:r>
    </w:p>
    <w:p w14:paraId="51C9920B" w14:textId="77777777" w:rsidR="00012F8C" w:rsidRPr="00237AFB" w:rsidRDefault="00012F8C"/>
    <w:p w14:paraId="3CF48CFC" w14:textId="77777777" w:rsidR="00012F8C" w:rsidRPr="00237AFB" w:rsidRDefault="00012F8C"/>
    <w:p w14:paraId="0CD162FC" w14:textId="77777777" w:rsidR="00012F8C" w:rsidRPr="00237AFB" w:rsidRDefault="00012F8C" w:rsidP="00C1318C"/>
  </w:footnote>
  <w:footnote w:type="continuationSeparator" w:id="0">
    <w:p w14:paraId="408A454C" w14:textId="77777777" w:rsidR="00012F8C" w:rsidRPr="00237AFB" w:rsidRDefault="00012F8C">
      <w:r w:rsidRPr="00237AFB">
        <w:continuationSeparator/>
      </w:r>
    </w:p>
    <w:p w14:paraId="139145E9" w14:textId="77777777" w:rsidR="00012F8C" w:rsidRPr="00237AFB" w:rsidRDefault="00012F8C"/>
    <w:p w14:paraId="4733B231" w14:textId="77777777" w:rsidR="00012F8C" w:rsidRPr="00237AFB" w:rsidRDefault="00012F8C"/>
    <w:p w14:paraId="2547E4A2" w14:textId="77777777" w:rsidR="00012F8C" w:rsidRPr="00237AFB" w:rsidRDefault="00012F8C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237AFB" w:rsidRDefault="001637D6">
    <w:r w:rsidRPr="00237AF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FBE"/>
    <w:multiLevelType w:val="multilevel"/>
    <w:tmpl w:val="5A7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D2A83"/>
    <w:multiLevelType w:val="multilevel"/>
    <w:tmpl w:val="225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5F40C7C"/>
    <w:multiLevelType w:val="multilevel"/>
    <w:tmpl w:val="58CE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D7B4B12"/>
    <w:multiLevelType w:val="multilevel"/>
    <w:tmpl w:val="5E9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1653478">
    <w:abstractNumId w:val="8"/>
  </w:num>
  <w:num w:numId="2" w16cid:durableId="74938854">
    <w:abstractNumId w:val="3"/>
  </w:num>
  <w:num w:numId="3" w16cid:durableId="1494763561">
    <w:abstractNumId w:val="2"/>
  </w:num>
  <w:num w:numId="4" w16cid:durableId="2135100286">
    <w:abstractNumId w:val="7"/>
  </w:num>
  <w:num w:numId="5" w16cid:durableId="1000818834">
    <w:abstractNumId w:val="5"/>
  </w:num>
  <w:num w:numId="6" w16cid:durableId="1632788525">
    <w:abstractNumId w:val="10"/>
  </w:num>
  <w:num w:numId="7" w16cid:durableId="352341285">
    <w:abstractNumId w:val="9"/>
  </w:num>
  <w:num w:numId="8" w16cid:durableId="563419938">
    <w:abstractNumId w:val="4"/>
  </w:num>
  <w:num w:numId="9" w16cid:durableId="95053778">
    <w:abstractNumId w:val="1"/>
  </w:num>
  <w:num w:numId="10" w16cid:durableId="1635599790">
    <w:abstractNumId w:val="6"/>
  </w:num>
  <w:num w:numId="11" w16cid:durableId="206297257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2F8C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37AFB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3010FC"/>
    <w:rsid w:val="0030249D"/>
    <w:rsid w:val="00307ADA"/>
    <w:rsid w:val="00310962"/>
    <w:rsid w:val="003130A5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63066"/>
    <w:rsid w:val="00365CF1"/>
    <w:rsid w:val="003713F5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090F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3130B"/>
    <w:rsid w:val="00431B7B"/>
    <w:rsid w:val="004321E1"/>
    <w:rsid w:val="00433164"/>
    <w:rsid w:val="00435FEF"/>
    <w:rsid w:val="004365C0"/>
    <w:rsid w:val="004375F4"/>
    <w:rsid w:val="00437DC1"/>
    <w:rsid w:val="00444C62"/>
    <w:rsid w:val="00446A1A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0640E"/>
    <w:rsid w:val="0051241E"/>
    <w:rsid w:val="005156A0"/>
    <w:rsid w:val="00516834"/>
    <w:rsid w:val="00520CC8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87FD9"/>
    <w:rsid w:val="00594752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11E4E"/>
    <w:rsid w:val="00616F21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2FF4"/>
    <w:rsid w:val="00674177"/>
    <w:rsid w:val="00676D99"/>
    <w:rsid w:val="00677B8B"/>
    <w:rsid w:val="0068077A"/>
    <w:rsid w:val="006836BF"/>
    <w:rsid w:val="00684E73"/>
    <w:rsid w:val="0069114E"/>
    <w:rsid w:val="006B0480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CC9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746B"/>
    <w:rsid w:val="00855C48"/>
    <w:rsid w:val="0086258B"/>
    <w:rsid w:val="0086421E"/>
    <w:rsid w:val="008660CB"/>
    <w:rsid w:val="00870DFC"/>
    <w:rsid w:val="008720B6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37C4"/>
    <w:rsid w:val="009356AE"/>
    <w:rsid w:val="00942FB4"/>
    <w:rsid w:val="009466A3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8AE"/>
    <w:rsid w:val="00AF7E6A"/>
    <w:rsid w:val="00B04781"/>
    <w:rsid w:val="00B058B5"/>
    <w:rsid w:val="00B06916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C3058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782C"/>
    <w:rsid w:val="00C75DCE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529E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2C88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50AB"/>
    <w:rsid w:val="00F95F5D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  <w:lang w:val="es-CL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  <w:lang w:val="es-CL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  <w:lang w:val="es-CL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  <w:lang w:val="es-CL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  <w:lang w:val="es-CL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eastAsia="Calibri" w:hAnsi="Arial"/>
      <w:b/>
      <w:sz w:val="22"/>
      <w:szCs w:val="16"/>
      <w:lang w:val="es-CL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  <w:lang w:val="es-CL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s-CL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L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val="es-CL"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7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52878"/>
    <w:rsid w:val="00097DD7"/>
    <w:rsid w:val="000F59A7"/>
    <w:rsid w:val="001C466F"/>
    <w:rsid w:val="00263F00"/>
    <w:rsid w:val="00363C37"/>
    <w:rsid w:val="00383C66"/>
    <w:rsid w:val="00383C88"/>
    <w:rsid w:val="00390CD5"/>
    <w:rsid w:val="00446A1A"/>
    <w:rsid w:val="00483F4E"/>
    <w:rsid w:val="004F1616"/>
    <w:rsid w:val="005017BF"/>
    <w:rsid w:val="00503E58"/>
    <w:rsid w:val="005910A7"/>
    <w:rsid w:val="00611E4E"/>
    <w:rsid w:val="006C7BDF"/>
    <w:rsid w:val="00725CC9"/>
    <w:rsid w:val="00737BAE"/>
    <w:rsid w:val="007431C9"/>
    <w:rsid w:val="00871B28"/>
    <w:rsid w:val="00912671"/>
    <w:rsid w:val="00930D52"/>
    <w:rsid w:val="009C1F3E"/>
    <w:rsid w:val="00AC291B"/>
    <w:rsid w:val="00B63AF7"/>
    <w:rsid w:val="00B92933"/>
    <w:rsid w:val="00BC3058"/>
    <w:rsid w:val="00C81A8B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448</Words>
  <Characters>2470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2913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5</cp:revision>
  <cp:lastPrinted>2016-07-27T15:25:00Z</cp:lastPrinted>
  <dcterms:created xsi:type="dcterms:W3CDTF">2025-03-27T03:01:00Z</dcterms:created>
  <dcterms:modified xsi:type="dcterms:W3CDTF">2025-03-31T02:47:00Z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