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37AFB" w:rsidRDefault="00657883" w:rsidP="00237AFB">
      <w:pPr>
        <w:jc w:val="both"/>
        <w:rPr>
          <w:rFonts w:asciiTheme="minorHAnsi" w:hAnsiTheme="minorHAnsi" w:cstheme="minorHAnsi"/>
        </w:rPr>
      </w:pPr>
    </w:p>
    <w:p w14:paraId="7415A3EE" w14:textId="6FA4C8B9" w:rsidR="001705EC" w:rsidRPr="00237AFB" w:rsidRDefault="001705EC" w:rsidP="00237AFB">
      <w:pPr>
        <w:jc w:val="both"/>
        <w:rPr>
          <w:rFonts w:asciiTheme="minorHAnsi" w:hAnsiTheme="minorHAnsi" w:cstheme="minorHAnsi"/>
          <w:sz w:val="44"/>
          <w:szCs w:val="44"/>
        </w:rPr>
      </w:pPr>
    </w:p>
    <w:p w14:paraId="7D3EE362" w14:textId="77777777" w:rsidR="001705EC" w:rsidRPr="00237AFB" w:rsidRDefault="001705EC" w:rsidP="00237AFB">
      <w:pPr>
        <w:jc w:val="both"/>
        <w:rPr>
          <w:rFonts w:asciiTheme="minorHAnsi" w:hAnsiTheme="minorHAnsi" w:cstheme="minorHAnsi"/>
          <w:sz w:val="44"/>
          <w:szCs w:val="44"/>
        </w:rPr>
      </w:pPr>
    </w:p>
    <w:p w14:paraId="36985B88" w14:textId="730B65EB" w:rsidR="005D1D9D" w:rsidRPr="00532660" w:rsidRDefault="005D1D9D" w:rsidP="005D1D9D">
      <w:pPr>
        <w:spacing w:after="0"/>
        <w:ind w:left="1900" w:firstLine="380"/>
        <w:jc w:val="both"/>
        <w:rPr>
          <w:rFonts w:asciiTheme="minorHAnsi" w:hAnsiTheme="minorHAnsi" w:cstheme="minorHAnsi"/>
          <w:b/>
          <w:bCs/>
          <w:color w:val="000000" w:themeColor="text1"/>
          <w:sz w:val="40"/>
          <w:szCs w:val="40"/>
          <w:lang w:val="es-CO"/>
        </w:rPr>
      </w:pPr>
      <w:r w:rsidRPr="00532660">
        <w:rPr>
          <w:rFonts w:asciiTheme="minorHAnsi" w:hAnsiTheme="minorHAnsi" w:cstheme="minorHAnsi"/>
          <w:color w:val="000000" w:themeColor="text1"/>
          <w:sz w:val="24"/>
          <w:szCs w:val="24"/>
          <w:lang w:val="es-CO"/>
        </w:rPr>
        <w:t>SGSI-P-23</w:t>
      </w:r>
      <w:r>
        <w:rPr>
          <w:rFonts w:asciiTheme="minorHAnsi" w:hAnsiTheme="minorHAnsi" w:cstheme="minorHAnsi"/>
          <w:color w:val="000000" w:themeColor="text1"/>
          <w:sz w:val="24"/>
          <w:szCs w:val="24"/>
          <w:lang w:val="es-CO"/>
        </w:rPr>
        <w:t xml:space="preserve"> </w:t>
      </w:r>
      <w:r w:rsidRPr="005D1D9D">
        <w:rPr>
          <w:rFonts w:asciiTheme="minorHAnsi" w:hAnsiTheme="minorHAnsi" w:cstheme="minorHAnsi"/>
          <w:b/>
          <w:bCs/>
          <w:color w:val="000000" w:themeColor="text1"/>
          <w:szCs w:val="22"/>
          <w:lang w:val="es-CO"/>
        </w:rPr>
        <w:t>Política de uso de servicios de red</w:t>
      </w:r>
    </w:p>
    <w:p w14:paraId="30FD80A7" w14:textId="44E81D7F" w:rsidR="006533BC" w:rsidRPr="00237AFB" w:rsidRDefault="006533BC" w:rsidP="00237AFB">
      <w:pPr>
        <w:pStyle w:val="Piedepgina"/>
        <w:jc w:val="center"/>
        <w:rPr>
          <w:rFonts w:asciiTheme="minorHAnsi" w:hAnsiTheme="minorHAnsi" w:cstheme="minorHAnsi"/>
          <w:sz w:val="24"/>
          <w:szCs w:val="24"/>
          <w:lang w:eastAsia="en-GB"/>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237AFB" w14:paraId="273B0C4B" w14:textId="77777777" w:rsidTr="00D02A7F">
        <w:tc>
          <w:tcPr>
            <w:tcW w:w="1908" w:type="dxa"/>
            <w:shd w:val="clear" w:color="auto" w:fill="D9D9D9" w:themeFill="background1" w:themeFillShade="D9"/>
          </w:tcPr>
          <w:p w14:paraId="083D5C51"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Descripción</w:t>
            </w:r>
          </w:p>
        </w:tc>
      </w:tr>
      <w:tr w:rsidR="00452E7F" w:rsidRPr="00237AFB" w14:paraId="23D5C307" w14:textId="77777777" w:rsidTr="00D02A7F">
        <w:tc>
          <w:tcPr>
            <w:tcW w:w="1908" w:type="dxa"/>
          </w:tcPr>
          <w:p w14:paraId="1F536261" w14:textId="77777777" w:rsidR="001705EC" w:rsidRPr="00237AFB" w:rsidRDefault="001705EC" w:rsidP="00237AFB">
            <w:pPr>
              <w:jc w:val="both"/>
              <w:rPr>
                <w:rFonts w:asciiTheme="minorHAnsi" w:hAnsiTheme="minorHAnsi" w:cstheme="minorHAnsi"/>
                <w:sz w:val="24"/>
                <w:szCs w:val="24"/>
              </w:rPr>
            </w:pPr>
            <w:bookmarkStart w:id="0" w:name="_Hlk187601937"/>
            <w:r w:rsidRPr="00237AFB">
              <w:rPr>
                <w:rFonts w:asciiTheme="minorHAnsi" w:hAnsiTheme="minorHAnsi" w:cstheme="minorHAnsi"/>
                <w:sz w:val="24"/>
                <w:szCs w:val="24"/>
              </w:rPr>
              <w:t>V1.0</w:t>
            </w:r>
          </w:p>
        </w:tc>
        <w:tc>
          <w:tcPr>
            <w:tcW w:w="1570" w:type="dxa"/>
          </w:tcPr>
          <w:p w14:paraId="5CF1E181" w14:textId="23D50EDA" w:rsidR="001705EC"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Auditorex Chile</w:t>
            </w:r>
          </w:p>
        </w:tc>
        <w:tc>
          <w:tcPr>
            <w:tcW w:w="1810" w:type="dxa"/>
          </w:tcPr>
          <w:p w14:paraId="48DCB9A0" w14:textId="77777777" w:rsidR="001637D6"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Mauricio Antonio Colomera Villarroel</w:t>
            </w:r>
          </w:p>
          <w:p w14:paraId="4664E988" w14:textId="77777777" w:rsidR="001705EC" w:rsidRPr="00237AFB" w:rsidRDefault="001705EC" w:rsidP="00237AFB">
            <w:pPr>
              <w:jc w:val="both"/>
              <w:rPr>
                <w:rFonts w:asciiTheme="minorHAnsi" w:hAnsiTheme="minorHAnsi" w:cstheme="minorHAnsi"/>
                <w:sz w:val="24"/>
                <w:szCs w:val="24"/>
              </w:rPr>
            </w:pPr>
          </w:p>
        </w:tc>
        <w:tc>
          <w:tcPr>
            <w:tcW w:w="1811" w:type="dxa"/>
          </w:tcPr>
          <w:p w14:paraId="285FCDD1" w14:textId="1C40F6D8" w:rsidR="001705EC" w:rsidRPr="00237AFB" w:rsidRDefault="00452E7F" w:rsidP="00237AFB">
            <w:pPr>
              <w:jc w:val="both"/>
              <w:rPr>
                <w:rFonts w:asciiTheme="minorHAnsi" w:hAnsiTheme="minorHAnsi" w:cstheme="minorHAnsi"/>
                <w:sz w:val="24"/>
                <w:szCs w:val="24"/>
              </w:rPr>
            </w:pPr>
            <w:r w:rsidRPr="00237AFB">
              <w:rPr>
                <w:rFonts w:asciiTheme="minorHAnsi" w:hAnsiTheme="minorHAnsi" w:cstheme="minorHAnsi"/>
                <w:noProof/>
                <w:sz w:val="24"/>
                <w:szCs w:val="24"/>
              </w:rPr>
              <w:drawing>
                <wp:inline distT="0" distB="0" distL="0" distR="0" wp14:anchorId="3D1D56EF" wp14:editId="5D1C6166">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37AFB" w:rsidRDefault="00D02999" w:rsidP="00237AFB">
            <w:pPr>
              <w:jc w:val="both"/>
              <w:rPr>
                <w:rFonts w:asciiTheme="minorHAnsi" w:hAnsiTheme="minorHAnsi" w:cstheme="minorHAnsi"/>
                <w:szCs w:val="22"/>
              </w:rPr>
            </w:pPr>
            <w:r w:rsidRPr="00237AFB">
              <w:rPr>
                <w:rFonts w:asciiTheme="minorHAnsi" w:hAnsiTheme="minorHAnsi" w:cstheme="minorHAnsi"/>
                <w:szCs w:val="22"/>
              </w:rPr>
              <w:t>12-01-2024</w:t>
            </w:r>
          </w:p>
        </w:tc>
        <w:tc>
          <w:tcPr>
            <w:tcW w:w="2250" w:type="dxa"/>
          </w:tcPr>
          <w:p w14:paraId="6401603C" w14:textId="08DD8D28" w:rsidR="001705EC" w:rsidRPr="00237AFB" w:rsidRDefault="005D1D9D" w:rsidP="00237AFB">
            <w:pPr>
              <w:pStyle w:val="NormalWeb"/>
              <w:jc w:val="both"/>
              <w:rPr>
                <w:rFonts w:asciiTheme="minorHAnsi" w:hAnsiTheme="minorHAnsi" w:cstheme="minorHAnsi"/>
                <w:lang w:val="es-CL"/>
              </w:rPr>
            </w:pPr>
            <w:r w:rsidRPr="005D1D9D">
              <w:rPr>
                <w:rFonts w:asciiTheme="minorHAnsi" w:hAnsiTheme="minorHAnsi" w:cstheme="minorHAnsi"/>
                <w:b/>
                <w:bCs/>
                <w:color w:val="000000" w:themeColor="text1"/>
                <w:sz w:val="22"/>
                <w:szCs w:val="22"/>
                <w:lang w:val="es-CO"/>
              </w:rPr>
              <w:t>Política de uso de servicios de red</w:t>
            </w:r>
          </w:p>
        </w:tc>
      </w:tr>
      <w:bookmarkEnd w:id="0"/>
      <w:tr w:rsidR="00452E7F" w:rsidRPr="00237AFB" w14:paraId="2A38A0FB" w14:textId="77777777" w:rsidTr="00D02A7F">
        <w:tc>
          <w:tcPr>
            <w:tcW w:w="1908" w:type="dxa"/>
          </w:tcPr>
          <w:p w14:paraId="5AA7A63A" w14:textId="77777777" w:rsidR="001705EC" w:rsidRPr="00237AFB" w:rsidRDefault="001705EC" w:rsidP="00237AFB">
            <w:pPr>
              <w:jc w:val="both"/>
              <w:rPr>
                <w:rFonts w:asciiTheme="minorHAnsi" w:hAnsiTheme="minorHAnsi" w:cstheme="minorHAnsi"/>
                <w:sz w:val="24"/>
                <w:szCs w:val="24"/>
              </w:rPr>
            </w:pPr>
          </w:p>
        </w:tc>
        <w:tc>
          <w:tcPr>
            <w:tcW w:w="1570" w:type="dxa"/>
          </w:tcPr>
          <w:p w14:paraId="6CA0F23C" w14:textId="77777777" w:rsidR="001705EC" w:rsidRPr="00237AFB" w:rsidRDefault="001705EC" w:rsidP="00237AFB">
            <w:pPr>
              <w:jc w:val="both"/>
              <w:rPr>
                <w:rFonts w:asciiTheme="minorHAnsi" w:hAnsiTheme="minorHAnsi" w:cstheme="minorHAnsi"/>
                <w:sz w:val="24"/>
                <w:szCs w:val="24"/>
              </w:rPr>
            </w:pPr>
          </w:p>
        </w:tc>
        <w:tc>
          <w:tcPr>
            <w:tcW w:w="1810" w:type="dxa"/>
          </w:tcPr>
          <w:p w14:paraId="7579C89A" w14:textId="77777777" w:rsidR="001705EC" w:rsidRPr="00237AFB" w:rsidRDefault="001705EC" w:rsidP="00237AFB">
            <w:pPr>
              <w:jc w:val="both"/>
              <w:rPr>
                <w:rFonts w:asciiTheme="minorHAnsi" w:hAnsiTheme="minorHAnsi" w:cstheme="minorHAnsi"/>
                <w:sz w:val="24"/>
                <w:szCs w:val="24"/>
              </w:rPr>
            </w:pPr>
          </w:p>
        </w:tc>
        <w:tc>
          <w:tcPr>
            <w:tcW w:w="1811" w:type="dxa"/>
          </w:tcPr>
          <w:p w14:paraId="5C11AFDC" w14:textId="4C396F18" w:rsidR="001705EC" w:rsidRPr="00237AFB" w:rsidRDefault="001705EC" w:rsidP="00237AFB">
            <w:pPr>
              <w:jc w:val="both"/>
              <w:rPr>
                <w:rFonts w:asciiTheme="minorHAnsi" w:hAnsiTheme="minorHAnsi" w:cstheme="minorHAnsi"/>
                <w:sz w:val="24"/>
                <w:szCs w:val="24"/>
              </w:rPr>
            </w:pPr>
          </w:p>
        </w:tc>
        <w:tc>
          <w:tcPr>
            <w:tcW w:w="1019" w:type="dxa"/>
          </w:tcPr>
          <w:p w14:paraId="2D9464C3" w14:textId="77777777" w:rsidR="001705EC" w:rsidRPr="00237AFB" w:rsidRDefault="001705EC" w:rsidP="00237AFB">
            <w:pPr>
              <w:jc w:val="both"/>
              <w:rPr>
                <w:rFonts w:asciiTheme="minorHAnsi" w:hAnsiTheme="minorHAnsi" w:cstheme="minorHAnsi"/>
                <w:sz w:val="24"/>
                <w:szCs w:val="24"/>
              </w:rPr>
            </w:pPr>
          </w:p>
        </w:tc>
        <w:tc>
          <w:tcPr>
            <w:tcW w:w="2250" w:type="dxa"/>
          </w:tcPr>
          <w:p w14:paraId="30EA5E83" w14:textId="77777777" w:rsidR="001705EC" w:rsidRPr="00237AFB" w:rsidRDefault="001705EC" w:rsidP="00237AFB">
            <w:pPr>
              <w:jc w:val="both"/>
              <w:rPr>
                <w:rFonts w:asciiTheme="minorHAnsi" w:hAnsiTheme="minorHAnsi" w:cstheme="minorHAnsi"/>
                <w:sz w:val="24"/>
                <w:szCs w:val="24"/>
              </w:rPr>
            </w:pPr>
          </w:p>
        </w:tc>
      </w:tr>
      <w:tr w:rsidR="00452E7F" w:rsidRPr="00237AFB" w14:paraId="5D084FF7" w14:textId="77777777" w:rsidTr="00D02A7F">
        <w:tc>
          <w:tcPr>
            <w:tcW w:w="1908" w:type="dxa"/>
          </w:tcPr>
          <w:p w14:paraId="59848B68" w14:textId="77777777" w:rsidR="001705EC" w:rsidRPr="00237AFB" w:rsidRDefault="001705EC" w:rsidP="00237AFB">
            <w:pPr>
              <w:jc w:val="both"/>
              <w:rPr>
                <w:rFonts w:asciiTheme="minorHAnsi" w:hAnsiTheme="minorHAnsi" w:cstheme="minorHAnsi"/>
                <w:sz w:val="24"/>
                <w:szCs w:val="24"/>
              </w:rPr>
            </w:pPr>
          </w:p>
        </w:tc>
        <w:tc>
          <w:tcPr>
            <w:tcW w:w="1570" w:type="dxa"/>
          </w:tcPr>
          <w:p w14:paraId="4CE506E6" w14:textId="77777777" w:rsidR="001705EC" w:rsidRPr="00237AFB" w:rsidRDefault="001705EC" w:rsidP="00237AFB">
            <w:pPr>
              <w:jc w:val="both"/>
              <w:rPr>
                <w:rFonts w:asciiTheme="minorHAnsi" w:hAnsiTheme="minorHAnsi" w:cstheme="minorHAnsi"/>
                <w:sz w:val="24"/>
                <w:szCs w:val="24"/>
              </w:rPr>
            </w:pPr>
          </w:p>
        </w:tc>
        <w:tc>
          <w:tcPr>
            <w:tcW w:w="1810" w:type="dxa"/>
          </w:tcPr>
          <w:p w14:paraId="09467189" w14:textId="77777777" w:rsidR="001705EC" w:rsidRPr="00237AFB" w:rsidRDefault="001705EC" w:rsidP="00237AFB">
            <w:pPr>
              <w:jc w:val="both"/>
              <w:rPr>
                <w:rFonts w:asciiTheme="minorHAnsi" w:hAnsiTheme="minorHAnsi" w:cstheme="minorHAnsi"/>
                <w:sz w:val="24"/>
                <w:szCs w:val="24"/>
              </w:rPr>
            </w:pPr>
          </w:p>
        </w:tc>
        <w:tc>
          <w:tcPr>
            <w:tcW w:w="1811" w:type="dxa"/>
          </w:tcPr>
          <w:p w14:paraId="6E7E4F49" w14:textId="42C117A4" w:rsidR="001705EC" w:rsidRPr="00237AFB" w:rsidRDefault="001705EC" w:rsidP="00237AFB">
            <w:pPr>
              <w:jc w:val="both"/>
              <w:rPr>
                <w:rFonts w:asciiTheme="minorHAnsi" w:hAnsiTheme="minorHAnsi" w:cstheme="minorHAnsi"/>
                <w:sz w:val="24"/>
                <w:szCs w:val="24"/>
              </w:rPr>
            </w:pPr>
          </w:p>
        </w:tc>
        <w:tc>
          <w:tcPr>
            <w:tcW w:w="1019" w:type="dxa"/>
          </w:tcPr>
          <w:p w14:paraId="7EB49E66" w14:textId="77777777" w:rsidR="001705EC" w:rsidRPr="00237AFB" w:rsidRDefault="001705EC" w:rsidP="00237AFB">
            <w:pPr>
              <w:jc w:val="both"/>
              <w:rPr>
                <w:rFonts w:asciiTheme="minorHAnsi" w:hAnsiTheme="minorHAnsi" w:cstheme="minorHAnsi"/>
                <w:sz w:val="24"/>
                <w:szCs w:val="24"/>
              </w:rPr>
            </w:pPr>
          </w:p>
        </w:tc>
        <w:tc>
          <w:tcPr>
            <w:tcW w:w="2250" w:type="dxa"/>
          </w:tcPr>
          <w:p w14:paraId="722DAB0F" w14:textId="77777777" w:rsidR="001705EC" w:rsidRPr="00237AFB" w:rsidRDefault="001705EC" w:rsidP="00237AFB">
            <w:pPr>
              <w:jc w:val="both"/>
              <w:rPr>
                <w:rFonts w:asciiTheme="minorHAnsi" w:hAnsiTheme="minorHAnsi" w:cstheme="minorHAnsi"/>
                <w:sz w:val="24"/>
                <w:szCs w:val="24"/>
              </w:rPr>
            </w:pPr>
          </w:p>
        </w:tc>
      </w:tr>
      <w:tr w:rsidR="001705EC" w:rsidRPr="00237AFB" w14:paraId="7875EE64" w14:textId="77777777" w:rsidTr="00D02A7F">
        <w:tc>
          <w:tcPr>
            <w:tcW w:w="1908" w:type="dxa"/>
            <w:shd w:val="clear" w:color="auto" w:fill="D9D9D9" w:themeFill="background1" w:themeFillShade="D9"/>
          </w:tcPr>
          <w:p w14:paraId="22F097C4"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Número de referencia del documento</w:t>
            </w:r>
          </w:p>
        </w:tc>
        <w:tc>
          <w:tcPr>
            <w:tcW w:w="3380" w:type="dxa"/>
            <w:gridSpan w:val="2"/>
          </w:tcPr>
          <w:p w14:paraId="02FAF64D" w14:textId="185D7C63" w:rsidR="001705EC" w:rsidRPr="00237AFB" w:rsidRDefault="005D1D9D" w:rsidP="00237AFB">
            <w:pPr>
              <w:jc w:val="both"/>
              <w:rPr>
                <w:rFonts w:asciiTheme="minorHAnsi" w:hAnsiTheme="minorHAnsi" w:cstheme="minorHAnsi"/>
                <w:sz w:val="24"/>
                <w:szCs w:val="24"/>
              </w:rPr>
            </w:pPr>
            <w:r w:rsidRPr="00532660">
              <w:rPr>
                <w:rFonts w:asciiTheme="minorHAnsi" w:hAnsiTheme="minorHAnsi" w:cstheme="minorHAnsi"/>
                <w:color w:val="000000" w:themeColor="text1"/>
                <w:sz w:val="24"/>
                <w:szCs w:val="24"/>
                <w:lang w:val="es-CO"/>
              </w:rPr>
              <w:t>SGSI-P-23</w:t>
            </w:r>
          </w:p>
        </w:tc>
        <w:tc>
          <w:tcPr>
            <w:tcW w:w="2830" w:type="dxa"/>
            <w:gridSpan w:val="2"/>
            <w:shd w:val="clear" w:color="auto" w:fill="D9D9D9" w:themeFill="background1" w:themeFillShade="D9"/>
          </w:tcPr>
          <w:p w14:paraId="70C78F02" w14:textId="7208326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Confidencial</w:t>
                </w:r>
              </w:p>
            </w:tc>
          </w:sdtContent>
        </w:sdt>
      </w:tr>
    </w:tbl>
    <w:p w14:paraId="5F47735A" w14:textId="4009028C" w:rsidR="001705EC" w:rsidRPr="00237AFB" w:rsidRDefault="001705EC" w:rsidP="00237AFB">
      <w:pPr>
        <w:jc w:val="both"/>
        <w:rPr>
          <w:rFonts w:asciiTheme="minorHAnsi" w:hAnsiTheme="minorHAnsi" w:cstheme="minorHAnsi"/>
          <w:sz w:val="24"/>
          <w:szCs w:val="24"/>
        </w:rPr>
      </w:pPr>
    </w:p>
    <w:p w14:paraId="620E9219" w14:textId="34B38482" w:rsidR="005D1D9D" w:rsidRDefault="005D1D9D" w:rsidP="005D1D9D">
      <w:pPr>
        <w:pStyle w:val="TtuloTDC"/>
        <w:ind w:left="3040" w:firstLine="380"/>
        <w:rPr>
          <w:rFonts w:asciiTheme="minorHAnsi" w:hAnsiTheme="minorHAnsi"/>
        </w:rPr>
      </w:pPr>
      <w:r>
        <w:rPr>
          <w:noProof/>
        </w:rPr>
        <w:drawing>
          <wp:anchor distT="0" distB="0" distL="114300" distR="114300" simplePos="0" relativeHeight="251658240" behindDoc="1" locked="0" layoutInCell="1" allowOverlap="1" wp14:anchorId="2A9B66C4" wp14:editId="4A09C2B2">
            <wp:simplePos x="0" y="0"/>
            <wp:positionH relativeFrom="margin">
              <wp:align>center</wp:align>
            </wp:positionH>
            <wp:positionV relativeFrom="paragraph">
              <wp:posOffset>367665</wp:posOffset>
            </wp:positionV>
            <wp:extent cx="1200150" cy="1254089"/>
            <wp:effectExtent l="0" t="0" r="0" b="3810"/>
            <wp:wrapNone/>
            <wp:docPr id="11006603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034" name="Imagen 3" descr="Imagen en blanco y negr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125408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6C22A59" wp14:editId="1C578409">
            <wp:simplePos x="0" y="0"/>
            <wp:positionH relativeFrom="column">
              <wp:posOffset>400050</wp:posOffset>
            </wp:positionH>
            <wp:positionV relativeFrom="paragraph">
              <wp:posOffset>221615</wp:posOffset>
            </wp:positionV>
            <wp:extent cx="2133600" cy="1543050"/>
            <wp:effectExtent l="0" t="0" r="0" b="0"/>
            <wp:wrapNone/>
            <wp:docPr id="100322153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21530" name="Imagen 2" descr="Text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372AD" w14:textId="37544A60" w:rsidR="005D1D9D" w:rsidRDefault="001705EC" w:rsidP="005D1D9D">
      <w:pPr>
        <w:pStyle w:val="TtuloTDC"/>
        <w:ind w:left="3040" w:firstLine="380"/>
        <w:rPr>
          <w:rFonts w:asciiTheme="minorHAnsi" w:hAnsiTheme="minorHAnsi"/>
        </w:rPr>
      </w:pPr>
      <w:r w:rsidRPr="00237AFB">
        <w:rPr>
          <w:rFonts w:asciiTheme="minorHAnsi" w:hAnsiTheme="minorHAnsi"/>
        </w:rPr>
        <w:br w:type="page"/>
      </w:r>
    </w:p>
    <w:sdt>
      <w:sdtPr>
        <w:rPr>
          <w:rFonts w:asciiTheme="minorHAnsi" w:eastAsia="Times New Roman" w:hAnsiTheme="minorHAnsi" w:cs="Times New Roman"/>
          <w:b w:val="0"/>
          <w:bCs w:val="0"/>
          <w:color w:val="000000" w:themeColor="text1"/>
          <w:sz w:val="22"/>
          <w:szCs w:val="20"/>
          <w:lang w:val="es-CO"/>
        </w:rPr>
        <w:id w:val="1799955645"/>
        <w:docPartObj>
          <w:docPartGallery w:val="Table of Contents"/>
          <w:docPartUnique/>
        </w:docPartObj>
      </w:sdtPr>
      <w:sdtEndPr>
        <w:rPr>
          <w:noProof/>
        </w:rPr>
      </w:sdtEndPr>
      <w:sdtContent>
        <w:p w14:paraId="1BEEB110" w14:textId="728B3D81" w:rsidR="005D1D9D" w:rsidRPr="00532660" w:rsidRDefault="005D1D9D" w:rsidP="005D1D9D">
          <w:pPr>
            <w:pStyle w:val="TtuloTDC"/>
            <w:ind w:left="3040" w:firstLine="380"/>
            <w:rPr>
              <w:rFonts w:asciiTheme="minorHAnsi" w:hAnsiTheme="minorHAnsi"/>
              <w:color w:val="000000" w:themeColor="text1"/>
              <w:lang w:val="es-CO"/>
            </w:rPr>
          </w:pPr>
          <w:r w:rsidRPr="00532660">
            <w:rPr>
              <w:rFonts w:asciiTheme="minorHAnsi" w:hAnsiTheme="minorHAnsi"/>
              <w:color w:val="000000" w:themeColor="text1"/>
              <w:lang w:val="es-CO"/>
            </w:rPr>
            <w:t>Tabla de contenido</w:t>
          </w:r>
        </w:p>
        <w:p w14:paraId="2F0B6371" w14:textId="77777777" w:rsidR="005D1D9D" w:rsidRPr="00532660" w:rsidRDefault="005D1D9D" w:rsidP="005D1D9D">
          <w:pPr>
            <w:pStyle w:val="TDC1"/>
            <w:rPr>
              <w:rFonts w:eastAsiaTheme="minorEastAsia" w:cstheme="minorBidi"/>
              <w:b w:val="0"/>
              <w:noProof/>
              <w:szCs w:val="22"/>
              <w:lang w:val="es-CO"/>
            </w:rPr>
          </w:pPr>
          <w:r w:rsidRPr="00532660">
            <w:rPr>
              <w:rFonts w:cstheme="minorHAnsi"/>
              <w:color w:val="000000" w:themeColor="text1"/>
              <w:lang w:val="es-CO"/>
            </w:rPr>
            <w:fldChar w:fldCharType="begin"/>
          </w:r>
          <w:r w:rsidRPr="00532660">
            <w:rPr>
              <w:rFonts w:cstheme="minorHAnsi"/>
              <w:color w:val="000000" w:themeColor="text1"/>
              <w:lang w:val="es-CO"/>
            </w:rPr>
            <w:instrText xml:space="preserve"> TOC \o "1-3" \h \z \u </w:instrText>
          </w:r>
          <w:r w:rsidRPr="00532660">
            <w:rPr>
              <w:rFonts w:cstheme="minorHAnsi"/>
              <w:color w:val="000000" w:themeColor="text1"/>
              <w:lang w:val="es-CO"/>
            </w:rPr>
            <w:fldChar w:fldCharType="separate"/>
          </w:r>
          <w:hyperlink w:anchor="_Toc62745570" w:history="1">
            <w:r w:rsidRPr="00532660">
              <w:rPr>
                <w:rStyle w:val="Hipervnculo"/>
                <w:noProof/>
                <w:lang w:val="es-CO"/>
              </w:rPr>
              <w:t>1</w:t>
            </w:r>
            <w:r w:rsidRPr="00532660">
              <w:rPr>
                <w:rFonts w:eastAsiaTheme="minorEastAsia" w:cstheme="minorBidi"/>
                <w:b w:val="0"/>
                <w:noProof/>
                <w:szCs w:val="22"/>
                <w:lang w:val="es-CO"/>
              </w:rPr>
              <w:tab/>
            </w:r>
            <w:r w:rsidRPr="00532660">
              <w:rPr>
                <w:rStyle w:val="Hipervnculo"/>
                <w:noProof/>
                <w:lang w:val="es-CO"/>
              </w:rPr>
              <w:t>Introducción</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_Toc62745570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62F2BB78" w14:textId="77777777" w:rsidR="005D1D9D" w:rsidRPr="00532660" w:rsidRDefault="005D1D9D" w:rsidP="005D1D9D">
          <w:pPr>
            <w:pStyle w:val="TDC1"/>
            <w:rPr>
              <w:rFonts w:eastAsiaTheme="minorEastAsia" w:cstheme="minorBidi"/>
              <w:b w:val="0"/>
              <w:noProof/>
              <w:szCs w:val="22"/>
              <w:lang w:val="es-CO"/>
            </w:rPr>
          </w:pPr>
          <w:hyperlink w:anchor="_Toc62745571" w:history="1">
            <w:r w:rsidRPr="00532660">
              <w:rPr>
                <w:rStyle w:val="Hipervnculo"/>
                <w:noProof/>
                <w:lang w:val="es-CO"/>
              </w:rPr>
              <w:t>2</w:t>
            </w:r>
            <w:r w:rsidRPr="00532660">
              <w:rPr>
                <w:rFonts w:eastAsiaTheme="minorEastAsia" w:cstheme="minorBidi"/>
                <w:b w:val="0"/>
                <w:noProof/>
                <w:szCs w:val="22"/>
                <w:lang w:val="es-CO"/>
              </w:rPr>
              <w:tab/>
            </w:r>
            <w:r w:rsidRPr="00532660">
              <w:rPr>
                <w:rStyle w:val="Hipervnculo"/>
                <w:noProof/>
                <w:lang w:val="es-CO"/>
              </w:rPr>
              <w:t>Alcance</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_Toc62745571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150EC722" w14:textId="77777777" w:rsidR="005D1D9D" w:rsidRPr="00532660" w:rsidRDefault="005D1D9D" w:rsidP="005D1D9D">
          <w:pPr>
            <w:pStyle w:val="TDC1"/>
            <w:rPr>
              <w:rFonts w:eastAsiaTheme="minorEastAsia" w:cstheme="minorBidi"/>
              <w:b w:val="0"/>
              <w:noProof/>
              <w:szCs w:val="22"/>
              <w:lang w:val="es-CO"/>
            </w:rPr>
          </w:pPr>
          <w:hyperlink w:anchor="_Toc62745572" w:history="1">
            <w:r w:rsidRPr="00532660">
              <w:rPr>
                <w:rStyle w:val="Hipervnculo"/>
                <w:noProof/>
                <w:lang w:val="es-CO"/>
              </w:rPr>
              <w:t>3</w:t>
            </w:r>
            <w:r w:rsidRPr="00532660">
              <w:rPr>
                <w:rFonts w:eastAsiaTheme="minorEastAsia" w:cstheme="minorBidi"/>
                <w:b w:val="0"/>
                <w:noProof/>
                <w:szCs w:val="22"/>
                <w:lang w:val="es-CO"/>
              </w:rPr>
              <w:tab/>
            </w:r>
            <w:r w:rsidRPr="00532660">
              <w:rPr>
                <w:rStyle w:val="Hipervnculo"/>
                <w:noProof/>
                <w:lang w:val="es-CO"/>
              </w:rPr>
              <w:t>Declaración de política</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_Toc62745572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72FA2356" w14:textId="77777777" w:rsidR="005D1D9D" w:rsidRPr="00532660" w:rsidRDefault="005D1D9D" w:rsidP="005D1D9D">
          <w:pPr>
            <w:pStyle w:val="TDC2"/>
            <w:rPr>
              <w:rFonts w:asciiTheme="minorHAnsi" w:eastAsiaTheme="minorEastAsia" w:hAnsiTheme="minorHAnsi" w:cstheme="minorBidi"/>
              <w:noProof/>
              <w:sz w:val="22"/>
              <w:szCs w:val="22"/>
              <w:lang w:val="es-CO"/>
            </w:rPr>
          </w:pPr>
          <w:hyperlink w:anchor="_Toc62745573" w:history="1">
            <w:r w:rsidRPr="00532660">
              <w:rPr>
                <w:rStyle w:val="Hipervnculo"/>
                <w:bCs/>
                <w:noProof/>
                <w:lang w:val="es-CO" w:bidi="x-none"/>
                <w14:scene3d>
                  <w14:camera w14:prst="orthographicFront"/>
                  <w14:lightRig w14:rig="threePt" w14:dir="t">
                    <w14:rot w14:lat="0" w14:lon="0" w14:rev="0"/>
                  </w14:lightRig>
                </w14:scene3d>
              </w:rPr>
              <w:t>3.1</w:t>
            </w:r>
            <w:r w:rsidRPr="00532660">
              <w:rPr>
                <w:rFonts w:asciiTheme="minorHAnsi" w:eastAsiaTheme="minorEastAsia" w:hAnsiTheme="minorHAnsi" w:cstheme="minorBidi"/>
                <w:noProof/>
                <w:sz w:val="22"/>
                <w:szCs w:val="22"/>
                <w:lang w:val="es-CO"/>
              </w:rPr>
              <w:tab/>
            </w:r>
            <w:r w:rsidRPr="00532660">
              <w:rPr>
                <w:rStyle w:val="Hipervnculo"/>
                <w:noProof/>
                <w:lang w:val="es-CO"/>
              </w:rPr>
              <w:t>requerimientos generales</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_Toc62745573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012A9F18" w14:textId="77777777" w:rsidR="005D1D9D" w:rsidRPr="00532660" w:rsidRDefault="005D1D9D" w:rsidP="005D1D9D">
          <w:pPr>
            <w:pStyle w:val="TDC2"/>
            <w:rPr>
              <w:rFonts w:asciiTheme="minorHAnsi" w:eastAsiaTheme="minorEastAsia" w:hAnsiTheme="minorHAnsi" w:cstheme="minorBidi"/>
              <w:noProof/>
              <w:sz w:val="22"/>
              <w:szCs w:val="22"/>
              <w:lang w:val="es-CO"/>
            </w:rPr>
          </w:pPr>
          <w:hyperlink w:anchor="_Toc62745574" w:history="1">
            <w:r w:rsidRPr="00532660">
              <w:rPr>
                <w:rStyle w:val="Hipervnculo"/>
                <w:bCs/>
                <w:noProof/>
                <w:lang w:val="es-CO" w:bidi="x-none"/>
                <w14:scene3d>
                  <w14:camera w14:prst="orthographicFront"/>
                  <w14:lightRig w14:rig="threePt" w14:dir="t">
                    <w14:rot w14:lat="0" w14:lon="0" w14:rev="0"/>
                  </w14:lightRig>
                </w14:scene3d>
              </w:rPr>
              <w:t>3.2</w:t>
            </w:r>
            <w:r w:rsidRPr="00532660">
              <w:rPr>
                <w:rFonts w:asciiTheme="minorHAnsi" w:eastAsiaTheme="minorEastAsia" w:hAnsiTheme="minorHAnsi" w:cstheme="minorBidi"/>
                <w:noProof/>
                <w:sz w:val="22"/>
                <w:szCs w:val="22"/>
                <w:lang w:val="es-CO"/>
              </w:rPr>
              <w:tab/>
            </w:r>
            <w:r w:rsidRPr="00532660">
              <w:rPr>
                <w:rStyle w:val="Hipervnculo"/>
                <w:noProof/>
                <w:lang w:val="es-CO"/>
              </w:rPr>
              <w:t>Cuentas del sistema</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_Toc62745574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5B261124" w14:textId="77777777" w:rsidR="005D1D9D" w:rsidRPr="00532660" w:rsidRDefault="005D1D9D" w:rsidP="005D1D9D">
          <w:pPr>
            <w:pStyle w:val="TDC2"/>
            <w:rPr>
              <w:rFonts w:asciiTheme="minorHAnsi" w:eastAsiaTheme="minorEastAsia" w:hAnsiTheme="minorHAnsi" w:cstheme="minorBidi"/>
              <w:noProof/>
              <w:sz w:val="22"/>
              <w:szCs w:val="22"/>
              <w:lang w:val="es-CO"/>
            </w:rPr>
          </w:pPr>
          <w:hyperlink w:anchor="_Toc62745575" w:history="1">
            <w:r w:rsidRPr="00532660">
              <w:rPr>
                <w:rStyle w:val="Hipervnculo"/>
                <w:bCs/>
                <w:noProof/>
                <w:lang w:val="es-CO" w:bidi="x-none"/>
                <w14:scene3d>
                  <w14:camera w14:prst="orthographicFront"/>
                  <w14:lightRig w14:rig="threePt" w14:dir="t">
                    <w14:rot w14:lat="0" w14:lon="0" w14:rev="0"/>
                  </w14:lightRig>
                </w14:scene3d>
              </w:rPr>
              <w:t>3.3</w:t>
            </w:r>
            <w:r w:rsidRPr="00532660">
              <w:rPr>
                <w:rFonts w:asciiTheme="minorHAnsi" w:eastAsiaTheme="minorEastAsia" w:hAnsiTheme="minorHAnsi" w:cstheme="minorBidi"/>
                <w:noProof/>
                <w:sz w:val="22"/>
                <w:szCs w:val="22"/>
                <w:lang w:val="es-CO"/>
              </w:rPr>
              <w:tab/>
            </w:r>
            <w:r w:rsidRPr="00532660">
              <w:rPr>
                <w:rStyle w:val="Hipervnculo"/>
                <w:noProof/>
                <w:lang w:val="es-CO"/>
              </w:rPr>
              <w:t>Activos informáticos</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_Toc62745575 \h </w:instrText>
            </w:r>
            <w:r w:rsidRPr="00532660">
              <w:rPr>
                <w:noProof/>
                <w:webHidden/>
                <w:lang w:val="es-CO"/>
              </w:rPr>
            </w:r>
            <w:r w:rsidRPr="00532660">
              <w:rPr>
                <w:noProof/>
                <w:webHidden/>
                <w:lang w:val="es-CO"/>
              </w:rPr>
              <w:fldChar w:fldCharType="separate"/>
            </w:r>
            <w:r w:rsidRPr="00532660">
              <w:rPr>
                <w:noProof/>
                <w:webHidden/>
                <w:lang w:val="es-CO"/>
              </w:rPr>
              <w:t>2</w:t>
            </w:r>
            <w:r w:rsidRPr="00532660">
              <w:rPr>
                <w:noProof/>
                <w:webHidden/>
                <w:lang w:val="es-CO"/>
              </w:rPr>
              <w:fldChar w:fldCharType="end"/>
            </w:r>
          </w:hyperlink>
        </w:p>
        <w:p w14:paraId="5E6C7F79" w14:textId="77777777" w:rsidR="005D1D9D" w:rsidRPr="00532660" w:rsidRDefault="005D1D9D" w:rsidP="005D1D9D">
          <w:pPr>
            <w:pStyle w:val="TDC2"/>
            <w:rPr>
              <w:rFonts w:asciiTheme="minorHAnsi" w:eastAsiaTheme="minorEastAsia" w:hAnsiTheme="minorHAnsi" w:cstheme="minorBidi"/>
              <w:noProof/>
              <w:sz w:val="22"/>
              <w:szCs w:val="22"/>
              <w:lang w:val="es-CO"/>
            </w:rPr>
          </w:pPr>
          <w:hyperlink w:anchor="_Toc62745576" w:history="1">
            <w:r w:rsidRPr="00532660">
              <w:rPr>
                <w:rStyle w:val="Hipervnculo"/>
                <w:bCs/>
                <w:noProof/>
                <w:lang w:val="es-CO" w:bidi="x-none"/>
                <w14:scene3d>
                  <w14:camera w14:prst="orthographicFront"/>
                  <w14:lightRig w14:rig="threePt" w14:dir="t">
                    <w14:rot w14:lat="0" w14:lon="0" w14:rev="0"/>
                  </w14:lightRig>
                </w14:scene3d>
              </w:rPr>
              <w:t>3.4</w:t>
            </w:r>
            <w:r w:rsidRPr="00532660">
              <w:rPr>
                <w:rFonts w:asciiTheme="minorHAnsi" w:eastAsiaTheme="minorEastAsia" w:hAnsiTheme="minorHAnsi" w:cstheme="minorBidi"/>
                <w:noProof/>
                <w:sz w:val="22"/>
                <w:szCs w:val="22"/>
                <w:lang w:val="es-CO"/>
              </w:rPr>
              <w:tab/>
            </w:r>
            <w:r w:rsidRPr="00532660">
              <w:rPr>
                <w:rStyle w:val="Hipervnculo"/>
                <w:noProof/>
                <w:lang w:val="es-CO"/>
              </w:rPr>
              <w:t>Uso de la red</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_Toc62745576 \h </w:instrText>
            </w:r>
            <w:r w:rsidRPr="00532660">
              <w:rPr>
                <w:noProof/>
                <w:webHidden/>
                <w:lang w:val="es-CO"/>
              </w:rPr>
            </w:r>
            <w:r w:rsidRPr="00532660">
              <w:rPr>
                <w:noProof/>
                <w:webHidden/>
                <w:lang w:val="es-CO"/>
              </w:rPr>
              <w:fldChar w:fldCharType="separate"/>
            </w:r>
            <w:r w:rsidRPr="00532660">
              <w:rPr>
                <w:noProof/>
                <w:webHidden/>
                <w:lang w:val="es-CO"/>
              </w:rPr>
              <w:t>3</w:t>
            </w:r>
            <w:r w:rsidRPr="00532660">
              <w:rPr>
                <w:noProof/>
                <w:webHidden/>
                <w:lang w:val="es-CO"/>
              </w:rPr>
              <w:fldChar w:fldCharType="end"/>
            </w:r>
          </w:hyperlink>
        </w:p>
        <w:p w14:paraId="036331C2" w14:textId="77777777" w:rsidR="005D1D9D" w:rsidRPr="00532660" w:rsidRDefault="005D1D9D" w:rsidP="005D1D9D">
          <w:pPr>
            <w:pStyle w:val="TDC2"/>
            <w:rPr>
              <w:rFonts w:asciiTheme="minorHAnsi" w:eastAsiaTheme="minorEastAsia" w:hAnsiTheme="minorHAnsi" w:cstheme="minorBidi"/>
              <w:noProof/>
              <w:sz w:val="22"/>
              <w:szCs w:val="22"/>
              <w:lang w:val="es-CO"/>
            </w:rPr>
          </w:pPr>
          <w:hyperlink w:anchor="_Toc62745577" w:history="1">
            <w:r w:rsidRPr="00532660">
              <w:rPr>
                <w:rStyle w:val="Hipervnculo"/>
                <w:bCs/>
                <w:noProof/>
                <w:lang w:val="es-CO" w:bidi="x-none"/>
                <w14:scene3d>
                  <w14:camera w14:prst="orthographicFront"/>
                  <w14:lightRig w14:rig="threePt" w14:dir="t">
                    <w14:rot w14:lat="0" w14:lon="0" w14:rev="0"/>
                  </w14:lightRig>
                </w14:scene3d>
              </w:rPr>
              <w:t>3.5</w:t>
            </w:r>
            <w:r w:rsidRPr="00532660">
              <w:rPr>
                <w:rFonts w:asciiTheme="minorHAnsi" w:eastAsiaTheme="minorEastAsia" w:hAnsiTheme="minorHAnsi" w:cstheme="minorBidi"/>
                <w:noProof/>
                <w:sz w:val="22"/>
                <w:szCs w:val="22"/>
                <w:lang w:val="es-CO"/>
              </w:rPr>
              <w:tab/>
            </w:r>
            <w:r w:rsidRPr="00532660">
              <w:rPr>
                <w:rStyle w:val="Hipervnculo"/>
                <w:noProof/>
                <w:lang w:val="es-CO"/>
              </w:rPr>
              <w:t>Comunicaciones Electrónicas</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_Toc62745577 \h </w:instrText>
            </w:r>
            <w:r w:rsidRPr="00532660">
              <w:rPr>
                <w:noProof/>
                <w:webHidden/>
                <w:lang w:val="es-CO"/>
              </w:rPr>
            </w:r>
            <w:r w:rsidRPr="00532660">
              <w:rPr>
                <w:noProof/>
                <w:webHidden/>
                <w:lang w:val="es-CO"/>
              </w:rPr>
              <w:fldChar w:fldCharType="separate"/>
            </w:r>
            <w:r w:rsidRPr="00532660">
              <w:rPr>
                <w:noProof/>
                <w:webHidden/>
                <w:lang w:val="es-CO"/>
              </w:rPr>
              <w:t>3</w:t>
            </w:r>
            <w:r w:rsidRPr="00532660">
              <w:rPr>
                <w:noProof/>
                <w:webHidden/>
                <w:lang w:val="es-CO"/>
              </w:rPr>
              <w:fldChar w:fldCharType="end"/>
            </w:r>
          </w:hyperlink>
        </w:p>
        <w:p w14:paraId="0F788911" w14:textId="77777777" w:rsidR="005D1D9D" w:rsidRPr="00532660" w:rsidRDefault="005D1D9D" w:rsidP="005D1D9D">
          <w:pPr>
            <w:pStyle w:val="TDC1"/>
            <w:rPr>
              <w:rFonts w:eastAsiaTheme="minorEastAsia" w:cstheme="minorBidi"/>
              <w:b w:val="0"/>
              <w:noProof/>
              <w:szCs w:val="22"/>
              <w:lang w:val="es-CO"/>
            </w:rPr>
          </w:pPr>
          <w:hyperlink w:anchor="_Toc62745578" w:history="1">
            <w:r w:rsidRPr="00532660">
              <w:rPr>
                <w:rStyle w:val="Hipervnculo"/>
                <w:noProof/>
                <w:lang w:val="es-CO"/>
              </w:rPr>
              <w:t>4</w:t>
            </w:r>
            <w:r w:rsidRPr="00532660">
              <w:rPr>
                <w:rFonts w:eastAsiaTheme="minorEastAsia" w:cstheme="minorBidi"/>
                <w:b w:val="0"/>
                <w:noProof/>
                <w:szCs w:val="22"/>
                <w:lang w:val="es-CO"/>
              </w:rPr>
              <w:tab/>
            </w:r>
            <w:r w:rsidRPr="00532660">
              <w:rPr>
                <w:rStyle w:val="Hipervnculo"/>
                <w:noProof/>
                <w:lang w:val="es-CO"/>
              </w:rPr>
              <w:t>Aplicación</w:t>
            </w:r>
            <w:r w:rsidRPr="00532660">
              <w:rPr>
                <w:noProof/>
                <w:webHidden/>
                <w:lang w:val="es-CO"/>
              </w:rPr>
              <w:tab/>
            </w:r>
            <w:r w:rsidRPr="00532660">
              <w:rPr>
                <w:noProof/>
                <w:webHidden/>
                <w:lang w:val="es-CO"/>
              </w:rPr>
              <w:fldChar w:fldCharType="begin"/>
            </w:r>
            <w:r w:rsidRPr="00532660">
              <w:rPr>
                <w:noProof/>
                <w:webHidden/>
                <w:lang w:val="es-CO"/>
              </w:rPr>
              <w:instrText xml:space="preserve"> PAGEREF _Toc62745578 \h </w:instrText>
            </w:r>
            <w:r w:rsidRPr="00532660">
              <w:rPr>
                <w:noProof/>
                <w:webHidden/>
                <w:lang w:val="es-CO"/>
              </w:rPr>
            </w:r>
            <w:r w:rsidRPr="00532660">
              <w:rPr>
                <w:noProof/>
                <w:webHidden/>
                <w:lang w:val="es-CO"/>
              </w:rPr>
              <w:fldChar w:fldCharType="separate"/>
            </w:r>
            <w:r w:rsidRPr="00532660">
              <w:rPr>
                <w:noProof/>
                <w:webHidden/>
                <w:lang w:val="es-CO"/>
              </w:rPr>
              <w:t>4</w:t>
            </w:r>
            <w:r w:rsidRPr="00532660">
              <w:rPr>
                <w:noProof/>
                <w:webHidden/>
                <w:lang w:val="es-CO"/>
              </w:rPr>
              <w:fldChar w:fldCharType="end"/>
            </w:r>
          </w:hyperlink>
        </w:p>
        <w:p w14:paraId="1E2EFD63" w14:textId="77777777" w:rsidR="005D1D9D" w:rsidRPr="00532660" w:rsidRDefault="005D1D9D" w:rsidP="005D1D9D">
          <w:pPr>
            <w:jc w:val="both"/>
            <w:rPr>
              <w:rFonts w:asciiTheme="minorHAnsi" w:hAnsiTheme="minorHAnsi" w:cstheme="minorHAnsi"/>
              <w:color w:val="000000" w:themeColor="text1"/>
              <w:lang w:val="es-CO"/>
            </w:rPr>
          </w:pPr>
          <w:r w:rsidRPr="00532660">
            <w:rPr>
              <w:rFonts w:asciiTheme="minorHAnsi" w:hAnsiTheme="minorHAnsi" w:cstheme="minorHAnsi"/>
              <w:b/>
              <w:bCs/>
              <w:noProof/>
              <w:color w:val="000000" w:themeColor="text1"/>
              <w:lang w:val="es-CO"/>
            </w:rPr>
            <w:fldChar w:fldCharType="end"/>
          </w:r>
        </w:p>
      </w:sdtContent>
    </w:sdt>
    <w:p w14:paraId="0BBB78E3" w14:textId="77777777" w:rsidR="005D1D9D" w:rsidRPr="00532660" w:rsidRDefault="005D1D9D" w:rsidP="005D1D9D">
      <w:pPr>
        <w:jc w:val="both"/>
        <w:rPr>
          <w:rFonts w:asciiTheme="minorHAnsi" w:eastAsia="Calibri" w:hAnsiTheme="minorHAnsi" w:cstheme="minorHAnsi"/>
          <w:b/>
          <w:color w:val="000000" w:themeColor="text1"/>
          <w:sz w:val="28"/>
          <w:szCs w:val="24"/>
          <w:lang w:val="es-CO"/>
        </w:rPr>
      </w:pPr>
      <w:r w:rsidRPr="00532660">
        <w:rPr>
          <w:rFonts w:asciiTheme="minorHAnsi" w:hAnsiTheme="minorHAnsi" w:cstheme="minorHAnsi"/>
          <w:color w:val="000000" w:themeColor="text1"/>
          <w:lang w:val="es-CO"/>
        </w:rPr>
        <w:br w:type="page"/>
      </w:r>
    </w:p>
    <w:p w14:paraId="32195F9A"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bookmarkStart w:id="1" w:name="_Toc523733849"/>
      <w:bookmarkStart w:id="2" w:name="_Toc62745572"/>
      <w:r w:rsidRPr="00A12737">
        <w:rPr>
          <w:rFonts w:asciiTheme="minorHAnsi" w:hAnsiTheme="minorHAnsi" w:cstheme="minorHAnsi"/>
          <w:b/>
          <w:bCs/>
          <w:szCs w:val="22"/>
          <w:lang w:eastAsia="es-CL"/>
        </w:rPr>
        <w:lastRenderedPageBreak/>
        <w:t>1. Introducción</w:t>
      </w:r>
    </w:p>
    <w:p w14:paraId="12756732"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 xml:space="preserve">El propósito de esta política es establecer el uso aceptable e inaceptable de dispositivos electrónicos y recursos de red en </w:t>
      </w:r>
      <w:r w:rsidRPr="00A12737">
        <w:rPr>
          <w:rFonts w:asciiTheme="minorHAnsi" w:hAnsiTheme="minorHAnsi" w:cstheme="minorHAnsi"/>
          <w:b/>
          <w:bCs/>
          <w:szCs w:val="22"/>
          <w:lang w:eastAsia="es-CL"/>
        </w:rPr>
        <w:t>Anaconda Web</w:t>
      </w:r>
      <w:r w:rsidRPr="00A12737">
        <w:rPr>
          <w:rFonts w:asciiTheme="minorHAnsi" w:hAnsiTheme="minorHAnsi" w:cstheme="minorHAnsi"/>
          <w:szCs w:val="22"/>
          <w:lang w:eastAsia="es-CL"/>
        </w:rPr>
        <w:t>, en conjunto con su cultura establecida de comportamiento ético y legal, apertura, confianza e integridad.</w:t>
      </w:r>
    </w:p>
    <w:p w14:paraId="3D04B13F"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Anaconda Web</w:t>
      </w:r>
      <w:r w:rsidRPr="00A12737">
        <w:rPr>
          <w:rFonts w:asciiTheme="minorHAnsi" w:hAnsiTheme="minorHAnsi" w:cstheme="minorHAnsi"/>
          <w:szCs w:val="22"/>
          <w:lang w:eastAsia="es-CL"/>
        </w:rPr>
        <w:t xml:space="preserve"> proporciona dispositivos informáticos, redes y otros sistemas electrónicos de información para cumplir misiones, metas e iniciativas. Estos recursos deben administrarse de manera responsable para mantener la confidencialidad, integridad y disponibilidad de los activos de información. Esta política exige que los usuarios de estos activos cumplan con las políticas internas de la empresa, protegiendo a la organización contra problemas legales y daños reputacionales.</w:t>
      </w:r>
    </w:p>
    <w:p w14:paraId="78108DAF"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2. Alcance</w:t>
      </w:r>
    </w:p>
    <w:p w14:paraId="2E185D93"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Esta política es aplicable a:</w:t>
      </w:r>
    </w:p>
    <w:p w14:paraId="77CA9290" w14:textId="77777777" w:rsidR="005D1D9D" w:rsidRPr="00A12737" w:rsidRDefault="005D1D9D" w:rsidP="005D1D9D">
      <w:pPr>
        <w:numPr>
          <w:ilvl w:val="0"/>
          <w:numId w:val="63"/>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 xml:space="preserve">Todos los empleados, contratistas, consultores, trabajadores temporales y otros asociados a </w:t>
      </w:r>
      <w:r w:rsidRPr="00A12737">
        <w:rPr>
          <w:rFonts w:asciiTheme="minorHAnsi" w:hAnsiTheme="minorHAnsi" w:cstheme="minorHAnsi"/>
          <w:b/>
          <w:bCs/>
          <w:szCs w:val="22"/>
          <w:lang w:eastAsia="es-CL"/>
        </w:rPr>
        <w:t>Anaconda Web</w:t>
      </w:r>
      <w:r w:rsidRPr="00A12737">
        <w:rPr>
          <w:rFonts w:asciiTheme="minorHAnsi" w:hAnsiTheme="minorHAnsi" w:cstheme="minorHAnsi"/>
          <w:szCs w:val="22"/>
          <w:lang w:eastAsia="es-CL"/>
        </w:rPr>
        <w:t>, incluidos aquellos afiliados a terceros.</w:t>
      </w:r>
    </w:p>
    <w:p w14:paraId="31658710" w14:textId="77777777" w:rsidR="005D1D9D" w:rsidRPr="00A12737" w:rsidRDefault="005D1D9D" w:rsidP="005D1D9D">
      <w:pPr>
        <w:numPr>
          <w:ilvl w:val="0"/>
          <w:numId w:val="63"/>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 xml:space="preserve">Todos los dispositivos informáticos, redes, sistemas electrónicos y activos de información que son propiedad de, arrendados por </w:t>
      </w:r>
      <w:proofErr w:type="spellStart"/>
      <w:r w:rsidRPr="00A12737">
        <w:rPr>
          <w:rFonts w:asciiTheme="minorHAnsi" w:hAnsiTheme="minorHAnsi" w:cstheme="minorHAnsi"/>
          <w:szCs w:val="22"/>
          <w:lang w:eastAsia="es-CL"/>
        </w:rPr>
        <w:t>o</w:t>
      </w:r>
      <w:proofErr w:type="spellEnd"/>
      <w:r w:rsidRPr="00A12737">
        <w:rPr>
          <w:rFonts w:asciiTheme="minorHAnsi" w:hAnsiTheme="minorHAnsi" w:cstheme="minorHAnsi"/>
          <w:szCs w:val="22"/>
          <w:lang w:eastAsia="es-CL"/>
        </w:rPr>
        <w:t xml:space="preserve"> que se conectan a redes o instalaciones de </w:t>
      </w:r>
      <w:r w:rsidRPr="00A12737">
        <w:rPr>
          <w:rFonts w:asciiTheme="minorHAnsi" w:hAnsiTheme="minorHAnsi" w:cstheme="minorHAnsi"/>
          <w:b/>
          <w:bCs/>
          <w:szCs w:val="22"/>
          <w:lang w:eastAsia="es-CL"/>
        </w:rPr>
        <w:t>Anaconda Web</w:t>
      </w:r>
      <w:r w:rsidRPr="00A12737">
        <w:rPr>
          <w:rFonts w:asciiTheme="minorHAnsi" w:hAnsiTheme="minorHAnsi" w:cstheme="minorHAnsi"/>
          <w:szCs w:val="22"/>
          <w:lang w:eastAsia="es-CL"/>
        </w:rPr>
        <w:t>.</w:t>
      </w:r>
    </w:p>
    <w:p w14:paraId="1EFB4842"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3. Uso Aceptable</w:t>
      </w:r>
    </w:p>
    <w:p w14:paraId="290FBE7B"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De acuerdo con ISO 27001, el uso aceptable de los recursos incluye:</w:t>
      </w:r>
    </w:p>
    <w:p w14:paraId="5C0B387E" w14:textId="77777777" w:rsidR="005D1D9D" w:rsidRPr="00A12737" w:rsidRDefault="005D1D9D" w:rsidP="005D1D9D">
      <w:pPr>
        <w:numPr>
          <w:ilvl w:val="0"/>
          <w:numId w:val="64"/>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Tareas relacionadas con el trabajo:</w:t>
      </w:r>
      <w:r w:rsidRPr="00A12737">
        <w:rPr>
          <w:rFonts w:asciiTheme="minorHAnsi" w:hAnsiTheme="minorHAnsi" w:cstheme="minorHAnsi"/>
          <w:szCs w:val="22"/>
          <w:lang w:eastAsia="es-CL"/>
        </w:rPr>
        <w:t xml:space="preserve"> Los recursos se deben utilizar exclusivamente para actividades laborales y profesionales, en línea con las metas organizacionales.</w:t>
      </w:r>
    </w:p>
    <w:p w14:paraId="35832260" w14:textId="77777777" w:rsidR="005D1D9D" w:rsidRPr="00A12737" w:rsidRDefault="005D1D9D" w:rsidP="005D1D9D">
      <w:pPr>
        <w:numPr>
          <w:ilvl w:val="0"/>
          <w:numId w:val="64"/>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Cumplimiento normativo:</w:t>
      </w:r>
      <w:r w:rsidRPr="00A12737">
        <w:rPr>
          <w:rFonts w:asciiTheme="minorHAnsi" w:hAnsiTheme="minorHAnsi" w:cstheme="minorHAnsi"/>
          <w:szCs w:val="22"/>
          <w:lang w:eastAsia="es-CL"/>
        </w:rPr>
        <w:t xml:space="preserve"> Los usuarios deben seguir todas las normativas legales aplicables, incluyendo la </w:t>
      </w:r>
      <w:r w:rsidRPr="00A12737">
        <w:rPr>
          <w:rFonts w:asciiTheme="minorHAnsi" w:hAnsiTheme="minorHAnsi" w:cstheme="minorHAnsi"/>
          <w:b/>
          <w:bCs/>
          <w:szCs w:val="22"/>
          <w:lang w:eastAsia="es-CL"/>
        </w:rPr>
        <w:t>Ley de Protección de Datos Personales</w:t>
      </w:r>
      <w:r w:rsidRPr="00A12737">
        <w:rPr>
          <w:rFonts w:asciiTheme="minorHAnsi" w:hAnsiTheme="minorHAnsi" w:cstheme="minorHAnsi"/>
          <w:szCs w:val="22"/>
          <w:lang w:eastAsia="es-CL"/>
        </w:rPr>
        <w:t xml:space="preserve"> y los requisitos establecidos en la </w:t>
      </w:r>
      <w:r w:rsidRPr="00A12737">
        <w:rPr>
          <w:rFonts w:asciiTheme="minorHAnsi" w:hAnsiTheme="minorHAnsi" w:cstheme="minorHAnsi"/>
          <w:b/>
          <w:bCs/>
          <w:szCs w:val="22"/>
          <w:lang w:eastAsia="es-CL"/>
        </w:rPr>
        <w:t>ISO 27001</w:t>
      </w:r>
      <w:r w:rsidRPr="00A12737">
        <w:rPr>
          <w:rFonts w:asciiTheme="minorHAnsi" w:hAnsiTheme="minorHAnsi" w:cstheme="minorHAnsi"/>
          <w:szCs w:val="22"/>
          <w:lang w:eastAsia="es-CL"/>
        </w:rPr>
        <w:t>.</w:t>
      </w:r>
    </w:p>
    <w:p w14:paraId="02CA863C" w14:textId="77777777" w:rsidR="005D1D9D" w:rsidRPr="00A12737" w:rsidRDefault="005D1D9D" w:rsidP="005D1D9D">
      <w:pPr>
        <w:numPr>
          <w:ilvl w:val="0"/>
          <w:numId w:val="64"/>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Seguridad de la información:</w:t>
      </w:r>
      <w:r w:rsidRPr="00A12737">
        <w:rPr>
          <w:rFonts w:asciiTheme="minorHAnsi" w:hAnsiTheme="minorHAnsi" w:cstheme="minorHAnsi"/>
          <w:szCs w:val="22"/>
          <w:lang w:eastAsia="es-CL"/>
        </w:rPr>
        <w:t xml:space="preserve"> Se espera que los usuarios protejan la confidencialidad, integridad y disponibilidad de los activos de información mediante contraseñas seguras, reportando incidentes y evitando la descarga de software no autorizado.</w:t>
      </w:r>
    </w:p>
    <w:p w14:paraId="2E8C589B"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4. Uso Inaceptable</w:t>
      </w:r>
    </w:p>
    <w:p w14:paraId="592FFD9D"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El uso inaceptable incluye, pero no se limita a:</w:t>
      </w:r>
    </w:p>
    <w:p w14:paraId="21214F92" w14:textId="77777777" w:rsidR="005D1D9D" w:rsidRPr="00A12737" w:rsidRDefault="005D1D9D" w:rsidP="005D1D9D">
      <w:pPr>
        <w:numPr>
          <w:ilvl w:val="0"/>
          <w:numId w:val="65"/>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Actividades ilegales:</w:t>
      </w:r>
      <w:r w:rsidRPr="00A12737">
        <w:rPr>
          <w:rFonts w:asciiTheme="minorHAnsi" w:hAnsiTheme="minorHAnsi" w:cstheme="minorHAnsi"/>
          <w:szCs w:val="22"/>
          <w:lang w:eastAsia="es-CL"/>
        </w:rPr>
        <w:t xml:space="preserve"> Acceder, almacenar o transmitir contenido ilegal, ofensivo o no autorizado.</w:t>
      </w:r>
    </w:p>
    <w:p w14:paraId="15F65E39" w14:textId="77777777" w:rsidR="005D1D9D" w:rsidRPr="00A12737" w:rsidRDefault="005D1D9D" w:rsidP="005D1D9D">
      <w:pPr>
        <w:numPr>
          <w:ilvl w:val="0"/>
          <w:numId w:val="65"/>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Uso personal excesivo:</w:t>
      </w:r>
      <w:r w:rsidRPr="00A12737">
        <w:rPr>
          <w:rFonts w:asciiTheme="minorHAnsi" w:hAnsiTheme="minorHAnsi" w:cstheme="minorHAnsi"/>
          <w:szCs w:val="22"/>
          <w:lang w:eastAsia="es-CL"/>
        </w:rPr>
        <w:t xml:space="preserve"> Que interfiera con las responsabilidades laborales o consuma recursos de la empresa innecesariamente.</w:t>
      </w:r>
    </w:p>
    <w:p w14:paraId="27895D71" w14:textId="77777777" w:rsidR="005D1D9D" w:rsidRPr="00A12737" w:rsidRDefault="005D1D9D" w:rsidP="005D1D9D">
      <w:pPr>
        <w:numPr>
          <w:ilvl w:val="0"/>
          <w:numId w:val="65"/>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Instalación de software:</w:t>
      </w:r>
      <w:r w:rsidRPr="00A12737">
        <w:rPr>
          <w:rFonts w:asciiTheme="minorHAnsi" w:hAnsiTheme="minorHAnsi" w:cstheme="minorHAnsi"/>
          <w:szCs w:val="22"/>
          <w:lang w:eastAsia="es-CL"/>
        </w:rPr>
        <w:t xml:space="preserve"> No se permite instalar programas sin la autorización explícita del equipo de TI.</w:t>
      </w:r>
    </w:p>
    <w:p w14:paraId="5BD27C62" w14:textId="77777777" w:rsidR="005D1D9D" w:rsidRPr="00A12737" w:rsidRDefault="005D1D9D" w:rsidP="005D1D9D">
      <w:pPr>
        <w:numPr>
          <w:ilvl w:val="0"/>
          <w:numId w:val="65"/>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Violación de derechos de propiedad intelectual:</w:t>
      </w:r>
      <w:r w:rsidRPr="00A12737">
        <w:rPr>
          <w:rFonts w:asciiTheme="minorHAnsi" w:hAnsiTheme="minorHAnsi" w:cstheme="minorHAnsi"/>
          <w:szCs w:val="22"/>
          <w:lang w:eastAsia="es-CL"/>
        </w:rPr>
        <w:t xml:space="preserve"> Descargar, compartir o usar material protegido por derechos de autor sin los permisos correspondientes.</w:t>
      </w:r>
    </w:p>
    <w:p w14:paraId="34FAAE9E"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5. Excepciones</w:t>
      </w:r>
    </w:p>
    <w:p w14:paraId="1009B646"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lastRenderedPageBreak/>
        <w:t>Cualquier excepción a esta política debe ser aprobada previamente por el Departamento de Seguridad de la Información. Los pasos para solicitar una excepción son los siguientes:</w:t>
      </w:r>
    </w:p>
    <w:p w14:paraId="5FA24ADC" w14:textId="77777777" w:rsidR="005D1D9D" w:rsidRPr="00A12737" w:rsidRDefault="005D1D9D" w:rsidP="005D1D9D">
      <w:pPr>
        <w:numPr>
          <w:ilvl w:val="0"/>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 xml:space="preserve">El solicitante debe enviar un correo electrónico al equipo de Seguridad de la Información en </w:t>
      </w:r>
      <w:r w:rsidRPr="00A12737">
        <w:rPr>
          <w:rFonts w:asciiTheme="minorHAnsi" w:hAnsiTheme="minorHAnsi" w:cstheme="minorHAnsi"/>
          <w:b/>
          <w:bCs/>
          <w:szCs w:val="22"/>
          <w:lang w:eastAsia="es-CL"/>
        </w:rPr>
        <w:t>[</w:t>
      </w:r>
      <w:r>
        <w:rPr>
          <w:rFonts w:asciiTheme="minorHAnsi" w:hAnsiTheme="minorHAnsi" w:cstheme="minorHAnsi"/>
          <w:b/>
          <w:bCs/>
          <w:szCs w:val="22"/>
          <w:lang w:eastAsia="es-CL"/>
        </w:rPr>
        <w:t>contacto</w:t>
      </w:r>
      <w:r w:rsidRPr="00A12737">
        <w:rPr>
          <w:rFonts w:asciiTheme="minorHAnsi" w:hAnsiTheme="minorHAnsi" w:cstheme="minorHAnsi"/>
          <w:b/>
          <w:bCs/>
          <w:szCs w:val="22"/>
          <w:lang w:eastAsia="es-CL"/>
        </w:rPr>
        <w:t>@anacondaweb.com]</w:t>
      </w:r>
      <w:r w:rsidRPr="00A12737">
        <w:rPr>
          <w:rFonts w:asciiTheme="minorHAnsi" w:hAnsiTheme="minorHAnsi" w:cstheme="minorHAnsi"/>
          <w:szCs w:val="22"/>
          <w:lang w:eastAsia="es-CL"/>
        </w:rPr>
        <w:t xml:space="preserve"> describiendo:</w:t>
      </w:r>
    </w:p>
    <w:p w14:paraId="701EB2EF" w14:textId="77777777" w:rsidR="005D1D9D" w:rsidRPr="00A12737" w:rsidRDefault="005D1D9D" w:rsidP="005D1D9D">
      <w:pPr>
        <w:numPr>
          <w:ilvl w:val="1"/>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La necesidad de la excepción.</w:t>
      </w:r>
    </w:p>
    <w:p w14:paraId="64C372EF" w14:textId="77777777" w:rsidR="005D1D9D" w:rsidRPr="00A12737" w:rsidRDefault="005D1D9D" w:rsidP="005D1D9D">
      <w:pPr>
        <w:numPr>
          <w:ilvl w:val="1"/>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El alcance y duración de la solicitud.</w:t>
      </w:r>
    </w:p>
    <w:p w14:paraId="391D1B42" w14:textId="77777777" w:rsidR="005D1D9D" w:rsidRPr="00A12737" w:rsidRDefault="005D1D9D" w:rsidP="005D1D9D">
      <w:pPr>
        <w:numPr>
          <w:ilvl w:val="1"/>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Las medidas de mitigación de riesgos asociadas.</w:t>
      </w:r>
    </w:p>
    <w:p w14:paraId="2CAB840D" w14:textId="77777777" w:rsidR="005D1D9D" w:rsidRPr="00A12737" w:rsidRDefault="005D1D9D" w:rsidP="005D1D9D">
      <w:pPr>
        <w:numPr>
          <w:ilvl w:val="0"/>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 xml:space="preserve">El equipo evaluará la solicitud en un plazo de </w:t>
      </w:r>
      <w:r w:rsidRPr="00A12737">
        <w:rPr>
          <w:rFonts w:asciiTheme="minorHAnsi" w:hAnsiTheme="minorHAnsi" w:cstheme="minorHAnsi"/>
          <w:b/>
          <w:bCs/>
          <w:szCs w:val="22"/>
          <w:lang w:eastAsia="es-CL"/>
        </w:rPr>
        <w:t>5 días hábiles</w:t>
      </w:r>
      <w:r w:rsidRPr="00A12737">
        <w:rPr>
          <w:rFonts w:asciiTheme="minorHAnsi" w:hAnsiTheme="minorHAnsi" w:cstheme="minorHAnsi"/>
          <w:szCs w:val="22"/>
          <w:lang w:eastAsia="es-CL"/>
        </w:rPr>
        <w:t>, considerando los posibles impactos y las alternativas disponibles.</w:t>
      </w:r>
    </w:p>
    <w:p w14:paraId="4AF5AEBA" w14:textId="77777777" w:rsidR="005D1D9D" w:rsidRPr="00A12737" w:rsidRDefault="005D1D9D" w:rsidP="005D1D9D">
      <w:pPr>
        <w:numPr>
          <w:ilvl w:val="0"/>
          <w:numId w:val="66"/>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Una vez aprobada, se emitirá una confirmación escrita, incluyendo los términos y condiciones de la excepción.</w:t>
      </w:r>
    </w:p>
    <w:p w14:paraId="4E3D04C3"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6. Responsabilidades</w:t>
      </w:r>
    </w:p>
    <w:p w14:paraId="15EC9BF6"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szCs w:val="22"/>
          <w:lang w:eastAsia="es-CL"/>
        </w:rPr>
        <w:t>De acuerdo con los requisitos de ISO 27001, las responsabilidades son:</w:t>
      </w:r>
    </w:p>
    <w:p w14:paraId="3127EE28" w14:textId="77777777" w:rsidR="005D1D9D" w:rsidRPr="00A12737" w:rsidRDefault="005D1D9D" w:rsidP="005D1D9D">
      <w:pPr>
        <w:numPr>
          <w:ilvl w:val="0"/>
          <w:numId w:val="67"/>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Empleados y usuarios:</w:t>
      </w:r>
      <w:r w:rsidRPr="00A12737">
        <w:rPr>
          <w:rFonts w:asciiTheme="minorHAnsi" w:hAnsiTheme="minorHAnsi" w:cstheme="minorHAnsi"/>
          <w:szCs w:val="22"/>
          <w:lang w:eastAsia="es-CL"/>
        </w:rPr>
        <w:t xml:space="preserve"> Cumplir con esta política, reportar violaciones y mantener la seguridad de sus credenciales de acceso.</w:t>
      </w:r>
    </w:p>
    <w:p w14:paraId="63E83A70" w14:textId="77777777" w:rsidR="005D1D9D" w:rsidRPr="00A12737" w:rsidRDefault="005D1D9D" w:rsidP="005D1D9D">
      <w:pPr>
        <w:numPr>
          <w:ilvl w:val="0"/>
          <w:numId w:val="67"/>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Departamento de Seguridad de la Información:</w:t>
      </w:r>
      <w:r w:rsidRPr="00A12737">
        <w:rPr>
          <w:rFonts w:asciiTheme="minorHAnsi" w:hAnsiTheme="minorHAnsi" w:cstheme="minorHAnsi"/>
          <w:szCs w:val="22"/>
          <w:lang w:eastAsia="es-CL"/>
        </w:rPr>
        <w:t xml:space="preserve"> Monitorear el cumplimiento, gestionar excepciones y mantener actualizada la política.</w:t>
      </w:r>
    </w:p>
    <w:p w14:paraId="5F16C695" w14:textId="77777777" w:rsidR="005D1D9D" w:rsidRPr="00A12737" w:rsidRDefault="005D1D9D" w:rsidP="005D1D9D">
      <w:pPr>
        <w:numPr>
          <w:ilvl w:val="0"/>
          <w:numId w:val="67"/>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Alta dirección:</w:t>
      </w:r>
      <w:r w:rsidRPr="00A12737">
        <w:rPr>
          <w:rFonts w:asciiTheme="minorHAnsi" w:hAnsiTheme="minorHAnsi" w:cstheme="minorHAnsi"/>
          <w:szCs w:val="22"/>
          <w:lang w:eastAsia="es-CL"/>
        </w:rPr>
        <w:t xml:space="preserve"> Asegurar la implementación efectiva de esta política y proporcionar los recursos necesarios para su cumplimiento.</w:t>
      </w:r>
    </w:p>
    <w:p w14:paraId="07CD318D"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7. Monitoreo y Cumplimiento</w:t>
      </w:r>
    </w:p>
    <w:p w14:paraId="65F2A585" w14:textId="77777777" w:rsidR="005D1D9D" w:rsidRPr="00A12737" w:rsidRDefault="005D1D9D" w:rsidP="005D1D9D">
      <w:pPr>
        <w:numPr>
          <w:ilvl w:val="0"/>
          <w:numId w:val="68"/>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Revisión periódica:</w:t>
      </w:r>
      <w:r w:rsidRPr="00A12737">
        <w:rPr>
          <w:rFonts w:asciiTheme="minorHAnsi" w:hAnsiTheme="minorHAnsi" w:cstheme="minorHAnsi"/>
          <w:szCs w:val="22"/>
          <w:lang w:eastAsia="es-CL"/>
        </w:rPr>
        <w:t xml:space="preserve"> Esta política será revisada cada 12 meses para garantizar su alineación con los cambios regulatorios y los requisitos de la empresa.</w:t>
      </w:r>
    </w:p>
    <w:p w14:paraId="28C4BB1B" w14:textId="77777777" w:rsidR="005D1D9D" w:rsidRPr="00A12737" w:rsidRDefault="005D1D9D" w:rsidP="005D1D9D">
      <w:pPr>
        <w:numPr>
          <w:ilvl w:val="0"/>
          <w:numId w:val="68"/>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Auditorías internas:</w:t>
      </w:r>
      <w:r w:rsidRPr="00A12737">
        <w:rPr>
          <w:rFonts w:asciiTheme="minorHAnsi" w:hAnsiTheme="minorHAnsi" w:cstheme="minorHAnsi"/>
          <w:szCs w:val="22"/>
          <w:lang w:eastAsia="es-CL"/>
        </w:rPr>
        <w:t xml:space="preserve"> El uso de los recursos será monitoreado regularmente para detectar y prevenir violaciones de la política.</w:t>
      </w:r>
    </w:p>
    <w:p w14:paraId="1E4AC1D8" w14:textId="77777777" w:rsidR="005D1D9D" w:rsidRPr="00A12737" w:rsidRDefault="005D1D9D" w:rsidP="005D1D9D">
      <w:pPr>
        <w:numPr>
          <w:ilvl w:val="0"/>
          <w:numId w:val="68"/>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Acciones disciplinarias:</w:t>
      </w:r>
      <w:r w:rsidRPr="00A12737">
        <w:rPr>
          <w:rFonts w:asciiTheme="minorHAnsi" w:hAnsiTheme="minorHAnsi" w:cstheme="minorHAnsi"/>
          <w:szCs w:val="22"/>
          <w:lang w:eastAsia="es-CL"/>
        </w:rPr>
        <w:t xml:space="preserve"> Las violaciones a esta política pueden resultar en acciones disciplinarias, incluyendo la terminación del contrato laboral, y/o acciones legales, dependiendo de la gravedad del incidente.</w:t>
      </w:r>
    </w:p>
    <w:p w14:paraId="34FB3670" w14:textId="77777777" w:rsidR="005D1D9D" w:rsidRPr="00A12737" w:rsidRDefault="005D1D9D" w:rsidP="005D1D9D">
      <w:pPr>
        <w:spacing w:before="100" w:beforeAutospacing="1" w:after="100" w:afterAutospacing="1" w:line="240" w:lineRule="auto"/>
        <w:outlineLvl w:val="3"/>
        <w:rPr>
          <w:rFonts w:asciiTheme="minorHAnsi" w:hAnsiTheme="minorHAnsi" w:cstheme="minorHAnsi"/>
          <w:b/>
          <w:bCs/>
          <w:szCs w:val="22"/>
          <w:lang w:eastAsia="es-CL"/>
        </w:rPr>
      </w:pPr>
      <w:r w:rsidRPr="00A12737">
        <w:rPr>
          <w:rFonts w:asciiTheme="minorHAnsi" w:hAnsiTheme="minorHAnsi" w:cstheme="minorHAnsi"/>
          <w:b/>
          <w:bCs/>
          <w:szCs w:val="22"/>
          <w:lang w:eastAsia="es-CL"/>
        </w:rPr>
        <w:t>8. Referencias</w:t>
      </w:r>
    </w:p>
    <w:p w14:paraId="24643EA8" w14:textId="77777777" w:rsidR="005D1D9D" w:rsidRPr="00A12737" w:rsidRDefault="005D1D9D" w:rsidP="005D1D9D">
      <w:pPr>
        <w:numPr>
          <w:ilvl w:val="0"/>
          <w:numId w:val="69"/>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ISO/IEC 27001:2022:</w:t>
      </w:r>
      <w:r w:rsidRPr="00A12737">
        <w:rPr>
          <w:rFonts w:asciiTheme="minorHAnsi" w:hAnsiTheme="minorHAnsi" w:cstheme="minorHAnsi"/>
          <w:szCs w:val="22"/>
          <w:lang w:eastAsia="es-CL"/>
        </w:rPr>
        <w:t xml:space="preserve"> Requisitos para sistemas de gestión de seguridad de la información.</w:t>
      </w:r>
    </w:p>
    <w:p w14:paraId="34C46FF3" w14:textId="77777777" w:rsidR="005D1D9D" w:rsidRPr="00A12737" w:rsidRDefault="005D1D9D" w:rsidP="005D1D9D">
      <w:pPr>
        <w:numPr>
          <w:ilvl w:val="0"/>
          <w:numId w:val="69"/>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Ley de Protección de Datos Personales (Chile):</w:t>
      </w:r>
      <w:r w:rsidRPr="00A12737">
        <w:rPr>
          <w:rFonts w:asciiTheme="minorHAnsi" w:hAnsiTheme="minorHAnsi" w:cstheme="minorHAnsi"/>
          <w:szCs w:val="22"/>
          <w:lang w:eastAsia="es-CL"/>
        </w:rPr>
        <w:t xml:space="preserve"> Ley </w:t>
      </w:r>
      <w:proofErr w:type="spellStart"/>
      <w:r w:rsidRPr="00A12737">
        <w:rPr>
          <w:rFonts w:asciiTheme="minorHAnsi" w:hAnsiTheme="minorHAnsi" w:cstheme="minorHAnsi"/>
          <w:szCs w:val="22"/>
          <w:lang w:eastAsia="es-CL"/>
        </w:rPr>
        <w:t>N°</w:t>
      </w:r>
      <w:proofErr w:type="spellEnd"/>
      <w:r w:rsidRPr="00A12737">
        <w:rPr>
          <w:rFonts w:asciiTheme="minorHAnsi" w:hAnsiTheme="minorHAnsi" w:cstheme="minorHAnsi"/>
          <w:szCs w:val="22"/>
          <w:lang w:eastAsia="es-CL"/>
        </w:rPr>
        <w:t xml:space="preserve"> 19.628.</w:t>
      </w:r>
    </w:p>
    <w:p w14:paraId="6F078A9A" w14:textId="77777777" w:rsidR="005D1D9D" w:rsidRPr="00A12737" w:rsidRDefault="005D1D9D" w:rsidP="005D1D9D">
      <w:pPr>
        <w:numPr>
          <w:ilvl w:val="0"/>
          <w:numId w:val="69"/>
        </w:numPr>
        <w:spacing w:before="100" w:beforeAutospacing="1" w:after="100" w:afterAutospacing="1" w:line="240" w:lineRule="auto"/>
        <w:rPr>
          <w:rFonts w:asciiTheme="minorHAnsi" w:hAnsiTheme="minorHAnsi" w:cstheme="minorHAnsi"/>
          <w:szCs w:val="22"/>
          <w:lang w:eastAsia="es-CL"/>
        </w:rPr>
      </w:pPr>
      <w:r w:rsidRPr="00A12737">
        <w:rPr>
          <w:rFonts w:asciiTheme="minorHAnsi" w:hAnsiTheme="minorHAnsi" w:cstheme="minorHAnsi"/>
          <w:b/>
          <w:bCs/>
          <w:szCs w:val="22"/>
          <w:lang w:eastAsia="es-CL"/>
        </w:rPr>
        <w:t>Políticas internas de Anaconda Web:</w:t>
      </w:r>
      <w:r w:rsidRPr="00A12737">
        <w:rPr>
          <w:rFonts w:asciiTheme="minorHAnsi" w:hAnsiTheme="minorHAnsi" w:cstheme="minorHAnsi"/>
          <w:szCs w:val="22"/>
          <w:lang w:eastAsia="es-CL"/>
        </w:rPr>
        <w:t xml:space="preserve"> [Incluir enlace a políticas internas].</w:t>
      </w:r>
    </w:p>
    <w:p w14:paraId="0F5D212C"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p>
    <w:p w14:paraId="02CE45C4"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p>
    <w:p w14:paraId="3E572D32"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p>
    <w:p w14:paraId="316DAB76"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p>
    <w:p w14:paraId="5757A59B" w14:textId="77777777" w:rsidR="005D1D9D" w:rsidRPr="00A12737" w:rsidRDefault="005D1D9D" w:rsidP="005D1D9D">
      <w:pPr>
        <w:spacing w:before="100" w:beforeAutospacing="1" w:after="100" w:afterAutospacing="1" w:line="240" w:lineRule="auto"/>
        <w:rPr>
          <w:rFonts w:asciiTheme="minorHAnsi" w:hAnsiTheme="minorHAnsi" w:cstheme="minorHAnsi"/>
          <w:szCs w:val="22"/>
          <w:lang w:eastAsia="es-CL"/>
        </w:rPr>
      </w:pPr>
    </w:p>
    <w:bookmarkEnd w:id="1"/>
    <w:bookmarkEnd w:id="2"/>
    <w:p w14:paraId="5879200C" w14:textId="77777777" w:rsidR="005D1D9D" w:rsidRDefault="005D1D9D" w:rsidP="005D1D9D">
      <w:pPr>
        <w:ind w:firstLine="1440"/>
        <w:jc w:val="both"/>
        <w:rPr>
          <w:rFonts w:asciiTheme="minorHAnsi" w:eastAsia="Calibri" w:hAnsiTheme="minorHAnsi" w:cstheme="minorHAnsi"/>
          <w:b/>
          <w:color w:val="000000" w:themeColor="text1"/>
          <w:szCs w:val="22"/>
        </w:rPr>
      </w:pPr>
    </w:p>
    <w:p w14:paraId="39CF460D" w14:textId="77777777" w:rsidR="005D1D9D" w:rsidRDefault="005D1D9D" w:rsidP="005D1D9D">
      <w:pPr>
        <w:ind w:firstLine="1440"/>
        <w:jc w:val="both"/>
        <w:rPr>
          <w:rFonts w:asciiTheme="minorHAnsi" w:eastAsia="Calibri" w:hAnsiTheme="minorHAnsi" w:cstheme="minorHAnsi"/>
          <w:b/>
          <w:color w:val="000000" w:themeColor="text1"/>
          <w:szCs w:val="22"/>
        </w:rPr>
      </w:pPr>
    </w:p>
    <w:p w14:paraId="5FBF2475" w14:textId="77777777" w:rsidR="005D1D9D" w:rsidRDefault="005D1D9D" w:rsidP="005D1D9D">
      <w:pPr>
        <w:ind w:firstLine="1440"/>
        <w:rPr>
          <w:rFonts w:asciiTheme="minorHAnsi" w:eastAsia="Calibri" w:hAnsiTheme="minorHAnsi" w:cstheme="minorHAnsi"/>
          <w:b/>
          <w:color w:val="000000" w:themeColor="text1"/>
          <w:szCs w:val="22"/>
        </w:rPr>
      </w:pPr>
    </w:p>
    <w:p w14:paraId="42E67E23" w14:textId="77777777" w:rsidR="005D1D9D" w:rsidRPr="004C4B60" w:rsidRDefault="005D1D9D" w:rsidP="005D1D9D">
      <w:pPr>
        <w:ind w:firstLine="1440"/>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Declaración de Política de Uso Apropiado de Recursos Informáticos y Redes</w:t>
      </w:r>
    </w:p>
    <w:p w14:paraId="1F81D231"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Requerimientos Generales</w:t>
      </w:r>
    </w:p>
    <w:p w14:paraId="52697499"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El uso de los recursos informáticos y de red de Anaconda Web debe cumplir con las políticas, normas y directrices establecidas por la organización. Todos los empleados, contratistas y usuarios autorizados son responsables de garantizar que dichos recursos se utilicen de manera ética, segura y legal.</w:t>
      </w:r>
    </w:p>
    <w:p w14:paraId="32AAE068"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Responsabilidades Generales</w:t>
      </w:r>
    </w:p>
    <w:p w14:paraId="606FD2EA"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br/>
        <w:t>Los recursos de Anaconda Web, incluidos hardware, software, redes y sistemas, no pueden ser utilizados para ningún propósito ilegal, prohibido o contrario a las políticas corporativas. Por razones de seguridad, cumplimiento y mantenimiento, el personal autorizado puede monitorear y auditar equipos, sistemas y tráfico de red según la Política de Auditoría. Los dispositivos que interfieran con otros dispositivos o usuarios en la red de Anaconda Web pueden ser desconectados inmediatamente. Está estrictamente prohibido bloquear activamente los análisis de auditoría autorizados. Los cortafuegos y otras tecnologías de bloqueo deben permitir el acceso a las fuentes de exploración necesarias para auditorías.</w:t>
      </w:r>
    </w:p>
    <w:p w14:paraId="3CFB52BE"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Cuentas del Sistema</w:t>
      </w:r>
    </w:p>
    <w:p w14:paraId="10A226E8" w14:textId="77777777" w:rsidR="005D1D9D"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La seguridad de las cuentas y sistemas bajo su control es una responsabilidad crítica.</w:t>
      </w:r>
    </w:p>
    <w:p w14:paraId="37BB4AA1"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p>
    <w:p w14:paraId="272ACCBE"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Seguridad de Contraseñas</w:t>
      </w:r>
    </w:p>
    <w:p w14:paraId="2FFD6F17"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Mantenga sus contraseñas seguras y no comparta información de cuenta o contraseña con nadie, incluyendo familiares, amigos u otros empleados. Proporcionar acceso a otra persona, ya sea deliberadamente o por negligencia, constituye una violación de esta política. Todas las contraseñas deben cumplir con la Política de Contraseñas establecida por Anaconda Web.</w:t>
      </w:r>
    </w:p>
    <w:p w14:paraId="289B8592"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Protección de Información Propietaria</w:t>
      </w:r>
    </w:p>
    <w:p w14:paraId="715FFF10"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Es su responsabilidad asegurarse, a través de medios legales o técnicos, de que la información de propiedad permanezca bajo el control de Anaconda Web en todo momento. Está prohibido almacenar información confidencial o propietaria en entornos no controlados por Anaconda Web, incluidos dispositivos personales o mantenidos por terceros sin un acuerdo contractual. El uso de cuentas de correo electrónico no proporcionadas por Anaconda Web, sus clientes o socios, para realizar negocios corporativos está estrictamente prohibido.</w:t>
      </w:r>
    </w:p>
    <w:p w14:paraId="0AC8FE87"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Activos Informáticos</w:t>
      </w:r>
    </w:p>
    <w:p w14:paraId="5BD9424E"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lastRenderedPageBreak/>
        <w:br/>
        <w:t>Es su responsabilidad proteger los activos asignados por Anaconda Web, lo que incluye el uso de candados de cable de computadora y otros dispositivos de seguridad. Las laptops dejadas en las instalaciones de Anaconda Web durante la noche deben estar debidamente aseguradas o colocadas en un cajón o gabinete cerrado con llave. Debe reportar de inmediato cualquier robo de activos de Anaconda Web al grupo designado. Todas las PC, PDA, computadoras portátiles y estaciones de trabajo deben protegerse con un protector de pantalla protegido por contraseña con la función de activación automática configurada en diez minutos o menos. Debe bloquear la pantalla o cerrar la sesión cuando el dispositivo esté desatendido. Los dispositivos que se conectan a la red de Anaconda Web deben cumplir con la Política de Acceso Mínimo. No interfiera con la administración de dispositivos corporativos o el software del sistema de seguridad, incluidos entre otros antivirus y otras tecnologías de seguridad.</w:t>
      </w:r>
    </w:p>
    <w:p w14:paraId="38D18C31"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Uso de la Red</w:t>
      </w:r>
    </w:p>
    <w:p w14:paraId="59FC162E"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 xml:space="preserve">Usted es responsable de la seguridad y el uso apropiado de los recursos de la red de Anaconda Web bajo su control. Queda terminantemente prohibido usar los recursos de Anaconda Web para causar una violación de seguridad a cualquiera de los recursos de la red, incluido el acceso no autorizado a datos, servidores o cuentas; eludir la autenticación del usuario en cualquier dispositivo; o capturar el tráfico de la red. También está prohibido causar una interrupción del servicio a cualquiera de los recursos de la red, incluidos ataques como inundaciones de ICMP, falsificación de paquetes, denegación de servicio, desbordamientos de almacenamiento dinámico o búfer e información de enrutamiento falsificada con fines maliciosos. No se permite la introducción de </w:t>
      </w:r>
      <w:proofErr w:type="spellStart"/>
      <w:r w:rsidRPr="004C4B60">
        <w:rPr>
          <w:rFonts w:asciiTheme="minorHAnsi" w:eastAsia="Calibri" w:hAnsiTheme="minorHAnsi" w:cstheme="minorHAnsi"/>
          <w:bCs/>
          <w:color w:val="000000" w:themeColor="text1"/>
          <w:szCs w:val="22"/>
        </w:rPr>
        <w:t>honeypots</w:t>
      </w:r>
      <w:proofErr w:type="spellEnd"/>
      <w:r w:rsidRPr="004C4B60">
        <w:rPr>
          <w:rFonts w:asciiTheme="minorHAnsi" w:eastAsia="Calibri" w:hAnsiTheme="minorHAnsi" w:cstheme="minorHAnsi"/>
          <w:bCs/>
          <w:color w:val="000000" w:themeColor="text1"/>
          <w:szCs w:val="22"/>
        </w:rPr>
        <w:t xml:space="preserve">, </w:t>
      </w:r>
      <w:proofErr w:type="spellStart"/>
      <w:r w:rsidRPr="004C4B60">
        <w:rPr>
          <w:rFonts w:asciiTheme="minorHAnsi" w:eastAsia="Calibri" w:hAnsiTheme="minorHAnsi" w:cstheme="minorHAnsi"/>
          <w:bCs/>
          <w:color w:val="000000" w:themeColor="text1"/>
          <w:szCs w:val="22"/>
        </w:rPr>
        <w:t>honeynets</w:t>
      </w:r>
      <w:proofErr w:type="spellEnd"/>
      <w:r w:rsidRPr="004C4B60">
        <w:rPr>
          <w:rFonts w:asciiTheme="minorHAnsi" w:eastAsia="Calibri" w:hAnsiTheme="minorHAnsi" w:cstheme="minorHAnsi"/>
          <w:bCs/>
          <w:color w:val="000000" w:themeColor="text1"/>
          <w:szCs w:val="22"/>
        </w:rPr>
        <w:t xml:space="preserve"> o tecnología similar en la red de Anaconda Web. Violar la ley de derechos de autor, incluida la duplicación o transmisión ilegal de imágenes, música, videos y software con derechos de autor, está estrictamente prohibido. Consulte el documento de la empresa que detalla las restricciones de derechos de autor para obtener más información. Exportar o importar software, información técnica, software de cifrado o tecnología en violación de las leyes de control de exportaciones internacionales o regionales está prohibido. Consulte el documento de la empresa que detalla las restricciones a la exportación para obtener más información. El uso de Internet o la red de Anaconda Web que viole las políticas corporativas o las leyes locales está prohibido. Introducir intencionalmente código malicioso, incluidos virus, gusanos, caballos de Troya, bombas de correo electrónico, spyware, adware y </w:t>
      </w:r>
      <w:proofErr w:type="spellStart"/>
      <w:r w:rsidRPr="004C4B60">
        <w:rPr>
          <w:rFonts w:asciiTheme="minorHAnsi" w:eastAsia="Calibri" w:hAnsiTheme="minorHAnsi" w:cstheme="minorHAnsi"/>
          <w:bCs/>
          <w:color w:val="000000" w:themeColor="text1"/>
          <w:szCs w:val="22"/>
        </w:rPr>
        <w:t>keyloggers</w:t>
      </w:r>
      <w:proofErr w:type="spellEnd"/>
      <w:r w:rsidRPr="004C4B60">
        <w:rPr>
          <w:rFonts w:asciiTheme="minorHAnsi" w:eastAsia="Calibri" w:hAnsiTheme="minorHAnsi" w:cstheme="minorHAnsi"/>
          <w:bCs/>
          <w:color w:val="000000" w:themeColor="text1"/>
          <w:szCs w:val="22"/>
        </w:rPr>
        <w:t>, está estrictamente prohibido. Realizar escaneos de puertos o escaneos de seguridad en una red de producción sin autorización previa por parte de Seguridad de la Información está prohibido.</w:t>
      </w:r>
    </w:p>
    <w:p w14:paraId="36EBCF82" w14:textId="77777777" w:rsidR="005D1D9D" w:rsidRDefault="005D1D9D" w:rsidP="005D1D9D">
      <w:pPr>
        <w:ind w:firstLine="1440"/>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Comunicaciones Electrónicas</w:t>
      </w:r>
    </w:p>
    <w:p w14:paraId="0F847E2E" w14:textId="77777777" w:rsidR="005D1D9D"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 xml:space="preserve">El uso inapropiado de vehículos y equipos de comunicación, incluido el apoyo a actividades ilegales y la adquisición o transmisión de material que viole las políticas de Anaconda Web contra el acoso o la salvaguardia de la información confidencial o propietaria, está estrictamente prohibido. Enviar spam por correo electrónico, mensajes de texto, paginación, mensajes instantáneos, correo de voz u otras formas de comunicación electrónica está prohibido. Falsificar, tergiversar, ocultar, suprimir o reemplazar la identidad de un usuario en cualquier comunicación electrónica para engañar al destinatario sobre el remitente está prohibido. Publicar mensajes idénticos o similares que no estén relacionados con el negocio en una gran cantidad de grupos de noticias de </w:t>
      </w:r>
      <w:proofErr w:type="spellStart"/>
      <w:r w:rsidRPr="004C4B60">
        <w:rPr>
          <w:rFonts w:asciiTheme="minorHAnsi" w:eastAsia="Calibri" w:hAnsiTheme="minorHAnsi" w:cstheme="minorHAnsi"/>
          <w:bCs/>
          <w:color w:val="000000" w:themeColor="text1"/>
          <w:szCs w:val="22"/>
        </w:rPr>
        <w:t>Usenet</w:t>
      </w:r>
      <w:proofErr w:type="spellEnd"/>
      <w:r w:rsidRPr="004C4B60">
        <w:rPr>
          <w:rFonts w:asciiTheme="minorHAnsi" w:eastAsia="Calibri" w:hAnsiTheme="minorHAnsi" w:cstheme="minorHAnsi"/>
          <w:bCs/>
          <w:color w:val="000000" w:themeColor="text1"/>
          <w:szCs w:val="22"/>
        </w:rPr>
        <w:t xml:space="preserve"> está prohibido. El uso de un correo electrónico o dirección IP de Anaconda Web para incurrir en conductas que violen las políticas o directrices de Anaconda Web está prohibido. Publicar en un grupo de noticias público, </w:t>
      </w:r>
      <w:r w:rsidRPr="004C4B60">
        <w:rPr>
          <w:rFonts w:asciiTheme="minorHAnsi" w:eastAsia="Calibri" w:hAnsiTheme="minorHAnsi" w:cstheme="minorHAnsi"/>
          <w:bCs/>
          <w:color w:val="000000" w:themeColor="text1"/>
          <w:szCs w:val="22"/>
        </w:rPr>
        <w:lastRenderedPageBreak/>
        <w:t xml:space="preserve">tablón de anuncios o </w:t>
      </w:r>
      <w:proofErr w:type="spellStart"/>
      <w:r w:rsidRPr="004C4B60">
        <w:rPr>
          <w:rFonts w:asciiTheme="minorHAnsi" w:eastAsia="Calibri" w:hAnsiTheme="minorHAnsi" w:cstheme="minorHAnsi"/>
          <w:bCs/>
          <w:color w:val="000000" w:themeColor="text1"/>
          <w:szCs w:val="22"/>
        </w:rPr>
        <w:t>listserv</w:t>
      </w:r>
      <w:proofErr w:type="spellEnd"/>
      <w:r w:rsidRPr="004C4B60">
        <w:rPr>
          <w:rFonts w:asciiTheme="minorHAnsi" w:eastAsia="Calibri" w:hAnsiTheme="minorHAnsi" w:cstheme="minorHAnsi"/>
          <w:bCs/>
          <w:color w:val="000000" w:themeColor="text1"/>
          <w:szCs w:val="22"/>
        </w:rPr>
        <w:t xml:space="preserve"> con un correo electrónico o dirección IP de Anaconda Web representa a Anaconda Web ante el público; por lo tanto, debe ejercer buen juicio para evitar tergiversar o exceder su autoridad al representar la opinión de la empresa.</w:t>
      </w:r>
    </w:p>
    <w:p w14:paraId="68E956EB" w14:textId="77777777" w:rsidR="005D1D9D" w:rsidRPr="004C4B60" w:rsidRDefault="005D1D9D" w:rsidP="005D1D9D">
      <w:pPr>
        <w:ind w:firstLine="1440"/>
        <w:jc w:val="both"/>
        <w:rPr>
          <w:rFonts w:asciiTheme="minorHAnsi" w:eastAsia="Calibri" w:hAnsiTheme="minorHAnsi" w:cstheme="minorHAnsi"/>
          <w:b/>
          <w:color w:val="000000" w:themeColor="text1"/>
          <w:szCs w:val="22"/>
        </w:rPr>
      </w:pPr>
    </w:p>
    <w:p w14:paraId="5AB855A7"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Aplicación</w:t>
      </w:r>
    </w:p>
    <w:p w14:paraId="6CBAD12A"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Un empleado que haya violado esta política puede estar sujeto a medidas disciplinarias, que pueden incluir el despido. Una violación de esta política por parte de un trabajador temporal, contratista o vendedor puede resultar en la terminación de su contrato o asignación con Anaconda Web.</w:t>
      </w:r>
    </w:p>
    <w:p w14:paraId="55F72EDE" w14:textId="77777777" w:rsidR="005D1D9D" w:rsidRDefault="005D1D9D" w:rsidP="005D1D9D">
      <w:pPr>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Declaración de Política de Uso Apropiado de Recursos Informáticos y Redes</w:t>
      </w:r>
    </w:p>
    <w:p w14:paraId="06CDE92C" w14:textId="77777777" w:rsidR="005D1D9D" w:rsidRPr="004C4B60" w:rsidRDefault="005D1D9D" w:rsidP="005D1D9D">
      <w:pPr>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El uso adecuado de los recursos informáticos y de red es fundamental para el éxito operativo y la seguridad de Anaconda Web. Esta política establece las directrices necesarias para garantizar que todos los empleados, contratistas y usuarios autorizados utilicen los recursos tecnológicos de manera ética, responsable y legal. Los recursos incluyen hardware, software, redes, sistemas y datos propiedad de la organización o bajo su control. La implementación de esta política busca proteger la integridad de los activos corporativos, prevenir incidentes de seguridad y cumplir con las leyes y regulaciones aplicables. Además, fomenta una cultura de responsabilidad compartida donde cada individuo asume un papel activo en la protección de los recursos tecnológicos.</w:t>
      </w:r>
    </w:p>
    <w:p w14:paraId="2476ED64"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Es importante destacar que cualquier violación de esta política puede tener consecuencias graves tanto para el individuo como para la organización. Las violaciones pueden resultar en daños financieros, pérdida de confidencialidad, interrupciones operativas y daño a la reputación de Anaconda Web. Por ello, se espera que todos los usuarios ejerzan buen juicio al utilizar los recursos tecnológicos y actúen siempre en el mejor interés de la organización. Esta política también refleja el compromiso de Anaconda Web con la transparencia y el cumplimiento normativo, asegurando que todas las actividades tecnológicas estén alineadas con los valores y objetivos corporativos. Finalmente, se alienta a los empleados a reportar cualquier actividad sospechosa o potencial incumplimiento para mitigar riesgos antes de que ocurran mayores daños.</w:t>
      </w:r>
    </w:p>
    <w:p w14:paraId="017DD5D8"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La aplicación de esta política no solo protege los activos de la empresa, sino que también contribuye al bienestar general del entorno laboral. Al establecer reglas claras sobre el uso apropiado de los recursos tecnológicos, se promueve un ambiente de trabajo seguro y productivo. Esto incluye evitar prácticas que puedan comprometer la privacidad de los empleados o poner en riesgo la información confidencial de la organización. Además, al adherirse a estas directrices, los empleados demuestran su compromiso con los valores de Anaconda Web, lo que fortalece la confianza entre la empresa y sus partes interesadas. En última instancia, esta política busca ser una herramienta proactiva para prevenir problemas antes de que surjan.</w:t>
      </w:r>
    </w:p>
    <w:p w14:paraId="53818201"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 xml:space="preserve">Esta declaración de política también tiene en cuenta las implicaciones legales y regulatorias que afectan a Anaconda Web. Dado que la organización opera en un entorno global, es crucial cumplir con las leyes locales e internacionales relacionadas con la seguridad de la información, la privacidad y el uso de tecnología. Esto incluye, entre otros, las normativas sobre derechos de autor, exportaciones y protección de datos personales. Al incorporar estas consideraciones en la política, Anaconda Web asegura que sus operaciones tecnológicas estén alineadas con los estándares legales </w:t>
      </w:r>
      <w:r w:rsidRPr="004C4B60">
        <w:rPr>
          <w:rFonts w:asciiTheme="minorHAnsi" w:eastAsia="Calibri" w:hAnsiTheme="minorHAnsi" w:cstheme="minorHAnsi"/>
          <w:bCs/>
          <w:color w:val="000000" w:themeColor="text1"/>
          <w:szCs w:val="22"/>
        </w:rPr>
        <w:lastRenderedPageBreak/>
        <w:t>más estrictos. Además, se proporcionarán recursos adicionales y capacitaciones para ayudar a los empleados a comprender y cumplir con estas obligaciones legales.</w:t>
      </w:r>
    </w:p>
    <w:p w14:paraId="2A654598" w14:textId="77777777" w:rsidR="005D1D9D" w:rsidRPr="004C4B60" w:rsidRDefault="005D1D9D" w:rsidP="005D1D9D">
      <w:pPr>
        <w:ind w:firstLine="1440"/>
        <w:jc w:val="both"/>
        <w:rPr>
          <w:rFonts w:asciiTheme="minorHAnsi" w:eastAsia="Calibri" w:hAnsiTheme="minorHAnsi" w:cstheme="minorHAnsi"/>
          <w:b/>
          <w:color w:val="000000" w:themeColor="text1"/>
          <w:szCs w:val="22"/>
        </w:rPr>
      </w:pPr>
    </w:p>
    <w:p w14:paraId="0A2BA65F"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Requerimientos Generales</w:t>
      </w:r>
    </w:p>
    <w:p w14:paraId="479A4F4C"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Todos los empleados y usuarios autorizados deben entender que los recursos tecnológicos de Anaconda Web son herramientas destinadas a facilitar el trabajo y mejorar la eficiencia operativa. Estos recursos no deben utilizarse para actividades ilegales, prohibidas o contrarias a las políticas corporativas. Cualquier uso indebido que comprometa la seguridad, integridad o disponibilidad de los sistemas puede resultar en sanciones disciplinarias. Además, se espera que los usuarios actúen con profesionalismo y respeto hacia los demás al interactuar con los recursos tecnológicos, evitando comportamientos que puedan interferir con el trabajo de otros empleados o usuarios autorizados.</w:t>
      </w:r>
    </w:p>
    <w:p w14:paraId="05E0E6B6"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Por razones de seguridad, cumplimiento y mantenimiento, el personal autorizado puede monitorear y auditar equipos, sistemas y tráfico de red según la Política de Auditoría. Este monitoreo es esencial para identificar posibles vulnerabilidades, detectar actividades sospechosas y garantizar que los sistemas funcionen correctamente. Los usuarios deben estar conscientes de que cualquier intento de bloquear, deshabilitar o interferir con las auditorías autorizadas constituye una violación grave de esta política. Además, los dispositivos que causen interferencias o afecten negativamente el rendimiento de la red pueden ser desconectados inmediatamente para proteger la infraestructura tecnológica de la organización.</w:t>
      </w:r>
    </w:p>
    <w:p w14:paraId="1FFF8E44"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Es responsabilidad de cada usuario asegurarse de que sus acciones no comprometan la seguridad de los sistemas de Anaconda Web. Esto incluye evitar el uso de tecnologías o herramientas que puedan interferir con el funcionamiento normal de la red, como cortafuegos mal configurados o software de terceros no autorizado. Los usuarios deben colaborar con el equipo de TI para garantizar que sus dispositivos cumplan con los estándares de seguridad establecidos. Además, se recomienda mantenerse informado sobre las mejores prácticas de seguridad y seguir las recomendaciones proporcionadas por el departamento de TI para minimizar riesgos.</w:t>
      </w:r>
    </w:p>
    <w:p w14:paraId="2A017862"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Finalmente, esta sección subraya la importancia de actuar con integridad y responsabilidad al utilizar los recursos tecnológicos. Los empleados deben recordar que el uso inapropiado de estos recursos no solo afecta a la organización, sino que también puede tener consecuencias legales y personales. Para evitar malentendidos, se alienta a los usuarios a consultar con el departamento de TI si tienen dudas sobre el uso permitido de los recursos tecnológicos. Además, se proporcionará capacitación regular para ayudar a los empleados a comprender sus responsabilidades y mantenerse al día con las políticas actualizadas.</w:t>
      </w:r>
    </w:p>
    <w:p w14:paraId="15740B7D" w14:textId="77777777" w:rsidR="005D1D9D" w:rsidRPr="004C4B60" w:rsidRDefault="005D1D9D" w:rsidP="005D1D9D">
      <w:pPr>
        <w:ind w:firstLine="1440"/>
        <w:jc w:val="both"/>
        <w:rPr>
          <w:rFonts w:asciiTheme="minorHAnsi" w:eastAsia="Calibri" w:hAnsiTheme="minorHAnsi" w:cstheme="minorHAnsi"/>
          <w:b/>
          <w:color w:val="000000" w:themeColor="text1"/>
          <w:szCs w:val="22"/>
        </w:rPr>
      </w:pPr>
    </w:p>
    <w:p w14:paraId="1FE9839E" w14:textId="77777777" w:rsidR="005D1D9D"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
          <w:color w:val="000000" w:themeColor="text1"/>
          <w:szCs w:val="22"/>
        </w:rPr>
        <w:t>Responsabilidades Generales</w:t>
      </w:r>
    </w:p>
    <w:p w14:paraId="5C6B09A1"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
          <w:color w:val="000000" w:themeColor="text1"/>
          <w:szCs w:val="22"/>
        </w:rPr>
        <w:br/>
      </w:r>
      <w:r w:rsidRPr="004C4B60">
        <w:rPr>
          <w:rFonts w:asciiTheme="minorHAnsi" w:eastAsia="Calibri" w:hAnsiTheme="minorHAnsi" w:cstheme="minorHAnsi"/>
          <w:bCs/>
          <w:color w:val="000000" w:themeColor="text1"/>
          <w:szCs w:val="22"/>
        </w:rPr>
        <w:t xml:space="preserve">Cada empleado tiene la responsabilidad de utilizar los recursos tecnológicos de Anaconda Web de manera ética y conforme a las políticas establecidas. Esto incluye evitar actividades que puedan comprometer la seguridad o integridad de los sistemas, como descargar software no autorizado, acceder a sitios web inseguros o compartir información confidencial sin autorización. Además, los </w:t>
      </w:r>
      <w:r w:rsidRPr="004C4B60">
        <w:rPr>
          <w:rFonts w:asciiTheme="minorHAnsi" w:eastAsia="Calibri" w:hAnsiTheme="minorHAnsi" w:cstheme="minorHAnsi"/>
          <w:bCs/>
          <w:color w:val="000000" w:themeColor="text1"/>
          <w:szCs w:val="22"/>
        </w:rPr>
        <w:lastRenderedPageBreak/>
        <w:t>empleados deben ser conscientes de que cualquier acción que viole las políticas corporativas puede resultar en consecuencias disciplinarias, incluyendo la terminación del empleo o contrato.</w:t>
      </w:r>
    </w:p>
    <w:p w14:paraId="115D5F66"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 xml:space="preserve">Es fundamental que los empleados comprendan que el uso indebido de los recursos tecnológicos puede tener un impacto negativo en toda la organización. Por ejemplo, descargar archivos infectados con </w:t>
      </w:r>
      <w:proofErr w:type="gramStart"/>
      <w:r w:rsidRPr="004C4B60">
        <w:rPr>
          <w:rFonts w:asciiTheme="minorHAnsi" w:eastAsia="Calibri" w:hAnsiTheme="minorHAnsi" w:cstheme="minorHAnsi"/>
          <w:bCs/>
          <w:color w:val="000000" w:themeColor="text1"/>
          <w:szCs w:val="22"/>
        </w:rPr>
        <w:t>malware</w:t>
      </w:r>
      <w:proofErr w:type="gramEnd"/>
      <w:r w:rsidRPr="004C4B60">
        <w:rPr>
          <w:rFonts w:asciiTheme="minorHAnsi" w:eastAsia="Calibri" w:hAnsiTheme="minorHAnsi" w:cstheme="minorHAnsi"/>
          <w:bCs/>
          <w:color w:val="000000" w:themeColor="text1"/>
          <w:szCs w:val="22"/>
        </w:rPr>
        <w:t xml:space="preserve"> puede comprometer la seguridad de los sistemas y exponer información confidencial. Del mismo modo, el uso de la red para actividades ilegales o no autorizadas puede exponer a la organización a riesgos legales y financieros. Para evitar estos problemas, los empleados deben seguir las directrices establecidas y reportar cualquier actividad sospechosa al equipo de seguridad de la información.</w:t>
      </w:r>
    </w:p>
    <w:p w14:paraId="462193D6" w14:textId="77777777" w:rsidR="005D1D9D" w:rsidRPr="004C4B60" w:rsidRDefault="005D1D9D" w:rsidP="005D1D9D">
      <w:pPr>
        <w:ind w:firstLine="1440"/>
        <w:jc w:val="both"/>
        <w:rPr>
          <w:rFonts w:asciiTheme="minorHAnsi" w:eastAsia="Calibri" w:hAnsiTheme="minorHAnsi" w:cstheme="minorHAnsi"/>
          <w:bCs/>
          <w:color w:val="000000" w:themeColor="text1"/>
          <w:szCs w:val="22"/>
        </w:rPr>
      </w:pPr>
      <w:r w:rsidRPr="004C4B60">
        <w:rPr>
          <w:rFonts w:asciiTheme="minorHAnsi" w:eastAsia="Calibri" w:hAnsiTheme="minorHAnsi" w:cstheme="minorHAnsi"/>
          <w:bCs/>
          <w:color w:val="000000" w:themeColor="text1"/>
          <w:szCs w:val="22"/>
        </w:rPr>
        <w:t>Además, los empleados deben ser proactivos en la protección de los recursos tecnológicos asignados a ellos. Esto incluye asegurar físicamente los dispositivos, como usar candados de cable para laptops y almacenar dispositivos en lugares seguros cuando no estén en uso. También es importante bloquear las pantallas o cerrar la sesión cuando los dispositivos estén desatendidos para evitar accesos no autorizados. Estas medidas simples pero efectivas pueden marcar una gran diferencia en la prevención de incidentes de seguridad.</w:t>
      </w:r>
    </w:p>
    <w:p w14:paraId="11315309" w14:textId="77777777" w:rsidR="005D1D9D" w:rsidRPr="004C4B60" w:rsidRDefault="005D1D9D" w:rsidP="005D1D9D">
      <w:pPr>
        <w:ind w:firstLine="1440"/>
        <w:jc w:val="both"/>
        <w:rPr>
          <w:rFonts w:asciiTheme="minorHAnsi" w:eastAsia="Calibri" w:hAnsiTheme="minorHAnsi" w:cstheme="minorHAnsi"/>
          <w:b/>
          <w:color w:val="000000" w:themeColor="text1"/>
          <w:szCs w:val="22"/>
        </w:rPr>
      </w:pPr>
      <w:r w:rsidRPr="004C4B60">
        <w:rPr>
          <w:rFonts w:asciiTheme="minorHAnsi" w:eastAsia="Calibri" w:hAnsiTheme="minorHAnsi" w:cstheme="minorHAnsi"/>
          <w:bCs/>
          <w:color w:val="000000" w:themeColor="text1"/>
          <w:szCs w:val="22"/>
        </w:rPr>
        <w:t>Finalmente, los empleados deben recordar que su comportamiento en línea refleja la reputación de Anaconda Web. Al usar cuentas de correo electrónico o direcciones IP corporativas,</w:t>
      </w:r>
      <w:r w:rsidRPr="004C4B60">
        <w:rPr>
          <w:rFonts w:asciiTheme="minorHAnsi" w:eastAsia="Calibri" w:hAnsiTheme="minorHAnsi" w:cstheme="minorHAnsi"/>
          <w:b/>
          <w:color w:val="000000" w:themeColor="text1"/>
          <w:szCs w:val="22"/>
        </w:rPr>
        <w:t xml:space="preserve"> </w:t>
      </w:r>
      <w:r w:rsidRPr="004C4B60">
        <w:rPr>
          <w:rFonts w:asciiTheme="minorHAnsi" w:eastAsia="Calibri" w:hAnsiTheme="minorHAnsi" w:cstheme="minorHAnsi"/>
          <w:bCs/>
          <w:color w:val="000000" w:themeColor="text1"/>
          <w:szCs w:val="22"/>
        </w:rPr>
        <w:t>representan a la organización ante el público. Por lo tanto, deben ejercer buen juicio al comunicarse electrónicamente y evitar acciones que puedan dañar la imagen de la empresa. Además, se espera que los empleados actúen con profesionalismo y respeto en todas sus interacciones digitales, siguiendo las políticas de comunicación y las normas éticas establecidas por la organización.</w:t>
      </w:r>
    </w:p>
    <w:p w14:paraId="2C4B2F07" w14:textId="77777777" w:rsidR="005D1D9D" w:rsidRPr="00A12737" w:rsidRDefault="005D1D9D" w:rsidP="005D1D9D">
      <w:pPr>
        <w:ind w:firstLine="1440"/>
        <w:jc w:val="both"/>
        <w:rPr>
          <w:rFonts w:asciiTheme="minorHAnsi" w:hAnsiTheme="minorHAnsi" w:cstheme="minorHAnsi"/>
          <w:b/>
          <w:bCs/>
          <w:color w:val="000000" w:themeColor="text1"/>
          <w:szCs w:val="22"/>
        </w:rPr>
      </w:pPr>
      <w:r w:rsidRPr="00A12737">
        <w:rPr>
          <w:rFonts w:asciiTheme="minorHAnsi" w:hAnsiTheme="minorHAnsi" w:cstheme="minorHAnsi"/>
          <w:b/>
          <w:bCs/>
          <w:color w:val="000000" w:themeColor="text1"/>
          <w:szCs w:val="22"/>
        </w:rPr>
        <w:t>Cuentas del Sistema</w:t>
      </w:r>
    </w:p>
    <w:p w14:paraId="5B57E034"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br/>
        <w:t>La seguridad de las cuentas y sistemas bajo su control es una responsabilidad crítica para todos los empleados y usuarios autorizados. Cada cuenta asignada por Anaconda Web está diseñada para garantizar el acceso seguro a los recursos tecnológicos necesarios para realizar tareas laborales. Es fundamental que los usuarios mantengan sus contraseñas seguras y no compartan información de cuenta con nadie, incluyendo colegas, familiares o amigos. Compartir credenciales, ya sea intencionalmente o por negligencia, compromete la seguridad de los sistemas y puede resultar en violaciones graves de datos, exponiendo tanto a la organización como a los individuos involucrados a riesgos significativos.</w:t>
      </w:r>
    </w:p>
    <w:p w14:paraId="554121BA"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Además, todas las contraseñas deben cumplir con la Política de Contraseñas establecida por Anaconda Web, que incluye requisitos específicos sobre longitud, complejidad y frecuencia de actualización. Esto asegura que las contraseñas sean lo suficientemente robustas como para resistir intentos de acceso no autorizado. Los empleados deben evitar usar contraseñas predecibles o reutilizar credenciales de otras cuentas personales o corporativas. El incumplimiento de estas directrices puede debilitar la seguridad de los sistemas y facilitar ataques cibernéticos como el robo de identidad o el acceso ilegal a información confidencial.</w:t>
      </w:r>
    </w:p>
    <w:p w14:paraId="3EB7B98F"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Es responsabilidad de cada usuario garantizar que la información propietaria permanezca bajo el control exclusivo de Anaconda Web en todo momento. Esto incluye evitar el almacenamiento de datos confidenciales en dispositivos no autorizados, como computadoras personales, servidores externos o servicios en la nube sin un acuerdo contractual previo. Además, está estrictamente prohibido utilizar cuentas de correo electrónico no proporcionadas por Anaconda Web, </w:t>
      </w:r>
      <w:r w:rsidRPr="00A12737">
        <w:rPr>
          <w:rFonts w:asciiTheme="minorHAnsi" w:hAnsiTheme="minorHAnsi" w:cstheme="minorHAnsi"/>
          <w:color w:val="000000" w:themeColor="text1"/>
          <w:szCs w:val="22"/>
        </w:rPr>
        <w:lastRenderedPageBreak/>
        <w:t>sus clientes o socios, para realizar negocios corporativos. Esta medida busca proteger la integridad y confidencialidad de la información de la empresa frente a accesos no autorizados o fugas de datos.</w:t>
      </w:r>
    </w:p>
    <w:p w14:paraId="29566663"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Finalmente, los empleados deben ser conscientes de que cualquier acción que comprometa la seguridad de las cuentas del sistema puede tener consecuencias graves, tanto para ellos como para la organización. Esto incluye desde sanciones disciplinarias hasta la terminación del empleo o contrato. Para mitigar estos riesgos, se recomienda que los empleados reporten inmediatamente cualquier actividad sospechosa relacionada con sus cuentas, como intentos de inicio de sesión no autorizados o cambios inexplicables en la configuración del sistema. Además, el departamento de TI proporcionará capacitaciones periódicas para ayudar a los empleados a comprender mejor sus responsabilidades en este ámbito.</w:t>
      </w:r>
    </w:p>
    <w:p w14:paraId="72A2A9B8"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pict w14:anchorId="528A636B">
          <v:rect id="_x0000_i1025" style="width:0;height:0" o:hralign="center" o:hrstd="t" o:hrnoshade="t" o:hr="t" fillcolor="#2c2c36" stroked="f"/>
        </w:pict>
      </w:r>
    </w:p>
    <w:p w14:paraId="6555FC2A" w14:textId="77777777" w:rsidR="005D1D9D" w:rsidRPr="00A12737" w:rsidRDefault="005D1D9D" w:rsidP="005D1D9D">
      <w:pPr>
        <w:ind w:firstLine="1440"/>
        <w:jc w:val="both"/>
        <w:rPr>
          <w:rFonts w:asciiTheme="minorHAnsi" w:hAnsiTheme="minorHAnsi" w:cstheme="minorHAnsi"/>
          <w:b/>
          <w:bCs/>
          <w:color w:val="000000" w:themeColor="text1"/>
          <w:szCs w:val="22"/>
        </w:rPr>
      </w:pPr>
      <w:r w:rsidRPr="00A12737">
        <w:rPr>
          <w:rFonts w:asciiTheme="minorHAnsi" w:hAnsiTheme="minorHAnsi" w:cstheme="minorHAnsi"/>
          <w:b/>
          <w:bCs/>
          <w:color w:val="000000" w:themeColor="text1"/>
          <w:szCs w:val="22"/>
        </w:rPr>
        <w:t>Activos Informáticos</w:t>
      </w:r>
    </w:p>
    <w:p w14:paraId="2EB7CF12"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br/>
        <w:t>Los activos informáticos de Anaconda Web son recursos valiosos que deben ser protegidos para garantizar la continuidad operativa y la seguridad de la organización. Todos los empleados son responsables de salvaguardar los dispositivos asignados a ellos, incluidos laptops, computadoras de escritorio, tablets y teléfonos móviles. Esto incluye el uso de candados de cable para laptops y otros dispositivos de seguridad física siempre que sea posible. Las laptops dejadas en las instalaciones durante la noche deben estar debidamente aseguradas o colocadas en un cajón o gabinete cerrado con llave para evitar robos o daños.</w:t>
      </w:r>
    </w:p>
    <w:p w14:paraId="5C8FAA06"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Además, es obligatorio que todos los dispositivos conectados a la red de Anaconda Web cumplan con la Política de Acceso Mínimo. Esto implica que solo los dispositivos autorizados y configurados adecuadamente pueden acceder a los recursos de la red. Los empleados deben asegurarse de que sus dispositivos estén equipados con software antivirus actualizado y otras herramientas de seguridad necesarias para prevenir infecciones por </w:t>
      </w:r>
      <w:proofErr w:type="gramStart"/>
      <w:r w:rsidRPr="00A12737">
        <w:rPr>
          <w:rFonts w:asciiTheme="minorHAnsi" w:hAnsiTheme="minorHAnsi" w:cstheme="minorHAnsi"/>
          <w:color w:val="000000" w:themeColor="text1"/>
          <w:szCs w:val="22"/>
        </w:rPr>
        <w:t>malware</w:t>
      </w:r>
      <w:proofErr w:type="gramEnd"/>
      <w:r w:rsidRPr="00A12737">
        <w:rPr>
          <w:rFonts w:asciiTheme="minorHAnsi" w:hAnsiTheme="minorHAnsi" w:cstheme="minorHAnsi"/>
          <w:color w:val="000000" w:themeColor="text1"/>
          <w:szCs w:val="22"/>
        </w:rPr>
        <w:t xml:space="preserve"> u otros tipos de amenazas cibernéticas. También está estrictamente prohibido interferir con la administración de dispositivos corporativos o el software del sistema de seguridad, incluidos cortafuegos, programas antivirus y herramientas de monitoreo.</w:t>
      </w:r>
    </w:p>
    <w:p w14:paraId="0E7A82C5"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Para proteger aún más los activos informáticos, todos los dispositivos deben estar protegidos con protectores de pantalla activados por contraseña. La función de activación automática debe configurarse en diez minutos o menos para minimizar el riesgo de acceso no autorizado cuando los dispositivos estén desatendidos. Además, los usuarios deben bloquear manualmente sus pantallas o cerrar la sesión siempre que abandonen sus dispositivos, incluso por períodos breves. Estas medidas simples pero efectivas son esenciales para prevenir incidentes de seguridad que puedan comprometer la información confidencial de la organización.</w:t>
      </w:r>
    </w:p>
    <w:p w14:paraId="0CF78A33"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En caso de robo, pérdida o daño de cualquier activo informático asignado por Anaconda Web, los empleados deben reportarlo de inmediato al grupo designado para manejar incidentes de seguridad. Esto permite que la organización tome las medidas necesarias para mitigar riesgos, como desactivar remotamente el acceso a los sistemas o recuperar dispositivos perdidos. Además, los empleados deben colaborar con el equipo de TI para garantizar que sus dispositivos estén siempre en buen estado y cumplan con los estándares de seguridad establecidos. La protección de los activos informáticos no solo es una responsabilidad individual, sino también un compromiso colectivo para salvaguardar los recursos de la organización.</w:t>
      </w:r>
    </w:p>
    <w:p w14:paraId="0F7D76B6"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lastRenderedPageBreak/>
        <w:pict w14:anchorId="2214E759">
          <v:rect id="_x0000_i1026" style="width:0;height:0" o:hralign="center" o:hrstd="t" o:hrnoshade="t" o:hr="t" fillcolor="#2c2c36" stroked="f"/>
        </w:pict>
      </w:r>
    </w:p>
    <w:p w14:paraId="5B3FCFB9" w14:textId="77777777" w:rsidR="005D1D9D" w:rsidRPr="00A12737" w:rsidRDefault="005D1D9D" w:rsidP="005D1D9D">
      <w:pPr>
        <w:ind w:firstLine="1440"/>
        <w:jc w:val="both"/>
        <w:rPr>
          <w:rFonts w:asciiTheme="minorHAnsi" w:hAnsiTheme="minorHAnsi" w:cstheme="minorHAnsi"/>
          <w:b/>
          <w:bCs/>
          <w:color w:val="000000" w:themeColor="text1"/>
          <w:szCs w:val="22"/>
        </w:rPr>
      </w:pPr>
      <w:r w:rsidRPr="00A12737">
        <w:rPr>
          <w:rFonts w:asciiTheme="minorHAnsi" w:hAnsiTheme="minorHAnsi" w:cstheme="minorHAnsi"/>
          <w:b/>
          <w:bCs/>
          <w:color w:val="000000" w:themeColor="text1"/>
          <w:szCs w:val="22"/>
        </w:rPr>
        <w:t>Uso de la Red</w:t>
      </w:r>
    </w:p>
    <w:p w14:paraId="3A10E178"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br/>
        <w:t xml:space="preserve">El uso apropiado de la red de Anaconda Web es esencial para mantener la seguridad y el rendimiento de los sistemas corporativos. Queda estrictamente prohibido utilizar los recursos de la red para actividades que puedan causar una violación de seguridad, como acceder a datos, servidores o cuentas sin autorización. Esto incluye intentos de eludir la autenticación de usuarios en cualquier dispositivo o capturar el tráfico de la red mediante técnicas como el </w:t>
      </w:r>
      <w:proofErr w:type="spellStart"/>
      <w:r w:rsidRPr="00A12737">
        <w:rPr>
          <w:rFonts w:asciiTheme="minorHAnsi" w:hAnsiTheme="minorHAnsi" w:cstheme="minorHAnsi"/>
          <w:color w:val="000000" w:themeColor="text1"/>
          <w:szCs w:val="22"/>
        </w:rPr>
        <w:t>sniffing</w:t>
      </w:r>
      <w:proofErr w:type="spellEnd"/>
      <w:r w:rsidRPr="00A12737">
        <w:rPr>
          <w:rFonts w:asciiTheme="minorHAnsi" w:hAnsiTheme="minorHAnsi" w:cstheme="minorHAnsi"/>
          <w:color w:val="000000" w:themeColor="text1"/>
          <w:szCs w:val="22"/>
        </w:rPr>
        <w:t>. Además, cualquier acción que cause interrupciones en el servicio, como ataques de denegación de servicio (DoS), inundaciones de ICMP o falsificación de paquetes, está estrictamente prohibida.</w:t>
      </w:r>
    </w:p>
    <w:p w14:paraId="34A69CB3"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También está prohibido introducir </w:t>
      </w:r>
      <w:proofErr w:type="spellStart"/>
      <w:r w:rsidRPr="00A12737">
        <w:rPr>
          <w:rFonts w:asciiTheme="minorHAnsi" w:hAnsiTheme="minorHAnsi" w:cstheme="minorHAnsi"/>
          <w:color w:val="000000" w:themeColor="text1"/>
          <w:szCs w:val="22"/>
        </w:rPr>
        <w:t>honeypots</w:t>
      </w:r>
      <w:proofErr w:type="spellEnd"/>
      <w:r w:rsidRPr="00A12737">
        <w:rPr>
          <w:rFonts w:asciiTheme="minorHAnsi" w:hAnsiTheme="minorHAnsi" w:cstheme="minorHAnsi"/>
          <w:color w:val="000000" w:themeColor="text1"/>
          <w:szCs w:val="22"/>
        </w:rPr>
        <w:t xml:space="preserve">, </w:t>
      </w:r>
      <w:proofErr w:type="spellStart"/>
      <w:r w:rsidRPr="00A12737">
        <w:rPr>
          <w:rFonts w:asciiTheme="minorHAnsi" w:hAnsiTheme="minorHAnsi" w:cstheme="minorHAnsi"/>
          <w:color w:val="000000" w:themeColor="text1"/>
          <w:szCs w:val="22"/>
        </w:rPr>
        <w:t>honeynets</w:t>
      </w:r>
      <w:proofErr w:type="spellEnd"/>
      <w:r w:rsidRPr="00A12737">
        <w:rPr>
          <w:rFonts w:asciiTheme="minorHAnsi" w:hAnsiTheme="minorHAnsi" w:cstheme="minorHAnsi"/>
          <w:color w:val="000000" w:themeColor="text1"/>
          <w:szCs w:val="22"/>
        </w:rPr>
        <w:t xml:space="preserve"> o tecnología similar en la red de Anaconda Web sin autorización previa. Estas herramientas, aunque pueden utilizarse con fines legítimos en entornos controlados, pueden generar riesgos significativos si no se implementan adecuadamente. Además, violar la ley de derechos de autor al duplicar, transmitir o distribuir imágenes, música, videos o software con derechos de autor está estrictamente prohibido. Los empleados deben consultar el documento de la empresa que detalla las restricciones de derechos de autor para obtener más información sobre este tema.</w:t>
      </w:r>
    </w:p>
    <w:p w14:paraId="76D64C47"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Exportar o importar software, información técnica, software de cifrado o tecnología en violación de las leyes de control de exportaciones internacionales o regionales también está prohibido. Los empleados deben familiarizarse con el documento de la empresa que detalla las restricciones a la exportación para evitar violaciones involuntarias. Además, el uso de Internet o la red de Anaconda Web para actividades que violen las políticas corporativas o las leyes locales está estrictamente prohibido. Esto incluye la introducción intencional de código malicioso, como virus, gusanos, caballos de Troya, spyware, adware y </w:t>
      </w:r>
      <w:proofErr w:type="spellStart"/>
      <w:r w:rsidRPr="00A12737">
        <w:rPr>
          <w:rFonts w:asciiTheme="minorHAnsi" w:hAnsiTheme="minorHAnsi" w:cstheme="minorHAnsi"/>
          <w:color w:val="000000" w:themeColor="text1"/>
          <w:szCs w:val="22"/>
        </w:rPr>
        <w:t>keyloggers</w:t>
      </w:r>
      <w:proofErr w:type="spellEnd"/>
      <w:r w:rsidRPr="00A12737">
        <w:rPr>
          <w:rFonts w:asciiTheme="minorHAnsi" w:hAnsiTheme="minorHAnsi" w:cstheme="minorHAnsi"/>
          <w:color w:val="000000" w:themeColor="text1"/>
          <w:szCs w:val="22"/>
        </w:rPr>
        <w:t>, que puedan comprometer la seguridad de los sistemas.</w:t>
      </w:r>
    </w:p>
    <w:p w14:paraId="1639240D"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Realizar escaneos de puertos o escaneos de seguridad en una red de producción sin autorización previa por parte de Seguridad de la Información está prohibido. Estas acciones pueden interferir con el funcionamiento normal de los sistemas y exponer vulnerabilidades que podrían ser explotadas por actores malintencionados. Para garantizar el uso seguro y responsable de la red, los empleados deben seguir las directrices establecidas y reportar cualquier actividad sospechosa al equipo de seguridad. Además, se proporcionarán capacitaciones regulares para ayudar a los empleados a comprender mejor sus responsabilidades en este ámbito.</w:t>
      </w:r>
    </w:p>
    <w:p w14:paraId="2928BBB3"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pict w14:anchorId="16FC1541">
          <v:rect id="_x0000_i1027" style="width:0;height:0" o:hralign="center" o:hrstd="t" o:hrnoshade="t" o:hr="t" fillcolor="#2c2c36" stroked="f"/>
        </w:pict>
      </w:r>
    </w:p>
    <w:p w14:paraId="1AB5859E" w14:textId="77777777" w:rsidR="005D1D9D" w:rsidRPr="00A12737" w:rsidRDefault="005D1D9D" w:rsidP="005D1D9D">
      <w:pPr>
        <w:ind w:firstLine="1440"/>
        <w:jc w:val="both"/>
        <w:rPr>
          <w:rFonts w:asciiTheme="minorHAnsi" w:hAnsiTheme="minorHAnsi" w:cstheme="minorHAnsi"/>
          <w:b/>
          <w:bCs/>
          <w:color w:val="000000" w:themeColor="text1"/>
          <w:szCs w:val="22"/>
        </w:rPr>
      </w:pPr>
      <w:r w:rsidRPr="00A12737">
        <w:rPr>
          <w:rFonts w:asciiTheme="minorHAnsi" w:hAnsiTheme="minorHAnsi" w:cstheme="minorHAnsi"/>
          <w:b/>
          <w:bCs/>
          <w:color w:val="000000" w:themeColor="text1"/>
          <w:szCs w:val="22"/>
        </w:rPr>
        <w:t>Comunicaciones Electrónicas</w:t>
      </w:r>
    </w:p>
    <w:p w14:paraId="40D3ABBB"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br/>
        <w:t>El uso inapropiado de vehículos y equipos de comunicación electrónica puede tener consecuencias graves para la organización. Está estrictamente prohibido utilizar estos recursos para apoyar actividades ilegales, incluidas la adquisición o transmisión de material que viole las políticas de Anaconda Web contra el acoso, la discriminación o la divulgación de información confidencial. Además, enviar spam por correo electrónico, mensajes de texto, paginación, mensajes instantáneos, correo de voz u otras formas de comunicación electrónica está prohibido. Estas prácticas no solo afectan la productividad, sino que también pueden dañar la reputación de la organización.</w:t>
      </w:r>
    </w:p>
    <w:p w14:paraId="136FFAA8"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lastRenderedPageBreak/>
        <w:t xml:space="preserve">Falsificar, tergiversar, ocultar, suprimir o reemplazar la identidad de un usuario en cualquier comunicación electrónica para engañar al destinatario sobre el remitente está estrictamente prohibido. Esto incluye el uso de direcciones de correo electrónico o IP de Anaconda Web para representar falsamente a la organización. Publicar mensajes idénticos o similares que no estén relacionados con el negocio en una gran cantidad de grupos de noticias de </w:t>
      </w:r>
      <w:proofErr w:type="spellStart"/>
      <w:r w:rsidRPr="00A12737">
        <w:rPr>
          <w:rFonts w:asciiTheme="minorHAnsi" w:hAnsiTheme="minorHAnsi" w:cstheme="minorHAnsi"/>
          <w:color w:val="000000" w:themeColor="text1"/>
          <w:szCs w:val="22"/>
        </w:rPr>
        <w:t>Usenet</w:t>
      </w:r>
      <w:proofErr w:type="spellEnd"/>
      <w:r w:rsidRPr="00A12737">
        <w:rPr>
          <w:rFonts w:asciiTheme="minorHAnsi" w:hAnsiTheme="minorHAnsi" w:cstheme="minorHAnsi"/>
          <w:color w:val="000000" w:themeColor="text1"/>
          <w:szCs w:val="22"/>
        </w:rPr>
        <w:t xml:space="preserve"> (spam de grupos de noticias) también está prohibido. Los empleados deben recordar </w:t>
      </w:r>
      <w:proofErr w:type="gramStart"/>
      <w:r w:rsidRPr="00A12737">
        <w:rPr>
          <w:rFonts w:asciiTheme="minorHAnsi" w:hAnsiTheme="minorHAnsi" w:cstheme="minorHAnsi"/>
          <w:color w:val="000000" w:themeColor="text1"/>
          <w:szCs w:val="22"/>
        </w:rPr>
        <w:t>que</w:t>
      </w:r>
      <w:proofErr w:type="gramEnd"/>
      <w:r w:rsidRPr="00A12737">
        <w:rPr>
          <w:rFonts w:asciiTheme="minorHAnsi" w:hAnsiTheme="minorHAnsi" w:cstheme="minorHAnsi"/>
          <w:color w:val="000000" w:themeColor="text1"/>
          <w:szCs w:val="22"/>
        </w:rPr>
        <w:t xml:space="preserve"> al usar recursos de comunicación corporativos, representan a Anaconda Web ante el público y deben actuar con profesionalismo y ética en todo momento.</w:t>
      </w:r>
    </w:p>
    <w:p w14:paraId="49EFAAB7"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El uso de un correo electrónico o dirección IP de Anaconda Web para incurrir en conductas que violen las políticas o directrices de la organización está estrictamente prohibido. Esto incluye publicar contenido inapropiado, difamatorio o contrario a los valores corporativos en plataformas públicas como grupos de noticias, tablones de anuncios o </w:t>
      </w:r>
      <w:proofErr w:type="spellStart"/>
      <w:r w:rsidRPr="00A12737">
        <w:rPr>
          <w:rFonts w:asciiTheme="minorHAnsi" w:hAnsiTheme="minorHAnsi" w:cstheme="minorHAnsi"/>
          <w:color w:val="000000" w:themeColor="text1"/>
          <w:szCs w:val="22"/>
        </w:rPr>
        <w:t>listservs</w:t>
      </w:r>
      <w:proofErr w:type="spellEnd"/>
      <w:r w:rsidRPr="00A12737">
        <w:rPr>
          <w:rFonts w:asciiTheme="minorHAnsi" w:hAnsiTheme="minorHAnsi" w:cstheme="minorHAnsi"/>
          <w:color w:val="000000" w:themeColor="text1"/>
          <w:szCs w:val="22"/>
        </w:rPr>
        <w:t>. Los empleados deben ejercer buen juicio para evitar tergiversar o exceder su autoridad al representar la opinión de la empresa. Además, cualquier actividad que pueda comprometer la seguridad o integridad de las comunicaciones electrónicas, como el uso de software espía o herramientas de interceptación, está estrictamente prohibida.</w:t>
      </w:r>
    </w:p>
    <w:p w14:paraId="0A75045A"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Finalmente, los empleados deben ser conscientes de que las comunicaciones electrónicas pueden ser monitoreadas por razones de seguridad, cumplimiento y mantenimiento. Esto incluye correos electrónicos, mensajes instantáneos y otras formas de comunicación digital. Los empleados deben asumir que todas las comunicaciones realizadas a través de los sistemas de Anaconda Web son visibles para la organización y deben actuar en consecuencia. Para evitar malentendidos o violaciones involuntarias, se alienta a los empleados a consultar con el departamento de TI si tienen dudas sobre el uso permitido de los recursos de comunicación. Además, se proporcionará capacitación regular para ayudar a los empleados a comprender mejor sus responsabilidades en este ámbito.</w:t>
      </w:r>
    </w:p>
    <w:p w14:paraId="4634AA51"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pict w14:anchorId="5FC822DF">
          <v:rect id="_x0000_i1028" style="width:0;height:0" o:hralign="center" o:hrstd="t" o:hrnoshade="t" o:hr="t" fillcolor="#2c2c36" stroked="f"/>
        </w:pict>
      </w:r>
    </w:p>
    <w:p w14:paraId="6D76B30D" w14:textId="77777777" w:rsidR="005D1D9D" w:rsidRPr="00A12737" w:rsidRDefault="005D1D9D" w:rsidP="005D1D9D">
      <w:pPr>
        <w:ind w:firstLine="1440"/>
        <w:jc w:val="both"/>
        <w:rPr>
          <w:rFonts w:asciiTheme="minorHAnsi" w:hAnsiTheme="minorHAnsi" w:cstheme="minorHAnsi"/>
          <w:b/>
          <w:bCs/>
          <w:color w:val="000000" w:themeColor="text1"/>
          <w:szCs w:val="22"/>
        </w:rPr>
      </w:pPr>
      <w:r w:rsidRPr="00A12737">
        <w:rPr>
          <w:rFonts w:asciiTheme="minorHAnsi" w:hAnsiTheme="minorHAnsi" w:cstheme="minorHAnsi"/>
          <w:b/>
          <w:bCs/>
          <w:color w:val="000000" w:themeColor="text1"/>
          <w:szCs w:val="22"/>
        </w:rPr>
        <w:t>Aplicación</w:t>
      </w:r>
    </w:p>
    <w:p w14:paraId="7DBFDA74"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br/>
        <w:t>Un empleado que haya violado esta política puede estar sujeto a medidas disciplinarias, que pueden incluir desde advertencias verbales o escritas hasta la terminación del empleo. La severidad de las consecuencias dependerá de la naturaleza y el impacto de la violación. Por ejemplo, actividades que comprometan la seguridad de los sistemas, expongan información confidencial o causen daños financieros significativos pueden resultar en sanciones más severas. Además, las violaciones repetidas o intencionales de esta política pueden llevar a la terminación inmediata del empleo o contrato.</w:t>
      </w:r>
    </w:p>
    <w:p w14:paraId="442C8129"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Una violación de esta política por parte de un trabajador temporal, contratista o vendedor puede resultar en la terminación de su contrato o asignación con Anaconda Web. Esto subraya la importancia de que todos los usuarios autorizados comprendan y cumplan con las directrices establecidas, independientemente de su rol o relación con la organización. Los contratistas y proveedores deben ser informados sobre estas políticas antes de comenzar su trabajo y deben adherirse a ellas durante toda la duración de su colaboración con Anaconda Web.</w:t>
      </w:r>
    </w:p>
    <w:p w14:paraId="7A63E6D2"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 xml:space="preserve">Para garantizar el cumplimiento de esta política, el equipo de seguridad de la información realizará auditorías regulares y monitoreará el uso de los recursos tecnológicos. Cualquier actividad sospechosa o potencial violación será investigada de manera exhaustiva, y se tomarán las </w:t>
      </w:r>
      <w:r w:rsidRPr="00A12737">
        <w:rPr>
          <w:rFonts w:asciiTheme="minorHAnsi" w:hAnsiTheme="minorHAnsi" w:cstheme="minorHAnsi"/>
          <w:color w:val="000000" w:themeColor="text1"/>
          <w:szCs w:val="22"/>
        </w:rPr>
        <w:lastRenderedPageBreak/>
        <w:t>medidas necesarias para abordar el problema. Además, se alienta a los empleados a reportar cualquier actividad sospechosa o incumplimiento potencial al equipo de seguridad de la información. Esto permite que la organización tome medidas proactivas para mitigar riesgos antes de que ocurran mayores daños.</w:t>
      </w:r>
    </w:p>
    <w:p w14:paraId="659AF9D4" w14:textId="77777777" w:rsidR="005D1D9D" w:rsidRPr="00A12737" w:rsidRDefault="005D1D9D" w:rsidP="005D1D9D">
      <w:pPr>
        <w:ind w:firstLine="1440"/>
        <w:jc w:val="both"/>
        <w:rPr>
          <w:rFonts w:asciiTheme="minorHAnsi" w:hAnsiTheme="minorHAnsi" w:cstheme="minorHAnsi"/>
          <w:color w:val="000000" w:themeColor="text1"/>
          <w:szCs w:val="22"/>
        </w:rPr>
      </w:pPr>
      <w:r w:rsidRPr="00A12737">
        <w:rPr>
          <w:rFonts w:asciiTheme="minorHAnsi" w:hAnsiTheme="minorHAnsi" w:cstheme="minorHAnsi"/>
          <w:color w:val="000000" w:themeColor="text1"/>
          <w:szCs w:val="22"/>
        </w:rPr>
        <w:t>Finalmente, esta política refleja el compromiso de Anaconda Web con la seguridad, el cumplimiento normativo y la protección de sus activos tecnológicos. Al establecer reglas claras y consecuencias específicas para las violaciones, la organización busca fomentar una cultura de responsabilidad compartida donde todos los empleados y usuarios autorizados asuman un papel activo en la protección de los recursos tecnológicos. Además, se proporcionarán capacitaciones regulares y recursos adicionales para ayudar a los empleados a comprender mejor sus responsabilidades y mantenerse al día con las políticas actualizadas.</w:t>
      </w:r>
    </w:p>
    <w:p w14:paraId="5EE8924C" w14:textId="056F1775"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DEFB5" w14:textId="77777777" w:rsidR="00A072CB" w:rsidRPr="00237AFB" w:rsidRDefault="00A072CB">
      <w:r w:rsidRPr="00237AFB">
        <w:separator/>
      </w:r>
    </w:p>
    <w:p w14:paraId="2181BA2A" w14:textId="77777777" w:rsidR="00A072CB" w:rsidRPr="00237AFB" w:rsidRDefault="00A072CB"/>
    <w:p w14:paraId="08CF94B5" w14:textId="77777777" w:rsidR="00A072CB" w:rsidRPr="00237AFB" w:rsidRDefault="00A072CB"/>
    <w:p w14:paraId="1E88A71E" w14:textId="77777777" w:rsidR="00A072CB" w:rsidRPr="00237AFB" w:rsidRDefault="00A072CB" w:rsidP="00C1318C"/>
  </w:endnote>
  <w:endnote w:type="continuationSeparator" w:id="0">
    <w:p w14:paraId="750E8A04" w14:textId="77777777" w:rsidR="00A072CB" w:rsidRPr="00237AFB" w:rsidRDefault="00A072CB">
      <w:r w:rsidRPr="00237AFB">
        <w:continuationSeparator/>
      </w:r>
    </w:p>
    <w:p w14:paraId="49D1B2D0" w14:textId="77777777" w:rsidR="00A072CB" w:rsidRPr="00237AFB" w:rsidRDefault="00A072CB"/>
    <w:p w14:paraId="0CC5BD0B" w14:textId="77777777" w:rsidR="00A072CB" w:rsidRPr="00237AFB" w:rsidRDefault="00A072CB"/>
    <w:p w14:paraId="18F1FC8E" w14:textId="77777777" w:rsidR="00A072CB" w:rsidRPr="00237AFB" w:rsidRDefault="00A072C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E020" w14:textId="77777777" w:rsidR="005D1D9D" w:rsidRPr="00532660" w:rsidRDefault="005D1D9D" w:rsidP="005D1D9D">
    <w:pPr>
      <w:spacing w:after="0"/>
      <w:ind w:left="1900" w:firstLine="380"/>
      <w:jc w:val="both"/>
      <w:rPr>
        <w:rFonts w:asciiTheme="minorHAnsi" w:hAnsiTheme="minorHAnsi" w:cstheme="minorHAnsi"/>
        <w:b/>
        <w:bCs/>
        <w:color w:val="000000" w:themeColor="text1"/>
        <w:sz w:val="40"/>
        <w:szCs w:val="40"/>
        <w:lang w:val="es-CO"/>
      </w:rPr>
    </w:pPr>
    <w:r w:rsidRPr="00532660">
      <w:rPr>
        <w:rFonts w:asciiTheme="minorHAnsi" w:hAnsiTheme="minorHAnsi" w:cstheme="minorHAnsi"/>
        <w:color w:val="000000" w:themeColor="text1"/>
        <w:sz w:val="24"/>
        <w:szCs w:val="24"/>
        <w:lang w:val="es-CO"/>
      </w:rPr>
      <w:t>SGSI-P-23</w:t>
    </w:r>
    <w:r>
      <w:rPr>
        <w:rFonts w:asciiTheme="minorHAnsi" w:hAnsiTheme="minorHAnsi" w:cstheme="minorHAnsi"/>
        <w:color w:val="000000" w:themeColor="text1"/>
        <w:sz w:val="24"/>
        <w:szCs w:val="24"/>
        <w:lang w:val="es-CO"/>
      </w:rPr>
      <w:t xml:space="preserve"> </w:t>
    </w:r>
    <w:r w:rsidRPr="005D1D9D">
      <w:rPr>
        <w:rFonts w:asciiTheme="minorHAnsi" w:hAnsiTheme="minorHAnsi" w:cstheme="minorHAnsi"/>
        <w:b/>
        <w:bCs/>
        <w:color w:val="000000" w:themeColor="text1"/>
        <w:szCs w:val="22"/>
        <w:lang w:val="es-CO"/>
      </w:rPr>
      <w:t>Política de uso de servicios de red</w:t>
    </w:r>
  </w:p>
  <w:p w14:paraId="7575EA04" w14:textId="77777777" w:rsidR="00237AFB" w:rsidRPr="00237AFB"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998CC" w14:textId="77777777" w:rsidR="00A072CB" w:rsidRPr="00237AFB" w:rsidRDefault="00A072CB">
      <w:r w:rsidRPr="00237AFB">
        <w:separator/>
      </w:r>
    </w:p>
    <w:p w14:paraId="3C979FC1" w14:textId="77777777" w:rsidR="00A072CB" w:rsidRPr="00237AFB" w:rsidRDefault="00A072CB"/>
    <w:p w14:paraId="1FD87A32" w14:textId="77777777" w:rsidR="00A072CB" w:rsidRPr="00237AFB" w:rsidRDefault="00A072CB"/>
    <w:p w14:paraId="4ED483CA" w14:textId="77777777" w:rsidR="00A072CB" w:rsidRPr="00237AFB" w:rsidRDefault="00A072CB" w:rsidP="00C1318C"/>
  </w:footnote>
  <w:footnote w:type="continuationSeparator" w:id="0">
    <w:p w14:paraId="67C8D06B" w14:textId="77777777" w:rsidR="00A072CB" w:rsidRPr="00237AFB" w:rsidRDefault="00A072CB">
      <w:r w:rsidRPr="00237AFB">
        <w:continuationSeparator/>
      </w:r>
    </w:p>
    <w:p w14:paraId="1DF08E36" w14:textId="77777777" w:rsidR="00A072CB" w:rsidRPr="00237AFB" w:rsidRDefault="00A072CB"/>
    <w:p w14:paraId="308C7254" w14:textId="77777777" w:rsidR="00A072CB" w:rsidRPr="00237AFB" w:rsidRDefault="00A072CB"/>
    <w:p w14:paraId="170AC9A6" w14:textId="77777777" w:rsidR="00A072CB" w:rsidRPr="00237AFB" w:rsidRDefault="00A072C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37AFB" w:rsidRDefault="001637D6">
    <w:r w:rsidRPr="00237AF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2B6"/>
    <w:multiLevelType w:val="multilevel"/>
    <w:tmpl w:val="0B8E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9432B1"/>
    <w:multiLevelType w:val="multilevel"/>
    <w:tmpl w:val="FA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22AF8"/>
    <w:multiLevelType w:val="multilevel"/>
    <w:tmpl w:val="496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24307"/>
    <w:multiLevelType w:val="multilevel"/>
    <w:tmpl w:val="6BA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7"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47474D"/>
    <w:multiLevelType w:val="multilevel"/>
    <w:tmpl w:val="11924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5"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9" w15:restartNumberingAfterBreak="0">
    <w:nsid w:val="69FB180D"/>
    <w:multiLevelType w:val="multilevel"/>
    <w:tmpl w:val="C7C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5"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9685DB0"/>
    <w:multiLevelType w:val="multilevel"/>
    <w:tmpl w:val="C48A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6"/>
  </w:num>
  <w:num w:numId="2" w16cid:durableId="74938854">
    <w:abstractNumId w:val="21"/>
  </w:num>
  <w:num w:numId="3" w16cid:durableId="1494763561">
    <w:abstractNumId w:val="19"/>
  </w:num>
  <w:num w:numId="4" w16cid:durableId="2135100286">
    <w:abstractNumId w:val="44"/>
  </w:num>
  <w:num w:numId="5" w16cid:durableId="1000818834">
    <w:abstractNumId w:val="25"/>
  </w:num>
  <w:num w:numId="6" w16cid:durableId="1632788525">
    <w:abstractNumId w:val="58"/>
  </w:num>
  <w:num w:numId="7" w16cid:durableId="1321421067">
    <w:abstractNumId w:val="39"/>
  </w:num>
  <w:num w:numId="8" w16cid:durableId="352341285">
    <w:abstractNumId w:val="48"/>
  </w:num>
  <w:num w:numId="9" w16cid:durableId="27727978">
    <w:abstractNumId w:val="37"/>
  </w:num>
  <w:num w:numId="10" w16cid:durableId="1859850961">
    <w:abstractNumId w:val="17"/>
  </w:num>
  <w:num w:numId="11" w16cid:durableId="1630670735">
    <w:abstractNumId w:val="22"/>
  </w:num>
  <w:num w:numId="12" w16cid:durableId="1692032352">
    <w:abstractNumId w:val="25"/>
  </w:num>
  <w:num w:numId="13" w16cid:durableId="1393849829">
    <w:abstractNumId w:val="25"/>
  </w:num>
  <w:num w:numId="14" w16cid:durableId="815293384">
    <w:abstractNumId w:val="25"/>
  </w:num>
  <w:num w:numId="15" w16cid:durableId="1977754839">
    <w:abstractNumId w:val="56"/>
  </w:num>
  <w:num w:numId="16" w16cid:durableId="240061859">
    <w:abstractNumId w:val="27"/>
  </w:num>
  <w:num w:numId="17" w16cid:durableId="1741440573">
    <w:abstractNumId w:val="40"/>
  </w:num>
  <w:num w:numId="18" w16cid:durableId="404303887">
    <w:abstractNumId w:val="28"/>
  </w:num>
  <w:num w:numId="19" w16cid:durableId="1072853763">
    <w:abstractNumId w:val="7"/>
  </w:num>
  <w:num w:numId="20" w16cid:durableId="888345100">
    <w:abstractNumId w:val="31"/>
  </w:num>
  <w:num w:numId="21" w16cid:durableId="2083486945">
    <w:abstractNumId w:val="34"/>
  </w:num>
  <w:num w:numId="22" w16cid:durableId="1412317948">
    <w:abstractNumId w:val="1"/>
  </w:num>
  <w:num w:numId="23" w16cid:durableId="1332220685">
    <w:abstractNumId w:val="54"/>
  </w:num>
  <w:num w:numId="24" w16cid:durableId="587539902">
    <w:abstractNumId w:val="57"/>
  </w:num>
  <w:num w:numId="25" w16cid:durableId="1814641950">
    <w:abstractNumId w:val="16"/>
  </w:num>
  <w:num w:numId="26" w16cid:durableId="805513463">
    <w:abstractNumId w:val="4"/>
  </w:num>
  <w:num w:numId="27" w16cid:durableId="1555776139">
    <w:abstractNumId w:val="61"/>
  </w:num>
  <w:num w:numId="28" w16cid:durableId="2123913244">
    <w:abstractNumId w:val="18"/>
  </w:num>
  <w:num w:numId="29" w16cid:durableId="874922778">
    <w:abstractNumId w:val="29"/>
  </w:num>
  <w:num w:numId="30" w16cid:durableId="1757896361">
    <w:abstractNumId w:val="6"/>
  </w:num>
  <w:num w:numId="31" w16cid:durableId="1888297015">
    <w:abstractNumId w:val="25"/>
  </w:num>
  <w:num w:numId="32" w16cid:durableId="1875121296">
    <w:abstractNumId w:val="25"/>
  </w:num>
  <w:num w:numId="33" w16cid:durableId="711199856">
    <w:abstractNumId w:val="25"/>
  </w:num>
  <w:num w:numId="34" w16cid:durableId="1914506562">
    <w:abstractNumId w:val="25"/>
  </w:num>
  <w:num w:numId="35" w16cid:durableId="1030836293">
    <w:abstractNumId w:val="51"/>
  </w:num>
  <w:num w:numId="36" w16cid:durableId="674503644">
    <w:abstractNumId w:val="15"/>
  </w:num>
  <w:num w:numId="37" w16cid:durableId="1888105176">
    <w:abstractNumId w:val="60"/>
  </w:num>
  <w:num w:numId="38" w16cid:durableId="342171148">
    <w:abstractNumId w:val="20"/>
  </w:num>
  <w:num w:numId="39" w16cid:durableId="1308512191">
    <w:abstractNumId w:val="50"/>
  </w:num>
  <w:num w:numId="40" w16cid:durableId="751203121">
    <w:abstractNumId w:val="10"/>
  </w:num>
  <w:num w:numId="41" w16cid:durableId="1001616379">
    <w:abstractNumId w:val="53"/>
  </w:num>
  <w:num w:numId="42" w16cid:durableId="157235028">
    <w:abstractNumId w:val="35"/>
  </w:num>
  <w:num w:numId="43" w16cid:durableId="1076974531">
    <w:abstractNumId w:val="33"/>
  </w:num>
  <w:num w:numId="44" w16cid:durableId="908157133">
    <w:abstractNumId w:val="13"/>
  </w:num>
  <w:num w:numId="45" w16cid:durableId="1528714069">
    <w:abstractNumId w:val="52"/>
  </w:num>
  <w:num w:numId="46" w16cid:durableId="1350448151">
    <w:abstractNumId w:val="41"/>
  </w:num>
  <w:num w:numId="47" w16cid:durableId="134489178">
    <w:abstractNumId w:val="30"/>
  </w:num>
  <w:num w:numId="48" w16cid:durableId="904069908">
    <w:abstractNumId w:val="38"/>
  </w:num>
  <w:num w:numId="49" w16cid:durableId="876355981">
    <w:abstractNumId w:val="24"/>
  </w:num>
  <w:num w:numId="50" w16cid:durableId="1270042179">
    <w:abstractNumId w:val="43"/>
  </w:num>
  <w:num w:numId="51" w16cid:durableId="610477338">
    <w:abstractNumId w:val="11"/>
  </w:num>
  <w:num w:numId="52" w16cid:durableId="1976401646">
    <w:abstractNumId w:val="5"/>
  </w:num>
  <w:num w:numId="53" w16cid:durableId="1718821827">
    <w:abstractNumId w:val="32"/>
  </w:num>
  <w:num w:numId="54" w16cid:durableId="404844148">
    <w:abstractNumId w:val="9"/>
  </w:num>
  <w:num w:numId="55" w16cid:durableId="819855879">
    <w:abstractNumId w:val="26"/>
  </w:num>
  <w:num w:numId="56" w16cid:durableId="362633569">
    <w:abstractNumId w:val="55"/>
  </w:num>
  <w:num w:numId="57" w16cid:durableId="1293904960">
    <w:abstractNumId w:val="3"/>
  </w:num>
  <w:num w:numId="58" w16cid:durableId="2072266967">
    <w:abstractNumId w:val="47"/>
  </w:num>
  <w:num w:numId="59" w16cid:durableId="1449856183">
    <w:abstractNumId w:val="23"/>
  </w:num>
  <w:num w:numId="60" w16cid:durableId="264847693">
    <w:abstractNumId w:val="2"/>
  </w:num>
  <w:num w:numId="61" w16cid:durableId="140850691">
    <w:abstractNumId w:val="45"/>
  </w:num>
  <w:num w:numId="62" w16cid:durableId="1923098859">
    <w:abstractNumId w:val="36"/>
  </w:num>
  <w:num w:numId="63" w16cid:durableId="971058525">
    <w:abstractNumId w:val="12"/>
  </w:num>
  <w:num w:numId="64" w16cid:durableId="1375690304">
    <w:abstractNumId w:val="0"/>
  </w:num>
  <w:num w:numId="65" w16cid:durableId="140536310">
    <w:abstractNumId w:val="59"/>
  </w:num>
  <w:num w:numId="66" w16cid:durableId="2042052766">
    <w:abstractNumId w:val="42"/>
  </w:num>
  <w:num w:numId="67" w16cid:durableId="825362829">
    <w:abstractNumId w:val="14"/>
  </w:num>
  <w:num w:numId="68" w16cid:durableId="413627402">
    <w:abstractNumId w:val="8"/>
  </w:num>
  <w:num w:numId="69" w16cid:durableId="876815490">
    <w:abstractNumId w:val="4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355E"/>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1D9D"/>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072CB"/>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E7DC3"/>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71603"/>
    <w:rsid w:val="00383C66"/>
    <w:rsid w:val="00383C88"/>
    <w:rsid w:val="00390CD5"/>
    <w:rsid w:val="00483F4E"/>
    <w:rsid w:val="004F1616"/>
    <w:rsid w:val="005017BF"/>
    <w:rsid w:val="00503E58"/>
    <w:rsid w:val="005910A7"/>
    <w:rsid w:val="00611E4E"/>
    <w:rsid w:val="006C7BDF"/>
    <w:rsid w:val="00737BAE"/>
    <w:rsid w:val="00871B28"/>
    <w:rsid w:val="00912671"/>
    <w:rsid w:val="00930D52"/>
    <w:rsid w:val="009C1F3E"/>
    <w:rsid w:val="00AC291B"/>
    <w:rsid w:val="00B63AF7"/>
    <w:rsid w:val="00B92933"/>
    <w:rsid w:val="00BC3058"/>
    <w:rsid w:val="00C81A8B"/>
    <w:rsid w:val="00D23467"/>
    <w:rsid w:val="00D36B5D"/>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5144</Words>
  <Characters>28297</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33375</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2025-03-25T23:57:00Z</dcterms:created>
  <dcterms:modified xsi:type="dcterms:W3CDTF">2025-03-25T23:57:00Z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