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21FF" w:rsidRDefault="00D52C2A">
      <w:r>
        <w:tab/>
      </w:r>
    </w:p>
    <w:p w:rsidR="00D52C2A" w:rsidRPr="00D52C2A" w:rsidRDefault="00D52C2A" w:rsidP="00D52C2A">
      <w:pPr>
        <w:rPr>
          <w:b/>
          <w:u w:val="single"/>
        </w:rPr>
      </w:pPr>
      <w:r w:rsidRPr="00D52C2A">
        <w:rPr>
          <w:b/>
          <w:u w:val="single"/>
        </w:rPr>
        <w:t xml:space="preserve">New in this version: </w:t>
      </w:r>
    </w:p>
    <w:p w:rsidR="00D52C2A" w:rsidRPr="00D52C2A" w:rsidRDefault="00D52C2A" w:rsidP="00D52C2A">
      <w:pPr>
        <w:rPr>
          <w:u w:val="single"/>
        </w:rPr>
      </w:pPr>
      <w:r w:rsidRPr="00D52C2A">
        <w:rPr>
          <w:u w:val="single"/>
        </w:rPr>
        <w:t>User Configuration Options:</w:t>
      </w:r>
    </w:p>
    <w:p w:rsidR="00D52C2A" w:rsidRDefault="00D52C2A" w:rsidP="00D52C2A">
      <w:pPr>
        <w:ind w:left="720" w:firstLine="45"/>
      </w:pPr>
      <w:r>
        <w:t>Default directories and paths to the Environment Builder and associated files can now be set in the options tab on the ESME Workbench Ribbon Control.</w:t>
      </w:r>
    </w:p>
    <w:p w:rsidR="00D52C2A" w:rsidRPr="00D52C2A" w:rsidRDefault="00D52C2A" w:rsidP="00D52C2A">
      <w:pPr>
        <w:rPr>
          <w:u w:val="single"/>
        </w:rPr>
      </w:pPr>
      <w:r w:rsidRPr="00D52C2A">
        <w:rPr>
          <w:u w:val="single"/>
        </w:rPr>
        <w:t xml:space="preserve">Environment File Parsing: </w:t>
      </w:r>
    </w:p>
    <w:p w:rsidR="00D52C2A" w:rsidRDefault="00D52C2A" w:rsidP="00D52C2A">
      <w:pPr>
        <w:ind w:left="720"/>
      </w:pPr>
      <w:r>
        <w:t>Environment (*.</w:t>
      </w:r>
      <w:proofErr w:type="spellStart"/>
      <w:r>
        <w:t>eeb</w:t>
      </w:r>
      <w:proofErr w:type="spellEnd"/>
      <w:r>
        <w:t>) files can now be read, and are required to be loaded before a Quick Look can be performed.</w:t>
      </w:r>
    </w:p>
    <w:p w:rsidR="00D52C2A" w:rsidRDefault="00D52C2A" w:rsidP="00D52C2A">
      <w:pPr>
        <w:rPr>
          <w:u w:val="single"/>
        </w:rPr>
      </w:pPr>
      <w:r>
        <w:rPr>
          <w:u w:val="single"/>
        </w:rPr>
        <w:t>Q</w:t>
      </w:r>
      <w:r w:rsidRPr="00D52C2A">
        <w:rPr>
          <w:u w:val="single"/>
        </w:rPr>
        <w:t xml:space="preserve">uick Look </w:t>
      </w:r>
      <w:proofErr w:type="gramStart"/>
      <w:r w:rsidRPr="00D52C2A">
        <w:rPr>
          <w:u w:val="single"/>
        </w:rPr>
        <w:t>Capability</w:t>
      </w:r>
      <w:r>
        <w:rPr>
          <w:u w:val="single"/>
        </w:rPr>
        <w:t xml:space="preserve"> </w:t>
      </w:r>
      <w:r w:rsidRPr="00D52C2A">
        <w:rPr>
          <w:u w:val="single"/>
        </w:rPr>
        <w:t xml:space="preserve"> (</w:t>
      </w:r>
      <w:proofErr w:type="gramEnd"/>
      <w:r w:rsidRPr="00D52C2A">
        <w:rPr>
          <w:u w:val="single"/>
        </w:rPr>
        <w:t>rudimentary):</w:t>
      </w:r>
    </w:p>
    <w:p w:rsidR="00D52C2A" w:rsidRDefault="00D52C2A" w:rsidP="00D52C2A">
      <w:pPr>
        <w:ind w:left="720" w:firstLine="45"/>
      </w:pPr>
      <w:r>
        <w:t xml:space="preserve">Once an Environment File has been loaded, the Quick Look button on the Experiment Tab can be used to perform a quick look within a Simulation Area for which bathymetry data is known. </w:t>
      </w:r>
    </w:p>
    <w:p w:rsidR="00CC4728" w:rsidRDefault="00CC4728" w:rsidP="00CC4728">
      <w:pPr>
        <w:ind w:left="720"/>
      </w:pPr>
      <w:proofErr w:type="gramStart"/>
      <w:r>
        <w:t>When the Quick Look button is pressed, the mouse cursor changes to a crosshair to indicate that ESME Workbench is now in Quick Look Mode.</w:t>
      </w:r>
      <w:proofErr w:type="gramEnd"/>
      <w:r>
        <w:t xml:space="preserve">  Left-clicking within a loaded Simulation Area will cause a transmission loss field to be calculated f</w:t>
      </w:r>
      <w:r w:rsidR="002B30DE">
        <w:t xml:space="preserve">or latitude and longitude at the point which is clicked, and a contextual pop-up detailing the parameters that are being used will display. </w:t>
      </w:r>
      <w:r>
        <w:t xml:space="preserve"> During the time when the transmission loss field calculator (Bellhop) is running, the cursor changes to a spinning wait icon. </w:t>
      </w:r>
    </w:p>
    <w:p w:rsidR="00CC4728" w:rsidRDefault="00CC4728" w:rsidP="00CC4728">
      <w:pPr>
        <w:ind w:left="720" w:firstLine="45"/>
      </w:pPr>
      <w:r>
        <w:t>The resulting transmission loss fields are dis</w:t>
      </w:r>
      <w:r>
        <w:t>played as</w:t>
      </w:r>
      <w:r w:rsidR="002B30DE">
        <w:t xml:space="preserve"> heat maps in a pop-up after the simulation is complete. </w:t>
      </w:r>
    </w:p>
    <w:p w:rsidR="00CC4728" w:rsidRDefault="002B30DE" w:rsidP="00CC4728">
      <w:r>
        <w:tab/>
        <w:t xml:space="preserve">Quick Look mode can be </w:t>
      </w:r>
      <w:proofErr w:type="spellStart"/>
      <w:r>
        <w:t>exited</w:t>
      </w:r>
      <w:proofErr w:type="spellEnd"/>
      <w:r>
        <w:t xml:space="preserve"> by pressing the Esc key. </w:t>
      </w:r>
    </w:p>
    <w:p w:rsidR="00D52C2A" w:rsidRDefault="00CE63AE" w:rsidP="00D52C2A">
      <w:r>
        <w:rPr>
          <w:u w:val="single"/>
        </w:rPr>
        <w:t>Scenario Builder and Environment Builder:</w:t>
      </w:r>
    </w:p>
    <w:p w:rsidR="00D52C2A" w:rsidRDefault="00D52C2A" w:rsidP="00D52C2A">
      <w:pPr>
        <w:ind w:firstLine="720"/>
      </w:pPr>
      <w:r>
        <w:t xml:space="preserve">The </w:t>
      </w:r>
      <w:r w:rsidR="00CE63AE">
        <w:t xml:space="preserve">Builders </w:t>
      </w:r>
      <w:bookmarkStart w:id="0" w:name="_GoBack"/>
      <w:bookmarkEnd w:id="0"/>
      <w:r>
        <w:t xml:space="preserve">can be launched once its location is specified via the User Configuration Options. </w:t>
      </w:r>
    </w:p>
    <w:p w:rsidR="00D52C2A" w:rsidRDefault="00D52C2A" w:rsidP="00D52C2A">
      <w:pPr>
        <w:rPr>
          <w:u w:val="single"/>
        </w:rPr>
      </w:pPr>
      <w:r w:rsidRPr="00D52C2A">
        <w:rPr>
          <w:u w:val="single"/>
        </w:rPr>
        <w:t>Ribbon Control</w:t>
      </w:r>
    </w:p>
    <w:p w:rsidR="00D52C2A" w:rsidRDefault="00D52C2A" w:rsidP="00D52C2A">
      <w:pPr>
        <w:ind w:left="720"/>
      </w:pPr>
      <w:r>
        <w:t>The Ribbon Control is now more populated with representative option icons for features required in upcoming iterations.</w:t>
      </w:r>
    </w:p>
    <w:p w:rsidR="00D52C2A" w:rsidRPr="00D52C2A" w:rsidRDefault="00D52C2A" w:rsidP="00D52C2A">
      <w:pPr>
        <w:rPr>
          <w:u w:val="single"/>
        </w:rPr>
      </w:pPr>
      <w:r>
        <w:rPr>
          <w:u w:val="single"/>
        </w:rPr>
        <w:t>Installer</w:t>
      </w:r>
    </w:p>
    <w:p w:rsidR="00D52C2A" w:rsidRDefault="00D52C2A" w:rsidP="00D52C2A">
      <w:pPr>
        <w:ind w:firstLine="720"/>
      </w:pPr>
      <w:r>
        <w:t>A more detailed instal</w:t>
      </w:r>
      <w:r w:rsidR="007A717B">
        <w:t>lation package is now included, including a step-by-step installation wizard and uninstaller.</w:t>
      </w:r>
    </w:p>
    <w:p w:rsidR="00D52C2A" w:rsidRDefault="00D52C2A" w:rsidP="00D52C2A">
      <w:pPr>
        <w:rPr>
          <w:u w:val="single"/>
        </w:rPr>
      </w:pPr>
      <w:r w:rsidRPr="00D52C2A">
        <w:rPr>
          <w:u w:val="single"/>
        </w:rPr>
        <w:t>Layer Selectivity and Reordering:</w:t>
      </w:r>
    </w:p>
    <w:p w:rsidR="00D52C2A" w:rsidRDefault="00D52C2A" w:rsidP="00D52C2A">
      <w:pPr>
        <w:ind w:left="720" w:firstLine="45"/>
      </w:pPr>
      <w:r>
        <w:t>Shape layers are now displayed in a tree-view on the left hand side of the main map display.  Their display order can be changed with the arrow buttons at the bottom of the tree display, and their visibility states can be toggled via a checkbox.</w:t>
      </w:r>
    </w:p>
    <w:p w:rsidR="002B30DE" w:rsidRDefault="002B30DE">
      <w:pPr>
        <w:rPr>
          <w:b/>
          <w:u w:val="single"/>
        </w:rPr>
      </w:pPr>
      <w:r>
        <w:rPr>
          <w:b/>
          <w:u w:val="single"/>
        </w:rPr>
        <w:br w:type="page"/>
      </w:r>
    </w:p>
    <w:p w:rsidR="002B30DE" w:rsidRDefault="002B30DE" w:rsidP="00D52C2A">
      <w:pPr>
        <w:rPr>
          <w:b/>
          <w:u w:val="single"/>
        </w:rPr>
      </w:pPr>
    </w:p>
    <w:p w:rsidR="00D52C2A" w:rsidRPr="007A717B" w:rsidRDefault="00D52C2A" w:rsidP="00D52C2A">
      <w:pPr>
        <w:rPr>
          <w:b/>
          <w:u w:val="single"/>
        </w:rPr>
      </w:pPr>
      <w:r w:rsidRPr="007A717B">
        <w:rPr>
          <w:b/>
          <w:u w:val="single"/>
        </w:rPr>
        <w:t xml:space="preserve">Bugs fixed: </w:t>
      </w:r>
    </w:p>
    <w:p w:rsidR="00D52C2A" w:rsidRDefault="00D52C2A" w:rsidP="00D52C2A">
      <w:r>
        <w:t>- Latitude and Longitudes are now displayed on the bottom of the map.</w:t>
      </w:r>
    </w:p>
    <w:p w:rsidR="002B30DE" w:rsidRDefault="00D52C2A" w:rsidP="00D52C2A">
      <w:r>
        <w:t>- Complex shape files (</w:t>
      </w:r>
      <w:proofErr w:type="spellStart"/>
      <w:r>
        <w:t>eg</w:t>
      </w:r>
      <w:proofErr w:type="spellEnd"/>
      <w:r>
        <w:t xml:space="preserve">, a shape file containing coastal outlines of all of Hawaii) now load faster. </w:t>
      </w:r>
    </w:p>
    <w:p w:rsidR="00D52C2A" w:rsidRPr="007A717B" w:rsidRDefault="00D52C2A" w:rsidP="00D52C2A">
      <w:pPr>
        <w:rPr>
          <w:b/>
          <w:u w:val="single"/>
        </w:rPr>
      </w:pPr>
      <w:r w:rsidRPr="007A717B">
        <w:rPr>
          <w:b/>
          <w:u w:val="single"/>
        </w:rPr>
        <w:t xml:space="preserve">Known Bugs: </w:t>
      </w:r>
    </w:p>
    <w:p w:rsidR="00D52C2A" w:rsidRDefault="00D52C2A" w:rsidP="00D52C2A">
      <w:r>
        <w:t xml:space="preserve">- The installer prompts for an installation directory, which defaults to c:\  Depending on UI interaction choices of non-default path, it may or may not display some formatting error messages.  </w:t>
      </w:r>
      <w:r w:rsidRPr="00D52C2A">
        <w:rPr>
          <w:u w:val="single"/>
        </w:rPr>
        <w:t>Regardless of the directory</w:t>
      </w:r>
      <w:r>
        <w:rPr>
          <w:u w:val="single"/>
        </w:rPr>
        <w:t xml:space="preserve"> selected in this point in the wizard</w:t>
      </w:r>
      <w:r>
        <w:t xml:space="preserve">, ESME Workbench 2010 is installed into C:\Program Files\ESME Workbench\. </w:t>
      </w:r>
    </w:p>
    <w:p w:rsidR="00D52C2A" w:rsidRDefault="00D52C2A" w:rsidP="00D52C2A">
      <w:r>
        <w:t>- The installer's "click here to view README.TXT" button is currently inoperable.</w:t>
      </w:r>
    </w:p>
    <w:p w:rsidR="00D52C2A" w:rsidRDefault="00D52C2A" w:rsidP="00D52C2A">
      <w:r>
        <w:t>- If a NEMO file fails to load because it contains inconsistent data, the resulting ESME Workbench error file is unclear.</w:t>
      </w:r>
    </w:p>
    <w:p w:rsidR="00FE2C74" w:rsidRDefault="00FE2C74" w:rsidP="00D52C2A">
      <w:r>
        <w:t>- ESME Workbench will crash if the user attempts to edit or modify Scenario and Environment files if the User Configuration Options are improperly set.</w:t>
      </w:r>
    </w:p>
    <w:p w:rsidR="00FE2C74" w:rsidRPr="00D52C2A" w:rsidRDefault="00FE2C74" w:rsidP="00D52C2A"/>
    <w:sectPr w:rsidR="00FE2C74" w:rsidRPr="00D52C2A" w:rsidSect="00D52C2A">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A0D" w:rsidRDefault="00711A0D" w:rsidP="00D52C2A">
      <w:pPr>
        <w:spacing w:after="0" w:line="240" w:lineRule="auto"/>
      </w:pPr>
      <w:r>
        <w:separator/>
      </w:r>
    </w:p>
  </w:endnote>
  <w:endnote w:type="continuationSeparator" w:id="0">
    <w:p w:rsidR="00711A0D" w:rsidRDefault="00711A0D" w:rsidP="00D52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A0D" w:rsidRDefault="00711A0D" w:rsidP="00D52C2A">
      <w:pPr>
        <w:spacing w:after="0" w:line="240" w:lineRule="auto"/>
      </w:pPr>
      <w:r>
        <w:separator/>
      </w:r>
    </w:p>
  </w:footnote>
  <w:footnote w:type="continuationSeparator" w:id="0">
    <w:p w:rsidR="00711A0D" w:rsidRDefault="00711A0D" w:rsidP="00D52C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2C2A" w:rsidRDefault="00D52C2A" w:rsidP="00D52C2A">
    <w:pPr>
      <w:pStyle w:val="Header"/>
    </w:pPr>
    <w:r>
      <w:rPr>
        <w:noProof/>
      </w:rPr>
      <w:drawing>
        <wp:anchor distT="0" distB="0" distL="114300" distR="114300" simplePos="0" relativeHeight="251658240" behindDoc="1" locked="0" layoutInCell="1" allowOverlap="0">
          <wp:simplePos x="0" y="0"/>
          <wp:positionH relativeFrom="column">
            <wp:posOffset>7620</wp:posOffset>
          </wp:positionH>
          <wp:positionV relativeFrom="paragraph">
            <wp:posOffset>-57150</wp:posOffset>
          </wp:positionV>
          <wp:extent cx="1225296" cy="63093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25296" cy="630936"/>
                  </a:xfrm>
                  <a:prstGeom prst="rect">
                    <a:avLst/>
                  </a:prstGeom>
                </pic:spPr>
              </pic:pic>
            </a:graphicData>
          </a:graphic>
          <wp14:sizeRelH relativeFrom="margin">
            <wp14:pctWidth>0</wp14:pctWidth>
          </wp14:sizeRelH>
          <wp14:sizeRelV relativeFrom="margin">
            <wp14:pctHeight>0</wp14:pctHeight>
          </wp14:sizeRelV>
        </wp:anchor>
      </w:drawing>
    </w:r>
  </w:p>
  <w:p w:rsidR="00D52C2A" w:rsidRDefault="00D52C2A">
    <w:pPr>
      <w:pStyle w:val="Header"/>
    </w:pPr>
    <w:r>
      <w:tab/>
    </w:r>
    <w:r w:rsidRPr="00D52C2A">
      <w:rPr>
        <w:b/>
      </w:rPr>
      <w:t>ESME Workbench 2010: Phase 1, Iteration 2</w:t>
    </w:r>
    <w:r>
      <w:tab/>
      <w:t xml:space="preserve">     17 September 2010</w:t>
    </w:r>
  </w:p>
  <w:p w:rsidR="00D52C2A" w:rsidRDefault="00D52C2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C2A"/>
    <w:rsid w:val="002B30DE"/>
    <w:rsid w:val="00711A0D"/>
    <w:rsid w:val="007A717B"/>
    <w:rsid w:val="007E02C2"/>
    <w:rsid w:val="00B52196"/>
    <w:rsid w:val="00C132DD"/>
    <w:rsid w:val="00CC4728"/>
    <w:rsid w:val="00CE63AE"/>
    <w:rsid w:val="00D52C2A"/>
    <w:rsid w:val="00F221FF"/>
    <w:rsid w:val="00FE2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2C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C2A"/>
    <w:rPr>
      <w:rFonts w:ascii="Tahoma" w:hAnsi="Tahoma" w:cs="Tahoma"/>
      <w:sz w:val="16"/>
      <w:szCs w:val="16"/>
    </w:rPr>
  </w:style>
  <w:style w:type="paragraph" w:styleId="Header">
    <w:name w:val="header"/>
    <w:basedOn w:val="Normal"/>
    <w:link w:val="HeaderChar"/>
    <w:uiPriority w:val="99"/>
    <w:unhideWhenUsed/>
    <w:rsid w:val="00D52C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2C2A"/>
  </w:style>
  <w:style w:type="paragraph" w:styleId="Footer">
    <w:name w:val="footer"/>
    <w:basedOn w:val="Normal"/>
    <w:link w:val="FooterChar"/>
    <w:uiPriority w:val="99"/>
    <w:unhideWhenUsed/>
    <w:rsid w:val="00D52C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2C2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2C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C2A"/>
    <w:rPr>
      <w:rFonts w:ascii="Tahoma" w:hAnsi="Tahoma" w:cs="Tahoma"/>
      <w:sz w:val="16"/>
      <w:szCs w:val="16"/>
    </w:rPr>
  </w:style>
  <w:style w:type="paragraph" w:styleId="Header">
    <w:name w:val="header"/>
    <w:basedOn w:val="Normal"/>
    <w:link w:val="HeaderChar"/>
    <w:uiPriority w:val="99"/>
    <w:unhideWhenUsed/>
    <w:rsid w:val="00D52C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2C2A"/>
  </w:style>
  <w:style w:type="paragraph" w:styleId="Footer">
    <w:name w:val="footer"/>
    <w:basedOn w:val="Normal"/>
    <w:link w:val="FooterChar"/>
    <w:uiPriority w:val="99"/>
    <w:unhideWhenUsed/>
    <w:rsid w:val="00D52C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2C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Voysey</dc:creator>
  <cp:lastModifiedBy>Graham Voysey</cp:lastModifiedBy>
  <cp:revision>7</cp:revision>
  <cp:lastPrinted>2010-09-17T20:02:00Z</cp:lastPrinted>
  <dcterms:created xsi:type="dcterms:W3CDTF">2010-09-17T19:30:00Z</dcterms:created>
  <dcterms:modified xsi:type="dcterms:W3CDTF">2010-09-17T20:06:00Z</dcterms:modified>
</cp:coreProperties>
</file>