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FF" w:rsidRDefault="00D52C2A">
      <w:r>
        <w:tab/>
      </w:r>
    </w:p>
    <w:p w:rsidR="00D52C2A" w:rsidRDefault="00D52C2A" w:rsidP="00D52C2A">
      <w:pPr>
        <w:rPr>
          <w:b/>
          <w:u w:val="single"/>
        </w:rPr>
      </w:pPr>
      <w:r w:rsidRPr="00D52C2A">
        <w:rPr>
          <w:b/>
          <w:u w:val="single"/>
        </w:rPr>
        <w:t xml:space="preserve">New in this version: </w:t>
      </w:r>
    </w:p>
    <w:p w:rsidR="004837EA" w:rsidRDefault="00E07650" w:rsidP="00D52C2A">
      <w:pPr>
        <w:rPr>
          <w:u w:val="single"/>
        </w:rPr>
      </w:pPr>
      <w:r>
        <w:rPr>
          <w:u w:val="single"/>
        </w:rPr>
        <w:t>NUWC Scenario Simulator Integration</w:t>
      </w:r>
    </w:p>
    <w:p w:rsidR="001A1A42" w:rsidRDefault="00E07650">
      <w:r>
        <w:t>Support for the NUWC Scenario Simulator, with a properly configured data dire</w:t>
      </w:r>
      <w:r w:rsidR="001A1A42">
        <w:t xml:space="preserve">ctory structure, is now present. </w:t>
      </w:r>
    </w:p>
    <w:p w:rsidR="001A1A42" w:rsidRDefault="001A1A42">
      <w:r>
        <w:t xml:space="preserve">Given a properly configured NUWC directory structure as in this example: </w:t>
      </w:r>
    </w:p>
    <w:p w:rsidR="001A1A42" w:rsidRDefault="001A1A42">
      <w:pPr>
        <w:rPr>
          <w:u w:val="single"/>
        </w:rPr>
      </w:pPr>
      <w:r>
        <w:rPr>
          <w:noProof/>
        </w:rPr>
        <w:drawing>
          <wp:inline distT="0" distB="0" distL="0" distR="0" wp14:anchorId="7FD12753" wp14:editId="17232D6F">
            <wp:extent cx="59436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42" w:rsidRDefault="001A1A42">
      <w:r>
        <w:t xml:space="preserve">The steps to run a full scenario are as follows: 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>Launch ESME Workbench and configure the NAEMO Options Dialog:</w:t>
      </w:r>
    </w:p>
    <w:p w:rsidR="00A0403E" w:rsidRDefault="00A0403E" w:rsidP="00A0403E">
      <w:pPr>
        <w:ind w:firstLine="720"/>
      </w:pPr>
      <w:r>
        <w:rPr>
          <w:noProof/>
        </w:rPr>
        <w:drawing>
          <wp:inline distT="0" distB="0" distL="0" distR="0" wp14:anchorId="35443C05" wp14:editId="15BF662F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3E" w:rsidRDefault="00A0403E" w:rsidP="00A0403E">
      <w:pPr>
        <w:pStyle w:val="ListParagraph"/>
        <w:numPr>
          <w:ilvl w:val="1"/>
          <w:numId w:val="9"/>
        </w:numPr>
      </w:pPr>
      <w:r>
        <w:t xml:space="preserve"> The Scenario Editor file should point to scenario-builder.jar</w:t>
      </w:r>
    </w:p>
    <w:p w:rsidR="00A0403E" w:rsidRDefault="00A0403E" w:rsidP="00A0403E">
      <w:pPr>
        <w:pStyle w:val="ListParagraph"/>
        <w:numPr>
          <w:ilvl w:val="1"/>
          <w:numId w:val="9"/>
        </w:numPr>
      </w:pPr>
      <w:r>
        <w:t xml:space="preserve">The Data Directory is the </w:t>
      </w:r>
      <w:proofErr w:type="spellStart"/>
      <w:r>
        <w:t>Sim</w:t>
      </w:r>
      <w:proofErr w:type="spellEnd"/>
      <w:r>
        <w:t xml:space="preserve"> Areas directory</w:t>
      </w:r>
    </w:p>
    <w:p w:rsidR="00A0403E" w:rsidRDefault="00A0403E" w:rsidP="00A0403E">
      <w:pPr>
        <w:pStyle w:val="ListParagraph"/>
        <w:numPr>
          <w:ilvl w:val="1"/>
          <w:numId w:val="9"/>
        </w:numPr>
      </w:pPr>
      <w:r>
        <w:t xml:space="preserve">The Report Generator and Scenario Simulator </w:t>
      </w:r>
      <w:proofErr w:type="spellStart"/>
      <w:r>
        <w:t>executables</w:t>
      </w:r>
      <w:proofErr w:type="spellEnd"/>
      <w:r>
        <w:t xml:space="preserve"> are set as well. </w:t>
      </w:r>
    </w:p>
    <w:p w:rsidR="001A1A42" w:rsidRDefault="001A1A42" w:rsidP="001A1A42">
      <w:pPr>
        <w:pStyle w:val="ListParagraph"/>
        <w:numPr>
          <w:ilvl w:val="0"/>
          <w:numId w:val="9"/>
        </w:numPr>
      </w:pPr>
      <w:r>
        <w:t>Open a preexisting .</w:t>
      </w:r>
      <w:proofErr w:type="spellStart"/>
      <w:r>
        <w:t>nemo</w:t>
      </w:r>
      <w:proofErr w:type="spellEnd"/>
      <w:r>
        <w:t xml:space="preserve"> file, or create one using the scenario builder, and locate it in Jacksonville/*.</w:t>
      </w:r>
      <w:proofErr w:type="spellStart"/>
      <w:r>
        <w:t>nemo</w:t>
      </w:r>
      <w:proofErr w:type="spellEnd"/>
      <w:r>
        <w:t xml:space="preserve">. </w:t>
      </w:r>
      <w:r w:rsidR="00A0403E">
        <w:t>At the time of this writing, Animat positions are set within the NUWC Scenario Builder.</w:t>
      </w:r>
    </w:p>
    <w:p w:rsidR="00A0403E" w:rsidRDefault="00A0403E" w:rsidP="00A0403E">
      <w:pPr>
        <w:pStyle w:val="ListParagraph"/>
      </w:pPr>
    </w:p>
    <w:p w:rsidR="00A0403E" w:rsidRDefault="00A0403E" w:rsidP="00A0403E">
      <w:pPr>
        <w:pStyle w:val="ListParagraph"/>
      </w:pPr>
    </w:p>
    <w:p w:rsidR="00A0403E" w:rsidRDefault="00A0403E" w:rsidP="00A0403E">
      <w:pPr>
        <w:pStyle w:val="ListParagraph"/>
      </w:pPr>
    </w:p>
    <w:p w:rsidR="001A1A42" w:rsidRDefault="001A1A42" w:rsidP="001A1A42">
      <w:pPr>
        <w:pStyle w:val="ListParagraph"/>
        <w:numPr>
          <w:ilvl w:val="0"/>
          <w:numId w:val="9"/>
        </w:numPr>
      </w:pPr>
      <w:r>
        <w:t>Open this .</w:t>
      </w:r>
      <w:proofErr w:type="spellStart"/>
      <w:r>
        <w:t>nemo</w:t>
      </w:r>
      <w:proofErr w:type="spellEnd"/>
      <w:r>
        <w:t xml:space="preserve"> file in ESME Workbench 2011.</w:t>
      </w:r>
    </w:p>
    <w:p w:rsidR="001A1A42" w:rsidRDefault="00A0403E" w:rsidP="001A1A42">
      <w:pPr>
        <w:pStyle w:val="ListParagraph"/>
        <w:numPr>
          <w:ilvl w:val="0"/>
          <w:numId w:val="9"/>
        </w:numPr>
      </w:pPr>
      <w:r>
        <w:t xml:space="preserve">Extract relevant environmental data inside ESME Workbench in the usual manner. 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 xml:space="preserve">Populate Analysis Points as desired. 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>Click the Export button in the Sound subgroup to export CASS run files.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>(complete a CASS run that populates the correct subdirectories with computed transmission losses)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 xml:space="preserve">Click Simulate in ESME Workbench.  A dialog will launch allowing the number of iterations and randomization state to be changed from their default values for the given simulation. 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 xml:space="preserve">Click OK.  </w:t>
      </w:r>
    </w:p>
    <w:p w:rsidR="00A0403E" w:rsidRDefault="00A0403E" w:rsidP="001A1A42">
      <w:pPr>
        <w:pStyle w:val="ListParagraph"/>
        <w:numPr>
          <w:ilvl w:val="0"/>
          <w:numId w:val="9"/>
        </w:numPr>
      </w:pPr>
      <w:r>
        <w:t>The Scenario Simulator will launch in the system tray and queue the correct number of simulations</w:t>
      </w:r>
    </w:p>
    <w:p w:rsidR="000A4E9E" w:rsidRPr="00A0403E" w:rsidRDefault="00A0403E" w:rsidP="00A41E54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When complete, launch the Report Generator from the ESME Workbench.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0A4E9E" w:rsidTr="000A4E9E">
        <w:trPr>
          <w:jc w:val="center"/>
        </w:trPr>
        <w:tc>
          <w:tcPr>
            <w:tcW w:w="0" w:type="auto"/>
          </w:tcPr>
          <w:p w:rsidR="000A4E9E" w:rsidRPr="00DB6511" w:rsidRDefault="000A4E9E" w:rsidP="006315EC">
            <w:pPr>
              <w:rPr>
                <w:i/>
              </w:rPr>
            </w:pPr>
          </w:p>
        </w:tc>
      </w:tr>
    </w:tbl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Bugs fixed: </w:t>
      </w:r>
    </w:p>
    <w:p w:rsidR="006315EC" w:rsidRDefault="00E07650" w:rsidP="006315EC">
      <w:pPr>
        <w:pStyle w:val="ListParagraph"/>
        <w:numPr>
          <w:ilvl w:val="0"/>
          <w:numId w:val="5"/>
        </w:numPr>
      </w:pPr>
      <w:r>
        <w:t>Multiple scenarios cannot be simultaneously loaded.</w:t>
      </w:r>
    </w:p>
    <w:p w:rsidR="006315EC" w:rsidRDefault="00D52C2A" w:rsidP="006315EC">
      <w:pPr>
        <w:rPr>
          <w:b/>
          <w:u w:val="single"/>
        </w:rPr>
      </w:pPr>
      <w:r w:rsidRPr="007A717B">
        <w:rPr>
          <w:b/>
          <w:u w:val="single"/>
        </w:rPr>
        <w:t xml:space="preserve">Known Bugs: </w:t>
      </w:r>
      <w:bookmarkStart w:id="0" w:name="_GoBack"/>
      <w:bookmarkEnd w:id="0"/>
    </w:p>
    <w:p w:rsidR="00515AB5" w:rsidRPr="00E07650" w:rsidRDefault="00E07650" w:rsidP="006315EC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On a clean install of ESME Workbench 2011 onto a machine that has never been used before, it is </w:t>
      </w:r>
      <w:r>
        <w:rPr>
          <w:u w:val="single"/>
        </w:rPr>
        <w:t>necessary</w:t>
      </w:r>
      <w:r>
        <w:t xml:space="preserve"> to fully populate the user options dialog with valid options before attempting to load a scenario file or perform any other major action.   In future releases, this will be made explicitly mandatory though a “first-run” configuration wizard.</w:t>
      </w:r>
    </w:p>
    <w:p w:rsidR="00E07650" w:rsidRPr="006315EC" w:rsidRDefault="00E07650" w:rsidP="006315EC">
      <w:pPr>
        <w:pStyle w:val="ListParagraph"/>
        <w:numPr>
          <w:ilvl w:val="0"/>
          <w:numId w:val="5"/>
        </w:numPr>
        <w:rPr>
          <w:b/>
          <w:u w:val="single"/>
        </w:rPr>
      </w:pPr>
    </w:p>
    <w:p w:rsidR="00DD1695" w:rsidRPr="00D52C2A" w:rsidRDefault="00DD1695" w:rsidP="00894E22"/>
    <w:sectPr w:rsidR="00DD1695" w:rsidRPr="00D52C2A" w:rsidSect="00D52C2A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4B" w:rsidRDefault="006E1E4B" w:rsidP="00D52C2A">
      <w:pPr>
        <w:spacing w:after="0" w:line="240" w:lineRule="auto"/>
      </w:pPr>
      <w:r>
        <w:separator/>
      </w:r>
    </w:p>
  </w:endnote>
  <w:endnote w:type="continuationSeparator" w:id="0">
    <w:p w:rsidR="006E1E4B" w:rsidRDefault="006E1E4B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4B" w:rsidRDefault="006E1E4B" w:rsidP="00D52C2A">
      <w:pPr>
        <w:spacing w:after="0" w:line="240" w:lineRule="auto"/>
      </w:pPr>
      <w:r>
        <w:separator/>
      </w:r>
    </w:p>
  </w:footnote>
  <w:footnote w:type="continuationSeparator" w:id="0">
    <w:p w:rsidR="006E1E4B" w:rsidRDefault="006E1E4B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D766395" wp14:editId="41D742CA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</w:t>
    </w:r>
    <w:r w:rsidR="009D5DE0">
      <w:rPr>
        <w:b/>
      </w:rPr>
      <w:t>2011</w:t>
    </w:r>
    <w:r>
      <w:tab/>
      <w:t xml:space="preserve"> </w:t>
    </w:r>
    <w:r w:rsidR="000B3ACE">
      <w:t xml:space="preserve">  </w:t>
    </w:r>
    <w:r>
      <w:t xml:space="preserve">    </w:t>
    </w:r>
    <w:r w:rsidR="00740B24">
      <w:fldChar w:fldCharType="begin"/>
    </w:r>
    <w:r w:rsidR="00740B24">
      <w:instrText xml:space="preserve"> DATE \@ "dd MMMM yyyy" </w:instrText>
    </w:r>
    <w:r w:rsidR="00740B24">
      <w:fldChar w:fldCharType="separate"/>
    </w:r>
    <w:r w:rsidR="0007384B">
      <w:rPr>
        <w:noProof/>
      </w:rPr>
      <w:t>11 March 2011</w:t>
    </w:r>
    <w:r w:rsidR="00740B2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7384B"/>
    <w:rsid w:val="00096FC2"/>
    <w:rsid w:val="000A4E9E"/>
    <w:rsid w:val="000A55BB"/>
    <w:rsid w:val="000B3ACE"/>
    <w:rsid w:val="001959D7"/>
    <w:rsid w:val="001A1A42"/>
    <w:rsid w:val="00236FE6"/>
    <w:rsid w:val="00252D56"/>
    <w:rsid w:val="002B30DE"/>
    <w:rsid w:val="003F3672"/>
    <w:rsid w:val="004135F8"/>
    <w:rsid w:val="00414997"/>
    <w:rsid w:val="004837EA"/>
    <w:rsid w:val="00515AB5"/>
    <w:rsid w:val="005D7973"/>
    <w:rsid w:val="006315EC"/>
    <w:rsid w:val="00632045"/>
    <w:rsid w:val="00655ED5"/>
    <w:rsid w:val="00693BF0"/>
    <w:rsid w:val="006E1E4B"/>
    <w:rsid w:val="00711A0D"/>
    <w:rsid w:val="00740B24"/>
    <w:rsid w:val="00790498"/>
    <w:rsid w:val="00797F1A"/>
    <w:rsid w:val="007A717B"/>
    <w:rsid w:val="007B669E"/>
    <w:rsid w:val="007D5D00"/>
    <w:rsid w:val="007E02C2"/>
    <w:rsid w:val="007F5841"/>
    <w:rsid w:val="00894E22"/>
    <w:rsid w:val="008A47D8"/>
    <w:rsid w:val="008C3883"/>
    <w:rsid w:val="008C3B24"/>
    <w:rsid w:val="008C7298"/>
    <w:rsid w:val="00917F46"/>
    <w:rsid w:val="009227DD"/>
    <w:rsid w:val="009C1DF9"/>
    <w:rsid w:val="009D5DE0"/>
    <w:rsid w:val="009D7B56"/>
    <w:rsid w:val="00A0403E"/>
    <w:rsid w:val="00A3459D"/>
    <w:rsid w:val="00A41E54"/>
    <w:rsid w:val="00B52196"/>
    <w:rsid w:val="00B91535"/>
    <w:rsid w:val="00BA68D3"/>
    <w:rsid w:val="00BD2736"/>
    <w:rsid w:val="00C132DD"/>
    <w:rsid w:val="00CA7520"/>
    <w:rsid w:val="00CC4728"/>
    <w:rsid w:val="00CD63DA"/>
    <w:rsid w:val="00CE340C"/>
    <w:rsid w:val="00CE63AE"/>
    <w:rsid w:val="00D41614"/>
    <w:rsid w:val="00D52C2A"/>
    <w:rsid w:val="00DB6511"/>
    <w:rsid w:val="00DD020D"/>
    <w:rsid w:val="00DD1695"/>
    <w:rsid w:val="00E07650"/>
    <w:rsid w:val="00E1506B"/>
    <w:rsid w:val="00F221FF"/>
    <w:rsid w:val="00F2380C"/>
    <w:rsid w:val="00F80E18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BE218-C177-46C0-A9C2-8CDB08D0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Voysey</dc:creator>
  <cp:lastModifiedBy>Graham Voysey</cp:lastModifiedBy>
  <cp:revision>34</cp:revision>
  <cp:lastPrinted>2011-03-11T20:38:00Z</cp:lastPrinted>
  <dcterms:created xsi:type="dcterms:W3CDTF">2010-09-17T19:30:00Z</dcterms:created>
  <dcterms:modified xsi:type="dcterms:W3CDTF">2011-03-11T20:38:00Z</dcterms:modified>
</cp:coreProperties>
</file>