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 xml:space="preserve">Demo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331873">
        <w:rPr>
          <w:noProof/>
        </w:rPr>
        <w:t>01 June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9C7A51" w:rsidRDefault="009C7A51" w:rsidP="0081612B">
            <w:r>
              <w:rPr>
                <w:noProof/>
              </w:rPr>
              <w:drawing>
                <wp:inline distT="0" distB="0" distL="0" distR="0" wp14:anchorId="4892F757" wp14:editId="492797ED">
                  <wp:extent cx="2424430" cy="18713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871345"/>
                          </a:xfrm>
                          <a:prstGeom prst="rect">
                            <a:avLst/>
                          </a:prstGeom>
                          <a:noFill/>
                          <a:ln>
                            <a:noFill/>
                          </a:ln>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9C7A51" w:rsidRDefault="009C7A51" w:rsidP="00C044A8">
            <w:r>
              <w:rPr>
                <w:noProof/>
              </w:rPr>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Look w:val="04A0" w:firstRow="1" w:lastRow="0" w:firstColumn="1" w:lastColumn="0" w:noHBand="0" w:noVBand="1"/>
      </w:tblPr>
      <w:tblGrid>
        <w:gridCol w:w="5508"/>
        <w:gridCol w:w="5508"/>
      </w:tblGrid>
      <w:tr w:rsidR="008B6D47" w:rsidTr="008B6D47">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6.5pt;height:169.5pt" o:ole="">
                  <v:imagedata r:id="rId24" o:title=""/>
                </v:shape>
                <o:OLEObject Type="Embed" ProgID="PBrush" ShapeID="_x0000_i1037" DrawAspect="Content" ObjectID="_1400071612" r:id="rId25"/>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Look w:val="04A0" w:firstRow="1" w:lastRow="0" w:firstColumn="1" w:lastColumn="0" w:noHBand="0" w:noVBand="1"/>
      </w:tblPr>
      <w:tblGrid>
        <w:gridCol w:w="4331"/>
        <w:gridCol w:w="6667"/>
      </w:tblGrid>
      <w:tr w:rsidR="008B6D47" w:rsidTr="008B6D47">
        <w:tc>
          <w:tcPr>
            <w:tcW w:w="4331" w:type="dxa"/>
          </w:tcPr>
          <w:p w:rsidR="008B6D47" w:rsidRDefault="008B6D47" w:rsidP="00112F54">
            <w:r>
              <w:object w:dxaOrig="4455" w:dyaOrig="3885">
                <v:shape id="_x0000_i1035" type="#_x0000_t75" style="width:200.25pt;height:174.75pt" o:ole="">
                  <v:imagedata r:id="rId26" o:title=""/>
                </v:shape>
                <o:OLEObject Type="Embed" ProgID="PBrush" ShapeID="_x0000_i1035" DrawAspect="Content" ObjectID="_1400071613" r:id="rId27"/>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B6D47">
        <w:tc>
          <w:tcPr>
            <w:tcW w:w="4331" w:type="dxa"/>
          </w:tcPr>
          <w:p w:rsidR="008B6D47" w:rsidRDefault="008B6D47" w:rsidP="00112F54"/>
          <w:p w:rsidR="008B6D47" w:rsidRDefault="008B6D47" w:rsidP="00112F54">
            <w:r>
              <w:object w:dxaOrig="5295" w:dyaOrig="3885">
                <v:shape id="_x0000_i1036" type="#_x0000_t75" style="width:176.25pt;height:129.75pt" o:ole="">
                  <v:imagedata r:id="rId28" o:title=""/>
                </v:shape>
                <o:OLEObject Type="Embed" ProgID="PBrush" ShapeID="_x0000_i1036" DrawAspect="Content" ObjectID="_1400071614" r:id="rId29"/>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112F54" w:rsidRDefault="00112F54">
      <w:pPr>
        <w:rPr>
          <w:rFonts w:asciiTheme="majorHAnsi" w:eastAsiaTheme="majorEastAsia" w:hAnsiTheme="majorHAnsi" w:cstheme="majorBidi"/>
          <w:b/>
          <w:bCs/>
          <w:i/>
          <w:iCs/>
          <w:color w:val="4F81BD" w:themeColor="accent1"/>
        </w:rPr>
      </w:pPr>
      <w:r>
        <w:br w:type="page"/>
      </w:r>
    </w:p>
    <w:p w:rsidR="00112F54" w:rsidRDefault="00112F54" w:rsidP="006C7F9D">
      <w:pPr>
        <w:pStyle w:val="Heading4"/>
      </w:pPr>
    </w:p>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bookmarkStart w:id="0" w:name="_GoBack"/>
      <w:bookmarkEnd w:id="0"/>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 id="_x0000_i1025" type="#_x0000_t75" style="width:136.5pt;height:148.5pt" o:ole="">
                  <v:imagedata r:id="rId31" o:title=""/>
                </v:shape>
                <o:OLEObject Type="Embed" ProgID="PBrush" ShapeID="_x0000_i1025" DrawAspect="Content" ObjectID="_1400071615" r:id="rId32"/>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1"/>
        <w:gridCol w:w="5025"/>
      </w:tblGrid>
      <w:tr w:rsidR="004D557E" w:rsidTr="00385FE9">
        <w:tc>
          <w:tcPr>
            <w:tcW w:w="5508" w:type="dxa"/>
          </w:tcPr>
          <w:p w:rsidR="004D557E" w:rsidRDefault="00385FE9">
            <w:r>
              <w:object w:dxaOrig="13005" w:dyaOrig="7035">
                <v:shape id="_x0000_i1026" type="#_x0000_t75" style="width:288.75pt;height:157.5pt" o:ole="">
                  <v:imagedata r:id="rId33" o:title=""/>
                </v:shape>
                <o:OLEObject Type="Embed" ProgID="PBrush" ShapeID="_x0000_i1026" DrawAspect="Content" ObjectID="_1400071616" r:id="rId34"/>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27" type="#_x0000_t75" style="width:141.75pt;height:160.5pt" o:ole="">
                  <v:imagedata r:id="rId35" o:title=""/>
                </v:shape>
                <o:OLEObject Type="Embed" ProgID="PBrush" ShapeID="_x0000_i1027" DrawAspect="Content" ObjectID="_1400071617" r:id="rId36"/>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8B6D47" w:rsidRDefault="008B6D47"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28" type="#_x0000_t75" style="width:133.5pt;height:86.25pt" o:ole="">
                  <v:imagedata r:id="rId37" o:title=""/>
                </v:shape>
                <o:OLEObject Type="Embed" ProgID="PBrush" ShapeID="_x0000_i1028" DrawAspect="Content" ObjectID="_1400071618" r:id="rId38"/>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29" type="#_x0000_t75" style="width:132.75pt;height:93.75pt" o:ole="">
                  <v:imagedata r:id="rId39" o:title=""/>
                </v:shape>
                <o:OLEObject Type="Embed" ProgID="PBrush" ShapeID="_x0000_i1029" DrawAspect="Content" ObjectID="_1400071619" r:id="rId40"/>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5B44FD">
            <w:r>
              <w:rPr>
                <w:noProof/>
              </w:rPr>
              <w:drawing>
                <wp:inline distT="0" distB="0" distL="0" distR="0" wp14:anchorId="19E16877" wp14:editId="77716B9A">
                  <wp:extent cx="3257550" cy="481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48196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A037F0" w:rsidRDefault="00A037F0" w:rsidP="00A037F0">
            <w:r>
              <w:t xml:space="preserve">Select a time period in which the scenario takes place.  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0" type="#_x0000_t75" style="width:189.75pt;height:162.75pt" o:ole="">
                  <v:imagedata r:id="rId42" o:title=""/>
                </v:shape>
                <o:OLEObject Type="Embed" ProgID="PBrush" ShapeID="_x0000_i1030" DrawAspect="Content" ObjectID="_1400071620" r:id="rId43"/>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1" type="#_x0000_t75" style="width:204.75pt;height:137.25pt" o:ole="">
                  <v:imagedata r:id="rId44" o:title=""/>
                </v:shape>
                <o:OLEObject Type="Embed" ProgID="PBrush" ShapeID="_x0000_i1031" DrawAspect="Content" ObjectID="_1400071621" r:id="rId45"/>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2" type="#_x0000_t75" style="width:201pt;height:157.5pt" o:ole="">
                  <v:imagedata r:id="rId46" o:title=""/>
                </v:shape>
                <o:OLEObject Type="Embed" ProgID="PBrush" ShapeID="_x0000_i1032" DrawAspect="Content" ObjectID="_1400071622" r:id="rId47"/>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3" type="#_x0000_t75" style="width:201pt;height:151.5pt" o:ole="">
                  <v:imagedata r:id="rId48" o:title=""/>
                </v:shape>
                <o:OLEObject Type="Embed" ProgID="PBrush" ShapeID="_x0000_i1033" DrawAspect="Content" ObjectID="_1400071623" r:id="rId49"/>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5"/>
        <w:gridCol w:w="2641"/>
      </w:tblGrid>
      <w:tr w:rsidR="0094618F" w:rsidTr="00246AE7">
        <w:tc>
          <w:tcPr>
            <w:tcW w:w="5508" w:type="dxa"/>
          </w:tcPr>
          <w:p w:rsidR="0094618F" w:rsidRDefault="0094618F" w:rsidP="007A1276">
            <w:r>
              <w:object w:dxaOrig="13575" w:dyaOrig="7365">
                <v:shape id="_x0000_i1034" type="#_x0000_t75" style="width:408pt;height:222pt" o:ole="">
                  <v:imagedata r:id="rId51" o:title=""/>
                </v:shape>
                <o:OLEObject Type="Embed" ProgID="PBrush" ShapeID="_x0000_i1034" DrawAspect="Content" ObjectID="_1400071624" r:id="rId52"/>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They are the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AF00D8" w:rsidRDefault="00AF00D8" w:rsidP="00AF00D8">
      <w:r>
        <w:t xml:space="preserve">If the external Transmission Loss Viewer is launched from the windows Start Menu, a tree view of all scenarios and locations stored on disc will be presented instead. </w:t>
      </w: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 xml:space="preserve">More new features schedule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proofErr w:type="spellStart"/>
      <w:r>
        <w:t>airguns</w:t>
      </w:r>
      <w:proofErr w:type="spellEnd"/>
      <w:r>
        <w:t xml:space="preserve"> and explosive sources.</w:t>
      </w:r>
    </w:p>
    <w:sectPr w:rsidR="009130CF" w:rsidSect="007C5567">
      <w:headerReference w:type="default" r:id="rId54"/>
      <w:footerReference w:type="default" r:id="rId5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C97" w:rsidRDefault="00634C97" w:rsidP="00D52C2A">
      <w:pPr>
        <w:spacing w:after="0" w:line="240" w:lineRule="auto"/>
      </w:pPr>
      <w:r>
        <w:separator/>
      </w:r>
    </w:p>
  </w:endnote>
  <w:endnote w:type="continuationSeparator" w:id="0">
    <w:p w:rsidR="00634C97" w:rsidRDefault="00634C97"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331873" w:rsidRPr="00331873">
                                  <w:rPr>
                                    <w:noProof/>
                                    <w:sz w:val="16"/>
                                    <w:szCs w:val="16"/>
                                  </w:rPr>
                                  <w:t>10</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331873" w:rsidRPr="00331873">
                            <w:rPr>
                              <w:noProof/>
                              <w:sz w:val="16"/>
                              <w:szCs w:val="16"/>
                            </w:rPr>
                            <w:t>10</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C97" w:rsidRDefault="00634C97" w:rsidP="00D52C2A">
      <w:pPr>
        <w:spacing w:after="0" w:line="240" w:lineRule="auto"/>
      </w:pPr>
      <w:r>
        <w:separator/>
      </w:r>
    </w:p>
  </w:footnote>
  <w:footnote w:type="continuationSeparator" w:id="0">
    <w:p w:rsidR="00634C97" w:rsidRDefault="00634C97"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331873">
      <w:rPr>
        <w:noProof/>
      </w:rPr>
      <w:t>01 June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516"/>
    <w:rsid w:val="000503C1"/>
    <w:rsid w:val="00050946"/>
    <w:rsid w:val="00056832"/>
    <w:rsid w:val="00060908"/>
    <w:rsid w:val="0006186C"/>
    <w:rsid w:val="00072C1F"/>
    <w:rsid w:val="0007314E"/>
    <w:rsid w:val="0007384B"/>
    <w:rsid w:val="000808CD"/>
    <w:rsid w:val="000925B5"/>
    <w:rsid w:val="00096FC2"/>
    <w:rsid w:val="000A4E9E"/>
    <w:rsid w:val="000A55BB"/>
    <w:rsid w:val="000B3ACE"/>
    <w:rsid w:val="000E3223"/>
    <w:rsid w:val="000E45B8"/>
    <w:rsid w:val="00112F54"/>
    <w:rsid w:val="00124C06"/>
    <w:rsid w:val="00124DDB"/>
    <w:rsid w:val="00155491"/>
    <w:rsid w:val="00163E66"/>
    <w:rsid w:val="00175534"/>
    <w:rsid w:val="00180004"/>
    <w:rsid w:val="001959D7"/>
    <w:rsid w:val="001A1A42"/>
    <w:rsid w:val="001B44F5"/>
    <w:rsid w:val="001D1ACF"/>
    <w:rsid w:val="001F6FFF"/>
    <w:rsid w:val="00211CC0"/>
    <w:rsid w:val="00223664"/>
    <w:rsid w:val="00236FE6"/>
    <w:rsid w:val="00237E6D"/>
    <w:rsid w:val="00246AE7"/>
    <w:rsid w:val="00251D26"/>
    <w:rsid w:val="00252D56"/>
    <w:rsid w:val="002552B8"/>
    <w:rsid w:val="002625A9"/>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F16"/>
    <w:rsid w:val="00410386"/>
    <w:rsid w:val="004135F8"/>
    <w:rsid w:val="00414997"/>
    <w:rsid w:val="00434A1B"/>
    <w:rsid w:val="00440822"/>
    <w:rsid w:val="00440A39"/>
    <w:rsid w:val="00441E62"/>
    <w:rsid w:val="00465672"/>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40B24"/>
    <w:rsid w:val="007633F1"/>
    <w:rsid w:val="007670CF"/>
    <w:rsid w:val="00781EA3"/>
    <w:rsid w:val="00790498"/>
    <w:rsid w:val="007940CA"/>
    <w:rsid w:val="00797F1A"/>
    <w:rsid w:val="007A1276"/>
    <w:rsid w:val="007A717B"/>
    <w:rsid w:val="007B3161"/>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5832"/>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906C0"/>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9EC"/>
    <w:rsid w:val="00BE1BD0"/>
    <w:rsid w:val="00BF7EFF"/>
    <w:rsid w:val="00C044A8"/>
    <w:rsid w:val="00C07797"/>
    <w:rsid w:val="00C132DD"/>
    <w:rsid w:val="00C55573"/>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64D5"/>
    <w:rsid w:val="00D41614"/>
    <w:rsid w:val="00D52C2A"/>
    <w:rsid w:val="00D91C62"/>
    <w:rsid w:val="00D928A9"/>
    <w:rsid w:val="00D97F28"/>
    <w:rsid w:val="00DA7B41"/>
    <w:rsid w:val="00DB361D"/>
    <w:rsid w:val="00DB6511"/>
    <w:rsid w:val="00DD020D"/>
    <w:rsid w:val="00DD1695"/>
    <w:rsid w:val="00DD27E9"/>
    <w:rsid w:val="00DE165F"/>
    <w:rsid w:val="00DF3A01"/>
    <w:rsid w:val="00DF4FFD"/>
    <w:rsid w:val="00E00EB3"/>
    <w:rsid w:val="00E018E2"/>
    <w:rsid w:val="00E07650"/>
    <w:rsid w:val="00E10F16"/>
    <w:rsid w:val="00E1506B"/>
    <w:rsid w:val="00E34036"/>
    <w:rsid w:val="00E56CC6"/>
    <w:rsid w:val="00E6408F"/>
    <w:rsid w:val="00E7142C"/>
    <w:rsid w:val="00E83FD5"/>
    <w:rsid w:val="00E84EC2"/>
    <w:rsid w:val="00E86ACB"/>
    <w:rsid w:val="00E91E28"/>
    <w:rsid w:val="00E9553A"/>
    <w:rsid w:val="00E97AC0"/>
    <w:rsid w:val="00EC2F49"/>
    <w:rsid w:val="00ED2BCF"/>
    <w:rsid w:val="00ED46B4"/>
    <w:rsid w:val="00EF40B7"/>
    <w:rsid w:val="00F05AB9"/>
    <w:rsid w:val="00F07FC4"/>
    <w:rsid w:val="00F221FF"/>
    <w:rsid w:val="00F2380C"/>
    <w:rsid w:val="00F2445E"/>
    <w:rsid w:val="00F343F9"/>
    <w:rsid w:val="00F62EEC"/>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oleObject" Target="embeddings/oleObject7.bin"/><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oleObject" Target="embeddings/oleObject10.bin"/><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3.bin"/><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oleObject" Target="embeddings/oleObject9.bin"/><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5FE91-95EF-49AD-A3F7-072C69FD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23</cp:revision>
  <cp:lastPrinted>2012-06-01T20:00:00Z</cp:lastPrinted>
  <dcterms:created xsi:type="dcterms:W3CDTF">2012-05-14T19:56:00Z</dcterms:created>
  <dcterms:modified xsi:type="dcterms:W3CDTF">2012-06-01T20:00:00Z</dcterms:modified>
</cp:coreProperties>
</file>