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1FF" w:rsidRDefault="00D52C2A">
      <w:r>
        <w:tab/>
      </w:r>
    </w:p>
    <w:p w:rsidR="00D52C2A" w:rsidRPr="00D52C2A" w:rsidRDefault="00D52C2A" w:rsidP="00D52C2A">
      <w:pPr>
        <w:rPr>
          <w:b/>
          <w:u w:val="single"/>
        </w:rPr>
      </w:pPr>
      <w:r w:rsidRPr="00D52C2A">
        <w:rPr>
          <w:b/>
          <w:u w:val="single"/>
        </w:rPr>
        <w:t xml:space="preserve">New in this version: </w:t>
      </w:r>
    </w:p>
    <w:p w:rsidR="000B3ACE" w:rsidRDefault="000B3ACE" w:rsidP="00D52C2A">
      <w:r>
        <w:rPr>
          <w:u w:val="single"/>
        </w:rPr>
        <w:t xml:space="preserve">Scenario File Support: </w:t>
      </w:r>
    </w:p>
    <w:p w:rsidR="00D52C2A" w:rsidRDefault="000B3ACE" w:rsidP="00894E22">
      <w:pPr>
        <w:ind w:left="720"/>
      </w:pPr>
      <w:r>
        <w:t>Scenario files (*.</w:t>
      </w:r>
      <w:proofErr w:type="spellStart"/>
      <w:r>
        <w:t>nemo</w:t>
      </w:r>
      <w:proofErr w:type="spellEnd"/>
      <w:r>
        <w:t xml:space="preserve">) are now loadable.  Further, they are required to be present before running a Quick Look is possible.  In contrast to Iteration 2, presence of bathymetric and other data is implicitly known through the scenario file, rather than having to be explicitly specified by the user. </w:t>
      </w:r>
    </w:p>
    <w:p w:rsidR="00894E22" w:rsidRDefault="00894E22" w:rsidP="00894E22">
      <w:r>
        <w:rPr>
          <w:u w:val="single"/>
        </w:rPr>
        <w:t>Experiment Files:</w:t>
      </w:r>
    </w:p>
    <w:p w:rsidR="00894E22" w:rsidRDefault="00894E22" w:rsidP="00414997">
      <w:pPr>
        <w:ind w:left="720"/>
      </w:pPr>
      <w:r>
        <w:t>Experiment files (*.</w:t>
      </w:r>
      <w:proofErr w:type="spellStart"/>
      <w:r>
        <w:t>esme</w:t>
      </w:r>
      <w:proofErr w:type="spellEnd"/>
      <w:r>
        <w:t>) can now be saved</w:t>
      </w:r>
      <w:r w:rsidR="00414997">
        <w:t xml:space="preserve"> and </w:t>
      </w:r>
      <w:r w:rsidR="00F2380C">
        <w:t>opened,</w:t>
      </w:r>
      <w:r>
        <w:t xml:space="preserve"> so that experiments can be resumed at a later date. </w:t>
      </w:r>
      <w:r w:rsidR="00414997">
        <w:t xml:space="preserve"> File associations are </w:t>
      </w:r>
      <w:r w:rsidR="00DD1695">
        <w:t>performed at installation</w:t>
      </w:r>
      <w:r w:rsidR="00414997">
        <w:t xml:space="preserve"> s</w:t>
      </w:r>
      <w:r w:rsidR="00DD1695">
        <w:t>uch</w:t>
      </w:r>
      <w:r w:rsidR="00414997">
        <w:t xml:space="preserve"> that double-clicking on a previously saved .</w:t>
      </w:r>
      <w:proofErr w:type="spellStart"/>
      <w:r w:rsidR="00414997">
        <w:t>esme</w:t>
      </w:r>
      <w:proofErr w:type="spellEnd"/>
      <w:r w:rsidR="00414997">
        <w:t xml:space="preserve"> file will open ESME Workbench and load that experiment.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6"/>
      </w:tblGrid>
      <w:tr w:rsidR="00F2380C" w:rsidTr="00F2380C">
        <w:tc>
          <w:tcPr>
            <w:tcW w:w="11016" w:type="dxa"/>
          </w:tcPr>
          <w:p w:rsidR="00F2380C" w:rsidRDefault="00F2380C" w:rsidP="00414997">
            <w:r>
              <w:rPr>
                <w:noProof/>
              </w:rPr>
              <w:drawing>
                <wp:inline distT="0" distB="0" distL="0" distR="0" wp14:anchorId="2E15F8DC" wp14:editId="1BF8E711">
                  <wp:extent cx="5943600" cy="4580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580255"/>
                          </a:xfrm>
                          <a:prstGeom prst="rect">
                            <a:avLst/>
                          </a:prstGeom>
                        </pic:spPr>
                      </pic:pic>
                    </a:graphicData>
                  </a:graphic>
                </wp:inline>
              </w:drawing>
            </w:r>
          </w:p>
        </w:tc>
      </w:tr>
      <w:tr w:rsidR="00F2380C" w:rsidTr="00F2380C">
        <w:tc>
          <w:tcPr>
            <w:tcW w:w="11016" w:type="dxa"/>
          </w:tcPr>
          <w:p w:rsidR="00F2380C" w:rsidRPr="00F2380C" w:rsidRDefault="00F2380C" w:rsidP="00414997">
            <w:pPr>
              <w:rPr>
                <w:i/>
              </w:rPr>
            </w:pPr>
            <w:r>
              <w:rPr>
                <w:i/>
              </w:rPr>
              <w:t xml:space="preserve">An ESME file named </w:t>
            </w:r>
            <w:proofErr w:type="spellStart"/>
            <w:r>
              <w:rPr>
                <w:i/>
              </w:rPr>
              <w:t>test.esme</w:t>
            </w:r>
            <w:proofErr w:type="spellEnd"/>
            <w:r>
              <w:rPr>
                <w:i/>
              </w:rPr>
              <w:t xml:space="preserve"> that contains the Scenario File JAX </w:t>
            </w:r>
            <w:proofErr w:type="spellStart"/>
            <w:r>
              <w:rPr>
                <w:i/>
              </w:rPr>
              <w:t>Small.nemo</w:t>
            </w:r>
            <w:proofErr w:type="spellEnd"/>
            <w:r>
              <w:rPr>
                <w:i/>
              </w:rPr>
              <w:t>.</w:t>
            </w:r>
          </w:p>
        </w:tc>
      </w:tr>
    </w:tbl>
    <w:p w:rsidR="00F2380C" w:rsidRPr="00894E22" w:rsidRDefault="00F2380C" w:rsidP="00414997">
      <w:pPr>
        <w:ind w:left="720"/>
      </w:pPr>
    </w:p>
    <w:p w:rsidR="00F2380C" w:rsidRDefault="00F2380C">
      <w:pPr>
        <w:rPr>
          <w:u w:val="single"/>
        </w:rPr>
      </w:pPr>
      <w:r>
        <w:rPr>
          <w:u w:val="single"/>
        </w:rPr>
        <w:br w:type="page"/>
      </w:r>
    </w:p>
    <w:p w:rsidR="00F2380C" w:rsidRDefault="00F2380C" w:rsidP="00CC4728">
      <w:pPr>
        <w:rPr>
          <w:u w:val="single"/>
        </w:rPr>
      </w:pPr>
    </w:p>
    <w:p w:rsidR="00CC4728" w:rsidRDefault="00F2380C" w:rsidP="00CC4728">
      <w:pPr>
        <w:rPr>
          <w:u w:val="single"/>
        </w:rPr>
      </w:pPr>
      <w:r>
        <w:rPr>
          <w:u w:val="single"/>
        </w:rPr>
        <w:t>Q</w:t>
      </w:r>
      <w:r w:rsidR="00D52C2A" w:rsidRPr="00D52C2A">
        <w:rPr>
          <w:u w:val="single"/>
        </w:rPr>
        <w:t>uick Look Capability:</w:t>
      </w:r>
    </w:p>
    <w:p w:rsidR="000B3ACE" w:rsidRDefault="000B3ACE" w:rsidP="00894E22">
      <w:pPr>
        <w:ind w:left="720"/>
      </w:pPr>
      <w:r>
        <w:t>Qui</w:t>
      </w:r>
      <w:r w:rsidR="00894E22">
        <w:t>ck Look now has a more full-featured</w:t>
      </w:r>
      <w:r>
        <w:t xml:space="preserve"> Transmission Loss Field viewer.  Vertical fields can be viewed for all radials with a d</w:t>
      </w:r>
      <w:r w:rsidR="00894E22">
        <w:t>ynamically adjustable color bar, and the field data can be exported to one of three image formats (PNG, JPEG, BMP) or comma-separated value files (CSV).</w:t>
      </w:r>
    </w:p>
    <w:p w:rsidR="00894E22" w:rsidRDefault="00894E22" w:rsidP="00894E22">
      <w:pPr>
        <w:ind w:firstLine="720"/>
      </w:pPr>
      <w:r>
        <w:t xml:space="preserve">Quick Look invocation is as follows: </w:t>
      </w:r>
    </w:p>
    <w:p w:rsidR="00894E22" w:rsidRDefault="00894E22" w:rsidP="00894E22">
      <w:pPr>
        <w:pStyle w:val="ListParagraph"/>
        <w:numPr>
          <w:ilvl w:val="0"/>
          <w:numId w:val="1"/>
        </w:numPr>
      </w:pPr>
      <w:r>
        <w:t>Load a scenario file</w:t>
      </w:r>
    </w:p>
    <w:p w:rsidR="00894E22" w:rsidRDefault="00894E22" w:rsidP="00894E22">
      <w:pPr>
        <w:pStyle w:val="ListParagraph"/>
        <w:numPr>
          <w:ilvl w:val="0"/>
          <w:numId w:val="1"/>
        </w:numPr>
      </w:pPr>
      <w:r>
        <w:t xml:space="preserve">Select the Environment ribbon control, and click on Settings to verify that the extracted data is correct.  Press OK. </w:t>
      </w:r>
    </w:p>
    <w:p w:rsidR="00D52C2A" w:rsidRDefault="00894E22" w:rsidP="00894E22">
      <w:pPr>
        <w:pStyle w:val="ListParagraph"/>
        <w:numPr>
          <w:ilvl w:val="0"/>
          <w:numId w:val="1"/>
        </w:numPr>
      </w:pPr>
      <w:r>
        <w:t xml:space="preserve">Select the Experiment ribbon control, and run a Quick Look by clicking the Quick Look button, and then clicking anywhere within the simulation area. </w:t>
      </w:r>
    </w:p>
    <w:p w:rsidR="00894E22" w:rsidRDefault="00894E22" w:rsidP="00894E22">
      <w:pPr>
        <w:pStyle w:val="ListParagraph"/>
        <w:numPr>
          <w:ilvl w:val="0"/>
          <w:numId w:val="1"/>
        </w:numPr>
      </w:pPr>
      <w:r>
        <w:t>A dialog will display the progress of the radial calculator, and will close and launch the transmission loss field viewer when complete.</w:t>
      </w:r>
    </w:p>
    <w:p w:rsidR="00F2380C" w:rsidRDefault="00F2380C" w:rsidP="00DD1695">
      <w:pPr>
        <w:ind w:left="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2"/>
        <w:gridCol w:w="6894"/>
      </w:tblGrid>
      <w:tr w:rsidR="00F2380C" w:rsidTr="00F2380C">
        <w:tc>
          <w:tcPr>
            <w:tcW w:w="0" w:type="auto"/>
          </w:tcPr>
          <w:p w:rsidR="00F2380C" w:rsidRDefault="00F2380C" w:rsidP="00DD1695">
            <w:r>
              <w:rPr>
                <w:noProof/>
              </w:rPr>
              <w:drawing>
                <wp:inline distT="0" distB="0" distL="0" distR="0" wp14:anchorId="4D952BC5" wp14:editId="6EBCF928">
                  <wp:extent cx="2495550" cy="34724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02198" cy="3481708"/>
                          </a:xfrm>
                          <a:prstGeom prst="rect">
                            <a:avLst/>
                          </a:prstGeom>
                        </pic:spPr>
                      </pic:pic>
                    </a:graphicData>
                  </a:graphic>
                </wp:inline>
              </w:drawing>
            </w:r>
          </w:p>
        </w:tc>
        <w:tc>
          <w:tcPr>
            <w:tcW w:w="0" w:type="auto"/>
          </w:tcPr>
          <w:p w:rsidR="00F2380C" w:rsidRDefault="00F2380C" w:rsidP="00DD1695">
            <w:r>
              <w:rPr>
                <w:noProof/>
              </w:rPr>
              <w:drawing>
                <wp:inline distT="0" distB="0" distL="0" distR="0" wp14:anchorId="62AF7681" wp14:editId="00622030">
                  <wp:extent cx="4267200" cy="3472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73755" cy="3478079"/>
                          </a:xfrm>
                          <a:prstGeom prst="rect">
                            <a:avLst/>
                          </a:prstGeom>
                        </pic:spPr>
                      </pic:pic>
                    </a:graphicData>
                  </a:graphic>
                </wp:inline>
              </w:drawing>
            </w:r>
          </w:p>
        </w:tc>
      </w:tr>
      <w:tr w:rsidR="00F2380C" w:rsidTr="00F2380C">
        <w:tc>
          <w:tcPr>
            <w:tcW w:w="0" w:type="auto"/>
          </w:tcPr>
          <w:p w:rsidR="00F2380C" w:rsidRPr="00F2380C" w:rsidRDefault="00F2380C" w:rsidP="00F2380C">
            <w:pPr>
              <w:rPr>
                <w:i/>
              </w:rPr>
            </w:pPr>
            <w:r>
              <w:rPr>
                <w:i/>
              </w:rPr>
              <w:t>The Progress Bar display for current quick look calculations</w:t>
            </w:r>
          </w:p>
        </w:tc>
        <w:tc>
          <w:tcPr>
            <w:tcW w:w="0" w:type="auto"/>
          </w:tcPr>
          <w:p w:rsidR="00F2380C" w:rsidRPr="00F2380C" w:rsidRDefault="00F2380C" w:rsidP="00DD1695">
            <w:pPr>
              <w:rPr>
                <w:i/>
              </w:rPr>
            </w:pPr>
            <w:r>
              <w:rPr>
                <w:i/>
              </w:rPr>
              <w:t>The Transmission Loss Viewer displaying a vertical field.</w:t>
            </w:r>
          </w:p>
        </w:tc>
      </w:tr>
    </w:tbl>
    <w:p w:rsidR="00DD1695" w:rsidRDefault="00DD1695" w:rsidP="00DD1695">
      <w:pPr>
        <w:ind w:left="720"/>
      </w:pPr>
    </w:p>
    <w:p w:rsidR="00894E22" w:rsidRDefault="00894E22" w:rsidP="00894E22"/>
    <w:p w:rsidR="002B30DE" w:rsidRDefault="002B30DE">
      <w:pPr>
        <w:rPr>
          <w:b/>
          <w:u w:val="single"/>
        </w:rPr>
      </w:pPr>
      <w:r>
        <w:rPr>
          <w:b/>
          <w:u w:val="single"/>
        </w:rPr>
        <w:br w:type="page"/>
      </w:r>
    </w:p>
    <w:p w:rsidR="002B30DE" w:rsidRDefault="002B30DE" w:rsidP="00D52C2A">
      <w:pPr>
        <w:rPr>
          <w:b/>
          <w:u w:val="single"/>
        </w:rPr>
      </w:pPr>
    </w:p>
    <w:p w:rsidR="00D52C2A" w:rsidRPr="007A717B" w:rsidRDefault="00D52C2A" w:rsidP="00D52C2A">
      <w:pPr>
        <w:rPr>
          <w:b/>
          <w:u w:val="single"/>
        </w:rPr>
      </w:pPr>
      <w:r w:rsidRPr="007A717B">
        <w:rPr>
          <w:b/>
          <w:u w:val="single"/>
        </w:rPr>
        <w:t xml:space="preserve">Bugs fixed: </w:t>
      </w:r>
    </w:p>
    <w:p w:rsidR="002B30DE" w:rsidRDefault="00D52C2A" w:rsidP="00894E22">
      <w:r>
        <w:t xml:space="preserve">- </w:t>
      </w:r>
      <w:r w:rsidR="00894E22">
        <w:t>Multiple stability and error-checking fixes.</w:t>
      </w:r>
    </w:p>
    <w:p w:rsidR="00894E22" w:rsidRDefault="00894E22" w:rsidP="00894E22">
      <w:r>
        <w:t>- Quick Looks cannot be run in areas for which there is no bathymetric data (</w:t>
      </w:r>
      <w:proofErr w:type="spellStart"/>
      <w:r>
        <w:t>eg</w:t>
      </w:r>
      <w:proofErr w:type="spellEnd"/>
      <w:r>
        <w:t xml:space="preserve">, outside the </w:t>
      </w:r>
      <w:proofErr w:type="spellStart"/>
      <w:r>
        <w:t>sim</w:t>
      </w:r>
      <w:proofErr w:type="spellEnd"/>
      <w:r>
        <w:t xml:space="preserve"> area)</w:t>
      </w:r>
      <w:r w:rsidR="00DD1695">
        <w:t xml:space="preserve">. </w:t>
      </w:r>
    </w:p>
    <w:p w:rsidR="00894E22" w:rsidRDefault="00894E22" w:rsidP="00894E22"/>
    <w:p w:rsidR="00D52C2A" w:rsidRPr="007A717B" w:rsidRDefault="00D52C2A" w:rsidP="00D52C2A">
      <w:pPr>
        <w:rPr>
          <w:b/>
          <w:u w:val="single"/>
        </w:rPr>
      </w:pPr>
      <w:r w:rsidRPr="007A717B">
        <w:rPr>
          <w:b/>
          <w:u w:val="single"/>
        </w:rPr>
        <w:t xml:space="preserve">Known Bugs: </w:t>
      </w:r>
    </w:p>
    <w:p w:rsidR="00FE2C74" w:rsidRDefault="00894E22" w:rsidP="00894E22">
      <w:r>
        <w:t xml:space="preserve">-  The layer side panel incorrectly reports the checkbox status of individual layers. </w:t>
      </w:r>
    </w:p>
    <w:p w:rsidR="00894E22" w:rsidRDefault="00894E22" w:rsidP="00894E22">
      <w:r>
        <w:t xml:space="preserve">-  The recent </w:t>
      </w:r>
      <w:r w:rsidR="00414997">
        <w:t>experiments view in Workbench Options is not populated with recent experiments.</w:t>
      </w:r>
    </w:p>
    <w:p w:rsidR="00414997" w:rsidRDefault="00414997" w:rsidP="00894E22">
      <w:r>
        <w:t>-   Very many (25+) layers open for prolonged periods may cause text to display on the map control; “The projection is not open…</w:t>
      </w:r>
      <w:proofErr w:type="gramStart"/>
      <w:r>
        <w:t>”</w:t>
      </w:r>
      <w:r w:rsidR="00790498">
        <w:t>,</w:t>
      </w:r>
      <w:proofErr w:type="gramEnd"/>
      <w:r w:rsidR="00790498">
        <w:t xml:space="preserve"> which is a known issue with the Map Control. </w:t>
      </w:r>
      <w:bookmarkStart w:id="0" w:name="_GoBack"/>
      <w:bookmarkEnd w:id="0"/>
    </w:p>
    <w:p w:rsidR="00DD1695" w:rsidRPr="00D52C2A" w:rsidRDefault="00DD1695" w:rsidP="00894E22"/>
    <w:sectPr w:rsidR="00DD1695" w:rsidRPr="00D52C2A" w:rsidSect="00D52C2A">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40C" w:rsidRDefault="00CE340C" w:rsidP="00D52C2A">
      <w:pPr>
        <w:spacing w:after="0" w:line="240" w:lineRule="auto"/>
      </w:pPr>
      <w:r>
        <w:separator/>
      </w:r>
    </w:p>
  </w:endnote>
  <w:endnote w:type="continuationSeparator" w:id="0">
    <w:p w:rsidR="00CE340C" w:rsidRDefault="00CE340C" w:rsidP="00D5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40C" w:rsidRDefault="00CE340C" w:rsidP="00D52C2A">
      <w:pPr>
        <w:spacing w:after="0" w:line="240" w:lineRule="auto"/>
      </w:pPr>
      <w:r>
        <w:separator/>
      </w:r>
    </w:p>
  </w:footnote>
  <w:footnote w:type="continuationSeparator" w:id="0">
    <w:p w:rsidR="00CE340C" w:rsidRDefault="00CE340C" w:rsidP="00D52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C2A" w:rsidRDefault="00D52C2A" w:rsidP="00D52C2A">
    <w:pPr>
      <w:pStyle w:val="Header"/>
    </w:pPr>
    <w:r>
      <w:rPr>
        <w:noProof/>
      </w:rPr>
      <w:drawing>
        <wp:anchor distT="0" distB="0" distL="114300" distR="114300" simplePos="0" relativeHeight="251658240" behindDoc="1" locked="0" layoutInCell="1" allowOverlap="0" wp14:anchorId="7D766395" wp14:editId="41D742CA">
          <wp:simplePos x="0" y="0"/>
          <wp:positionH relativeFrom="column">
            <wp:posOffset>7620</wp:posOffset>
          </wp:positionH>
          <wp:positionV relativeFrom="paragraph">
            <wp:posOffset>-57150</wp:posOffset>
          </wp:positionV>
          <wp:extent cx="1225296" cy="6309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5296" cy="630936"/>
                  </a:xfrm>
                  <a:prstGeom prst="rect">
                    <a:avLst/>
                  </a:prstGeom>
                </pic:spPr>
              </pic:pic>
            </a:graphicData>
          </a:graphic>
          <wp14:sizeRelH relativeFrom="margin">
            <wp14:pctWidth>0</wp14:pctWidth>
          </wp14:sizeRelH>
          <wp14:sizeRelV relativeFrom="margin">
            <wp14:pctHeight>0</wp14:pctHeight>
          </wp14:sizeRelV>
        </wp:anchor>
      </w:drawing>
    </w:r>
  </w:p>
  <w:p w:rsidR="00D52C2A" w:rsidRDefault="00D52C2A">
    <w:pPr>
      <w:pStyle w:val="Header"/>
    </w:pPr>
    <w:r>
      <w:tab/>
    </w:r>
    <w:r w:rsidRPr="00D52C2A">
      <w:rPr>
        <w:b/>
      </w:rPr>
      <w:t>ESME Work</w:t>
    </w:r>
    <w:r w:rsidR="000B3ACE">
      <w:rPr>
        <w:b/>
      </w:rPr>
      <w:t>bench 2010: Phase 1, Iteration 3</w:t>
    </w:r>
    <w:r>
      <w:tab/>
      <w:t xml:space="preserve"> </w:t>
    </w:r>
    <w:r w:rsidR="000B3ACE">
      <w:t xml:space="preserve">  </w:t>
    </w:r>
    <w:r>
      <w:t xml:space="preserve">    </w:t>
    </w:r>
    <w:r w:rsidR="000B3ACE">
      <w:t>08 October 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1E56"/>
    <w:multiLevelType w:val="hybridMultilevel"/>
    <w:tmpl w:val="B8C4C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710254"/>
    <w:multiLevelType w:val="hybridMultilevel"/>
    <w:tmpl w:val="BF9EAA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01FE2"/>
    <w:multiLevelType w:val="hybridMultilevel"/>
    <w:tmpl w:val="8AD0C362"/>
    <w:lvl w:ilvl="0" w:tplc="A7DC3E1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C2A"/>
    <w:rsid w:val="000B3ACE"/>
    <w:rsid w:val="002B30DE"/>
    <w:rsid w:val="00414997"/>
    <w:rsid w:val="00632045"/>
    <w:rsid w:val="00711A0D"/>
    <w:rsid w:val="00790498"/>
    <w:rsid w:val="007A717B"/>
    <w:rsid w:val="007E02C2"/>
    <w:rsid w:val="007F5841"/>
    <w:rsid w:val="00894E22"/>
    <w:rsid w:val="008C3883"/>
    <w:rsid w:val="00B52196"/>
    <w:rsid w:val="00C132DD"/>
    <w:rsid w:val="00CC4728"/>
    <w:rsid w:val="00CD63DA"/>
    <w:rsid w:val="00CE340C"/>
    <w:rsid w:val="00CE63AE"/>
    <w:rsid w:val="00D41614"/>
    <w:rsid w:val="00D52C2A"/>
    <w:rsid w:val="00DD1695"/>
    <w:rsid w:val="00F221FF"/>
    <w:rsid w:val="00F2380C"/>
    <w:rsid w:val="00FE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2A"/>
    <w:rPr>
      <w:rFonts w:ascii="Tahoma" w:hAnsi="Tahoma" w:cs="Tahoma"/>
      <w:sz w:val="16"/>
      <w:szCs w:val="16"/>
    </w:rPr>
  </w:style>
  <w:style w:type="paragraph" w:styleId="Header">
    <w:name w:val="header"/>
    <w:basedOn w:val="Normal"/>
    <w:link w:val="HeaderChar"/>
    <w:uiPriority w:val="99"/>
    <w:unhideWhenUsed/>
    <w:rsid w:val="00D52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2A"/>
  </w:style>
  <w:style w:type="paragraph" w:styleId="Footer">
    <w:name w:val="footer"/>
    <w:basedOn w:val="Normal"/>
    <w:link w:val="FooterChar"/>
    <w:uiPriority w:val="99"/>
    <w:unhideWhenUsed/>
    <w:rsid w:val="00D52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2A"/>
  </w:style>
  <w:style w:type="paragraph" w:styleId="ListParagraph">
    <w:name w:val="List Paragraph"/>
    <w:basedOn w:val="Normal"/>
    <w:uiPriority w:val="34"/>
    <w:qFormat/>
    <w:rsid w:val="000B3ACE"/>
    <w:pPr>
      <w:ind w:left="720"/>
      <w:contextualSpacing/>
    </w:pPr>
  </w:style>
  <w:style w:type="table" w:styleId="TableGrid">
    <w:name w:val="Table Grid"/>
    <w:basedOn w:val="TableNormal"/>
    <w:uiPriority w:val="59"/>
    <w:rsid w:val="00F23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2A"/>
    <w:rPr>
      <w:rFonts w:ascii="Tahoma" w:hAnsi="Tahoma" w:cs="Tahoma"/>
      <w:sz w:val="16"/>
      <w:szCs w:val="16"/>
    </w:rPr>
  </w:style>
  <w:style w:type="paragraph" w:styleId="Header">
    <w:name w:val="header"/>
    <w:basedOn w:val="Normal"/>
    <w:link w:val="HeaderChar"/>
    <w:uiPriority w:val="99"/>
    <w:unhideWhenUsed/>
    <w:rsid w:val="00D52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2A"/>
  </w:style>
  <w:style w:type="paragraph" w:styleId="Footer">
    <w:name w:val="footer"/>
    <w:basedOn w:val="Normal"/>
    <w:link w:val="FooterChar"/>
    <w:uiPriority w:val="99"/>
    <w:unhideWhenUsed/>
    <w:rsid w:val="00D52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2A"/>
  </w:style>
  <w:style w:type="paragraph" w:styleId="ListParagraph">
    <w:name w:val="List Paragraph"/>
    <w:basedOn w:val="Normal"/>
    <w:uiPriority w:val="34"/>
    <w:qFormat/>
    <w:rsid w:val="000B3ACE"/>
    <w:pPr>
      <w:ind w:left="720"/>
      <w:contextualSpacing/>
    </w:pPr>
  </w:style>
  <w:style w:type="table" w:styleId="TableGrid">
    <w:name w:val="Table Grid"/>
    <w:basedOn w:val="TableNormal"/>
    <w:uiPriority w:val="59"/>
    <w:rsid w:val="00F23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3AE62-0FB3-41A9-B04F-F6BD4D363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Voysey</dc:creator>
  <cp:lastModifiedBy>Graham Voysey</cp:lastModifiedBy>
  <cp:revision>13</cp:revision>
  <cp:lastPrinted>2010-10-08T21:41:00Z</cp:lastPrinted>
  <dcterms:created xsi:type="dcterms:W3CDTF">2010-09-17T19:30:00Z</dcterms:created>
  <dcterms:modified xsi:type="dcterms:W3CDTF">2010-10-08T21:41:00Z</dcterms:modified>
</cp:coreProperties>
</file>