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1AA374E" w14:textId="77777777" w:rsidR="004044FD" w:rsidRDefault="00DB5385" w:rsidP="004044FD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01AB5C21" w14:textId="77777777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A1DC380" w14:textId="46A960B5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4044FD">
        <w:rPr>
          <w:b/>
          <w:bCs/>
          <w:color w:val="222222"/>
          <w:sz w:val="28"/>
          <w:szCs w:val="28"/>
        </w:rPr>
        <w:t xml:space="preserve">     </w:t>
      </w:r>
      <w:r w:rsidRPr="004044FD">
        <w:rPr>
          <w:b/>
          <w:bCs/>
          <w:color w:val="222222"/>
          <w:sz w:val="28"/>
          <w:szCs w:val="28"/>
        </w:rPr>
        <w:t>4.3.2 Требования к видам обслуживания</w:t>
      </w:r>
    </w:p>
    <w:p w14:paraId="4B02D4C5" w14:textId="77777777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6834895F" w14:textId="77777777" w:rsidR="009E62BE" w:rsidRDefault="004044FD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4044FD">
        <w:rPr>
          <w:color w:val="222222"/>
        </w:rPr>
        <w:t>Программа не требует проведения каких-либо видов обслуживания.</w:t>
      </w:r>
    </w:p>
    <w:p w14:paraId="5559DFD3" w14:textId="77777777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612E5F69" w14:textId="4C8AD7E0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E62BE">
        <w:rPr>
          <w:color w:val="222222"/>
        </w:rPr>
        <w:t xml:space="preserve">     </w:t>
      </w:r>
      <w:r w:rsidR="004044FD" w:rsidRPr="009E62BE">
        <w:rPr>
          <w:color w:val="222222"/>
        </w:rPr>
        <w:t xml:space="preserve"> </w:t>
      </w:r>
      <w:r w:rsidRPr="009E62BE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</w:p>
    <w:p w14:paraId="05888CA9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B0F25DF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1F2CB6FA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11745BEE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установка клиентских приложений;</w:t>
      </w:r>
    </w:p>
    <w:p w14:paraId="37F77B66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СУБД;</w:t>
      </w:r>
    </w:p>
    <w:p w14:paraId="2C45CBE7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сети между клиентами и СУБД.</w:t>
      </w:r>
    </w:p>
    <w:p w14:paraId="75E5696C" w14:textId="1A75A9E9" w:rsidR="007541DD" w:rsidRDefault="009E62BE" w:rsidP="007541D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5A56205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088537B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6C9217F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AAC40CD" w14:textId="3365CC5D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lastRenderedPageBreak/>
        <w:t xml:space="preserve">     </w:t>
      </w:r>
      <w:r w:rsidRPr="007541DD">
        <w:rPr>
          <w:b/>
          <w:bCs/>
          <w:color w:val="222222"/>
          <w:sz w:val="28"/>
          <w:szCs w:val="28"/>
        </w:rPr>
        <w:t>4.4 Требования к составу и параметрам технических средств</w:t>
      </w:r>
    </w:p>
    <w:p w14:paraId="736AA8D1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D3EBD1C" w14:textId="3A3DE443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7541DD">
        <w:rPr>
          <w:color w:val="222222"/>
        </w:rPr>
        <w:t>Состав технических средств:</w:t>
      </w:r>
    </w:p>
    <w:p w14:paraId="3AE99D56" w14:textId="77777777" w:rsidR="007541DD" w:rsidRPr="007541DD" w:rsidRDefault="007541DD" w:rsidP="007541DD">
      <w:pPr>
        <w:numPr>
          <w:ilvl w:val="0"/>
          <w:numId w:val="6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Компьютер оператора, включающий в себя:</w:t>
      </w:r>
    </w:p>
    <w:p w14:paraId="2F45AEA1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1F492DC8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556E1C95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мышь, клавиатура.</w:t>
      </w:r>
    </w:p>
    <w:p w14:paraId="40AF2ED9" w14:textId="77777777" w:rsidR="007541DD" w:rsidRPr="007541DD" w:rsidRDefault="007541DD" w:rsidP="007541DD">
      <w:pPr>
        <w:numPr>
          <w:ilvl w:val="0"/>
          <w:numId w:val="7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Два компьютера для СУБД (основной и резервный), включающий в себя:</w:t>
      </w:r>
    </w:p>
    <w:p w14:paraId="1BA52336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29448312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7448E64D" w14:textId="77777777" w:rsidR="00584863" w:rsidRDefault="007541DD" w:rsidP="00584863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мышь.</w:t>
      </w:r>
    </w:p>
    <w:p w14:paraId="4DB04C47" w14:textId="77777777" w:rsidR="00584863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0FE0E0EF" w14:textId="41084BBD" w:rsidR="00584863" w:rsidRPr="00952EA2" w:rsidRDefault="00952EA2" w:rsidP="00952EA2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4.5</w:t>
      </w:r>
      <w:r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584863"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информационной и программной совместимости</w:t>
      </w:r>
    </w:p>
    <w:p w14:paraId="22CAB912" w14:textId="77777777" w:rsidR="00584863" w:rsidRPr="00584863" w:rsidRDefault="00584863" w:rsidP="00584863">
      <w:pPr>
        <w:pStyle w:val="a3"/>
        <w:shd w:val="clear" w:color="auto" w:fill="FBFBFB"/>
        <w:spacing w:after="0" w:line="240" w:lineRule="auto"/>
        <w:ind w:left="735"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745D9251" w14:textId="2B2DFA73" w:rsidR="009C688D" w:rsidRDefault="00584863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84863">
        <w:rPr>
          <w:color w:val="222222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</w:t>
      </w:r>
      <w:r w:rsidR="009C688D">
        <w:rPr>
          <w:color w:val="222222"/>
        </w:rPr>
        <w:t>.</w:t>
      </w:r>
    </w:p>
    <w:p w14:paraId="1DEDCB72" w14:textId="77777777" w:rsidR="009C688D" w:rsidRDefault="009C688D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D9E3A50" w14:textId="46A29AB2" w:rsid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9C688D">
        <w:rPr>
          <w:b/>
          <w:bCs/>
          <w:color w:val="222222"/>
          <w:sz w:val="28"/>
          <w:szCs w:val="28"/>
        </w:rPr>
        <w:t>4.6 Требование к маркировке и упаковке</w:t>
      </w:r>
    </w:p>
    <w:p w14:paraId="6715870A" w14:textId="77777777" w:rsidR="009C688D" w:rsidRP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44563CF8" w14:textId="69BD114A" w:rsidR="0052170E" w:rsidRDefault="009C688D" w:rsidP="0052170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C688D">
        <w:rPr>
          <w:color w:val="222222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</w:t>
      </w:r>
      <w:r w:rsidR="0052170E">
        <w:rPr>
          <w:color w:val="222222"/>
        </w:rPr>
        <w:t>.</w:t>
      </w:r>
    </w:p>
    <w:p w14:paraId="154D4344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C3D6AC8" w14:textId="619EF0F2" w:rsid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170E">
        <w:rPr>
          <w:b/>
          <w:bCs/>
          <w:color w:val="222222"/>
          <w:sz w:val="28"/>
          <w:szCs w:val="28"/>
        </w:rPr>
        <w:t>4.7 Требования к транспортированию и хранению</w:t>
      </w:r>
    </w:p>
    <w:p w14:paraId="298E5D0A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6B366880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52170E">
        <w:rPr>
          <w:color w:val="222222"/>
        </w:rPr>
        <w:t>Специальных требований не предъявляется.</w:t>
      </w:r>
    </w:p>
    <w:p w14:paraId="0F89B447" w14:textId="77777777" w:rsid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6BBE0D8" w14:textId="77777777" w:rsidR="00E45ADA" w:rsidRPr="009C688D" w:rsidRDefault="00E45ADA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98D008D" w14:textId="77777777" w:rsidR="009C688D" w:rsidRPr="00584863" w:rsidRDefault="009C688D" w:rsidP="00584863">
      <w:pPr>
        <w:pStyle w:val="a6"/>
        <w:shd w:val="clear" w:color="auto" w:fill="FBFBFB"/>
        <w:spacing w:before="0" w:beforeAutospacing="0" w:after="0" w:afterAutospacing="0"/>
        <w:ind w:left="360"/>
        <w:textAlignment w:val="baseline"/>
        <w:rPr>
          <w:color w:val="222222"/>
        </w:rPr>
      </w:pPr>
    </w:p>
    <w:p w14:paraId="305F75D6" w14:textId="77777777" w:rsidR="00584863" w:rsidRDefault="00584863" w:rsidP="00584863">
      <w:pPr>
        <w:shd w:val="clear" w:color="auto" w:fill="FBFBFB"/>
        <w:spacing w:after="0" w:line="240" w:lineRule="auto"/>
        <w:ind w:left="708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282D7A" w14:textId="77777777" w:rsidR="00584863" w:rsidRPr="007541DD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5B9BD163" w14:textId="7225CA4B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37F3036" w14:textId="135DC396" w:rsidR="004044FD" w:rsidRPr="007541D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0112"/>
    <w:multiLevelType w:val="multilevel"/>
    <w:tmpl w:val="999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65006"/>
    <w:multiLevelType w:val="multilevel"/>
    <w:tmpl w:val="936072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4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74418B8"/>
    <w:multiLevelType w:val="multilevel"/>
    <w:tmpl w:val="DC3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044FD"/>
    <w:rsid w:val="00455F9F"/>
    <w:rsid w:val="00496062"/>
    <w:rsid w:val="0052170E"/>
    <w:rsid w:val="00525173"/>
    <w:rsid w:val="0056593B"/>
    <w:rsid w:val="00577275"/>
    <w:rsid w:val="00584863"/>
    <w:rsid w:val="005C6A12"/>
    <w:rsid w:val="00613227"/>
    <w:rsid w:val="00744BA2"/>
    <w:rsid w:val="007541DD"/>
    <w:rsid w:val="007667BE"/>
    <w:rsid w:val="00861C51"/>
    <w:rsid w:val="00952EA2"/>
    <w:rsid w:val="00957C36"/>
    <w:rsid w:val="009C688D"/>
    <w:rsid w:val="009E62BE"/>
    <w:rsid w:val="00A86CB5"/>
    <w:rsid w:val="00B6099E"/>
    <w:rsid w:val="00B73323"/>
    <w:rsid w:val="00BF6ECB"/>
    <w:rsid w:val="00DB5385"/>
    <w:rsid w:val="00DC536D"/>
    <w:rsid w:val="00DD549E"/>
    <w:rsid w:val="00E45ADA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32</cp:revision>
  <dcterms:created xsi:type="dcterms:W3CDTF">2024-06-19T16:41:00Z</dcterms:created>
  <dcterms:modified xsi:type="dcterms:W3CDTF">2024-06-19T18:04:00Z</dcterms:modified>
</cp:coreProperties>
</file>