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57C4E" w14:textId="77777777" w:rsidR="006E59AE" w:rsidRDefault="006E59AE"/>
    <w:p w14:paraId="25C5FF22" w14:textId="5979F5CA" w:rsidR="00590F9B" w:rsidRDefault="00590F9B">
      <w:r>
        <w:t>Problem:</w:t>
      </w:r>
    </w:p>
    <w:p w14:paraId="786A4AF3" w14:textId="6F0D4A2F" w:rsidR="00590F9B" w:rsidRDefault="00590F9B">
      <w:r>
        <w:t>Two systems with large amounts of customer data may not communicate properly 100% of the time and therefore will need their data reconciled. It’s important to keep our data clean between the systems because we don’t want to have the most accurate numbers when analyzing data as well as clean data for customer contact.</w:t>
      </w:r>
    </w:p>
    <w:p w14:paraId="20A29F18" w14:textId="77777777" w:rsidR="00590F9B" w:rsidRDefault="00590F9B"/>
    <w:p w14:paraId="0B9A1FCC" w14:textId="4F57AC70" w:rsidR="00590F9B" w:rsidRDefault="00590F9B">
      <w:r>
        <w:t>Proposed Solution:</w:t>
      </w:r>
    </w:p>
    <w:p w14:paraId="034190E8" w14:textId="6B66F372" w:rsidR="00590F9B" w:rsidRDefault="00590F9B">
      <w:r>
        <w:t xml:space="preserve">Create </w:t>
      </w:r>
      <w:proofErr w:type="gramStart"/>
      <w:r>
        <w:t>a R</w:t>
      </w:r>
      <w:proofErr w:type="gramEnd"/>
      <w:r>
        <w:t xml:space="preserve"> Script that allows us to flag down the possible mismatched combinations between the two systems and target those customer columns for </w:t>
      </w:r>
      <w:proofErr w:type="spellStart"/>
      <w:r>
        <w:t>clean up</w:t>
      </w:r>
      <w:proofErr w:type="spellEnd"/>
      <w:r>
        <w:t xml:space="preserve">. By automating this process, analysts no longer </w:t>
      </w:r>
      <w:proofErr w:type="gramStart"/>
      <w:r>
        <w:t>have to</w:t>
      </w:r>
      <w:proofErr w:type="gramEnd"/>
      <w:r>
        <w:t xml:space="preserve"> spend hours combing over thousands of lines of data but instead can run this efficient and effective script to produce a better outcome. This will allow us to run a reconciliation on a more frequent basis as well.</w:t>
      </w:r>
    </w:p>
    <w:p w14:paraId="101B6BE8" w14:textId="77777777" w:rsidR="00590F9B" w:rsidRDefault="00590F9B"/>
    <w:p w14:paraId="399EBB08" w14:textId="7C309692" w:rsidR="00590F9B" w:rsidRDefault="00590F9B">
      <w:r>
        <w:t>Findings:</w:t>
      </w:r>
    </w:p>
    <w:p w14:paraId="456F2663" w14:textId="18CACE53" w:rsidR="00590F9B" w:rsidRDefault="00590F9B">
      <w:r>
        <w:t xml:space="preserve">Within the data </w:t>
      </w:r>
      <w:r w:rsidR="00583FC6">
        <w:t>I conducted some analysis that would be useful to report</w:t>
      </w:r>
      <w:r w:rsidR="006748E9">
        <w:t xml:space="preserve"> and highlight for the </w:t>
      </w:r>
      <w:proofErr w:type="spellStart"/>
      <w:r w:rsidR="006748E9">
        <w:t>clean up</w:t>
      </w:r>
      <w:proofErr w:type="spellEnd"/>
      <w:r w:rsidR="00583FC6">
        <w:t xml:space="preserve"> in the table below:</w:t>
      </w:r>
    </w:p>
    <w:tbl>
      <w:tblPr>
        <w:tblStyle w:val="GridTable4-Accent1"/>
        <w:tblW w:w="0" w:type="auto"/>
        <w:tblLook w:val="04A0" w:firstRow="1" w:lastRow="0" w:firstColumn="1" w:lastColumn="0" w:noHBand="0" w:noVBand="1"/>
      </w:tblPr>
      <w:tblGrid>
        <w:gridCol w:w="2073"/>
        <w:gridCol w:w="882"/>
        <w:gridCol w:w="782"/>
        <w:gridCol w:w="1142"/>
        <w:gridCol w:w="4471"/>
      </w:tblGrid>
      <w:tr w:rsidR="00F1572E" w14:paraId="7E795DB9" w14:textId="77777777" w:rsidTr="00F15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3CB1FB9D" w14:textId="19857708" w:rsidR="00583FC6" w:rsidRDefault="00583FC6">
            <w:r>
              <w:t>Flag</w:t>
            </w:r>
          </w:p>
        </w:tc>
        <w:tc>
          <w:tcPr>
            <w:tcW w:w="889" w:type="dxa"/>
          </w:tcPr>
          <w:p w14:paraId="130E817E" w14:textId="2A38A0BA" w:rsidR="00583FC6" w:rsidRDefault="00583FC6">
            <w:pPr>
              <w:cnfStyle w:val="100000000000" w:firstRow="1" w:lastRow="0" w:firstColumn="0" w:lastColumn="0" w:oddVBand="0" w:evenVBand="0" w:oddHBand="0" w:evenHBand="0" w:firstRowFirstColumn="0" w:firstRowLastColumn="0" w:lastRowFirstColumn="0" w:lastRowLastColumn="0"/>
            </w:pPr>
            <w:r>
              <w:t>Count</w:t>
            </w:r>
          </w:p>
        </w:tc>
        <w:tc>
          <w:tcPr>
            <w:tcW w:w="793" w:type="dxa"/>
          </w:tcPr>
          <w:p w14:paraId="2E8A6EE1" w14:textId="597AB751" w:rsidR="00583FC6" w:rsidRDefault="00583FC6">
            <w:pPr>
              <w:cnfStyle w:val="100000000000" w:firstRow="1" w:lastRow="0" w:firstColumn="0" w:lastColumn="0" w:oddVBand="0" w:evenVBand="0" w:oddHBand="0" w:evenHBand="0" w:firstRowFirstColumn="0" w:firstRowLastColumn="0" w:lastRowFirstColumn="0" w:lastRowLastColumn="0"/>
            </w:pPr>
            <w:r>
              <w:t>%</w:t>
            </w:r>
          </w:p>
        </w:tc>
        <w:tc>
          <w:tcPr>
            <w:tcW w:w="1142" w:type="dxa"/>
          </w:tcPr>
          <w:p w14:paraId="0FCC78BF" w14:textId="2579F01C" w:rsidR="00583FC6" w:rsidRDefault="00583FC6">
            <w:pPr>
              <w:cnfStyle w:val="100000000000" w:firstRow="1" w:lastRow="0" w:firstColumn="0" w:lastColumn="0" w:oddVBand="0" w:evenVBand="0" w:oddHBand="0" w:evenHBand="0" w:firstRowFirstColumn="0" w:firstRowLastColumn="0" w:lastRowFirstColumn="0" w:lastRowLastColumn="0"/>
            </w:pPr>
            <w:r>
              <w:t>Validation</w:t>
            </w:r>
          </w:p>
        </w:tc>
        <w:tc>
          <w:tcPr>
            <w:tcW w:w="4636" w:type="dxa"/>
          </w:tcPr>
          <w:p w14:paraId="3240E40C" w14:textId="23222919" w:rsidR="00583FC6" w:rsidRDefault="00583FC6">
            <w:pPr>
              <w:cnfStyle w:val="100000000000" w:firstRow="1" w:lastRow="0" w:firstColumn="0" w:lastColumn="0" w:oddVBand="0" w:evenVBand="0" w:oddHBand="0" w:evenHBand="0" w:firstRowFirstColumn="0" w:firstRowLastColumn="0" w:lastRowFirstColumn="0" w:lastRowLastColumn="0"/>
            </w:pPr>
            <w:r>
              <w:t>Notes</w:t>
            </w:r>
          </w:p>
        </w:tc>
      </w:tr>
      <w:tr w:rsidR="00F1572E" w14:paraId="33EFBB38"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110D7959" w14:textId="1BE6FFE6" w:rsidR="00583FC6" w:rsidRPr="00583FC6" w:rsidRDefault="00583FC6">
            <w:r>
              <w:rPr>
                <w:b w:val="0"/>
                <w:bCs w:val="0"/>
              </w:rPr>
              <w:t>Enrolled in dataset1, Unenrolled in dataset2</w:t>
            </w:r>
          </w:p>
        </w:tc>
        <w:tc>
          <w:tcPr>
            <w:tcW w:w="889" w:type="dxa"/>
          </w:tcPr>
          <w:p w14:paraId="4CF4F79D" w14:textId="375A0013" w:rsidR="00583FC6" w:rsidRDefault="006748E9">
            <w:pPr>
              <w:cnfStyle w:val="000000100000" w:firstRow="0" w:lastRow="0" w:firstColumn="0" w:lastColumn="0" w:oddVBand="0" w:evenVBand="0" w:oddHBand="1" w:evenHBand="0" w:firstRowFirstColumn="0" w:firstRowLastColumn="0" w:lastRowFirstColumn="0" w:lastRowLastColumn="0"/>
            </w:pPr>
            <w:r>
              <w:t>1</w:t>
            </w:r>
          </w:p>
        </w:tc>
        <w:tc>
          <w:tcPr>
            <w:tcW w:w="793" w:type="dxa"/>
          </w:tcPr>
          <w:p w14:paraId="6CCC2949" w14:textId="77777777" w:rsidR="00583FC6" w:rsidRDefault="00583FC6">
            <w:pPr>
              <w:cnfStyle w:val="000000100000" w:firstRow="0" w:lastRow="0" w:firstColumn="0" w:lastColumn="0" w:oddVBand="0" w:evenVBand="0" w:oddHBand="1" w:evenHBand="0" w:firstRowFirstColumn="0" w:firstRowLastColumn="0" w:lastRowFirstColumn="0" w:lastRowLastColumn="0"/>
            </w:pPr>
          </w:p>
        </w:tc>
        <w:tc>
          <w:tcPr>
            <w:tcW w:w="1142" w:type="dxa"/>
          </w:tcPr>
          <w:p w14:paraId="6F58BAE5" w14:textId="29648160" w:rsidR="00583FC6" w:rsidRPr="00F1572E" w:rsidRDefault="00F1572E">
            <w:pPr>
              <w:cnfStyle w:val="000000100000" w:firstRow="0" w:lastRow="0" w:firstColumn="0" w:lastColumn="0" w:oddVBand="0" w:evenVBand="0" w:oddHBand="1" w:evenHBand="0" w:firstRowFirstColumn="0" w:firstRowLastColumn="0" w:lastRowFirstColumn="0" w:lastRowLastColumn="0"/>
              <w:rPr>
                <w:b/>
                <w:bCs/>
              </w:rPr>
            </w:pPr>
            <w:r>
              <w:t>Yes</w:t>
            </w:r>
          </w:p>
        </w:tc>
        <w:tc>
          <w:tcPr>
            <w:tcW w:w="4636" w:type="dxa"/>
          </w:tcPr>
          <w:p w14:paraId="5B285265" w14:textId="77777777" w:rsidR="00F1572E" w:rsidRDefault="00F1572E">
            <w:pPr>
              <w:cnfStyle w:val="000000100000" w:firstRow="0" w:lastRow="0" w:firstColumn="0" w:lastColumn="0" w:oddVBand="0" w:evenVBand="0" w:oddHBand="1" w:evenHBand="0" w:firstRowFirstColumn="0" w:firstRowLastColumn="0" w:lastRowFirstColumn="0" w:lastRowLastColumn="0"/>
            </w:pPr>
            <w:r>
              <w:t>Source of truth being dataset2 (</w:t>
            </w:r>
            <w:proofErr w:type="spellStart"/>
            <w:r>
              <w:t>SeeLoad</w:t>
            </w:r>
            <w:proofErr w:type="spellEnd"/>
            <w:r>
              <w:t xml:space="preserve"> system)</w:t>
            </w:r>
          </w:p>
          <w:p w14:paraId="3A06DA41" w14:textId="4C470219" w:rsidR="00583FC6" w:rsidRDefault="00F1572E">
            <w:pPr>
              <w:cnfStyle w:val="000000100000" w:firstRow="0" w:lastRow="0" w:firstColumn="0" w:lastColumn="0" w:oddVBand="0" w:evenVBand="0" w:oddHBand="1" w:evenHBand="0" w:firstRowFirstColumn="0" w:firstRowLastColumn="0" w:lastRowFirstColumn="0" w:lastRowLastColumn="0"/>
            </w:pPr>
            <w:r>
              <w:t>To unenroll from dataset1(Franklin system)</w:t>
            </w:r>
          </w:p>
        </w:tc>
      </w:tr>
      <w:tr w:rsidR="00F1572E" w14:paraId="51C9573A" w14:textId="77777777" w:rsidTr="00F1572E">
        <w:tc>
          <w:tcPr>
            <w:cnfStyle w:val="001000000000" w:firstRow="0" w:lastRow="0" w:firstColumn="1" w:lastColumn="0" w:oddVBand="0" w:evenVBand="0" w:oddHBand="0" w:evenHBand="0" w:firstRowFirstColumn="0" w:firstRowLastColumn="0" w:lastRowFirstColumn="0" w:lastRowLastColumn="0"/>
            <w:tcW w:w="2116" w:type="dxa"/>
          </w:tcPr>
          <w:p w14:paraId="0EEE1163" w14:textId="73C69C92" w:rsidR="00F1572E" w:rsidRPr="00583FC6" w:rsidRDefault="00F1572E" w:rsidP="00F1572E">
            <w:pPr>
              <w:rPr>
                <w:b w:val="0"/>
                <w:bCs w:val="0"/>
              </w:rPr>
            </w:pPr>
            <w:r>
              <w:rPr>
                <w:b w:val="0"/>
                <w:bCs w:val="0"/>
              </w:rPr>
              <w:t>Enrolled in dataset2, Unenrolled in dataset1</w:t>
            </w:r>
          </w:p>
        </w:tc>
        <w:tc>
          <w:tcPr>
            <w:tcW w:w="889" w:type="dxa"/>
          </w:tcPr>
          <w:p w14:paraId="5E1DC5B9" w14:textId="12C19C0B" w:rsidR="00F1572E" w:rsidRDefault="00F1572E" w:rsidP="00F1572E">
            <w:pPr>
              <w:cnfStyle w:val="000000000000" w:firstRow="0" w:lastRow="0" w:firstColumn="0" w:lastColumn="0" w:oddVBand="0" w:evenVBand="0" w:oddHBand="0" w:evenHBand="0" w:firstRowFirstColumn="0" w:firstRowLastColumn="0" w:lastRowFirstColumn="0" w:lastRowLastColumn="0"/>
            </w:pPr>
            <w:r>
              <w:t>3</w:t>
            </w:r>
          </w:p>
        </w:tc>
        <w:tc>
          <w:tcPr>
            <w:tcW w:w="793" w:type="dxa"/>
          </w:tcPr>
          <w:p w14:paraId="37374457" w14:textId="77777777" w:rsidR="00F1572E" w:rsidRDefault="00F1572E" w:rsidP="00F1572E">
            <w:pPr>
              <w:cnfStyle w:val="000000000000" w:firstRow="0" w:lastRow="0" w:firstColumn="0" w:lastColumn="0" w:oddVBand="0" w:evenVBand="0" w:oddHBand="0" w:evenHBand="0" w:firstRowFirstColumn="0" w:firstRowLastColumn="0" w:lastRowFirstColumn="0" w:lastRowLastColumn="0"/>
            </w:pPr>
          </w:p>
        </w:tc>
        <w:tc>
          <w:tcPr>
            <w:tcW w:w="1142" w:type="dxa"/>
          </w:tcPr>
          <w:p w14:paraId="5E459A4A" w14:textId="6E1EA9C9" w:rsidR="00F1572E" w:rsidRPr="00F1572E" w:rsidRDefault="00F1572E" w:rsidP="00F1572E">
            <w:pPr>
              <w:cnfStyle w:val="000000000000" w:firstRow="0" w:lastRow="0" w:firstColumn="0" w:lastColumn="0" w:oddVBand="0" w:evenVBand="0" w:oddHBand="0" w:evenHBand="0" w:firstRowFirstColumn="0" w:firstRowLastColumn="0" w:lastRowFirstColumn="0" w:lastRowLastColumn="0"/>
            </w:pPr>
            <w:r>
              <w:t>Yes</w:t>
            </w:r>
          </w:p>
        </w:tc>
        <w:tc>
          <w:tcPr>
            <w:tcW w:w="4636" w:type="dxa"/>
          </w:tcPr>
          <w:p w14:paraId="4B509A64" w14:textId="77777777" w:rsidR="00F1572E" w:rsidRDefault="00F1572E" w:rsidP="00F1572E">
            <w:pPr>
              <w:cnfStyle w:val="000000000000" w:firstRow="0" w:lastRow="0" w:firstColumn="0" w:lastColumn="0" w:oddVBand="0" w:evenVBand="0" w:oddHBand="0" w:evenHBand="0" w:firstRowFirstColumn="0" w:firstRowLastColumn="0" w:lastRowFirstColumn="0" w:lastRowLastColumn="0"/>
            </w:pPr>
            <w:r>
              <w:t>Source of truth being dataset2 (</w:t>
            </w:r>
            <w:proofErr w:type="spellStart"/>
            <w:r>
              <w:t>SeeLoad</w:t>
            </w:r>
            <w:proofErr w:type="spellEnd"/>
            <w:r>
              <w:t xml:space="preserve"> system)</w:t>
            </w:r>
          </w:p>
          <w:p w14:paraId="2F3CFD2C" w14:textId="61B5F18B" w:rsidR="00F1572E" w:rsidRDefault="00F1572E" w:rsidP="00F1572E">
            <w:pPr>
              <w:cnfStyle w:val="000000000000" w:firstRow="0" w:lastRow="0" w:firstColumn="0" w:lastColumn="0" w:oddVBand="0" w:evenVBand="0" w:oddHBand="0" w:evenHBand="0" w:firstRowFirstColumn="0" w:firstRowLastColumn="0" w:lastRowFirstColumn="0" w:lastRowLastColumn="0"/>
            </w:pPr>
            <w:r>
              <w:t xml:space="preserve">To </w:t>
            </w:r>
            <w:r>
              <w:t>enroll</w:t>
            </w:r>
            <w:r>
              <w:t xml:space="preserve"> from dataset1(Franklin system)</w:t>
            </w:r>
          </w:p>
        </w:tc>
      </w:tr>
      <w:tr w:rsidR="00F1572E" w14:paraId="02034F71"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34242888" w14:textId="5ACCDB9B" w:rsidR="00F1572E" w:rsidRPr="00583FC6" w:rsidRDefault="00F1572E" w:rsidP="00F1572E">
            <w:pPr>
              <w:rPr>
                <w:b w:val="0"/>
                <w:bCs w:val="0"/>
              </w:rPr>
            </w:pPr>
            <w:r>
              <w:rPr>
                <w:b w:val="0"/>
                <w:bCs w:val="0"/>
              </w:rPr>
              <w:t>Install Date mismatch</w:t>
            </w:r>
          </w:p>
        </w:tc>
        <w:tc>
          <w:tcPr>
            <w:tcW w:w="889" w:type="dxa"/>
          </w:tcPr>
          <w:p w14:paraId="6A33C8CA" w14:textId="0011BA9B" w:rsidR="00F1572E" w:rsidRDefault="00F1572E" w:rsidP="00F1572E">
            <w:pPr>
              <w:cnfStyle w:val="000000100000" w:firstRow="0" w:lastRow="0" w:firstColumn="0" w:lastColumn="0" w:oddVBand="0" w:evenVBand="0" w:oddHBand="1" w:evenHBand="0" w:firstRowFirstColumn="0" w:firstRowLastColumn="0" w:lastRowFirstColumn="0" w:lastRowLastColumn="0"/>
            </w:pPr>
            <w:r>
              <w:t>1</w:t>
            </w:r>
          </w:p>
        </w:tc>
        <w:tc>
          <w:tcPr>
            <w:tcW w:w="793" w:type="dxa"/>
          </w:tcPr>
          <w:p w14:paraId="5FAACFFD" w14:textId="77777777" w:rsidR="00F1572E" w:rsidRDefault="00F1572E" w:rsidP="00F1572E">
            <w:pPr>
              <w:cnfStyle w:val="000000100000" w:firstRow="0" w:lastRow="0" w:firstColumn="0" w:lastColumn="0" w:oddVBand="0" w:evenVBand="0" w:oddHBand="1" w:evenHBand="0" w:firstRowFirstColumn="0" w:firstRowLastColumn="0" w:lastRowFirstColumn="0" w:lastRowLastColumn="0"/>
            </w:pPr>
          </w:p>
        </w:tc>
        <w:tc>
          <w:tcPr>
            <w:tcW w:w="1142" w:type="dxa"/>
          </w:tcPr>
          <w:p w14:paraId="36F9F840" w14:textId="08694119" w:rsidR="00F1572E" w:rsidRPr="00F1572E" w:rsidRDefault="00F1572E" w:rsidP="00F1572E">
            <w:pPr>
              <w:cnfStyle w:val="000000100000" w:firstRow="0" w:lastRow="0" w:firstColumn="0" w:lastColumn="0" w:oddVBand="0" w:evenVBand="0" w:oddHBand="1" w:evenHBand="0" w:firstRowFirstColumn="0" w:firstRowLastColumn="0" w:lastRowFirstColumn="0" w:lastRowLastColumn="0"/>
            </w:pPr>
            <w:r>
              <w:t>Yes</w:t>
            </w:r>
          </w:p>
        </w:tc>
        <w:tc>
          <w:tcPr>
            <w:tcW w:w="4636" w:type="dxa"/>
          </w:tcPr>
          <w:p w14:paraId="6EC2EA61" w14:textId="77777777" w:rsidR="00F1572E" w:rsidRDefault="00F1572E" w:rsidP="00F1572E">
            <w:pPr>
              <w:cnfStyle w:val="000000100000" w:firstRow="0" w:lastRow="0" w:firstColumn="0" w:lastColumn="0" w:oddVBand="0" w:evenVBand="0" w:oddHBand="1" w:evenHBand="0" w:firstRowFirstColumn="0" w:firstRowLastColumn="0" w:lastRowFirstColumn="0" w:lastRowLastColumn="0"/>
            </w:pPr>
            <w:r>
              <w:t>Source of truth being dataset2 (</w:t>
            </w:r>
            <w:proofErr w:type="spellStart"/>
            <w:r>
              <w:t>SeeLoad</w:t>
            </w:r>
            <w:proofErr w:type="spellEnd"/>
            <w:r>
              <w:t xml:space="preserve"> system)</w:t>
            </w:r>
          </w:p>
          <w:p w14:paraId="2EB572D6" w14:textId="203DD115" w:rsidR="00F1572E" w:rsidRDefault="00F1572E" w:rsidP="00F1572E">
            <w:pPr>
              <w:cnfStyle w:val="000000100000" w:firstRow="0" w:lastRow="0" w:firstColumn="0" w:lastColumn="0" w:oddVBand="0" w:evenVBand="0" w:oddHBand="1" w:evenHBand="0" w:firstRowFirstColumn="0" w:firstRowLastColumn="0" w:lastRowFirstColumn="0" w:lastRowLastColumn="0"/>
            </w:pPr>
            <w:r>
              <w:t>To</w:t>
            </w:r>
            <w:r>
              <w:t xml:space="preserve"> change date</w:t>
            </w:r>
            <w:r>
              <w:t xml:space="preserve"> from dataset1(Franklin system)</w:t>
            </w:r>
          </w:p>
        </w:tc>
      </w:tr>
      <w:tr w:rsidR="00F1572E" w14:paraId="4DF71574" w14:textId="77777777" w:rsidTr="00F1572E">
        <w:tc>
          <w:tcPr>
            <w:cnfStyle w:val="001000000000" w:firstRow="0" w:lastRow="0" w:firstColumn="1" w:lastColumn="0" w:oddVBand="0" w:evenVBand="0" w:oddHBand="0" w:evenHBand="0" w:firstRowFirstColumn="0" w:firstRowLastColumn="0" w:lastRowFirstColumn="0" w:lastRowLastColumn="0"/>
            <w:tcW w:w="2116" w:type="dxa"/>
          </w:tcPr>
          <w:p w14:paraId="540B5168" w14:textId="3657D92D" w:rsidR="00F1572E" w:rsidRPr="00583FC6" w:rsidRDefault="00F1572E" w:rsidP="00F1572E">
            <w:pPr>
              <w:rPr>
                <w:b w:val="0"/>
                <w:bCs w:val="0"/>
              </w:rPr>
            </w:pPr>
            <w:r>
              <w:rPr>
                <w:b w:val="0"/>
                <w:bCs w:val="0"/>
              </w:rPr>
              <w:t>Mismatching Names</w:t>
            </w:r>
          </w:p>
        </w:tc>
        <w:tc>
          <w:tcPr>
            <w:tcW w:w="889" w:type="dxa"/>
          </w:tcPr>
          <w:p w14:paraId="513ED4D4" w14:textId="745CD597" w:rsidR="00F1572E" w:rsidRDefault="00F1572E" w:rsidP="00F1572E">
            <w:pPr>
              <w:cnfStyle w:val="000000000000" w:firstRow="0" w:lastRow="0" w:firstColumn="0" w:lastColumn="0" w:oddVBand="0" w:evenVBand="0" w:oddHBand="0" w:evenHBand="0" w:firstRowFirstColumn="0" w:firstRowLastColumn="0" w:lastRowFirstColumn="0" w:lastRowLastColumn="0"/>
            </w:pPr>
            <w:r>
              <w:t>-</w:t>
            </w:r>
          </w:p>
        </w:tc>
        <w:tc>
          <w:tcPr>
            <w:tcW w:w="793" w:type="dxa"/>
          </w:tcPr>
          <w:p w14:paraId="7277B5E2" w14:textId="77777777" w:rsidR="00F1572E" w:rsidRDefault="00F1572E" w:rsidP="00F1572E">
            <w:pPr>
              <w:cnfStyle w:val="000000000000" w:firstRow="0" w:lastRow="0" w:firstColumn="0" w:lastColumn="0" w:oddVBand="0" w:evenVBand="0" w:oddHBand="0" w:evenHBand="0" w:firstRowFirstColumn="0" w:firstRowLastColumn="0" w:lastRowFirstColumn="0" w:lastRowLastColumn="0"/>
            </w:pPr>
          </w:p>
        </w:tc>
        <w:tc>
          <w:tcPr>
            <w:tcW w:w="1142" w:type="dxa"/>
          </w:tcPr>
          <w:p w14:paraId="75899C61" w14:textId="1673E0A9" w:rsidR="00F1572E" w:rsidRDefault="00F1572E" w:rsidP="00F1572E">
            <w:pPr>
              <w:cnfStyle w:val="000000000000" w:firstRow="0" w:lastRow="0" w:firstColumn="0" w:lastColumn="0" w:oddVBand="0" w:evenVBand="0" w:oddHBand="0" w:evenHBand="0" w:firstRowFirstColumn="0" w:firstRowLastColumn="0" w:lastRowFirstColumn="0" w:lastRowLastColumn="0"/>
            </w:pPr>
            <w:r>
              <w:t>N/A</w:t>
            </w:r>
          </w:p>
        </w:tc>
        <w:tc>
          <w:tcPr>
            <w:tcW w:w="4636" w:type="dxa"/>
          </w:tcPr>
          <w:p w14:paraId="3B412A0D" w14:textId="77777777" w:rsidR="00F1572E" w:rsidRDefault="00F1572E" w:rsidP="00F1572E">
            <w:pPr>
              <w:cnfStyle w:val="000000000000" w:firstRow="0" w:lastRow="0" w:firstColumn="0" w:lastColumn="0" w:oddVBand="0" w:evenVBand="0" w:oddHBand="0" w:evenHBand="0" w:firstRowFirstColumn="0" w:firstRowLastColumn="0" w:lastRowFirstColumn="0" w:lastRowLastColumn="0"/>
            </w:pPr>
          </w:p>
        </w:tc>
      </w:tr>
      <w:tr w:rsidR="00F1572E" w14:paraId="110D8285"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1AFEF017" w14:textId="2ECA943C" w:rsidR="00F1572E" w:rsidRPr="00583FC6" w:rsidRDefault="00F1572E" w:rsidP="00F1572E">
            <w:pPr>
              <w:rPr>
                <w:b w:val="0"/>
                <w:bCs w:val="0"/>
              </w:rPr>
            </w:pPr>
            <w:r>
              <w:rPr>
                <w:b w:val="0"/>
                <w:bCs w:val="0"/>
              </w:rPr>
              <w:t>Mismatching Address</w:t>
            </w:r>
          </w:p>
        </w:tc>
        <w:tc>
          <w:tcPr>
            <w:tcW w:w="889" w:type="dxa"/>
          </w:tcPr>
          <w:p w14:paraId="414D59E1" w14:textId="287B09ED" w:rsidR="00F1572E" w:rsidRDefault="00F1572E" w:rsidP="00F1572E">
            <w:pPr>
              <w:cnfStyle w:val="000000100000" w:firstRow="0" w:lastRow="0" w:firstColumn="0" w:lastColumn="0" w:oddVBand="0" w:evenVBand="0" w:oddHBand="1" w:evenHBand="0" w:firstRowFirstColumn="0" w:firstRowLastColumn="0" w:lastRowFirstColumn="0" w:lastRowLastColumn="0"/>
            </w:pPr>
            <w:r>
              <w:t>-</w:t>
            </w:r>
          </w:p>
        </w:tc>
        <w:tc>
          <w:tcPr>
            <w:tcW w:w="793" w:type="dxa"/>
          </w:tcPr>
          <w:p w14:paraId="4F7DD711" w14:textId="77777777" w:rsidR="00F1572E" w:rsidRDefault="00F1572E" w:rsidP="00F1572E">
            <w:pPr>
              <w:cnfStyle w:val="000000100000" w:firstRow="0" w:lastRow="0" w:firstColumn="0" w:lastColumn="0" w:oddVBand="0" w:evenVBand="0" w:oddHBand="1" w:evenHBand="0" w:firstRowFirstColumn="0" w:firstRowLastColumn="0" w:lastRowFirstColumn="0" w:lastRowLastColumn="0"/>
            </w:pPr>
          </w:p>
        </w:tc>
        <w:tc>
          <w:tcPr>
            <w:tcW w:w="1142" w:type="dxa"/>
          </w:tcPr>
          <w:p w14:paraId="29B08836" w14:textId="26A156BB" w:rsidR="00F1572E" w:rsidRDefault="00F1572E" w:rsidP="00F1572E">
            <w:pPr>
              <w:cnfStyle w:val="000000100000" w:firstRow="0" w:lastRow="0" w:firstColumn="0" w:lastColumn="0" w:oddVBand="0" w:evenVBand="0" w:oddHBand="1" w:evenHBand="0" w:firstRowFirstColumn="0" w:firstRowLastColumn="0" w:lastRowFirstColumn="0" w:lastRowLastColumn="0"/>
            </w:pPr>
            <w:r>
              <w:t>N/A</w:t>
            </w:r>
          </w:p>
        </w:tc>
        <w:tc>
          <w:tcPr>
            <w:tcW w:w="4636" w:type="dxa"/>
          </w:tcPr>
          <w:p w14:paraId="74663BB5" w14:textId="77777777" w:rsidR="00F1572E" w:rsidRDefault="00F1572E" w:rsidP="00F1572E">
            <w:pPr>
              <w:cnfStyle w:val="000000100000" w:firstRow="0" w:lastRow="0" w:firstColumn="0" w:lastColumn="0" w:oddVBand="0" w:evenVBand="0" w:oddHBand="1" w:evenHBand="0" w:firstRowFirstColumn="0" w:firstRowLastColumn="0" w:lastRowFirstColumn="0" w:lastRowLastColumn="0"/>
            </w:pPr>
          </w:p>
        </w:tc>
      </w:tr>
      <w:tr w:rsidR="00F1572E" w14:paraId="5487B770" w14:textId="77777777" w:rsidTr="00F1572E">
        <w:tc>
          <w:tcPr>
            <w:cnfStyle w:val="001000000000" w:firstRow="0" w:lastRow="0" w:firstColumn="1" w:lastColumn="0" w:oddVBand="0" w:evenVBand="0" w:oddHBand="0" w:evenHBand="0" w:firstRowFirstColumn="0" w:firstRowLastColumn="0" w:lastRowFirstColumn="0" w:lastRowLastColumn="0"/>
            <w:tcW w:w="2116" w:type="dxa"/>
          </w:tcPr>
          <w:p w14:paraId="4E54F438" w14:textId="3A68F05B" w:rsidR="00F1572E" w:rsidRPr="00583FC6" w:rsidRDefault="00F1572E" w:rsidP="00F1572E">
            <w:pPr>
              <w:rPr>
                <w:b w:val="0"/>
                <w:bCs w:val="0"/>
              </w:rPr>
            </w:pPr>
            <w:r>
              <w:rPr>
                <w:b w:val="0"/>
                <w:bCs w:val="0"/>
              </w:rPr>
              <w:t>AccountID mismatches</w:t>
            </w:r>
          </w:p>
        </w:tc>
        <w:tc>
          <w:tcPr>
            <w:tcW w:w="889" w:type="dxa"/>
          </w:tcPr>
          <w:p w14:paraId="2C29E242" w14:textId="13389D8B" w:rsidR="00F1572E" w:rsidRDefault="00F1572E" w:rsidP="00F1572E">
            <w:pP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DD9D69E" w14:textId="77777777" w:rsidR="00F1572E" w:rsidRDefault="00F1572E" w:rsidP="00F1572E">
            <w:pPr>
              <w:cnfStyle w:val="000000000000" w:firstRow="0" w:lastRow="0" w:firstColumn="0" w:lastColumn="0" w:oddVBand="0" w:evenVBand="0" w:oddHBand="0" w:evenHBand="0" w:firstRowFirstColumn="0" w:firstRowLastColumn="0" w:lastRowFirstColumn="0" w:lastRowLastColumn="0"/>
            </w:pPr>
          </w:p>
        </w:tc>
        <w:tc>
          <w:tcPr>
            <w:tcW w:w="1142" w:type="dxa"/>
          </w:tcPr>
          <w:p w14:paraId="090B40AC" w14:textId="6E80DCA2" w:rsidR="00F1572E" w:rsidRDefault="00F1572E" w:rsidP="00F1572E">
            <w:pPr>
              <w:cnfStyle w:val="000000000000" w:firstRow="0" w:lastRow="0" w:firstColumn="0" w:lastColumn="0" w:oddVBand="0" w:evenVBand="0" w:oddHBand="0" w:evenHBand="0" w:firstRowFirstColumn="0" w:firstRowLastColumn="0" w:lastRowFirstColumn="0" w:lastRowLastColumn="0"/>
            </w:pPr>
            <w:r>
              <w:t>Yes</w:t>
            </w:r>
          </w:p>
        </w:tc>
        <w:tc>
          <w:tcPr>
            <w:tcW w:w="4636" w:type="dxa"/>
          </w:tcPr>
          <w:p w14:paraId="0FBCAEB9" w14:textId="1F61A820" w:rsidR="00F1572E" w:rsidRDefault="00F1572E" w:rsidP="00F1572E">
            <w:pPr>
              <w:cnfStyle w:val="000000000000" w:firstRow="0" w:lastRow="0" w:firstColumn="0" w:lastColumn="0" w:oddVBand="0" w:evenVBand="0" w:oddHBand="0" w:evenHBand="0" w:firstRowFirstColumn="0" w:firstRowLastColumn="0" w:lastRowFirstColumn="0" w:lastRowLastColumn="0"/>
            </w:pPr>
            <w:r>
              <w:t xml:space="preserve">We see that there are 3 </w:t>
            </w:r>
            <w:proofErr w:type="spellStart"/>
            <w:r>
              <w:t>AccountIDs</w:t>
            </w:r>
            <w:proofErr w:type="spellEnd"/>
            <w:r>
              <w:t xml:space="preserve"> in Franklin that aren’t in </w:t>
            </w:r>
            <w:proofErr w:type="spellStart"/>
            <w:r>
              <w:t>SeeLoad</w:t>
            </w:r>
            <w:proofErr w:type="spellEnd"/>
          </w:p>
        </w:tc>
      </w:tr>
      <w:tr w:rsidR="00F1572E" w14:paraId="3C7E1091"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7595216B" w14:textId="01AB7FBB" w:rsidR="00F1572E" w:rsidRPr="00583FC6" w:rsidRDefault="00F1572E" w:rsidP="00F1572E">
            <w:pPr>
              <w:rPr>
                <w:b w:val="0"/>
                <w:bCs w:val="0"/>
              </w:rPr>
            </w:pPr>
            <w:r>
              <w:rPr>
                <w:b w:val="0"/>
                <w:bCs w:val="0"/>
              </w:rPr>
              <w:t>SAID mismatches</w:t>
            </w:r>
          </w:p>
        </w:tc>
        <w:tc>
          <w:tcPr>
            <w:tcW w:w="889" w:type="dxa"/>
          </w:tcPr>
          <w:p w14:paraId="75300EFD" w14:textId="2F483646" w:rsidR="00F1572E" w:rsidRDefault="00F1572E" w:rsidP="00F1572E">
            <w:pPr>
              <w:cnfStyle w:val="000000100000" w:firstRow="0" w:lastRow="0" w:firstColumn="0" w:lastColumn="0" w:oddVBand="0" w:evenVBand="0" w:oddHBand="1" w:evenHBand="0" w:firstRowFirstColumn="0" w:firstRowLastColumn="0" w:lastRowFirstColumn="0" w:lastRowLastColumn="0"/>
            </w:pPr>
            <w:r>
              <w:t>6</w:t>
            </w:r>
          </w:p>
        </w:tc>
        <w:tc>
          <w:tcPr>
            <w:tcW w:w="793" w:type="dxa"/>
          </w:tcPr>
          <w:p w14:paraId="4FBBE955" w14:textId="77777777" w:rsidR="00F1572E" w:rsidRDefault="00F1572E" w:rsidP="00F1572E">
            <w:pPr>
              <w:cnfStyle w:val="000000100000" w:firstRow="0" w:lastRow="0" w:firstColumn="0" w:lastColumn="0" w:oddVBand="0" w:evenVBand="0" w:oddHBand="1" w:evenHBand="0" w:firstRowFirstColumn="0" w:firstRowLastColumn="0" w:lastRowFirstColumn="0" w:lastRowLastColumn="0"/>
            </w:pPr>
          </w:p>
        </w:tc>
        <w:tc>
          <w:tcPr>
            <w:tcW w:w="1142" w:type="dxa"/>
          </w:tcPr>
          <w:p w14:paraId="76F35198" w14:textId="04307250" w:rsidR="00F1572E" w:rsidRDefault="00F1572E" w:rsidP="00F1572E">
            <w:pPr>
              <w:cnfStyle w:val="000000100000" w:firstRow="0" w:lastRow="0" w:firstColumn="0" w:lastColumn="0" w:oddVBand="0" w:evenVBand="0" w:oddHBand="1" w:evenHBand="0" w:firstRowFirstColumn="0" w:firstRowLastColumn="0" w:lastRowFirstColumn="0" w:lastRowLastColumn="0"/>
            </w:pPr>
            <w:r>
              <w:t>Yes</w:t>
            </w:r>
          </w:p>
        </w:tc>
        <w:tc>
          <w:tcPr>
            <w:tcW w:w="4636" w:type="dxa"/>
          </w:tcPr>
          <w:p w14:paraId="6F8E2DC0" w14:textId="174605E5" w:rsidR="00F1572E" w:rsidRDefault="00F1572E" w:rsidP="00F1572E">
            <w:pPr>
              <w:cnfStyle w:val="000000100000" w:firstRow="0" w:lastRow="0" w:firstColumn="0" w:lastColumn="0" w:oddVBand="0" w:evenVBand="0" w:oddHBand="1" w:evenHBand="0" w:firstRowFirstColumn="0" w:firstRowLastColumn="0" w:lastRowFirstColumn="0" w:lastRowLastColumn="0"/>
            </w:pPr>
            <w:r>
              <w:t xml:space="preserve">We see that there are 3 SAIDs in Franklin that aren’t in </w:t>
            </w:r>
            <w:proofErr w:type="spellStart"/>
            <w:r>
              <w:t>SeeLoad</w:t>
            </w:r>
            <w:proofErr w:type="spellEnd"/>
            <w:r>
              <w:t xml:space="preserve"> and 3 SAIDs in </w:t>
            </w:r>
            <w:proofErr w:type="spellStart"/>
            <w:r>
              <w:t>SeeLoad</w:t>
            </w:r>
            <w:proofErr w:type="spellEnd"/>
            <w:r>
              <w:t xml:space="preserve"> that aren’t in Franklin</w:t>
            </w:r>
          </w:p>
        </w:tc>
      </w:tr>
      <w:tr w:rsidR="00F1572E" w14:paraId="3ACD35A2" w14:textId="77777777" w:rsidTr="00F1572E">
        <w:tc>
          <w:tcPr>
            <w:cnfStyle w:val="001000000000" w:firstRow="0" w:lastRow="0" w:firstColumn="1" w:lastColumn="0" w:oddVBand="0" w:evenVBand="0" w:oddHBand="0" w:evenHBand="0" w:firstRowFirstColumn="0" w:firstRowLastColumn="0" w:lastRowFirstColumn="0" w:lastRowLastColumn="0"/>
            <w:tcW w:w="2116" w:type="dxa"/>
          </w:tcPr>
          <w:p w14:paraId="38585002" w14:textId="7ACF712F" w:rsidR="00F1572E" w:rsidRPr="00583FC6" w:rsidRDefault="00F1572E" w:rsidP="00F1572E">
            <w:pPr>
              <w:rPr>
                <w:b w:val="0"/>
                <w:bCs w:val="0"/>
              </w:rPr>
            </w:pPr>
            <w:r>
              <w:rPr>
                <w:b w:val="0"/>
                <w:bCs w:val="0"/>
              </w:rPr>
              <w:t>DRUID mismatches</w:t>
            </w:r>
          </w:p>
        </w:tc>
        <w:tc>
          <w:tcPr>
            <w:tcW w:w="889" w:type="dxa"/>
          </w:tcPr>
          <w:p w14:paraId="2F021E5D" w14:textId="22890107" w:rsidR="00F1572E" w:rsidRDefault="00F1572E" w:rsidP="00F1572E">
            <w:pPr>
              <w:cnfStyle w:val="000000000000" w:firstRow="0" w:lastRow="0" w:firstColumn="0" w:lastColumn="0" w:oddVBand="0" w:evenVBand="0" w:oddHBand="0" w:evenHBand="0" w:firstRowFirstColumn="0" w:firstRowLastColumn="0" w:lastRowFirstColumn="0" w:lastRowLastColumn="0"/>
            </w:pPr>
            <w:r>
              <w:t>3</w:t>
            </w:r>
          </w:p>
        </w:tc>
        <w:tc>
          <w:tcPr>
            <w:tcW w:w="793" w:type="dxa"/>
          </w:tcPr>
          <w:p w14:paraId="7F53B41E" w14:textId="77777777" w:rsidR="00F1572E" w:rsidRDefault="00F1572E" w:rsidP="00F1572E">
            <w:pPr>
              <w:cnfStyle w:val="000000000000" w:firstRow="0" w:lastRow="0" w:firstColumn="0" w:lastColumn="0" w:oddVBand="0" w:evenVBand="0" w:oddHBand="0" w:evenHBand="0" w:firstRowFirstColumn="0" w:firstRowLastColumn="0" w:lastRowFirstColumn="0" w:lastRowLastColumn="0"/>
            </w:pPr>
          </w:p>
        </w:tc>
        <w:tc>
          <w:tcPr>
            <w:tcW w:w="1142" w:type="dxa"/>
          </w:tcPr>
          <w:p w14:paraId="4931D709" w14:textId="136E293B" w:rsidR="00F1572E" w:rsidRDefault="00F1572E" w:rsidP="00F1572E">
            <w:pPr>
              <w:cnfStyle w:val="000000000000" w:firstRow="0" w:lastRow="0" w:firstColumn="0" w:lastColumn="0" w:oddVBand="0" w:evenVBand="0" w:oddHBand="0" w:evenHBand="0" w:firstRowFirstColumn="0" w:firstRowLastColumn="0" w:lastRowFirstColumn="0" w:lastRowLastColumn="0"/>
            </w:pPr>
            <w:r>
              <w:t>Yes</w:t>
            </w:r>
          </w:p>
        </w:tc>
        <w:tc>
          <w:tcPr>
            <w:tcW w:w="4636" w:type="dxa"/>
          </w:tcPr>
          <w:p w14:paraId="18136317" w14:textId="6B2FC442" w:rsidR="00F1572E" w:rsidRDefault="00F1572E" w:rsidP="00F1572E">
            <w:pPr>
              <w:cnfStyle w:val="000000000000" w:firstRow="0" w:lastRow="0" w:firstColumn="0" w:lastColumn="0" w:oddVBand="0" w:evenVBand="0" w:oddHBand="0" w:evenHBand="0" w:firstRowFirstColumn="0" w:firstRowLastColumn="0" w:lastRowFirstColumn="0" w:lastRowLastColumn="0"/>
            </w:pPr>
            <w:r>
              <w:t xml:space="preserve">We see that there are 3 DRUIDs in </w:t>
            </w:r>
            <w:proofErr w:type="spellStart"/>
            <w:r>
              <w:t>SeeLoad</w:t>
            </w:r>
            <w:proofErr w:type="spellEnd"/>
            <w:r>
              <w:t xml:space="preserve"> that aren’t in Franklin </w:t>
            </w:r>
          </w:p>
        </w:tc>
      </w:tr>
      <w:tr w:rsidR="00F1572E" w14:paraId="001C2550"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1C616546" w14:textId="2F82F9DF" w:rsidR="00F1572E" w:rsidRDefault="00F1572E" w:rsidP="00F1572E">
            <w:pPr>
              <w:rPr>
                <w:b w:val="0"/>
                <w:bCs w:val="0"/>
              </w:rPr>
            </w:pPr>
            <w:r>
              <w:rPr>
                <w:b w:val="0"/>
                <w:bCs w:val="0"/>
              </w:rPr>
              <w:t>SPID mismatches</w:t>
            </w:r>
          </w:p>
        </w:tc>
        <w:tc>
          <w:tcPr>
            <w:tcW w:w="889" w:type="dxa"/>
          </w:tcPr>
          <w:p w14:paraId="5F76E0EE" w14:textId="2376BC90" w:rsidR="00F1572E" w:rsidRDefault="00F1572E" w:rsidP="00F1572E">
            <w:pPr>
              <w:cnfStyle w:val="000000100000" w:firstRow="0" w:lastRow="0" w:firstColumn="0" w:lastColumn="0" w:oddVBand="0" w:evenVBand="0" w:oddHBand="1" w:evenHBand="0" w:firstRowFirstColumn="0" w:firstRowLastColumn="0" w:lastRowFirstColumn="0" w:lastRowLastColumn="0"/>
            </w:pPr>
            <w:r>
              <w:t>3</w:t>
            </w:r>
          </w:p>
        </w:tc>
        <w:tc>
          <w:tcPr>
            <w:tcW w:w="793" w:type="dxa"/>
          </w:tcPr>
          <w:p w14:paraId="6E9FF4A2" w14:textId="77777777" w:rsidR="00F1572E" w:rsidRDefault="00F1572E" w:rsidP="00F1572E">
            <w:pPr>
              <w:cnfStyle w:val="000000100000" w:firstRow="0" w:lastRow="0" w:firstColumn="0" w:lastColumn="0" w:oddVBand="0" w:evenVBand="0" w:oddHBand="1" w:evenHBand="0" w:firstRowFirstColumn="0" w:firstRowLastColumn="0" w:lastRowFirstColumn="0" w:lastRowLastColumn="0"/>
            </w:pPr>
          </w:p>
        </w:tc>
        <w:tc>
          <w:tcPr>
            <w:tcW w:w="1142" w:type="dxa"/>
          </w:tcPr>
          <w:p w14:paraId="0978D375" w14:textId="73C6245E" w:rsidR="00F1572E" w:rsidRDefault="00F1572E" w:rsidP="00F1572E">
            <w:pPr>
              <w:cnfStyle w:val="000000100000" w:firstRow="0" w:lastRow="0" w:firstColumn="0" w:lastColumn="0" w:oddVBand="0" w:evenVBand="0" w:oddHBand="1" w:evenHBand="0" w:firstRowFirstColumn="0" w:firstRowLastColumn="0" w:lastRowFirstColumn="0" w:lastRowLastColumn="0"/>
            </w:pPr>
            <w:r>
              <w:t>Yes</w:t>
            </w:r>
          </w:p>
        </w:tc>
        <w:tc>
          <w:tcPr>
            <w:tcW w:w="4636" w:type="dxa"/>
          </w:tcPr>
          <w:p w14:paraId="7B54D27E" w14:textId="01DD0644" w:rsidR="00F1572E" w:rsidRDefault="00F1572E" w:rsidP="00F1572E">
            <w:pPr>
              <w:cnfStyle w:val="000000100000" w:firstRow="0" w:lastRow="0" w:firstColumn="0" w:lastColumn="0" w:oddVBand="0" w:evenVBand="0" w:oddHBand="1" w:evenHBand="0" w:firstRowFirstColumn="0" w:firstRowLastColumn="0" w:lastRowFirstColumn="0" w:lastRowLastColumn="0"/>
            </w:pPr>
            <w:r>
              <w:t xml:space="preserve">We see that there are 3 SPIDs in </w:t>
            </w:r>
            <w:proofErr w:type="spellStart"/>
            <w:r>
              <w:t>SeeLoad</w:t>
            </w:r>
            <w:proofErr w:type="spellEnd"/>
            <w:r>
              <w:t xml:space="preserve"> that aren’t in Franklin and 4 SPIDs in Franklin that </w:t>
            </w:r>
            <w:r>
              <w:lastRenderedPageBreak/>
              <w:t xml:space="preserve">aren’t in </w:t>
            </w:r>
            <w:proofErr w:type="spellStart"/>
            <w:r>
              <w:t>SeeLoad</w:t>
            </w:r>
            <w:proofErr w:type="spellEnd"/>
          </w:p>
        </w:tc>
      </w:tr>
      <w:tr w:rsidR="00F1572E" w14:paraId="5EFB9226" w14:textId="77777777" w:rsidTr="00F1572E">
        <w:tc>
          <w:tcPr>
            <w:cnfStyle w:val="001000000000" w:firstRow="0" w:lastRow="0" w:firstColumn="1" w:lastColumn="0" w:oddVBand="0" w:evenVBand="0" w:oddHBand="0" w:evenHBand="0" w:firstRowFirstColumn="0" w:firstRowLastColumn="0" w:lastRowFirstColumn="0" w:lastRowLastColumn="0"/>
            <w:tcW w:w="2116" w:type="dxa"/>
          </w:tcPr>
          <w:p w14:paraId="6178CC47" w14:textId="0F54EED6" w:rsidR="00F1572E" w:rsidRDefault="00F1572E" w:rsidP="00F1572E">
            <w:pPr>
              <w:rPr>
                <w:b w:val="0"/>
                <w:bCs w:val="0"/>
              </w:rPr>
            </w:pPr>
            <w:r>
              <w:rPr>
                <w:b w:val="0"/>
                <w:bCs w:val="0"/>
              </w:rPr>
              <w:lastRenderedPageBreak/>
              <w:t>Serial Number mismatch</w:t>
            </w:r>
          </w:p>
        </w:tc>
        <w:tc>
          <w:tcPr>
            <w:tcW w:w="889" w:type="dxa"/>
          </w:tcPr>
          <w:p w14:paraId="7241B37B" w14:textId="485B4555" w:rsidR="00F1572E" w:rsidRDefault="00F1572E" w:rsidP="00F1572E">
            <w:pPr>
              <w:cnfStyle w:val="000000000000" w:firstRow="0" w:lastRow="0" w:firstColumn="0" w:lastColumn="0" w:oddVBand="0" w:evenVBand="0" w:oddHBand="0" w:evenHBand="0" w:firstRowFirstColumn="0" w:firstRowLastColumn="0" w:lastRowFirstColumn="0" w:lastRowLastColumn="0"/>
            </w:pPr>
            <w:r>
              <w:t>1</w:t>
            </w:r>
          </w:p>
        </w:tc>
        <w:tc>
          <w:tcPr>
            <w:tcW w:w="793" w:type="dxa"/>
          </w:tcPr>
          <w:p w14:paraId="5D8F60E8" w14:textId="77777777" w:rsidR="00F1572E" w:rsidRDefault="00F1572E" w:rsidP="00F1572E">
            <w:pPr>
              <w:cnfStyle w:val="000000000000" w:firstRow="0" w:lastRow="0" w:firstColumn="0" w:lastColumn="0" w:oddVBand="0" w:evenVBand="0" w:oddHBand="0" w:evenHBand="0" w:firstRowFirstColumn="0" w:firstRowLastColumn="0" w:lastRowFirstColumn="0" w:lastRowLastColumn="0"/>
            </w:pPr>
          </w:p>
        </w:tc>
        <w:tc>
          <w:tcPr>
            <w:tcW w:w="1142" w:type="dxa"/>
          </w:tcPr>
          <w:p w14:paraId="60857B6C" w14:textId="619A33E8" w:rsidR="00F1572E" w:rsidRDefault="00F1572E" w:rsidP="00F1572E">
            <w:pPr>
              <w:cnfStyle w:val="000000000000" w:firstRow="0" w:lastRow="0" w:firstColumn="0" w:lastColumn="0" w:oddVBand="0" w:evenVBand="0" w:oddHBand="0" w:evenHBand="0" w:firstRowFirstColumn="0" w:firstRowLastColumn="0" w:lastRowFirstColumn="0" w:lastRowLastColumn="0"/>
            </w:pPr>
            <w:r>
              <w:t>Yes</w:t>
            </w:r>
          </w:p>
        </w:tc>
        <w:tc>
          <w:tcPr>
            <w:tcW w:w="4636" w:type="dxa"/>
          </w:tcPr>
          <w:p w14:paraId="7BDCC196" w14:textId="584E68D7" w:rsidR="00F1572E" w:rsidRDefault="00F1572E" w:rsidP="00F1572E">
            <w:pPr>
              <w:cnfStyle w:val="000000000000" w:firstRow="0" w:lastRow="0" w:firstColumn="0" w:lastColumn="0" w:oddVBand="0" w:evenVBand="0" w:oddHBand="0" w:evenHBand="0" w:firstRowFirstColumn="0" w:firstRowLastColumn="0" w:lastRowFirstColumn="0" w:lastRowLastColumn="0"/>
            </w:pPr>
            <w:r>
              <w:t xml:space="preserve">We see that there </w:t>
            </w:r>
            <w:r>
              <w:t xml:space="preserve">is 1 Serial Number that needs to be matched to </w:t>
            </w:r>
            <w:proofErr w:type="spellStart"/>
            <w:r>
              <w:t>SeeLoad</w:t>
            </w:r>
            <w:proofErr w:type="spellEnd"/>
          </w:p>
        </w:tc>
      </w:tr>
      <w:tr w:rsidR="00F1572E" w14:paraId="6657B15A"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6BC55C2B" w14:textId="48ED2640" w:rsidR="00F1572E" w:rsidRPr="00583FC6" w:rsidRDefault="00F1572E" w:rsidP="00F1572E">
            <w:pPr>
              <w:rPr>
                <w:b w:val="0"/>
                <w:bCs w:val="0"/>
              </w:rPr>
            </w:pPr>
            <w:r>
              <w:rPr>
                <w:b w:val="0"/>
                <w:bCs w:val="0"/>
              </w:rPr>
              <w:t>Complete match</w:t>
            </w:r>
          </w:p>
        </w:tc>
        <w:tc>
          <w:tcPr>
            <w:tcW w:w="889" w:type="dxa"/>
          </w:tcPr>
          <w:p w14:paraId="0D6DDB6E" w14:textId="76893AAF" w:rsidR="00F1572E" w:rsidRDefault="00F1572E" w:rsidP="00F1572E">
            <w:pPr>
              <w:cnfStyle w:val="000000100000" w:firstRow="0" w:lastRow="0" w:firstColumn="0" w:lastColumn="0" w:oddVBand="0" w:evenVBand="0" w:oddHBand="1" w:evenHBand="0" w:firstRowFirstColumn="0" w:firstRowLastColumn="0" w:lastRowFirstColumn="0" w:lastRowLastColumn="0"/>
            </w:pPr>
            <w:r>
              <w:t>24</w:t>
            </w:r>
          </w:p>
        </w:tc>
        <w:tc>
          <w:tcPr>
            <w:tcW w:w="793" w:type="dxa"/>
          </w:tcPr>
          <w:p w14:paraId="4A87BD8A" w14:textId="2B7E1143" w:rsidR="00F1572E" w:rsidRDefault="00F1572E" w:rsidP="00F1572E">
            <w:pPr>
              <w:cnfStyle w:val="000000100000" w:firstRow="0" w:lastRow="0" w:firstColumn="0" w:lastColumn="0" w:oddVBand="0" w:evenVBand="0" w:oddHBand="1" w:evenHBand="0" w:firstRowFirstColumn="0" w:firstRowLastColumn="0" w:lastRowFirstColumn="0" w:lastRowLastColumn="0"/>
            </w:pPr>
            <w:r>
              <w:t>48%</w:t>
            </w:r>
          </w:p>
        </w:tc>
        <w:tc>
          <w:tcPr>
            <w:tcW w:w="1142" w:type="dxa"/>
          </w:tcPr>
          <w:p w14:paraId="547F21E9" w14:textId="5AB49E59" w:rsidR="00F1572E" w:rsidRDefault="00F1572E" w:rsidP="00F1572E">
            <w:pPr>
              <w:cnfStyle w:val="000000100000" w:firstRow="0" w:lastRow="0" w:firstColumn="0" w:lastColumn="0" w:oddVBand="0" w:evenVBand="0" w:oddHBand="1" w:evenHBand="0" w:firstRowFirstColumn="0" w:firstRowLastColumn="0" w:lastRowFirstColumn="0" w:lastRowLastColumn="0"/>
            </w:pPr>
            <w:r>
              <w:t>Yes</w:t>
            </w:r>
          </w:p>
        </w:tc>
        <w:tc>
          <w:tcPr>
            <w:tcW w:w="4636" w:type="dxa"/>
          </w:tcPr>
          <w:p w14:paraId="2C44CC20" w14:textId="4DD43091" w:rsidR="00F1572E" w:rsidRDefault="00F1572E" w:rsidP="00F1572E">
            <w:pPr>
              <w:cnfStyle w:val="000000100000" w:firstRow="0" w:lastRow="0" w:firstColumn="0" w:lastColumn="0" w:oddVBand="0" w:evenVBand="0" w:oddHBand="1" w:evenHBand="0" w:firstRowFirstColumn="0" w:firstRowLastColumn="0" w:lastRowFirstColumn="0" w:lastRowLastColumn="0"/>
            </w:pPr>
            <w:r>
              <w:t>Within the two datasets, we’ll be looking at the other 52% of the data</w:t>
            </w:r>
          </w:p>
        </w:tc>
      </w:tr>
    </w:tbl>
    <w:p w14:paraId="16382BDE" w14:textId="77777777" w:rsidR="00590F9B" w:rsidRDefault="00590F9B"/>
    <w:p w14:paraId="30A685CC" w14:textId="77777777" w:rsidR="00590F9B" w:rsidRDefault="00590F9B"/>
    <w:p w14:paraId="45AC7748" w14:textId="4ECCA1BA" w:rsidR="00590F9B" w:rsidRDefault="00F1572E">
      <w:r>
        <w:t>Conclusion:</w:t>
      </w:r>
    </w:p>
    <w:p w14:paraId="169A1829" w14:textId="33BF78D2" w:rsidR="00F1572E" w:rsidRDefault="00F1572E">
      <w:r>
        <w:t>Using the flag/bucket structure, we can pinpoint exactly what needs to be cleaned up in which system/dataset. Knowing the source of truth being dataset2(</w:t>
      </w:r>
      <w:proofErr w:type="spellStart"/>
      <w:r>
        <w:t>SeeLoad</w:t>
      </w:r>
      <w:proofErr w:type="spellEnd"/>
      <w:r>
        <w:t xml:space="preserve"> system), we can then change the data accordingly in batches using the files from the results output folder.</w:t>
      </w:r>
    </w:p>
    <w:p w14:paraId="70693341" w14:textId="77777777" w:rsidR="00590F9B" w:rsidRDefault="00590F9B"/>
    <w:p w14:paraId="4301FAD5" w14:textId="77777777" w:rsidR="00590F9B" w:rsidRDefault="00590F9B"/>
    <w:sectPr w:rsidR="00590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9B"/>
    <w:rsid w:val="00583FC6"/>
    <w:rsid w:val="00590F9B"/>
    <w:rsid w:val="006748E9"/>
    <w:rsid w:val="006E59AE"/>
    <w:rsid w:val="00C373A4"/>
    <w:rsid w:val="00F15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4E86"/>
  <w15:chartTrackingRefBased/>
  <w15:docId w15:val="{4346F76E-474E-477A-ADB9-F132FF52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F9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90F9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0F9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90F9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90F9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90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9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90F9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90F9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90F9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90F9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90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F9B"/>
    <w:rPr>
      <w:rFonts w:eastAsiaTheme="majorEastAsia" w:cstheme="majorBidi"/>
      <w:color w:val="272727" w:themeColor="text1" w:themeTint="D8"/>
    </w:rPr>
  </w:style>
  <w:style w:type="paragraph" w:styleId="Title">
    <w:name w:val="Title"/>
    <w:basedOn w:val="Normal"/>
    <w:next w:val="Normal"/>
    <w:link w:val="TitleChar"/>
    <w:uiPriority w:val="10"/>
    <w:qFormat/>
    <w:rsid w:val="00590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F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F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0F9B"/>
    <w:rPr>
      <w:i/>
      <w:iCs/>
      <w:color w:val="404040" w:themeColor="text1" w:themeTint="BF"/>
    </w:rPr>
  </w:style>
  <w:style w:type="paragraph" w:styleId="ListParagraph">
    <w:name w:val="List Paragraph"/>
    <w:basedOn w:val="Normal"/>
    <w:uiPriority w:val="34"/>
    <w:qFormat/>
    <w:rsid w:val="00590F9B"/>
    <w:pPr>
      <w:ind w:left="720"/>
      <w:contextualSpacing/>
    </w:pPr>
  </w:style>
  <w:style w:type="character" w:styleId="IntenseEmphasis">
    <w:name w:val="Intense Emphasis"/>
    <w:basedOn w:val="DefaultParagraphFont"/>
    <w:uiPriority w:val="21"/>
    <w:qFormat/>
    <w:rsid w:val="00590F9B"/>
    <w:rPr>
      <w:i/>
      <w:iCs/>
      <w:color w:val="365F91" w:themeColor="accent1" w:themeShade="BF"/>
    </w:rPr>
  </w:style>
  <w:style w:type="paragraph" w:styleId="IntenseQuote">
    <w:name w:val="Intense Quote"/>
    <w:basedOn w:val="Normal"/>
    <w:next w:val="Normal"/>
    <w:link w:val="IntenseQuoteChar"/>
    <w:uiPriority w:val="30"/>
    <w:qFormat/>
    <w:rsid w:val="00590F9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90F9B"/>
    <w:rPr>
      <w:i/>
      <w:iCs/>
      <w:color w:val="365F91" w:themeColor="accent1" w:themeShade="BF"/>
    </w:rPr>
  </w:style>
  <w:style w:type="character" w:styleId="IntenseReference">
    <w:name w:val="Intense Reference"/>
    <w:basedOn w:val="DefaultParagraphFont"/>
    <w:uiPriority w:val="32"/>
    <w:qFormat/>
    <w:rsid w:val="00590F9B"/>
    <w:rPr>
      <w:b/>
      <w:bCs/>
      <w:smallCaps/>
      <w:color w:val="365F91" w:themeColor="accent1" w:themeShade="BF"/>
      <w:spacing w:val="5"/>
    </w:rPr>
  </w:style>
  <w:style w:type="table" w:styleId="TableGrid">
    <w:name w:val="Table Grid"/>
    <w:basedOn w:val="TableNormal"/>
    <w:uiPriority w:val="59"/>
    <w:rsid w:val="00583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83FC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83FC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583FC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7973">
      <w:bodyDiv w:val="1"/>
      <w:marLeft w:val="0"/>
      <w:marRight w:val="0"/>
      <w:marTop w:val="0"/>
      <w:marBottom w:val="0"/>
      <w:divBdr>
        <w:top w:val="none" w:sz="0" w:space="0" w:color="auto"/>
        <w:left w:val="none" w:sz="0" w:space="0" w:color="auto"/>
        <w:bottom w:val="none" w:sz="0" w:space="0" w:color="auto"/>
        <w:right w:val="none" w:sz="0" w:space="0" w:color="auto"/>
      </w:divBdr>
    </w:div>
    <w:div w:id="47561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Koo</dc:creator>
  <cp:keywords/>
  <dc:description/>
  <cp:lastModifiedBy>Phoebe Koo</cp:lastModifiedBy>
  <cp:revision>1</cp:revision>
  <dcterms:created xsi:type="dcterms:W3CDTF">2024-05-10T01:12:00Z</dcterms:created>
  <dcterms:modified xsi:type="dcterms:W3CDTF">2024-05-10T01:51:00Z</dcterms:modified>
</cp:coreProperties>
</file>