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X="-289" w:tblpY="651"/>
        <w:tblW w:w="16140" w:type="dxa"/>
        <w:tblLook w:val="04A0" w:firstRow="1" w:lastRow="0" w:firstColumn="1" w:lastColumn="0" w:noHBand="0" w:noVBand="1"/>
      </w:tblPr>
      <w:tblGrid>
        <w:gridCol w:w="2972"/>
        <w:gridCol w:w="1985"/>
        <w:gridCol w:w="2835"/>
        <w:gridCol w:w="3827"/>
        <w:gridCol w:w="4521"/>
      </w:tblGrid>
      <w:tr w:rsidR="007C4A75" w14:paraId="4FBBD8FD" w14:textId="77777777" w:rsidTr="007C4A75">
        <w:trPr>
          <w:trHeight w:val="281"/>
        </w:trPr>
        <w:tc>
          <w:tcPr>
            <w:tcW w:w="2972" w:type="dxa"/>
            <w:vMerge w:val="restart"/>
          </w:tcPr>
          <w:p w14:paraId="1182CB1C" w14:textId="59427CDB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Activité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 &amp; but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&amp; durée</w:t>
            </w:r>
          </w:p>
        </w:tc>
        <w:tc>
          <w:tcPr>
            <w:tcW w:w="1985" w:type="dxa"/>
            <w:vMerge w:val="restart"/>
          </w:tcPr>
          <w:p w14:paraId="0DF77A43" w14:textId="6DE835D6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 &amp;outils</w:t>
            </w:r>
          </w:p>
        </w:tc>
        <w:tc>
          <w:tcPr>
            <w:tcW w:w="2835" w:type="dxa"/>
            <w:vMerge w:val="restart"/>
          </w:tcPr>
          <w:p w14:paraId="61B6BC19" w14:textId="1F623E7C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Consigne étudiant</w:t>
            </w:r>
          </w:p>
        </w:tc>
        <w:tc>
          <w:tcPr>
            <w:tcW w:w="8348" w:type="dxa"/>
            <w:gridSpan w:val="2"/>
          </w:tcPr>
          <w:p w14:paraId="3A5AFD80" w14:textId="6437BF0A" w:rsidR="007C4A75" w:rsidRPr="00EA1E91" w:rsidRDefault="007C4A75" w:rsidP="007C4A75">
            <w:pPr>
              <w:ind w:right="377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Guide formateur</w:t>
            </w:r>
          </w:p>
        </w:tc>
      </w:tr>
      <w:tr w:rsidR="007C4A75" w14:paraId="36BA9ABD" w14:textId="77777777" w:rsidTr="007C4A75">
        <w:trPr>
          <w:trHeight w:val="223"/>
        </w:trPr>
        <w:tc>
          <w:tcPr>
            <w:tcW w:w="2972" w:type="dxa"/>
            <w:vMerge/>
          </w:tcPr>
          <w:p w14:paraId="7480324E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985" w:type="dxa"/>
            <w:vMerge/>
          </w:tcPr>
          <w:p w14:paraId="05A3EDAE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2835" w:type="dxa"/>
            <w:vMerge/>
          </w:tcPr>
          <w:p w14:paraId="7516D6B7" w14:textId="08F41266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3827" w:type="dxa"/>
          </w:tcPr>
          <w:p w14:paraId="6B0CECE0" w14:textId="4AB216C5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Lancement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*, p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oint de vigilance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, a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ides</w:t>
            </w:r>
          </w:p>
        </w:tc>
        <w:tc>
          <w:tcPr>
            <w:tcW w:w="4521" w:type="dxa"/>
          </w:tcPr>
          <w:p w14:paraId="69E835D3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Modalité de régulation</w:t>
            </w:r>
          </w:p>
          <w:p w14:paraId="0C65C170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7C4A75" w14:paraId="1CB54832" w14:textId="77777777" w:rsidTr="007C4A75">
        <w:tc>
          <w:tcPr>
            <w:tcW w:w="2972" w:type="dxa"/>
          </w:tcPr>
          <w:p w14:paraId="2FCF0F37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Activité d’ouverture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 : Tri d’indice</w:t>
            </w:r>
          </w:p>
          <w:p w14:paraId="2E431875" w14:textId="3735C042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But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Classer des indices de stress selon leur catégorie : verbal – non verbal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–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contextuel</w:t>
            </w:r>
          </w:p>
          <w:p w14:paraId="3587808E" w14:textId="70339CF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FF99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Durée :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0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min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1985" w:type="dxa"/>
          </w:tcPr>
          <w:p w14:paraId="006650B3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 :</w:t>
            </w:r>
          </w:p>
          <w:p w14:paraId="7032A38A" w14:textId="0760AC99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Carte à classer</w:t>
            </w:r>
          </w:p>
          <w:p w14:paraId="7DDF70AB" w14:textId="05A2CB79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Outils : </w:t>
            </w:r>
            <w:r w:rsidRPr="00926419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Plateforme étudiant - Devoir</w:t>
            </w:r>
          </w:p>
        </w:tc>
        <w:tc>
          <w:tcPr>
            <w:tcW w:w="2835" w:type="dxa"/>
          </w:tcPr>
          <w:p w14:paraId="2A5B9DAE" w14:textId="40FF13D5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« Classez chaque carte dans la catégorie correspondante »  </w:t>
            </w:r>
          </w:p>
        </w:tc>
        <w:tc>
          <w:tcPr>
            <w:tcW w:w="3827" w:type="dxa"/>
          </w:tcPr>
          <w:p w14:paraId="458615EC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Les inviter à bien faire la distinction entre les 4 catégories.</w:t>
            </w:r>
          </w:p>
          <w:p w14:paraId="4403E097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Aide possible dans le forum : une courte définition par catégorie avec un exemple.</w:t>
            </w:r>
          </w:p>
        </w:tc>
        <w:tc>
          <w:tcPr>
            <w:tcW w:w="4521" w:type="dxa"/>
          </w:tcPr>
          <w:p w14:paraId="63CBE33C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Auto-régulation : des feedbacks automatiques sont mis en en place permettant à l’apprenant d’avoir un retour direct sur ses réponses. </w:t>
            </w:r>
          </w:p>
          <w:p w14:paraId="7181D42A" w14:textId="0D208F1D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Il a la possibilité de refaire l’activité autant de fois qu’il le souhaite.</w:t>
            </w:r>
          </w:p>
        </w:tc>
      </w:tr>
      <w:tr w:rsidR="007C4A75" w14:paraId="594F9487" w14:textId="77777777" w:rsidTr="007C4A75">
        <w:tc>
          <w:tcPr>
            <w:tcW w:w="2972" w:type="dxa"/>
          </w:tcPr>
          <w:p w14:paraId="719F6015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Activité centrale 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1 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: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étude de cas</w:t>
            </w:r>
          </w:p>
          <w:p w14:paraId="2FAEFA3D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But</w:t>
            </w:r>
          </w:p>
          <w:p w14:paraId="0A35EF22" w14:textId="7F84F54F" w:rsidR="007C4A75" w:rsidRDefault="007C4A75" w:rsidP="007C4A75">
            <w:pPr>
              <w:textAlignment w:val="baseline"/>
              <w:rPr>
                <w:rFonts w:ascii="Roboto" w:eastAsia="Times New Roman" w:hAnsi="Roboto" w:cs="Times New Roman"/>
                <w:color w:val="FF9900"/>
                <w:kern w:val="0"/>
                <w:sz w:val="23"/>
                <w:szCs w:val="23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Durée : 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0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min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1985" w:type="dxa"/>
          </w:tcPr>
          <w:p w14:paraId="09C4FC86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 :</w:t>
            </w:r>
          </w:p>
          <w:p w14:paraId="72F0E239" w14:textId="0A7F03F9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Fiche à remplir et imprimer</w:t>
            </w:r>
          </w:p>
          <w:p w14:paraId="60B2E3CB" w14:textId="49D9C3DA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Outils : </w:t>
            </w:r>
            <w:r w:rsidRPr="00926419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Plateforme étudiant - Devoir</w:t>
            </w:r>
          </w:p>
          <w:p w14:paraId="0FBAFDFC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2835" w:type="dxa"/>
          </w:tcPr>
          <w:p w14:paraId="5223953C" w14:textId="2362AEDB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« Décrivez une situation vécue en classe dans laquelle vous avez pensé qu’un élève pouvait être en stress. Puis analysez la posture que vous avez eu sur le moment » </w:t>
            </w:r>
          </w:p>
        </w:tc>
        <w:tc>
          <w:tcPr>
            <w:tcW w:w="3827" w:type="dxa"/>
          </w:tcPr>
          <w:p w14:paraId="2105D353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La situation doit être réelle et les informations sur l’enfant restent anonymes (prénom et école fictifs). </w:t>
            </w:r>
          </w:p>
          <w:p w14:paraId="7788DBC9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Bien distinguer les faits observables et les interprétations, ne pas transformer l’analyse en diagnostic.</w:t>
            </w:r>
          </w:p>
        </w:tc>
        <w:tc>
          <w:tcPr>
            <w:tcW w:w="4521" w:type="dxa"/>
          </w:tcPr>
          <w:p w14:paraId="25F03B53" w14:textId="425D8989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Régulation différée : l’ajustement se fait après l’activité lors de la séance en présentiel. </w:t>
            </w:r>
          </w:p>
          <w:p w14:paraId="0C20970D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Co-régulation : en groupe avec les pairs lors de la présentation de l’étude de cas </w:t>
            </w:r>
          </w:p>
        </w:tc>
      </w:tr>
      <w:tr w:rsidR="007C4A75" w14:paraId="709BC53B" w14:textId="77777777" w:rsidTr="007C4A75">
        <w:tc>
          <w:tcPr>
            <w:tcW w:w="2972" w:type="dxa"/>
          </w:tcPr>
          <w:p w14:paraId="5D01F1D5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Activité centrale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2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 :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verbatim</w:t>
            </w:r>
          </w:p>
          <w:p w14:paraId="1C197428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But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 :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Repérer les indices de stress dans des situations données</w:t>
            </w:r>
          </w:p>
          <w:p w14:paraId="2EA75CB6" w14:textId="62A340A1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Durée :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15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min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1985" w:type="dxa"/>
          </w:tcPr>
          <w:p w14:paraId="1E23A716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 :</w:t>
            </w:r>
          </w:p>
          <w:p w14:paraId="58CDAC91" w14:textId="326CAE06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Texte</w:t>
            </w:r>
          </w:p>
          <w:p w14:paraId="7C9C7C0A" w14:textId="1A4F7E33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Outils : </w:t>
            </w:r>
            <w:r w:rsidRPr="00926419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Plateforme étudiant - Devoir</w:t>
            </w:r>
          </w:p>
          <w:p w14:paraId="27442E36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2835" w:type="dxa"/>
          </w:tcPr>
          <w:p w14:paraId="659C6DE8" w14:textId="36B27B7A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« Prenez connaissance des textes écrits puis surlignez d’une couleur les passages décrivant le stress probable de l’élève et d’une autre les formulations qui peuvent augmenter ce stress »</w:t>
            </w:r>
          </w:p>
        </w:tc>
        <w:tc>
          <w:tcPr>
            <w:tcW w:w="3827" w:type="dxa"/>
          </w:tcPr>
          <w:p w14:paraId="29917315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Ne pas tout surligner, essayer de choisir les passages les plus pertinents.</w:t>
            </w:r>
          </w:p>
        </w:tc>
        <w:tc>
          <w:tcPr>
            <w:tcW w:w="4521" w:type="dxa"/>
          </w:tcPr>
          <w:p w14:paraId="4BF8BE13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Auto-régulation : des feedbacks automatiques sont mis en en place permettant à l’apprenant d’avoir un retour direct sur ses réponses. </w:t>
            </w:r>
          </w:p>
          <w:p w14:paraId="5368A556" w14:textId="52CC929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Il a la possibilité de refaire l’activité autant de fois qu’il le souhaite.</w:t>
            </w:r>
          </w:p>
        </w:tc>
      </w:tr>
      <w:tr w:rsidR="007C4A75" w:rsidRPr="00EA1E91" w14:paraId="6B3FEC59" w14:textId="77777777" w:rsidTr="007C4A75">
        <w:tc>
          <w:tcPr>
            <w:tcW w:w="2972" w:type="dxa"/>
          </w:tcPr>
          <w:p w14:paraId="22EA6557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Activité de clôture :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évaluation  </w:t>
            </w:r>
          </w:p>
          <w:p w14:paraId="747AADCF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But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 :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Repérer les manifestations de stress dans une scène de classe réelle</w:t>
            </w:r>
          </w:p>
          <w:p w14:paraId="153E8CA8" w14:textId="4A06AE71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Durée :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5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min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1985" w:type="dxa"/>
          </w:tcPr>
          <w:p w14:paraId="65620BA4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 :</w:t>
            </w:r>
          </w:p>
          <w:p w14:paraId="7D659207" w14:textId="16AB2496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Vidéo</w:t>
            </w:r>
          </w:p>
          <w:p w14:paraId="0688AD03" w14:textId="5E618BC4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Outils : </w:t>
            </w:r>
            <w:r w:rsidRPr="00926419">
              <w:rPr>
                <w:rFonts w:ascii="Roboto" w:eastAsia="Times New Roman" w:hAnsi="Roboto" w:cs="Times New Roman"/>
                <w:color w:val="000000" w:themeColor="text1"/>
                <w:kern w:val="0"/>
                <w:sz w:val="23"/>
                <w:szCs w:val="23"/>
                <w:lang w:eastAsia="fr-FR"/>
                <w14:ligatures w14:val="none"/>
              </w:rPr>
              <w:t xml:space="preserve">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Plateforme étudiant - Devoir</w:t>
            </w:r>
          </w:p>
        </w:tc>
        <w:tc>
          <w:tcPr>
            <w:tcW w:w="2835" w:type="dxa"/>
          </w:tcPr>
          <w:p w14:paraId="1BA6B88A" w14:textId="10F83CB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« Visionnez la vidéo, puis identifiez l’élève qui ressent du stress. Mettez en avant et justifiez vos choix en relevant les indices verbaux, non verbaux </w:t>
            </w:r>
            <w:proofErr w:type="spellStart"/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et-ou</w:t>
            </w:r>
            <w:proofErr w:type="spellEnd"/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contextuels » </w:t>
            </w:r>
          </w:p>
        </w:tc>
        <w:tc>
          <w:tcPr>
            <w:tcW w:w="3827" w:type="dxa"/>
          </w:tcPr>
          <w:p w14:paraId="7F549CBC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Aide possible : une grille critériée. </w:t>
            </w:r>
          </w:p>
        </w:tc>
        <w:tc>
          <w:tcPr>
            <w:tcW w:w="4521" w:type="dxa"/>
          </w:tcPr>
          <w:p w14:paraId="6C0DDF64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 xml:space="preserve">Hétéro régulation : après l’activité le formateur commente et corrige </w:t>
            </w:r>
          </w:p>
        </w:tc>
      </w:tr>
    </w:tbl>
    <w:p w14:paraId="16222F13" w14:textId="517D8EE6" w:rsidR="00EA1E91" w:rsidRDefault="00EA1E91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  <w:t xml:space="preserve"> Activités numériques – en individuel </w:t>
      </w:r>
    </w:p>
    <w:p w14:paraId="311DBAA8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18"/>
          <w:szCs w:val="18"/>
          <w:lang w:eastAsia="fr-FR"/>
          <w14:ligatures w14:val="none"/>
        </w:rPr>
      </w:pPr>
    </w:p>
    <w:p w14:paraId="41027EA5" w14:textId="0597F1A3" w:rsidR="00EA1E91" w:rsidRPr="00EA1E91" w:rsidRDefault="00EA1E91" w:rsidP="00EA1E91">
      <w:pPr>
        <w:textAlignment w:val="baseline"/>
        <w:rPr>
          <w:rFonts w:ascii="Arial" w:eastAsia="Times New Roman" w:hAnsi="Arial" w:cs="Arial"/>
          <w:color w:val="000000" w:themeColor="text1"/>
          <w:kern w:val="0"/>
          <w:sz w:val="18"/>
          <w:szCs w:val="18"/>
          <w:lang w:eastAsia="fr-FR"/>
          <w14:ligatures w14:val="none"/>
        </w:rPr>
      </w:pPr>
      <w:r w:rsidRPr="00EA1E91">
        <w:rPr>
          <w:rFonts w:ascii="Arial" w:eastAsia="Times New Roman" w:hAnsi="Arial" w:cs="Arial"/>
          <w:b/>
          <w:bCs/>
          <w:color w:val="000000" w:themeColor="text1"/>
          <w:kern w:val="0"/>
          <w:sz w:val="18"/>
          <w:szCs w:val="18"/>
          <w:lang w:eastAsia="fr-FR"/>
          <w14:ligatures w14:val="none"/>
        </w:rPr>
        <w:t>Lancement*</w:t>
      </w:r>
      <w:r w:rsidRPr="00EA1E91">
        <w:rPr>
          <w:rFonts w:ascii="Arial" w:eastAsia="Times New Roman" w:hAnsi="Arial" w:cs="Arial"/>
          <w:color w:val="000000" w:themeColor="text1"/>
          <w:kern w:val="0"/>
          <w:sz w:val="18"/>
          <w:szCs w:val="18"/>
          <w:lang w:eastAsia="fr-FR"/>
          <w14:ligatures w14:val="none"/>
        </w:rPr>
        <w:t> : Ouvrir l’activité aux apprenants, leurs rappeler brièvement la consigne. Leur rappeler que si besoin le forum d’échange est ouvert.</w:t>
      </w:r>
    </w:p>
    <w:p w14:paraId="12A53662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6B195022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16238D8C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4B49331C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2E31D43A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5BE67790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2949D3C2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05C119A9" w14:textId="77777777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p w14:paraId="58A643AA" w14:textId="0606651A" w:rsidR="007C4A75" w:rsidRDefault="007C4A75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  <w:lastRenderedPageBreak/>
        <w:t>Activités en présentiel – en groupe</w:t>
      </w:r>
    </w:p>
    <w:p w14:paraId="305E351E" w14:textId="4A219964" w:rsidR="00EA1E91" w:rsidRPr="00EA1E91" w:rsidRDefault="00EA1E91" w:rsidP="00EA1E91">
      <w:pPr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fr-FR"/>
          <w14:ligatures w14:val="none"/>
        </w:rPr>
      </w:pPr>
    </w:p>
    <w:tbl>
      <w:tblPr>
        <w:tblStyle w:val="Grilledutableau"/>
        <w:tblpPr w:leftFromText="141" w:rightFromText="141" w:vertAnchor="page" w:horzAnchor="margin" w:tblpX="-289" w:tblpY="792"/>
        <w:tblW w:w="16115" w:type="dxa"/>
        <w:tblLook w:val="04A0" w:firstRow="1" w:lastRow="0" w:firstColumn="1" w:lastColumn="0" w:noHBand="0" w:noVBand="1"/>
      </w:tblPr>
      <w:tblGrid>
        <w:gridCol w:w="1696"/>
        <w:gridCol w:w="1560"/>
        <w:gridCol w:w="2551"/>
        <w:gridCol w:w="4253"/>
        <w:gridCol w:w="4110"/>
        <w:gridCol w:w="1945"/>
      </w:tblGrid>
      <w:tr w:rsidR="007C4A75" w14:paraId="5750EFE0" w14:textId="77777777" w:rsidTr="007C4A75">
        <w:trPr>
          <w:trHeight w:val="281"/>
        </w:trPr>
        <w:tc>
          <w:tcPr>
            <w:tcW w:w="1696" w:type="dxa"/>
            <w:vMerge w:val="restart"/>
          </w:tcPr>
          <w:p w14:paraId="062F39A8" w14:textId="4C0DC1E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Activité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, but &amp; durée</w:t>
            </w:r>
          </w:p>
        </w:tc>
        <w:tc>
          <w:tcPr>
            <w:tcW w:w="1560" w:type="dxa"/>
            <w:vMerge w:val="restart"/>
          </w:tcPr>
          <w:p w14:paraId="2E6B3903" w14:textId="35EF9501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 &amp;outils</w:t>
            </w:r>
          </w:p>
        </w:tc>
        <w:tc>
          <w:tcPr>
            <w:tcW w:w="2551" w:type="dxa"/>
            <w:vMerge w:val="restart"/>
          </w:tcPr>
          <w:p w14:paraId="57AA1E1F" w14:textId="7A9B2F1C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Consigne étudiant</w:t>
            </w:r>
          </w:p>
        </w:tc>
        <w:tc>
          <w:tcPr>
            <w:tcW w:w="10308" w:type="dxa"/>
            <w:gridSpan w:val="3"/>
          </w:tcPr>
          <w:p w14:paraId="3452609B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Guide formateur</w:t>
            </w:r>
          </w:p>
        </w:tc>
      </w:tr>
      <w:tr w:rsidR="007C4A75" w14:paraId="6F3EB745" w14:textId="77777777" w:rsidTr="007C4A75">
        <w:trPr>
          <w:trHeight w:val="223"/>
        </w:trPr>
        <w:tc>
          <w:tcPr>
            <w:tcW w:w="1696" w:type="dxa"/>
            <w:vMerge/>
          </w:tcPr>
          <w:p w14:paraId="570F4ED9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560" w:type="dxa"/>
            <w:vMerge/>
          </w:tcPr>
          <w:p w14:paraId="0983A54B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2551" w:type="dxa"/>
            <w:vMerge/>
          </w:tcPr>
          <w:p w14:paraId="10D3D4CA" w14:textId="6276FAE2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4253" w:type="dxa"/>
          </w:tcPr>
          <w:p w14:paraId="2996F7B1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Lancement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, é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tapes principales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, c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lôture</w:t>
            </w:r>
          </w:p>
        </w:tc>
        <w:tc>
          <w:tcPr>
            <w:tcW w:w="4110" w:type="dxa"/>
          </w:tcPr>
          <w:p w14:paraId="1FA90A05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Point de vigilance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, a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ides ou relances</w:t>
            </w:r>
          </w:p>
          <w:p w14:paraId="32F2334D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  <w:tc>
          <w:tcPr>
            <w:tcW w:w="1945" w:type="dxa"/>
          </w:tcPr>
          <w:p w14:paraId="10A6EC20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Modalité de régulation</w:t>
            </w:r>
          </w:p>
          <w:p w14:paraId="6EBD4CF8" w14:textId="77777777" w:rsidR="007C4A75" w:rsidRPr="00EA1E91" w:rsidRDefault="007C4A75" w:rsidP="007C4A75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7C4A75" w14:paraId="2E14A59A" w14:textId="77777777" w:rsidTr="007C4A75">
        <w:tc>
          <w:tcPr>
            <w:tcW w:w="1696" w:type="dxa"/>
          </w:tcPr>
          <w:p w14:paraId="04DFBA48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Activité d’ouverture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 :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Association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d’indice</w:t>
            </w:r>
          </w:p>
          <w:p w14:paraId="65F99586" w14:textId="7CAA064E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But :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Poser des repères communs d’observation</w:t>
            </w:r>
          </w:p>
          <w:p w14:paraId="5409CD2C" w14:textId="28CBE3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FF99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Durée :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20min</w:t>
            </w:r>
          </w:p>
        </w:tc>
        <w:tc>
          <w:tcPr>
            <w:tcW w:w="1560" w:type="dxa"/>
          </w:tcPr>
          <w:p w14:paraId="6D5CEFC3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 :</w:t>
            </w:r>
          </w:p>
          <w:p w14:paraId="53260932" w14:textId="52941FBF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Jeu de cartes (1 pour 3) </w:t>
            </w:r>
          </w:p>
          <w:p w14:paraId="4526C230" w14:textId="4CA009A9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utils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 :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outil en lignes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p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our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highlight w:val="yellow"/>
                <w:lang w:eastAsia="fr-FR"/>
                <w14:ligatures w14:val="none"/>
              </w:rPr>
              <w:t>le set de cartes</w:t>
            </w:r>
          </w:p>
        </w:tc>
        <w:tc>
          <w:tcPr>
            <w:tcW w:w="2551" w:type="dxa"/>
          </w:tcPr>
          <w:p w14:paraId="0191555C" w14:textId="1A68E505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« 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A l’aide du jeu de carte, assemblez les indices verbaux-non verbaux et contextuels qui pourraient aller ensemble. Puis inscrivez votre tri sur la plateforme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xxx.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Nous en discuterons tous ensemble après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 »  </w:t>
            </w:r>
          </w:p>
        </w:tc>
        <w:tc>
          <w:tcPr>
            <w:tcW w:w="4253" w:type="dxa"/>
          </w:tcPr>
          <w:p w14:paraId="7118FEBB" w14:textId="29F31C0A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Lancement :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Faire des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groupe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s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de 3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,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distribuer les cartes et expliquer les consignes </w:t>
            </w:r>
          </w:p>
          <w:p w14:paraId="606C7231" w14:textId="4570B32A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1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 : les groupes collaborent (env.10-15min)</w:t>
            </w:r>
          </w:p>
          <w:p w14:paraId="35AE801A" w14:textId="70511983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2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 : ils inscrivent leurs tris de cartes sur la plateforme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highlight w:val="yellow"/>
                <w:lang w:eastAsia="fr-FR"/>
                <w14:ligatures w14:val="none"/>
              </w:rPr>
              <w:t>xxx</w:t>
            </w:r>
          </w:p>
          <w:p w14:paraId="591EC53E" w14:textId="05848FF2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3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 : analyse collective des assemblages de cartes</w:t>
            </w:r>
          </w:p>
          <w:p w14:paraId="3F845B0D" w14:textId="2408D212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4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 : institutionnalisation </w:t>
            </w:r>
          </w:p>
        </w:tc>
        <w:tc>
          <w:tcPr>
            <w:tcW w:w="4110" w:type="dxa"/>
          </w:tcPr>
          <w:p w14:paraId="2A92E04D" w14:textId="18BAAEC6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Un indice seul ne suffit pas à émettre des hypothèses mais l’ensemble des éléments observables. </w:t>
            </w:r>
          </w:p>
          <w:p w14:paraId="66336546" w14:textId="4A9F16B2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Les indices à prendre en compte sont les indices verbaux, non verbaux et contextuels. </w:t>
            </w:r>
          </w:p>
          <w:p w14:paraId="663F8211" w14:textId="543699EF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Les tris ne sont pas fait au hasard, les groupes communiquent et justifient leurs choix. </w:t>
            </w:r>
          </w:p>
          <w:p w14:paraId="53A5D724" w14:textId="543E95F5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-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Il n’y a pas de réponses justes ou fausses.</w:t>
            </w:r>
          </w:p>
        </w:tc>
        <w:tc>
          <w:tcPr>
            <w:tcW w:w="1945" w:type="dxa"/>
          </w:tcPr>
          <w:p w14:paraId="6D270568" w14:textId="7D34DC2D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Co-régulation : en groupe avec les pairs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</w:p>
          <w:p w14:paraId="1C3B6815" w14:textId="5A918478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Hétéro-régulation : le formateur intervient, commente, relance. </w:t>
            </w:r>
          </w:p>
        </w:tc>
      </w:tr>
      <w:tr w:rsidR="007C4A75" w14:paraId="77854101" w14:textId="77777777" w:rsidTr="007C4A75">
        <w:tc>
          <w:tcPr>
            <w:tcW w:w="1696" w:type="dxa"/>
          </w:tcPr>
          <w:p w14:paraId="23DD5C20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Activité centrale 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1 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: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Freeze</w:t>
            </w:r>
          </w:p>
          <w:p w14:paraId="5C0814A9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But :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Observer une scène avant de l’interpréter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  <w:p w14:paraId="6921D2B8" w14:textId="3D0D773A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FF9900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Durée :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45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min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1560" w:type="dxa"/>
          </w:tcPr>
          <w:p w14:paraId="15E385CC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 :</w:t>
            </w:r>
          </w:p>
          <w:p w14:paraId="54909C47" w14:textId="26CCBB7F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Jeu de cartes (1 pour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la classe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) </w:t>
            </w:r>
          </w:p>
          <w:p w14:paraId="4AC84056" w14:textId="08743A31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Fiche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observateur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 (1/pers)</w:t>
            </w:r>
          </w:p>
          <w:p w14:paraId="132AF523" w14:textId="4DEF2A3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2551" w:type="dxa"/>
          </w:tcPr>
          <w:p w14:paraId="2D95454B" w14:textId="7AF48F50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« A tour de rôle 3 à 5 participants vont jouer la scène inscrite sur la carte. Les autres observent. À mon signal les acteurs devront s’immobilier et vous devrez relever tous les éléments pertinents à une source de stress. Nous débrieferons ensemble entre chaque scène.</w:t>
            </w:r>
          </w:p>
        </w:tc>
        <w:tc>
          <w:tcPr>
            <w:tcW w:w="4253" w:type="dxa"/>
          </w:tcPr>
          <w:p w14:paraId="4302B10A" w14:textId="72984BC2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Lancement : sortir le set de cartes « jeux de rôles » distribuer à chacun la « fiche observateur »</w:t>
            </w:r>
          </w:p>
          <w:p w14:paraId="5DC4B955" w14:textId="3D2EF276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1 : Inviter un groupe à jouer une scène puis l’interrompre à un moment clef </w:t>
            </w:r>
          </w:p>
          <w:p w14:paraId="297AE3DB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2 : Demander aux participants observateurs d’analyser la scène en s’appuyant sur leur fiche </w:t>
            </w:r>
          </w:p>
          <w:p w14:paraId="52902CE1" w14:textId="29E7BCA3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Étape 3 : partage des informations relevés.</w:t>
            </w:r>
          </w:p>
        </w:tc>
        <w:tc>
          <w:tcPr>
            <w:tcW w:w="4110" w:type="dxa"/>
          </w:tcPr>
          <w:p w14:paraId="54B96DB3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Décrire d’abord ce qui est vu, entendu ou perçu dans la posture. </w:t>
            </w:r>
          </w:p>
          <w:p w14:paraId="5DEB9B91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Distinguer ce qui provient du rôle élève – enseignant ou contexte </w:t>
            </w:r>
          </w:p>
          <w:p w14:paraId="00169D64" w14:textId="764CEBB0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Point sur ce qui génère potentiellement le stress.</w:t>
            </w:r>
          </w:p>
        </w:tc>
        <w:tc>
          <w:tcPr>
            <w:tcW w:w="1945" w:type="dxa"/>
          </w:tcPr>
          <w:p w14:paraId="7DD7709C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Co-régulation : en groupe avec les pairs </w:t>
            </w:r>
          </w:p>
          <w:p w14:paraId="7EA0BD25" w14:textId="4D0802F0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Hétéro-régulation : le formateur intervient, commente, relance.</w:t>
            </w:r>
          </w:p>
        </w:tc>
      </w:tr>
      <w:tr w:rsidR="007C4A75" w14:paraId="2CDDBD46" w14:textId="77777777" w:rsidTr="007C4A75">
        <w:trPr>
          <w:trHeight w:val="1514"/>
        </w:trPr>
        <w:tc>
          <w:tcPr>
            <w:tcW w:w="1696" w:type="dxa"/>
          </w:tcPr>
          <w:p w14:paraId="773CDBC7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Activité centrale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2</w:t>
            </w: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 :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présentation étude de cas</w:t>
            </w:r>
          </w:p>
          <w:p w14:paraId="40206C2D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But :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analyser une situation réelle et croiser les regards.</w:t>
            </w:r>
          </w:p>
          <w:p w14:paraId="4E1BC7E9" w14:textId="1D43DD60" w:rsidR="007C4A75" w:rsidRPr="00EA1E91" w:rsidRDefault="007C4A75" w:rsidP="007C4A75">
            <w:pPr>
              <w:textAlignment w:val="baseline"/>
              <w:rPr>
                <w:rFonts w:ascii="Roboto" w:eastAsia="Times New Roman" w:hAnsi="Roboto" w:cs="Times New Roman"/>
                <w:b/>
                <w:bCs/>
                <w:color w:val="FF9900"/>
                <w:kern w:val="0"/>
                <w:sz w:val="23"/>
                <w:szCs w:val="23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Durée :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45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min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1560" w:type="dxa"/>
          </w:tcPr>
          <w:p w14:paraId="12EF2BF1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 :</w:t>
            </w:r>
          </w:p>
          <w:p w14:paraId="441D62C3" w14:textId="24CFAB66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Fiche ob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s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ervateur (1/pers)</w:t>
            </w:r>
          </w:p>
          <w:p w14:paraId="2C8A4929" w14:textId="6B3368BA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</w:p>
        </w:tc>
        <w:tc>
          <w:tcPr>
            <w:tcW w:w="2551" w:type="dxa"/>
          </w:tcPr>
          <w:p w14:paraId="63290440" w14:textId="720B09F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« 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Présentez l’étude de cas préparé. Les observateurs remplissent leurs fiches en fonction de ce qui est dit et font un retour construit » </w:t>
            </w:r>
          </w:p>
        </w:tc>
        <w:tc>
          <w:tcPr>
            <w:tcW w:w="4253" w:type="dxa"/>
          </w:tcPr>
          <w:p w14:paraId="4D4CC8E1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Lancement : Distribuer la « fiche observateur » par personne. Inviter la classe à faire des groupes de 4. </w:t>
            </w:r>
          </w:p>
          <w:p w14:paraId="35699A66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Dans chaque groupe et à tour de rôle un participant explique son étude de cas. </w:t>
            </w:r>
          </w:p>
          <w:p w14:paraId="33D464D4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Les autres écoutent et remplissent leurs fiches puis debrief sur la situation entendu. </w:t>
            </w:r>
          </w:p>
          <w:p w14:paraId="3EEE3D19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Le formateur passe entre les groupes. </w:t>
            </w:r>
          </w:p>
          <w:p w14:paraId="3794EB16" w14:textId="437E3692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Fin de l’activité lorsque tout le monde est passé</w:t>
            </w:r>
          </w:p>
        </w:tc>
        <w:tc>
          <w:tcPr>
            <w:tcW w:w="4110" w:type="dxa"/>
          </w:tcPr>
          <w:p w14:paraId="38A29DB3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Veillez à ce qu’il n’y ait pas de jugement, les termes sont toujours bienveillants et dans une dynamique de compréhension et d’amélioration. </w:t>
            </w:r>
          </w:p>
          <w:p w14:paraId="670B6AAE" w14:textId="14C0C83B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Tout le monde participe.</w:t>
            </w:r>
          </w:p>
        </w:tc>
        <w:tc>
          <w:tcPr>
            <w:tcW w:w="1945" w:type="dxa"/>
          </w:tcPr>
          <w:p w14:paraId="1D991CF5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Co-régulation : en groupe avec les pairs </w:t>
            </w:r>
          </w:p>
          <w:p w14:paraId="3C087E30" w14:textId="15F8B42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Hétéro-régulation : le formateur intervient, commente, relance.</w:t>
            </w:r>
          </w:p>
        </w:tc>
      </w:tr>
      <w:tr w:rsidR="007C4A75" w14:paraId="34DDE6C3" w14:textId="77777777" w:rsidTr="007C4A75">
        <w:tc>
          <w:tcPr>
            <w:tcW w:w="1696" w:type="dxa"/>
          </w:tcPr>
          <w:p w14:paraId="5D1B9749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Activité de clôture :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debriefing</w:t>
            </w:r>
            <w:proofErr w:type="gramEnd"/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- synthèse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 </w:t>
            </w:r>
          </w:p>
          <w:p w14:paraId="3D85CF83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But :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concevoir une synthèse commune de la séquence.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</w:p>
          <w:p w14:paraId="51B2E4FE" w14:textId="63F6D612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Durée :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20 </w:t>
            </w: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min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.</w:t>
            </w:r>
          </w:p>
        </w:tc>
        <w:tc>
          <w:tcPr>
            <w:tcW w:w="1560" w:type="dxa"/>
          </w:tcPr>
          <w:p w14:paraId="01EC27DF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Ressources :</w:t>
            </w:r>
          </w:p>
          <w:p w14:paraId="4653A00D" w14:textId="08557596" w:rsidR="007C4A75" w:rsidRP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Fiche synthèse (1/pers.)</w:t>
            </w:r>
          </w:p>
          <w:p w14:paraId="46648133" w14:textId="797E90C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Outils :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outil en lignes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p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our </w:t>
            </w: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remplir la fiche </w:t>
            </w:r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shd w:val="clear" w:color="auto" w:fill="FFFF00"/>
                <w:lang w:eastAsia="fr-FR"/>
                <w14:ligatures w14:val="none"/>
              </w:rPr>
              <w:t>(google drive ?)</w:t>
            </w:r>
          </w:p>
        </w:tc>
        <w:tc>
          <w:tcPr>
            <w:tcW w:w="2551" w:type="dxa"/>
          </w:tcPr>
          <w:p w14:paraId="62EF23D9" w14:textId="50256A1B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« Prenez un temps pour réfléchir à ce que nous venons d’apprendre aujourd’hui puis remplissez la fiche de synthèse. D’abord pour vous puis sur le drive afin de créer une fiche collective.</w:t>
            </w:r>
          </w:p>
        </w:tc>
        <w:tc>
          <w:tcPr>
            <w:tcW w:w="4253" w:type="dxa"/>
          </w:tcPr>
          <w:p w14:paraId="76A6A268" w14:textId="5EF9A4D4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Lancement : distribuer la fiche de synthèse et préparer un lien drive pour la classe.</w:t>
            </w:r>
          </w:p>
          <w:p w14:paraId="002CBAAE" w14:textId="26C5AE76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1 : chaque participant prend un temps de réflexion pour la remplir individuellement </w:t>
            </w:r>
          </w:p>
          <w:p w14:paraId="0F309A82" w14:textId="2A3542D1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2 : Demander aux participants de remplir cette fiche sur le collectivement de sorte à obtenir une version complète et commune </w:t>
            </w:r>
          </w:p>
          <w:p w14:paraId="15BB2DFB" w14:textId="77777777" w:rsidR="007C4A75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Étape 3 : institutionnalisation par le formateur </w:t>
            </w:r>
          </w:p>
          <w:p w14:paraId="0B3F1B25" w14:textId="0ECF1ED3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Clôture : </w:t>
            </w:r>
            <w:proofErr w:type="gramStart"/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debriefing</w:t>
            </w:r>
            <w:proofErr w:type="gramEnd"/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 des activités et explications des activités en numérique.</w:t>
            </w:r>
          </w:p>
        </w:tc>
        <w:tc>
          <w:tcPr>
            <w:tcW w:w="4110" w:type="dxa"/>
          </w:tcPr>
          <w:p w14:paraId="0F010FB8" w14:textId="68AEF6FE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Les éléments ne se répètent pas, la fiche est complète permettant d’avoir une réelle synthèse de la séquence.</w:t>
            </w:r>
          </w:p>
        </w:tc>
        <w:tc>
          <w:tcPr>
            <w:tcW w:w="1945" w:type="dxa"/>
          </w:tcPr>
          <w:p w14:paraId="5ECC4F26" w14:textId="77777777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 xml:space="preserve">Co-régulation : en groupe avec les pairs </w:t>
            </w:r>
          </w:p>
          <w:p w14:paraId="36C4BEF1" w14:textId="5F05544C" w:rsidR="007C4A75" w:rsidRPr="00EA1E91" w:rsidRDefault="007C4A75" w:rsidP="007C4A75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</w:pPr>
            <w:r w:rsidRPr="00EA1E91">
              <w:rPr>
                <w:rFonts w:ascii="Arial" w:eastAsia="Times New Roman" w:hAnsi="Arial" w:cs="Arial"/>
                <w:color w:val="000000" w:themeColor="text1"/>
                <w:kern w:val="0"/>
                <w:sz w:val="18"/>
                <w:szCs w:val="18"/>
                <w:lang w:eastAsia="fr-FR"/>
                <w14:ligatures w14:val="none"/>
              </w:rPr>
              <w:t>Hétéro-régulation : le formateur intervient, commente, relance.</w:t>
            </w:r>
          </w:p>
        </w:tc>
      </w:tr>
    </w:tbl>
    <w:p w14:paraId="10F186D9" w14:textId="77777777" w:rsidR="00EA1E91" w:rsidRDefault="00EA1E91"/>
    <w:p w14:paraId="4BA21120" w14:textId="77777777" w:rsidR="00EA1E91" w:rsidRDefault="00EA1E91" w:rsidP="007C4A75">
      <w:pPr>
        <w:ind w:right="-738"/>
      </w:pPr>
    </w:p>
    <w:sectPr w:rsidR="00EA1E91" w:rsidSect="00EA1E91">
      <w:pgSz w:w="16838" w:h="11906" w:orient="landscape"/>
      <w:pgMar w:top="241" w:right="679" w:bottom="1417" w:left="56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E500C" w14:textId="77777777" w:rsidR="008835BF" w:rsidRDefault="008835BF" w:rsidP="00EA1E91">
      <w:pPr>
        <w:spacing w:after="0" w:line="240" w:lineRule="auto"/>
      </w:pPr>
      <w:r>
        <w:separator/>
      </w:r>
    </w:p>
  </w:endnote>
  <w:endnote w:type="continuationSeparator" w:id="0">
    <w:p w14:paraId="4F5467B6" w14:textId="77777777" w:rsidR="008835BF" w:rsidRDefault="008835BF" w:rsidP="00EA1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E586D" w14:textId="77777777" w:rsidR="008835BF" w:rsidRDefault="008835BF" w:rsidP="00EA1E91">
      <w:pPr>
        <w:spacing w:after="0" w:line="240" w:lineRule="auto"/>
      </w:pPr>
      <w:r>
        <w:separator/>
      </w:r>
    </w:p>
  </w:footnote>
  <w:footnote w:type="continuationSeparator" w:id="0">
    <w:p w14:paraId="5EDE8D43" w14:textId="77777777" w:rsidR="008835BF" w:rsidRDefault="008835BF" w:rsidP="00EA1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78DD"/>
    <w:multiLevelType w:val="hybridMultilevel"/>
    <w:tmpl w:val="47E2340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053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91"/>
    <w:rsid w:val="001C3674"/>
    <w:rsid w:val="004D360A"/>
    <w:rsid w:val="007C4A75"/>
    <w:rsid w:val="008835BF"/>
    <w:rsid w:val="00974400"/>
    <w:rsid w:val="00B80D4B"/>
    <w:rsid w:val="00C04E87"/>
    <w:rsid w:val="00EA1E91"/>
    <w:rsid w:val="00F4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121DA2"/>
  <w15:chartTrackingRefBased/>
  <w15:docId w15:val="{8E81D852-E367-E741-8DD5-FEFF786B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E91"/>
  </w:style>
  <w:style w:type="paragraph" w:styleId="Titre1">
    <w:name w:val="heading 1"/>
    <w:basedOn w:val="Normal"/>
    <w:next w:val="Normal"/>
    <w:link w:val="Titre1Car"/>
    <w:uiPriority w:val="9"/>
    <w:qFormat/>
    <w:rsid w:val="00EA1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1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1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Web"/>
    <w:autoRedefine/>
    <w:qFormat/>
    <w:rsid w:val="00F41480"/>
    <w:pPr>
      <w:spacing w:before="100" w:beforeAutospacing="1" w:after="100" w:afterAutospacing="1" w:line="240" w:lineRule="auto"/>
    </w:pPr>
    <w:rPr>
      <w:rFonts w:eastAsia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80"/>
    <w:rPr>
      <w:rFonts w:ascii="Times New Roman" w:hAnsi="Times New Roman" w:cs="Times New Roman"/>
    </w:rPr>
  </w:style>
  <w:style w:type="character" w:customStyle="1" w:styleId="Titre1Car">
    <w:name w:val="Titre 1 Car"/>
    <w:basedOn w:val="Policepardfaut"/>
    <w:link w:val="Titre1"/>
    <w:uiPriority w:val="9"/>
    <w:rsid w:val="00EA1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1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1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1E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1E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1E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1E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1E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1E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1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1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1E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1E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1E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1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1E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1E9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A1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A1E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1E91"/>
  </w:style>
  <w:style w:type="paragraph" w:styleId="Pieddepage">
    <w:name w:val="footer"/>
    <w:basedOn w:val="Normal"/>
    <w:link w:val="PieddepageCar"/>
    <w:uiPriority w:val="99"/>
    <w:unhideWhenUsed/>
    <w:rsid w:val="00EA1E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1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1226</Words>
  <Characters>5949</Characters>
  <Application>Microsoft Office Word</Application>
  <DocSecurity>0</DocSecurity>
  <Lines>220</Lines>
  <Paragraphs>163</Paragraphs>
  <ScaleCrop>false</ScaleCrop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Avogadro</dc:creator>
  <cp:keywords/>
  <dc:description/>
  <cp:lastModifiedBy>Audrey Avogadro</cp:lastModifiedBy>
  <cp:revision>2</cp:revision>
  <dcterms:created xsi:type="dcterms:W3CDTF">2026-04-10T07:22:00Z</dcterms:created>
  <dcterms:modified xsi:type="dcterms:W3CDTF">2026-04-10T13:43:00Z</dcterms:modified>
</cp:coreProperties>
</file>