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0F7"/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8"/>
      </w:tblGrid>
      <w:tr w:rsidR="009C01BB" w14:paraId="2911A02C" w14:textId="77777777">
        <w:trPr>
          <w:jc w:val="center"/>
        </w:trPr>
        <w:tc>
          <w:tcPr>
            <w:tcW w:w="10658" w:type="dxa"/>
            <w:tcBorders>
              <w:top w:val="single" w:sz="12" w:space="0" w:color="DCE0EC"/>
              <w:left w:val="single" w:sz="12" w:space="0" w:color="DCE0EC"/>
              <w:bottom w:val="single" w:sz="12" w:space="0" w:color="DCE0EC"/>
              <w:right w:val="single" w:sz="12" w:space="0" w:color="DCE0EC"/>
            </w:tcBorders>
            <w:shd w:val="clear" w:color="auto" w:fill="F4F5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0A221A4" w14:textId="77777777" w:rsidR="009C01BB" w:rsidRDefault="00000000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232C44"/>
                <w:sz w:val="48"/>
              </w:rPr>
              <w:t>Fiche de synthèse du groupe</w:t>
            </w:r>
          </w:p>
          <w:p w14:paraId="66F13571" w14:textId="77777777" w:rsidR="009C01BB" w:rsidRDefault="00000000">
            <w:pPr>
              <w:spacing w:after="160" w:line="240" w:lineRule="auto"/>
            </w:pPr>
            <w:r>
              <w:rPr>
                <w:rFonts w:ascii="Calibri" w:eastAsia="Calibri" w:hAnsi="Calibri"/>
                <w:color w:val="6E7897"/>
                <w:sz w:val="30"/>
              </w:rPr>
              <w:t>Formaliser les points importants à retenir collectivement.</w:t>
            </w:r>
          </w:p>
          <w:p w14:paraId="71FFBC71" w14:textId="77777777" w:rsidR="009C01BB" w:rsidRDefault="009C01BB"/>
          <w:p w14:paraId="7AED363B" w14:textId="77777777" w:rsidR="009C01BB" w:rsidRDefault="00000000">
            <w:pPr>
              <w:spacing w:before="80" w:after="60" w:line="240" w:lineRule="auto"/>
            </w:pPr>
            <w:r>
              <w:rPr>
                <w:rFonts w:ascii="Calibri" w:eastAsia="Calibri" w:hAnsi="Calibri"/>
                <w:b/>
                <w:color w:val="232C44"/>
                <w:sz w:val="34"/>
              </w:rPr>
              <w:t>Quels signes devons-nous particulièrement surveiller ?</w:t>
            </w:r>
          </w:p>
          <w:tbl>
            <w:tblPr>
              <w:tblW w:w="10210" w:type="dxa"/>
              <w:tblLayout w:type="fixed"/>
              <w:tblLook w:val="04A0" w:firstRow="1" w:lastRow="0" w:firstColumn="1" w:lastColumn="0" w:noHBand="0" w:noVBand="1"/>
            </w:tblPr>
            <w:tblGrid>
              <w:gridCol w:w="10210"/>
            </w:tblGrid>
            <w:tr w:rsidR="009C01BB" w14:paraId="41A9C1CE" w14:textId="77777777" w:rsidTr="00455F5F">
              <w:tc>
                <w:tcPr>
                  <w:tcW w:w="10210" w:type="dxa"/>
                  <w:tcBorders>
                    <w:top w:val="single" w:sz="10" w:space="0" w:color="D4D8E4"/>
                    <w:left w:val="single" w:sz="10" w:space="0" w:color="D4D8E4"/>
                    <w:bottom w:val="single" w:sz="10" w:space="0" w:color="D4D8E4"/>
                    <w:right w:val="single" w:sz="10" w:space="0" w:color="D4D8E4"/>
                  </w:tcBorders>
                  <w:shd w:val="clear" w:color="auto" w:fill="FFFFFF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794666F2" w14:textId="77777777" w:rsidR="009C01BB" w:rsidRPr="00455F5F" w:rsidRDefault="00000000" w:rsidP="00455F5F">
                  <w:pPr>
                    <w:shd w:val="clear" w:color="auto" w:fill="FFFFFF" w:themeFill="background1"/>
                    <w:spacing w:after="40" w:line="269" w:lineRule="auto"/>
                    <w:rPr>
                      <w:rFonts w:ascii="Calibri" w:eastAsia="Calibri" w:hAnsi="Calibri"/>
                      <w:color w:val="FFFFFF" w:themeColor="background1"/>
                      <w:sz w:val="32"/>
                    </w:rPr>
                  </w:pPr>
                  <w:r w:rsidRPr="00455F5F">
                    <w:rPr>
                      <w:rFonts w:ascii="Calibri" w:eastAsia="Calibri" w:hAnsi="Calibri"/>
                      <w:color w:val="FFFFFF" w:themeColor="background1"/>
                      <w:sz w:val="32"/>
                    </w:rPr>
                    <w:t>Ex. voix qui tremble, évitement, demande de repousser une tâche, accélération du rythme...</w:t>
                  </w:r>
                </w:p>
                <w:p w14:paraId="24A4EA56" w14:textId="77777777" w:rsidR="00455F5F" w:rsidRDefault="00455F5F">
                  <w:pPr>
                    <w:spacing w:after="40" w:line="269" w:lineRule="auto"/>
                    <w:rPr>
                      <w:rFonts w:ascii="Calibri" w:eastAsia="Calibri" w:hAnsi="Calibri"/>
                      <w:color w:val="7C7C84"/>
                      <w:sz w:val="32"/>
                    </w:rPr>
                  </w:pPr>
                </w:p>
                <w:p w14:paraId="1CE85950" w14:textId="77777777" w:rsidR="009C01BB" w:rsidRDefault="009C01BB">
                  <w:pPr>
                    <w:spacing w:after="0" w:line="240" w:lineRule="auto"/>
                  </w:pPr>
                </w:p>
                <w:p w14:paraId="18B70E3C" w14:textId="77777777" w:rsidR="009C01BB" w:rsidRDefault="009C01BB">
                  <w:pPr>
                    <w:spacing w:after="0" w:line="240" w:lineRule="auto"/>
                  </w:pPr>
                </w:p>
              </w:tc>
            </w:tr>
          </w:tbl>
          <w:p w14:paraId="287CC38B" w14:textId="77777777" w:rsidR="009C01BB" w:rsidRDefault="009C01BB"/>
          <w:p w14:paraId="581BF12A" w14:textId="77777777" w:rsidR="009C01BB" w:rsidRDefault="00000000">
            <w:pPr>
              <w:spacing w:before="80" w:after="60" w:line="240" w:lineRule="auto"/>
            </w:pPr>
            <w:r>
              <w:rPr>
                <w:rFonts w:ascii="Calibri" w:eastAsia="Calibri" w:hAnsi="Calibri"/>
                <w:b/>
                <w:color w:val="232C44"/>
                <w:sz w:val="34"/>
              </w:rPr>
              <w:t>Quelles erreurs d'interprétation ou de réponse voulons-nous éviter ?</w:t>
            </w:r>
          </w:p>
          <w:tbl>
            <w:tblPr>
              <w:tblW w:w="10210" w:type="dxa"/>
              <w:tblLayout w:type="fixed"/>
              <w:tblLook w:val="04A0" w:firstRow="1" w:lastRow="0" w:firstColumn="1" w:lastColumn="0" w:noHBand="0" w:noVBand="1"/>
            </w:tblPr>
            <w:tblGrid>
              <w:gridCol w:w="10210"/>
            </w:tblGrid>
            <w:tr w:rsidR="009C01BB" w14:paraId="12E3D0C4" w14:textId="77777777" w:rsidTr="00455F5F">
              <w:tc>
                <w:tcPr>
                  <w:tcW w:w="10210" w:type="dxa"/>
                  <w:tcBorders>
                    <w:top w:val="single" w:sz="10" w:space="0" w:color="D4D8E4"/>
                    <w:left w:val="single" w:sz="10" w:space="0" w:color="D4D8E4"/>
                    <w:bottom w:val="single" w:sz="10" w:space="0" w:color="D4D8E4"/>
                    <w:right w:val="single" w:sz="10" w:space="0" w:color="D4D8E4"/>
                  </w:tcBorders>
                  <w:shd w:val="clear" w:color="auto" w:fill="FFFFFF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42FFBEE9" w14:textId="77777777" w:rsidR="009C01BB" w:rsidRPr="00455F5F" w:rsidRDefault="00000000">
                  <w:pPr>
                    <w:spacing w:after="40" w:line="269" w:lineRule="auto"/>
                    <w:rPr>
                      <w:rFonts w:ascii="Calibri" w:eastAsia="Calibri" w:hAnsi="Calibri"/>
                      <w:color w:val="FFFFFF" w:themeColor="background1"/>
                      <w:sz w:val="32"/>
                    </w:rPr>
                  </w:pPr>
                  <w:r w:rsidRPr="00455F5F">
                    <w:rPr>
                      <w:rFonts w:ascii="Calibri" w:eastAsia="Calibri" w:hAnsi="Calibri"/>
                      <w:color w:val="FFFFFF" w:themeColor="background1"/>
                      <w:sz w:val="32"/>
                    </w:rPr>
                    <w:t>Ex. conclure trop vite, confondre agitation et opposition, ajouter de la pression sans s'en rendre compte...</w:t>
                  </w:r>
                </w:p>
                <w:p w14:paraId="7650D1FE" w14:textId="77777777" w:rsidR="00455F5F" w:rsidRDefault="00455F5F">
                  <w:pPr>
                    <w:spacing w:after="40" w:line="269" w:lineRule="auto"/>
                    <w:rPr>
                      <w:rFonts w:ascii="Calibri" w:eastAsia="Calibri" w:hAnsi="Calibri"/>
                      <w:color w:val="7C7C84"/>
                      <w:sz w:val="32"/>
                    </w:rPr>
                  </w:pPr>
                </w:p>
                <w:p w14:paraId="0FDE424B" w14:textId="77777777" w:rsidR="00455F5F" w:rsidRDefault="00455F5F">
                  <w:pPr>
                    <w:spacing w:after="40" w:line="269" w:lineRule="auto"/>
                  </w:pPr>
                </w:p>
                <w:p w14:paraId="3DC392CE" w14:textId="77777777" w:rsidR="009C01BB" w:rsidRDefault="009C01BB">
                  <w:pPr>
                    <w:spacing w:after="0" w:line="240" w:lineRule="auto"/>
                  </w:pPr>
                </w:p>
              </w:tc>
            </w:tr>
          </w:tbl>
          <w:p w14:paraId="48CCA035" w14:textId="77777777" w:rsidR="009C01BB" w:rsidRDefault="009C01BB"/>
          <w:p w14:paraId="2159171A" w14:textId="77777777" w:rsidR="009C01BB" w:rsidRDefault="00000000">
            <w:pPr>
              <w:spacing w:before="80" w:after="60" w:line="240" w:lineRule="auto"/>
            </w:pPr>
            <w:r>
              <w:rPr>
                <w:rFonts w:ascii="Calibri" w:eastAsia="Calibri" w:hAnsi="Calibri"/>
                <w:b/>
                <w:color w:val="232C44"/>
                <w:sz w:val="34"/>
              </w:rPr>
              <w:t>Quelles pratiques voulons-nous retenir ?</w:t>
            </w:r>
          </w:p>
          <w:tbl>
            <w:tblPr>
              <w:tblW w:w="10210" w:type="dxa"/>
              <w:tblLayout w:type="fixed"/>
              <w:tblLook w:val="04A0" w:firstRow="1" w:lastRow="0" w:firstColumn="1" w:lastColumn="0" w:noHBand="0" w:noVBand="1"/>
            </w:tblPr>
            <w:tblGrid>
              <w:gridCol w:w="10210"/>
            </w:tblGrid>
            <w:tr w:rsidR="009C01BB" w14:paraId="5AB58624" w14:textId="77777777" w:rsidTr="00455F5F">
              <w:tc>
                <w:tcPr>
                  <w:tcW w:w="10210" w:type="dxa"/>
                  <w:tcBorders>
                    <w:top w:val="single" w:sz="10" w:space="0" w:color="D4D8E4"/>
                    <w:left w:val="single" w:sz="10" w:space="0" w:color="D4D8E4"/>
                    <w:bottom w:val="single" w:sz="10" w:space="0" w:color="D4D8E4"/>
                    <w:right w:val="single" w:sz="10" w:space="0" w:color="D4D8E4"/>
                  </w:tcBorders>
                  <w:shd w:val="clear" w:color="auto" w:fill="FFFFFF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71D8024E" w14:textId="77777777" w:rsidR="009C01BB" w:rsidRPr="00455F5F" w:rsidRDefault="00000000">
                  <w:pPr>
                    <w:spacing w:after="40" w:line="269" w:lineRule="auto"/>
                    <w:rPr>
                      <w:color w:val="FFFFFF" w:themeColor="background1"/>
                    </w:rPr>
                  </w:pPr>
                  <w:r w:rsidRPr="00455F5F">
                    <w:rPr>
                      <w:rFonts w:ascii="Calibri" w:eastAsia="Calibri" w:hAnsi="Calibri"/>
                      <w:color w:val="FFFFFF" w:themeColor="background1"/>
                      <w:sz w:val="32"/>
                    </w:rPr>
                    <w:t>Ex. observer avant d'interpréter, croiser plusieurs indices, proposer une reformulation, ajuster l'exposition...</w:t>
                  </w:r>
                </w:p>
                <w:p w14:paraId="06DD5D94" w14:textId="77777777" w:rsidR="009C01BB" w:rsidRDefault="009C01BB">
                  <w:pPr>
                    <w:spacing w:after="0" w:line="240" w:lineRule="auto"/>
                  </w:pPr>
                </w:p>
                <w:p w14:paraId="4DBBCA17" w14:textId="77777777" w:rsidR="00455F5F" w:rsidRDefault="00455F5F">
                  <w:pPr>
                    <w:spacing w:after="0" w:line="240" w:lineRule="auto"/>
                  </w:pPr>
                </w:p>
                <w:p w14:paraId="3E629FC2" w14:textId="77777777" w:rsidR="00455F5F" w:rsidRDefault="00455F5F">
                  <w:pPr>
                    <w:spacing w:after="0" w:line="240" w:lineRule="auto"/>
                  </w:pPr>
                </w:p>
                <w:p w14:paraId="755BB82D" w14:textId="77777777" w:rsidR="009C01BB" w:rsidRDefault="009C01BB">
                  <w:pPr>
                    <w:spacing w:after="0" w:line="240" w:lineRule="auto"/>
                  </w:pPr>
                </w:p>
              </w:tc>
            </w:tr>
          </w:tbl>
          <w:p w14:paraId="00E7ED39" w14:textId="77777777" w:rsidR="009C01BB" w:rsidRDefault="009C01BB"/>
          <w:p w14:paraId="5945B7F3" w14:textId="77777777" w:rsidR="009C01BB" w:rsidRDefault="00000000">
            <w:pPr>
              <w:spacing w:before="80" w:after="60" w:line="240" w:lineRule="auto"/>
            </w:pPr>
            <w:r>
              <w:rPr>
                <w:rFonts w:ascii="Calibri" w:eastAsia="Calibri" w:hAnsi="Calibri"/>
                <w:b/>
                <w:color w:val="232C44"/>
                <w:sz w:val="34"/>
              </w:rPr>
              <w:t>Notre phrase-repère commune</w:t>
            </w:r>
          </w:p>
          <w:tbl>
            <w:tblPr>
              <w:tblW w:w="10210" w:type="dxa"/>
              <w:tblLayout w:type="fixed"/>
              <w:tblLook w:val="04A0" w:firstRow="1" w:lastRow="0" w:firstColumn="1" w:lastColumn="0" w:noHBand="0" w:noVBand="1"/>
            </w:tblPr>
            <w:tblGrid>
              <w:gridCol w:w="10210"/>
            </w:tblGrid>
            <w:tr w:rsidR="009C01BB" w14:paraId="71FE0AD5" w14:textId="77777777" w:rsidTr="00455F5F">
              <w:tc>
                <w:tcPr>
                  <w:tcW w:w="10210" w:type="dxa"/>
                  <w:tcBorders>
                    <w:top w:val="single" w:sz="10" w:space="0" w:color="D4D8E4"/>
                    <w:left w:val="single" w:sz="10" w:space="0" w:color="D4D8E4"/>
                    <w:bottom w:val="single" w:sz="10" w:space="0" w:color="D4D8E4"/>
                    <w:right w:val="single" w:sz="10" w:space="0" w:color="D4D8E4"/>
                  </w:tcBorders>
                  <w:shd w:val="clear" w:color="auto" w:fill="FFFFFF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62AEC077" w14:textId="77777777" w:rsidR="009C01BB" w:rsidRPr="00455F5F" w:rsidRDefault="00000000">
                  <w:pPr>
                    <w:spacing w:after="40" w:line="269" w:lineRule="auto"/>
                    <w:rPr>
                      <w:color w:val="FFFFFF" w:themeColor="background1"/>
                    </w:rPr>
                  </w:pPr>
                  <w:r w:rsidRPr="00455F5F">
                    <w:rPr>
                      <w:rFonts w:ascii="Calibri" w:eastAsia="Calibri" w:hAnsi="Calibri"/>
                      <w:color w:val="FFFFFF" w:themeColor="background1"/>
                      <w:sz w:val="32"/>
                    </w:rPr>
                    <w:t>Ex. Nous croisons toujours plusieurs indices observables avant d'interpréter un état de stress.</w:t>
                  </w:r>
                </w:p>
                <w:p w14:paraId="651A713E" w14:textId="77777777" w:rsidR="009C01BB" w:rsidRDefault="009C01BB">
                  <w:pPr>
                    <w:spacing w:after="0" w:line="240" w:lineRule="auto"/>
                  </w:pPr>
                </w:p>
                <w:p w14:paraId="1DD46C1C" w14:textId="77777777" w:rsidR="009C01BB" w:rsidRDefault="009C01BB">
                  <w:pPr>
                    <w:spacing w:after="0" w:line="240" w:lineRule="auto"/>
                  </w:pPr>
                </w:p>
                <w:p w14:paraId="0F0DCE6F" w14:textId="77777777" w:rsidR="00455F5F" w:rsidRDefault="00455F5F">
                  <w:pPr>
                    <w:spacing w:after="0" w:line="240" w:lineRule="auto"/>
                  </w:pPr>
                </w:p>
                <w:p w14:paraId="42773376" w14:textId="77777777" w:rsidR="00455F5F" w:rsidRDefault="00455F5F">
                  <w:pPr>
                    <w:spacing w:after="0" w:line="240" w:lineRule="auto"/>
                  </w:pPr>
                </w:p>
              </w:tc>
            </w:tr>
          </w:tbl>
          <w:p w14:paraId="39F28CD5" w14:textId="77777777" w:rsidR="009C01BB" w:rsidRDefault="009C01BB"/>
        </w:tc>
      </w:tr>
    </w:tbl>
    <w:p w14:paraId="243A74D4" w14:textId="77777777" w:rsidR="006B751F" w:rsidRDefault="006B751F"/>
    <w:sectPr w:rsidR="006B751F" w:rsidSect="00455F5F">
      <w:headerReference w:type="even" r:id="rId8"/>
      <w:headerReference w:type="default" r:id="rId9"/>
      <w:headerReference w:type="first" r:id="rId10"/>
      <w:pgSz w:w="11906" w:h="16838"/>
      <w:pgMar w:top="680" w:right="567" w:bottom="680" w:left="567" w:header="4" w:footer="2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A003D" w14:textId="77777777" w:rsidR="006B751F" w:rsidRDefault="006B751F" w:rsidP="00455F5F">
      <w:pPr>
        <w:spacing w:after="0" w:line="240" w:lineRule="auto"/>
      </w:pPr>
      <w:r>
        <w:separator/>
      </w:r>
    </w:p>
  </w:endnote>
  <w:endnote w:type="continuationSeparator" w:id="0">
    <w:p w14:paraId="7871C6BE" w14:textId="77777777" w:rsidR="006B751F" w:rsidRDefault="006B751F" w:rsidP="0045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97E21" w14:textId="77777777" w:rsidR="006B751F" w:rsidRDefault="006B751F" w:rsidP="00455F5F">
      <w:pPr>
        <w:spacing w:after="0" w:line="240" w:lineRule="auto"/>
      </w:pPr>
      <w:r>
        <w:separator/>
      </w:r>
    </w:p>
  </w:footnote>
  <w:footnote w:type="continuationSeparator" w:id="0">
    <w:p w14:paraId="0CB8C56E" w14:textId="77777777" w:rsidR="006B751F" w:rsidRDefault="006B751F" w:rsidP="00455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CD600" w14:textId="77777777" w:rsidR="00455F5F" w:rsidRDefault="00455F5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DF797" w14:textId="77777777" w:rsidR="00455F5F" w:rsidRDefault="00455F5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36943" w14:textId="77777777" w:rsidR="00455F5F" w:rsidRDefault="00455F5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060104">
    <w:abstractNumId w:val="8"/>
  </w:num>
  <w:num w:numId="2" w16cid:durableId="58327988">
    <w:abstractNumId w:val="6"/>
  </w:num>
  <w:num w:numId="3" w16cid:durableId="58604306">
    <w:abstractNumId w:val="5"/>
  </w:num>
  <w:num w:numId="4" w16cid:durableId="1221557825">
    <w:abstractNumId w:val="4"/>
  </w:num>
  <w:num w:numId="5" w16cid:durableId="1834254288">
    <w:abstractNumId w:val="7"/>
  </w:num>
  <w:num w:numId="6" w16cid:durableId="1213926696">
    <w:abstractNumId w:val="3"/>
  </w:num>
  <w:num w:numId="7" w16cid:durableId="898246485">
    <w:abstractNumId w:val="2"/>
  </w:num>
  <w:num w:numId="8" w16cid:durableId="1779133624">
    <w:abstractNumId w:val="1"/>
  </w:num>
  <w:num w:numId="9" w16cid:durableId="42061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5F5F"/>
    <w:rsid w:val="004D360A"/>
    <w:rsid w:val="006B751F"/>
    <w:rsid w:val="009C01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5C3D412"/>
  <w14:defaultImageDpi w14:val="300"/>
  <w15:docId w15:val="{A0D11CA5-1292-0145-8BF6-7A2EFB3E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592</Characters>
  <Application>Microsoft Office Word</Application>
  <DocSecurity>0</DocSecurity>
  <Lines>21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Audrey Avogadro</cp:lastModifiedBy>
  <cp:revision>2</cp:revision>
  <dcterms:created xsi:type="dcterms:W3CDTF">2026-04-09T10:55:00Z</dcterms:created>
  <dcterms:modified xsi:type="dcterms:W3CDTF">2026-04-09T10:55:00Z</dcterms:modified>
  <cp:category/>
</cp:coreProperties>
</file>