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9AD38" w14:textId="77777777" w:rsidR="00C34FCE" w:rsidRDefault="00000000">
      <w:pPr>
        <w:spacing w:after="0" w:line="259" w:lineRule="auto"/>
        <w:ind w:left="34" w:firstLine="0"/>
        <w:jc w:val="center"/>
      </w:pPr>
      <w:r>
        <w:rPr>
          <w:sz w:val="32"/>
        </w:rPr>
        <w:t xml:space="preserve">Comparación de Regresión y Regresión Logística </w:t>
      </w:r>
    </w:p>
    <w:p w14:paraId="6C572677" w14:textId="77777777" w:rsidR="00C34FCE" w:rsidRDefault="00000000">
      <w:pPr>
        <w:spacing w:after="0" w:line="259" w:lineRule="auto"/>
        <w:ind w:left="0" w:firstLine="0"/>
      </w:pPr>
      <w:r>
        <w:t xml:space="preserve"> </w:t>
      </w:r>
    </w:p>
    <w:p w14:paraId="666B9D5D" w14:textId="77777777" w:rsidR="00C34FCE" w:rsidRDefault="00000000">
      <w:pPr>
        <w:spacing w:after="0"/>
      </w:pPr>
      <w:r>
        <w:t xml:space="preserve">Instrucciones generales: La presente tarea-laboratorio consta de dos partes. En la primera se basa principalmente en conocimiento teóricos, por lo que se deberá responder lo solicitado. En la segunda parte, es la que se basa en poner en práctica lo aprendido durante esta semana.  </w:t>
      </w:r>
    </w:p>
    <w:p w14:paraId="4980D59F" w14:textId="77777777" w:rsidR="00C34FCE" w:rsidRDefault="00000000">
      <w:pPr>
        <w:spacing w:after="0" w:line="259" w:lineRule="auto"/>
        <w:ind w:left="0" w:firstLine="0"/>
      </w:pPr>
      <w:r>
        <w:t xml:space="preserve"> </w:t>
      </w:r>
    </w:p>
    <w:tbl>
      <w:tblPr>
        <w:tblStyle w:val="TableGrid"/>
        <w:tblW w:w="8829" w:type="dxa"/>
        <w:tblInd w:w="0" w:type="dxa"/>
        <w:tblCellMar>
          <w:top w:w="56" w:type="dxa"/>
          <w:left w:w="108" w:type="dxa"/>
          <w:bottom w:w="0" w:type="dxa"/>
          <w:right w:w="115" w:type="dxa"/>
        </w:tblCellMar>
        <w:tblLook w:val="04A0" w:firstRow="1" w:lastRow="0" w:firstColumn="1" w:lastColumn="0" w:noHBand="0" w:noVBand="1"/>
      </w:tblPr>
      <w:tblGrid>
        <w:gridCol w:w="2122"/>
        <w:gridCol w:w="6707"/>
      </w:tblGrid>
      <w:tr w:rsidR="00C34FCE" w14:paraId="080AE0EA" w14:textId="77777777">
        <w:trPr>
          <w:trHeight w:val="341"/>
        </w:trPr>
        <w:tc>
          <w:tcPr>
            <w:tcW w:w="2122" w:type="dxa"/>
            <w:tcBorders>
              <w:top w:val="nil"/>
              <w:left w:val="nil"/>
              <w:bottom w:val="nil"/>
              <w:right w:val="nil"/>
            </w:tcBorders>
            <w:shd w:val="clear" w:color="auto" w:fill="0070C0"/>
          </w:tcPr>
          <w:p w14:paraId="6E90109F" w14:textId="77777777" w:rsidR="00C34FCE" w:rsidRDefault="00000000">
            <w:pPr>
              <w:spacing w:after="0" w:line="259" w:lineRule="auto"/>
              <w:ind w:left="0" w:firstLine="0"/>
            </w:pPr>
            <w:r>
              <w:rPr>
                <w:color w:val="FFFFFF"/>
                <w:sz w:val="28"/>
              </w:rPr>
              <w:t xml:space="preserve">Parte 1 </w:t>
            </w:r>
          </w:p>
        </w:tc>
        <w:tc>
          <w:tcPr>
            <w:tcW w:w="6707" w:type="dxa"/>
            <w:tcBorders>
              <w:top w:val="nil"/>
              <w:left w:val="nil"/>
              <w:bottom w:val="nil"/>
              <w:right w:val="nil"/>
            </w:tcBorders>
            <w:shd w:val="clear" w:color="auto" w:fill="00B0F0"/>
          </w:tcPr>
          <w:p w14:paraId="27DA9821" w14:textId="77777777" w:rsidR="00C34FCE" w:rsidRDefault="00000000">
            <w:pPr>
              <w:spacing w:after="0" w:line="259" w:lineRule="auto"/>
              <w:ind w:left="0" w:firstLine="0"/>
            </w:pPr>
            <w:r>
              <w:rPr>
                <w:color w:val="FFFFFF"/>
                <w:sz w:val="28"/>
              </w:rPr>
              <w:t xml:space="preserve">Preguntas Teóricas </w:t>
            </w:r>
          </w:p>
        </w:tc>
      </w:tr>
    </w:tbl>
    <w:p w14:paraId="246329F5" w14:textId="77777777" w:rsidR="00C34FCE" w:rsidRDefault="00000000">
      <w:pPr>
        <w:spacing w:after="0" w:line="259" w:lineRule="auto"/>
        <w:ind w:left="0" w:firstLine="0"/>
      </w:pPr>
      <w:r>
        <w:t xml:space="preserve"> </w:t>
      </w:r>
    </w:p>
    <w:p w14:paraId="0B4D5148" w14:textId="77777777" w:rsidR="00C34FCE" w:rsidRDefault="00000000">
      <w:r>
        <w:t xml:space="preserve">Instrucciones: Responda de forma clara y lo más breve posible cada una de las siguientes preguntas </w:t>
      </w:r>
    </w:p>
    <w:p w14:paraId="3033F041" w14:textId="77777777" w:rsidR="00C34FCE" w:rsidRDefault="00000000">
      <w:pPr>
        <w:numPr>
          <w:ilvl w:val="0"/>
          <w:numId w:val="1"/>
        </w:numPr>
        <w:ind w:hanging="360"/>
      </w:pPr>
      <w:r>
        <w:t xml:space="preserve">¿Qué es un perceptrón y cómo funciona? </w:t>
      </w:r>
    </w:p>
    <w:p w14:paraId="61180571" w14:textId="6C92F927" w:rsidR="005179EA" w:rsidRDefault="005179EA" w:rsidP="005179EA">
      <w:pPr>
        <w:rPr>
          <w:color w:val="auto"/>
        </w:rPr>
      </w:pPr>
      <w:r w:rsidRPr="005179EA">
        <w:rPr>
          <w:color w:val="auto"/>
        </w:rPr>
        <w:t xml:space="preserve">Es un </w:t>
      </w:r>
      <w:r>
        <w:rPr>
          <w:color w:val="auto"/>
        </w:rPr>
        <w:t>modelo de clasificación binaria</w:t>
      </w:r>
      <w:r w:rsidRPr="005179EA">
        <w:rPr>
          <w:color w:val="auto"/>
        </w:rPr>
        <w:t>, base de las redes neuronales.</w:t>
      </w:r>
    </w:p>
    <w:p w14:paraId="42D6E2EF" w14:textId="2B3A0E63" w:rsidR="005179EA" w:rsidRDefault="005179EA" w:rsidP="005179EA">
      <w:pPr>
        <w:rPr>
          <w:color w:val="auto"/>
        </w:rPr>
      </w:pPr>
      <w:r>
        <w:rPr>
          <w:color w:val="auto"/>
        </w:rPr>
        <w:t>Está compuesto por entradas (</w:t>
      </w:r>
      <w:proofErr w:type="spellStart"/>
      <w:r>
        <w:rPr>
          <w:color w:val="auto"/>
        </w:rPr>
        <w:t>features</w:t>
      </w:r>
      <w:proofErr w:type="spellEnd"/>
      <w:r>
        <w:rPr>
          <w:color w:val="auto"/>
        </w:rPr>
        <w:t>), pesos, sesgo (</w:t>
      </w:r>
      <w:proofErr w:type="spellStart"/>
      <w:r>
        <w:rPr>
          <w:color w:val="auto"/>
        </w:rPr>
        <w:t>bias</w:t>
      </w:r>
      <w:proofErr w:type="spellEnd"/>
      <w:r>
        <w:rPr>
          <w:color w:val="auto"/>
        </w:rPr>
        <w:t xml:space="preserve">) y función de activación. </w:t>
      </w:r>
    </w:p>
    <w:p w14:paraId="4DB7F1AC" w14:textId="62214F44" w:rsidR="005179EA" w:rsidRPr="005179EA" w:rsidRDefault="005179EA" w:rsidP="005179EA">
      <w:pPr>
        <w:rPr>
          <w:color w:val="auto"/>
        </w:rPr>
      </w:pPr>
      <w:r>
        <w:rPr>
          <w:color w:val="auto"/>
        </w:rPr>
        <w:t xml:space="preserve">Las entradas son características de los datos, los pesos indican la importancia de c/entrada, el sesgo permite ajustar el modelo independientemente de las entradas y la función de activación convierte la combinación lineal de </w:t>
      </w:r>
      <w:proofErr w:type="spellStart"/>
      <w:r>
        <w:rPr>
          <w:color w:val="auto"/>
        </w:rPr>
        <w:t>entrads</w:t>
      </w:r>
      <w:proofErr w:type="spellEnd"/>
      <w:r>
        <w:rPr>
          <w:color w:val="auto"/>
        </w:rPr>
        <w:t xml:space="preserve"> y pesos en una decisión (0 </w:t>
      </w:r>
      <w:proofErr w:type="spellStart"/>
      <w:r>
        <w:rPr>
          <w:color w:val="auto"/>
        </w:rPr>
        <w:t>ó</w:t>
      </w:r>
      <w:proofErr w:type="spellEnd"/>
      <w:r>
        <w:rPr>
          <w:color w:val="auto"/>
        </w:rPr>
        <w:t xml:space="preserve"> 1).</w:t>
      </w:r>
    </w:p>
    <w:p w14:paraId="5394B0D3" w14:textId="77777777" w:rsidR="00C34FCE" w:rsidRDefault="00000000">
      <w:pPr>
        <w:numPr>
          <w:ilvl w:val="0"/>
          <w:numId w:val="1"/>
        </w:numPr>
        <w:ind w:hanging="360"/>
      </w:pPr>
      <w:r>
        <w:t xml:space="preserve">¿Qué diferencia a un perceptrón de un perceptrón multicapa (MLP)? </w:t>
      </w:r>
    </w:p>
    <w:p w14:paraId="46A54369" w14:textId="44C835E3" w:rsidR="005179EA" w:rsidRPr="005179EA" w:rsidRDefault="005179EA" w:rsidP="005179EA">
      <w:pPr>
        <w:rPr>
          <w:color w:val="auto"/>
        </w:rPr>
      </w:pPr>
      <w:r>
        <w:rPr>
          <w:color w:val="auto"/>
        </w:rPr>
        <w:t xml:space="preserve">Un MLP tiene pocas capas ocultas, modela relaciones no lineales simples. Mientras que un perceptrón simple solo tiene una capa de procesamiento y solo puede aprender relaciones lineales en las entradas y salida. </w:t>
      </w:r>
    </w:p>
    <w:p w14:paraId="0A5065DF" w14:textId="77777777" w:rsidR="00C34FCE" w:rsidRDefault="00000000">
      <w:pPr>
        <w:numPr>
          <w:ilvl w:val="0"/>
          <w:numId w:val="1"/>
        </w:numPr>
        <w:ind w:hanging="360"/>
      </w:pPr>
      <w:r>
        <w:t xml:space="preserve">¿Qué es la función de activación en un perceptrón y por qué es importante? </w:t>
      </w:r>
    </w:p>
    <w:p w14:paraId="4B6E649F" w14:textId="6C644D99" w:rsidR="005179EA" w:rsidRPr="005179EA" w:rsidRDefault="005179EA" w:rsidP="005179EA">
      <w:pPr>
        <w:rPr>
          <w:color w:val="auto"/>
        </w:rPr>
      </w:pPr>
      <w:r w:rsidRPr="005179EA">
        <w:rPr>
          <w:color w:val="auto"/>
        </w:rPr>
        <w:t xml:space="preserve">La función de activación en un perceptrón es la encargada de decidir si una neurona </w:t>
      </w:r>
      <w:r>
        <w:rPr>
          <w:color w:val="auto"/>
        </w:rPr>
        <w:t>“</w:t>
      </w:r>
      <w:r w:rsidRPr="005179EA">
        <w:rPr>
          <w:color w:val="auto"/>
        </w:rPr>
        <w:t>se activa” o no en función del valor calculado a partir de las entradas y sus pesos.</w:t>
      </w:r>
    </w:p>
    <w:p w14:paraId="4960DFF9" w14:textId="77777777" w:rsidR="00C34FCE" w:rsidRDefault="00000000">
      <w:pPr>
        <w:numPr>
          <w:ilvl w:val="0"/>
          <w:numId w:val="1"/>
        </w:numPr>
        <w:spacing w:after="9"/>
        <w:ind w:hanging="360"/>
      </w:pPr>
      <w:r>
        <w:t xml:space="preserve">¿Por qué un perceptrón simple no puede resolver problemas no lineales como el problema XOR? </w:t>
      </w:r>
    </w:p>
    <w:p w14:paraId="65D1AC6B" w14:textId="0B9D5F6E" w:rsidR="005179EA" w:rsidRDefault="00AE7C38" w:rsidP="005179EA">
      <w:pPr>
        <w:spacing w:after="9"/>
        <w:rPr>
          <w:color w:val="auto"/>
        </w:rPr>
      </w:pPr>
      <w:r w:rsidRPr="00AE7C38">
        <w:rPr>
          <w:color w:val="auto"/>
        </w:rPr>
        <w:t>El perceptrón simple solo puede separar clases con una línea recta</w:t>
      </w:r>
      <w:r>
        <w:rPr>
          <w:color w:val="auto"/>
        </w:rPr>
        <w:t>, solo</w:t>
      </w:r>
      <w:r w:rsidRPr="00AE7C38">
        <w:rPr>
          <w:color w:val="auto"/>
        </w:rPr>
        <w:t xml:space="preserve"> puede resolver problemas linealmente separables.</w:t>
      </w:r>
      <w:r>
        <w:rPr>
          <w:color w:val="auto"/>
        </w:rPr>
        <w:t xml:space="preserve"> </w:t>
      </w:r>
      <w:r w:rsidRPr="00AE7C38">
        <w:rPr>
          <w:color w:val="auto"/>
        </w:rPr>
        <w:t>XOR requiere al menos dos fronteras de decisión combinadas</w:t>
      </w:r>
      <w:r>
        <w:rPr>
          <w:color w:val="auto"/>
        </w:rPr>
        <w:t>.</w:t>
      </w:r>
    </w:p>
    <w:p w14:paraId="78BA807A" w14:textId="77777777" w:rsidR="00AE7C38" w:rsidRPr="00AE7C38" w:rsidRDefault="00AE7C38" w:rsidP="005179EA">
      <w:pPr>
        <w:spacing w:after="9"/>
        <w:rPr>
          <w:color w:val="auto"/>
        </w:rPr>
      </w:pPr>
    </w:p>
    <w:tbl>
      <w:tblPr>
        <w:tblStyle w:val="TableGrid"/>
        <w:tblW w:w="8829" w:type="dxa"/>
        <w:tblInd w:w="0" w:type="dxa"/>
        <w:tblCellMar>
          <w:top w:w="56" w:type="dxa"/>
          <w:left w:w="108" w:type="dxa"/>
          <w:bottom w:w="0" w:type="dxa"/>
          <w:right w:w="115" w:type="dxa"/>
        </w:tblCellMar>
        <w:tblLook w:val="04A0" w:firstRow="1" w:lastRow="0" w:firstColumn="1" w:lastColumn="0" w:noHBand="0" w:noVBand="1"/>
      </w:tblPr>
      <w:tblGrid>
        <w:gridCol w:w="2122"/>
        <w:gridCol w:w="6707"/>
      </w:tblGrid>
      <w:tr w:rsidR="00C34FCE" w14:paraId="1CC6DDA7" w14:textId="77777777">
        <w:trPr>
          <w:trHeight w:val="344"/>
        </w:trPr>
        <w:tc>
          <w:tcPr>
            <w:tcW w:w="2122" w:type="dxa"/>
            <w:tcBorders>
              <w:top w:val="nil"/>
              <w:left w:val="nil"/>
              <w:bottom w:val="nil"/>
              <w:right w:val="nil"/>
            </w:tcBorders>
            <w:shd w:val="clear" w:color="auto" w:fill="0070C0"/>
          </w:tcPr>
          <w:p w14:paraId="247D23A2" w14:textId="77777777" w:rsidR="00C34FCE" w:rsidRDefault="00000000">
            <w:pPr>
              <w:spacing w:after="0" w:line="259" w:lineRule="auto"/>
              <w:ind w:left="0" w:firstLine="0"/>
            </w:pPr>
            <w:r>
              <w:rPr>
                <w:color w:val="FFFFFF"/>
                <w:sz w:val="28"/>
              </w:rPr>
              <w:t xml:space="preserve">Parte 2 </w:t>
            </w:r>
          </w:p>
        </w:tc>
        <w:tc>
          <w:tcPr>
            <w:tcW w:w="6707" w:type="dxa"/>
            <w:tcBorders>
              <w:top w:val="nil"/>
              <w:left w:val="nil"/>
              <w:bottom w:val="nil"/>
              <w:right w:val="nil"/>
            </w:tcBorders>
            <w:shd w:val="clear" w:color="auto" w:fill="00B0F0"/>
          </w:tcPr>
          <w:p w14:paraId="6FCCBEF6" w14:textId="77777777" w:rsidR="00C34FCE" w:rsidRDefault="00000000">
            <w:pPr>
              <w:spacing w:after="0" w:line="259" w:lineRule="auto"/>
              <w:ind w:left="0" w:firstLine="0"/>
            </w:pPr>
            <w:r>
              <w:rPr>
                <w:color w:val="FFFFFF"/>
                <w:sz w:val="28"/>
              </w:rPr>
              <w:t xml:space="preserve">Práctica </w:t>
            </w:r>
          </w:p>
        </w:tc>
      </w:tr>
    </w:tbl>
    <w:p w14:paraId="143213EE" w14:textId="77777777" w:rsidR="00C34FCE" w:rsidRDefault="00000000">
      <w:pPr>
        <w:spacing w:after="159" w:line="259" w:lineRule="auto"/>
        <w:ind w:left="0" w:firstLine="0"/>
      </w:pPr>
      <w:r>
        <w:rPr>
          <w:noProof/>
          <w:color w:val="000000"/>
          <w:sz w:val="22"/>
        </w:rPr>
        <w:lastRenderedPageBreak/>
        <mc:AlternateContent>
          <mc:Choice Requires="wpg">
            <w:drawing>
              <wp:anchor distT="0" distB="0" distL="114300" distR="114300" simplePos="0" relativeHeight="251658240" behindDoc="0" locked="0" layoutInCell="1" allowOverlap="1" wp14:anchorId="5CE5A517" wp14:editId="70FB45E2">
                <wp:simplePos x="0" y="0"/>
                <wp:positionH relativeFrom="page">
                  <wp:posOffset>0</wp:posOffset>
                </wp:positionH>
                <wp:positionV relativeFrom="page">
                  <wp:posOffset>11430</wp:posOffset>
                </wp:positionV>
                <wp:extent cx="7745731" cy="1935414"/>
                <wp:effectExtent l="0" t="0" r="0" b="0"/>
                <wp:wrapTopAndBottom/>
                <wp:docPr id="2684" name="Group 2684"/>
                <wp:cNvGraphicFramePr/>
                <a:graphic xmlns:a="http://schemas.openxmlformats.org/drawingml/2006/main">
                  <a:graphicData uri="http://schemas.microsoft.com/office/word/2010/wordprocessingGroup">
                    <wpg:wgp>
                      <wpg:cNvGrpSpPr/>
                      <wpg:grpSpPr>
                        <a:xfrm>
                          <a:off x="0" y="0"/>
                          <a:ext cx="7745731" cy="1935414"/>
                          <a:chOff x="0" y="0"/>
                          <a:chExt cx="7745731" cy="1935414"/>
                        </a:xfrm>
                      </wpg:grpSpPr>
                      <wps:wsp>
                        <wps:cNvPr id="8" name="Rectangle 8"/>
                        <wps:cNvSpPr/>
                        <wps:spPr>
                          <a:xfrm>
                            <a:off x="1080821" y="468630"/>
                            <a:ext cx="45808" cy="206453"/>
                          </a:xfrm>
                          <a:prstGeom prst="rect">
                            <a:avLst/>
                          </a:prstGeom>
                          <a:ln>
                            <a:noFill/>
                          </a:ln>
                        </wps:spPr>
                        <wps:txbx>
                          <w:txbxContent>
                            <w:p w14:paraId="32514A90" w14:textId="77777777" w:rsidR="00C34FCE" w:rsidRDefault="00000000">
                              <w:pPr>
                                <w:spacing w:after="160" w:line="259" w:lineRule="auto"/>
                                <w:ind w:left="0" w:firstLine="0"/>
                              </w:pPr>
                              <w:r>
                                <w:rPr>
                                  <w:color w:val="000000"/>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7"/>
                          <a:stretch>
                            <a:fillRect/>
                          </a:stretch>
                        </pic:blipFill>
                        <pic:spPr>
                          <a:xfrm>
                            <a:off x="0" y="0"/>
                            <a:ext cx="7745731" cy="1887855"/>
                          </a:xfrm>
                          <a:prstGeom prst="rect">
                            <a:avLst/>
                          </a:prstGeom>
                        </pic:spPr>
                      </pic:pic>
                      <wps:wsp>
                        <wps:cNvPr id="17" name="Rectangle 17"/>
                        <wps:cNvSpPr/>
                        <wps:spPr>
                          <a:xfrm>
                            <a:off x="1080821" y="915035"/>
                            <a:ext cx="38021" cy="171355"/>
                          </a:xfrm>
                          <a:prstGeom prst="rect">
                            <a:avLst/>
                          </a:prstGeom>
                          <a:ln>
                            <a:noFill/>
                          </a:ln>
                        </wps:spPr>
                        <wps:txbx>
                          <w:txbxContent>
                            <w:p w14:paraId="4F57CE96" w14:textId="77777777" w:rsidR="00C34FCE" w:rsidRDefault="00000000">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 name="Rectangle 18"/>
                        <wps:cNvSpPr/>
                        <wps:spPr>
                          <a:xfrm>
                            <a:off x="1080821" y="1093344"/>
                            <a:ext cx="38021" cy="171355"/>
                          </a:xfrm>
                          <a:prstGeom prst="rect">
                            <a:avLst/>
                          </a:prstGeom>
                          <a:ln>
                            <a:noFill/>
                          </a:ln>
                        </wps:spPr>
                        <wps:txbx>
                          <w:txbxContent>
                            <w:p w14:paraId="0A2265E0" w14:textId="77777777" w:rsidR="00C34FCE" w:rsidRDefault="00000000">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9" name="Rectangle 19"/>
                        <wps:cNvSpPr/>
                        <wps:spPr>
                          <a:xfrm>
                            <a:off x="1080821" y="1271652"/>
                            <a:ext cx="38021" cy="171355"/>
                          </a:xfrm>
                          <a:prstGeom prst="rect">
                            <a:avLst/>
                          </a:prstGeom>
                          <a:ln>
                            <a:noFill/>
                          </a:ln>
                        </wps:spPr>
                        <wps:txbx>
                          <w:txbxContent>
                            <w:p w14:paraId="10BFDA2D" w14:textId="77777777" w:rsidR="00C34FCE" w:rsidRDefault="00000000">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20" name="Rectangle 20"/>
                        <wps:cNvSpPr/>
                        <wps:spPr>
                          <a:xfrm>
                            <a:off x="1080821" y="1449959"/>
                            <a:ext cx="38021" cy="171355"/>
                          </a:xfrm>
                          <a:prstGeom prst="rect">
                            <a:avLst/>
                          </a:prstGeom>
                          <a:ln>
                            <a:noFill/>
                          </a:ln>
                        </wps:spPr>
                        <wps:txbx>
                          <w:txbxContent>
                            <w:p w14:paraId="468AD0D2" w14:textId="77777777" w:rsidR="00C34FCE" w:rsidRDefault="00000000">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21" name="Rectangle 21"/>
                        <wps:cNvSpPr/>
                        <wps:spPr>
                          <a:xfrm>
                            <a:off x="1080821" y="1628268"/>
                            <a:ext cx="38021" cy="171355"/>
                          </a:xfrm>
                          <a:prstGeom prst="rect">
                            <a:avLst/>
                          </a:prstGeom>
                          <a:ln>
                            <a:noFill/>
                          </a:ln>
                        </wps:spPr>
                        <wps:txbx>
                          <w:txbxContent>
                            <w:p w14:paraId="1E99CA01" w14:textId="77777777" w:rsidR="00C34FCE" w:rsidRDefault="00000000">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22" name="Rectangle 22"/>
                        <wps:cNvSpPr/>
                        <wps:spPr>
                          <a:xfrm>
                            <a:off x="1080821" y="1806575"/>
                            <a:ext cx="38021" cy="171355"/>
                          </a:xfrm>
                          <a:prstGeom prst="rect">
                            <a:avLst/>
                          </a:prstGeom>
                          <a:ln>
                            <a:noFill/>
                          </a:ln>
                        </wps:spPr>
                        <wps:txbx>
                          <w:txbxContent>
                            <w:p w14:paraId="21BB0D11" w14:textId="77777777" w:rsidR="00C34FCE" w:rsidRDefault="00000000">
                              <w:pPr>
                                <w:spacing w:after="160" w:line="259" w:lineRule="auto"/>
                                <w:ind w:left="0" w:firstLine="0"/>
                              </w:pPr>
                              <w:r>
                                <w:rPr>
                                  <w:color w:val="000000"/>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684" style="width:609.9pt;height:152.395pt;position:absolute;mso-position-horizontal-relative:page;mso-position-horizontal:absolute;margin-left:0pt;mso-position-vertical-relative:page;margin-top:0.899994pt;" coordsize="77457,19354">
                <v:rect id="Rectangle 8" style="position:absolute;width:458;height:2064;left:10808;top:4686;" filled="f" stroked="f">
                  <v:textbox inset="0,0,0,0">
                    <w:txbxContent>
                      <w:p>
                        <w:pPr>
                          <w:spacing w:before="0" w:after="160" w:line="259" w:lineRule="auto"/>
                          <w:ind w:left="0" w:firstLine="0"/>
                        </w:pPr>
                        <w:r>
                          <w:rPr>
                            <w:rFonts w:cs="Calibri" w:hAnsi="Calibri" w:eastAsia="Calibri" w:ascii="Calibri"/>
                            <w:color w:val="000000"/>
                          </w:rPr>
                          <w:t xml:space="preserve"> </w:t>
                        </w:r>
                      </w:p>
                    </w:txbxContent>
                  </v:textbox>
                </v:rect>
                <v:shape id="Picture 16" style="position:absolute;width:77457;height:18878;left:0;top:0;" filled="f">
                  <v:imagedata r:id="rId8"/>
                </v:shape>
                <v:rect id="Rectangle 17" style="position:absolute;width:380;height:1713;left:10808;top:9150;" filled="f" stroked="f">
                  <v:textbox inset="0,0,0,0">
                    <w:txbxContent>
                      <w:p>
                        <w:pPr>
                          <w:spacing w:before="0" w:after="160" w:line="259" w:lineRule="auto"/>
                          <w:ind w:left="0" w:firstLine="0"/>
                        </w:pPr>
                        <w:r>
                          <w:rPr>
                            <w:rFonts w:cs="Calibri" w:hAnsi="Calibri" w:eastAsia="Calibri" w:ascii="Calibri"/>
                            <w:color w:val="000000"/>
                            <w:sz w:val="20"/>
                          </w:rPr>
                          <w:t xml:space="preserve"> </w:t>
                        </w:r>
                      </w:p>
                    </w:txbxContent>
                  </v:textbox>
                </v:rect>
                <v:rect id="Rectangle 18" style="position:absolute;width:380;height:1713;left:10808;top:10933;" filled="f" stroked="f">
                  <v:textbox inset="0,0,0,0">
                    <w:txbxContent>
                      <w:p>
                        <w:pPr>
                          <w:spacing w:before="0" w:after="160" w:line="259" w:lineRule="auto"/>
                          <w:ind w:left="0" w:firstLine="0"/>
                        </w:pPr>
                        <w:r>
                          <w:rPr>
                            <w:rFonts w:cs="Calibri" w:hAnsi="Calibri" w:eastAsia="Calibri" w:ascii="Calibri"/>
                            <w:color w:val="000000"/>
                            <w:sz w:val="20"/>
                          </w:rPr>
                          <w:t xml:space="preserve"> </w:t>
                        </w:r>
                      </w:p>
                    </w:txbxContent>
                  </v:textbox>
                </v:rect>
                <v:rect id="Rectangle 19" style="position:absolute;width:380;height:1713;left:10808;top:12716;" filled="f" stroked="f">
                  <v:textbox inset="0,0,0,0">
                    <w:txbxContent>
                      <w:p>
                        <w:pPr>
                          <w:spacing w:before="0" w:after="160" w:line="259" w:lineRule="auto"/>
                          <w:ind w:left="0" w:firstLine="0"/>
                        </w:pPr>
                        <w:r>
                          <w:rPr>
                            <w:rFonts w:cs="Calibri" w:hAnsi="Calibri" w:eastAsia="Calibri" w:ascii="Calibri"/>
                            <w:color w:val="000000"/>
                            <w:sz w:val="20"/>
                          </w:rPr>
                          <w:t xml:space="preserve"> </w:t>
                        </w:r>
                      </w:p>
                    </w:txbxContent>
                  </v:textbox>
                </v:rect>
                <v:rect id="Rectangle 20" style="position:absolute;width:380;height:1713;left:10808;top:14499;" filled="f" stroked="f">
                  <v:textbox inset="0,0,0,0">
                    <w:txbxContent>
                      <w:p>
                        <w:pPr>
                          <w:spacing w:before="0" w:after="160" w:line="259" w:lineRule="auto"/>
                          <w:ind w:left="0" w:firstLine="0"/>
                        </w:pPr>
                        <w:r>
                          <w:rPr>
                            <w:rFonts w:cs="Calibri" w:hAnsi="Calibri" w:eastAsia="Calibri" w:ascii="Calibri"/>
                            <w:color w:val="000000"/>
                            <w:sz w:val="20"/>
                          </w:rPr>
                          <w:t xml:space="preserve"> </w:t>
                        </w:r>
                      </w:p>
                    </w:txbxContent>
                  </v:textbox>
                </v:rect>
                <v:rect id="Rectangle 21" style="position:absolute;width:380;height:1713;left:10808;top:16282;" filled="f" stroked="f">
                  <v:textbox inset="0,0,0,0">
                    <w:txbxContent>
                      <w:p>
                        <w:pPr>
                          <w:spacing w:before="0" w:after="160" w:line="259" w:lineRule="auto"/>
                          <w:ind w:left="0" w:firstLine="0"/>
                        </w:pPr>
                        <w:r>
                          <w:rPr>
                            <w:rFonts w:cs="Calibri" w:hAnsi="Calibri" w:eastAsia="Calibri" w:ascii="Calibri"/>
                            <w:color w:val="000000"/>
                            <w:sz w:val="20"/>
                          </w:rPr>
                          <w:t xml:space="preserve"> </w:t>
                        </w:r>
                      </w:p>
                    </w:txbxContent>
                  </v:textbox>
                </v:rect>
                <v:rect id="Rectangle 22" style="position:absolute;width:380;height:1713;left:10808;top:18065;" filled="f" stroked="f">
                  <v:textbox inset="0,0,0,0">
                    <w:txbxContent>
                      <w:p>
                        <w:pPr>
                          <w:spacing w:before="0" w:after="160" w:line="259" w:lineRule="auto"/>
                          <w:ind w:left="0" w:firstLine="0"/>
                        </w:pPr>
                        <w:r>
                          <w:rPr>
                            <w:rFonts w:cs="Calibri" w:hAnsi="Calibri" w:eastAsia="Calibri" w:ascii="Calibri"/>
                            <w:color w:val="000000"/>
                            <w:sz w:val="20"/>
                          </w:rPr>
                          <w:t xml:space="preserve"> </w:t>
                        </w:r>
                      </w:p>
                    </w:txbxContent>
                  </v:textbox>
                </v:rect>
                <w10:wrap type="topAndBottom"/>
              </v:group>
            </w:pict>
          </mc:Fallback>
        </mc:AlternateContent>
      </w:r>
      <w:r>
        <w:t xml:space="preserve"> </w:t>
      </w:r>
    </w:p>
    <w:p w14:paraId="60335725" w14:textId="77777777" w:rsidR="00C34FCE" w:rsidRDefault="00000000">
      <w:pPr>
        <w:spacing w:after="9"/>
      </w:pPr>
      <w:proofErr w:type="spellStart"/>
      <w:r>
        <w:t>Task</w:t>
      </w:r>
      <w:proofErr w:type="spellEnd"/>
      <w:r>
        <w:t xml:space="preserve"> único– Perceptrón </w:t>
      </w:r>
    </w:p>
    <w:p w14:paraId="2CA2FD6F" w14:textId="77777777" w:rsidR="00C34FCE" w:rsidRDefault="00000000">
      <w:pPr>
        <w:spacing w:after="0" w:line="259" w:lineRule="auto"/>
        <w:ind w:left="0" w:firstLine="0"/>
      </w:pPr>
      <w:r>
        <w:t xml:space="preserve"> </w:t>
      </w:r>
    </w:p>
    <w:p w14:paraId="03E160BF" w14:textId="77777777" w:rsidR="00C34FCE" w:rsidRDefault="00000000">
      <w:pPr>
        <w:spacing w:after="9"/>
      </w:pPr>
      <w:r>
        <w:t xml:space="preserve">Este conjunto de datos fue extraído de la base de datos del Censo de 1994 por Ronny </w:t>
      </w:r>
    </w:p>
    <w:p w14:paraId="7849358F" w14:textId="77777777" w:rsidR="00C34FCE" w:rsidRDefault="00000000">
      <w:pPr>
        <w:spacing w:after="0"/>
      </w:pPr>
      <w:proofErr w:type="spellStart"/>
      <w:r>
        <w:t>Kohavi</w:t>
      </w:r>
      <w:proofErr w:type="spellEnd"/>
      <w:r>
        <w:t xml:space="preserve"> y Barry Becker (especialistas en minería de datos y visualización en Silicon </w:t>
      </w:r>
      <w:proofErr w:type="spellStart"/>
      <w:r>
        <w:t>Graphics</w:t>
      </w:r>
      <w:proofErr w:type="spellEnd"/>
      <w:r>
        <w:t xml:space="preserve">). Se seleccionaron registros relativamente limpios aplicando las siguientes condiciones: personas mayores de 16 años (AAGE &gt; 16), con ingresos superiores a 100 dólares (AGI &gt; 100), un peso final mayor a 1 (AFNLWGT &gt; 1) y que trabajen al menos una hora (HRSWK &gt; 0). El objetivo es predecir si una persona gana más de 50,000 dólares al año. </w:t>
      </w:r>
    </w:p>
    <w:p w14:paraId="2B98954E" w14:textId="77777777" w:rsidR="00C34FCE" w:rsidRDefault="00000000">
      <w:pPr>
        <w:spacing w:after="9"/>
      </w:pPr>
      <w:r>
        <w:t xml:space="preserve">. </w:t>
      </w:r>
    </w:p>
    <w:p w14:paraId="17A4899C" w14:textId="77777777" w:rsidR="00C34FCE" w:rsidRDefault="00000000">
      <w:pPr>
        <w:spacing w:after="0" w:line="259" w:lineRule="auto"/>
        <w:ind w:left="0" w:firstLine="0"/>
      </w:pPr>
      <w:r>
        <w:t xml:space="preserve"> </w:t>
      </w:r>
    </w:p>
    <w:p w14:paraId="1E3FE8F6" w14:textId="77777777" w:rsidR="00C34FCE" w:rsidRDefault="00000000">
      <w:pPr>
        <w:spacing w:after="0" w:line="240" w:lineRule="auto"/>
        <w:ind w:left="0" w:firstLine="0"/>
      </w:pPr>
      <w:r>
        <w:t xml:space="preserve">Link del </w:t>
      </w:r>
      <w:proofErr w:type="spellStart"/>
      <w:r>
        <w:t>dataset</w:t>
      </w:r>
      <w:proofErr w:type="spellEnd"/>
      <w:r>
        <w:t>:</w:t>
      </w:r>
      <w:hyperlink r:id="rId9">
        <w:r>
          <w:t xml:space="preserve"> </w:t>
        </w:r>
      </w:hyperlink>
      <w:hyperlink r:id="rId10">
        <w:r>
          <w:rPr>
            <w:color w:val="0563C1"/>
            <w:u w:val="single" w:color="0563C1"/>
          </w:rPr>
          <w:t>https://www.kaggle.com/datasets/uciml/adult</w:t>
        </w:r>
      </w:hyperlink>
      <w:hyperlink r:id="rId11">
        <w:r>
          <w:rPr>
            <w:color w:val="0563C1"/>
            <w:u w:val="single" w:color="0563C1"/>
          </w:rPr>
          <w:t>-</w:t>
        </w:r>
      </w:hyperlink>
      <w:hyperlink r:id="rId12">
        <w:r>
          <w:rPr>
            <w:color w:val="0563C1"/>
            <w:u w:val="single" w:color="0563C1"/>
          </w:rPr>
          <w:t>census</w:t>
        </w:r>
      </w:hyperlink>
      <w:hyperlink r:id="rId13"/>
      <w:hyperlink r:id="rId14">
        <w:r>
          <w:rPr>
            <w:color w:val="0563C1"/>
            <w:u w:val="single" w:color="0563C1"/>
          </w:rPr>
          <w:t>income?select=adult.csv</w:t>
        </w:r>
      </w:hyperlink>
      <w:hyperlink r:id="rId15">
        <w:r>
          <w:t xml:space="preserve"> </w:t>
        </w:r>
      </w:hyperlink>
      <w:r>
        <w:t xml:space="preserve"> </w:t>
      </w:r>
    </w:p>
    <w:p w14:paraId="14D8DD31" w14:textId="77777777" w:rsidR="00C34FCE" w:rsidRDefault="00000000">
      <w:pPr>
        <w:spacing w:after="0" w:line="259" w:lineRule="auto"/>
        <w:ind w:left="0" w:firstLine="0"/>
      </w:pPr>
      <w:r>
        <w:t xml:space="preserve"> </w:t>
      </w:r>
    </w:p>
    <w:p w14:paraId="5EAA60A3" w14:textId="77777777" w:rsidR="00C34FCE" w:rsidRDefault="00000000">
      <w:pPr>
        <w:spacing w:after="0"/>
      </w:pPr>
      <w:r>
        <w:t xml:space="preserve">El objetivo es utilizar el conjunto de datos del Censo de 1994 para construir y evaluar un modelo de perceptrón simple y un perceptrón multicapa (MLP), utilizando bibliotecas de Python con el fin de predecir si una persona gana m[as de 50K dólares al año. </w:t>
      </w:r>
    </w:p>
    <w:p w14:paraId="494A4420" w14:textId="77777777" w:rsidR="00C34FCE" w:rsidRDefault="00000000">
      <w:pPr>
        <w:spacing w:after="0" w:line="259" w:lineRule="auto"/>
        <w:ind w:left="0" w:firstLine="0"/>
      </w:pPr>
      <w:r>
        <w:t xml:space="preserve"> </w:t>
      </w:r>
    </w:p>
    <w:p w14:paraId="41246394" w14:textId="77777777" w:rsidR="00C34FCE" w:rsidRDefault="00000000">
      <w:pPr>
        <w:spacing w:after="0" w:line="259" w:lineRule="auto"/>
        <w:ind w:left="0" w:firstLine="0"/>
      </w:pPr>
      <w:r>
        <w:t xml:space="preserve"> </w:t>
      </w:r>
    </w:p>
    <w:p w14:paraId="2C0D0A72" w14:textId="77777777" w:rsidR="00C34FCE" w:rsidRDefault="00000000">
      <w:pPr>
        <w:spacing w:after="392" w:line="259" w:lineRule="auto"/>
        <w:ind w:left="0" w:firstLine="0"/>
      </w:pPr>
      <w:r>
        <w:rPr>
          <w:color w:val="000000"/>
        </w:rPr>
        <w:t xml:space="preserve"> </w:t>
      </w:r>
    </w:p>
    <w:p w14:paraId="0B567D8D" w14:textId="77777777" w:rsidR="00C34FCE" w:rsidRDefault="00000000">
      <w:pPr>
        <w:spacing w:after="0" w:line="259" w:lineRule="auto"/>
        <w:ind w:left="0" w:firstLine="0"/>
      </w:pPr>
      <w:r>
        <w:t xml:space="preserve"> </w:t>
      </w:r>
    </w:p>
    <w:p w14:paraId="101B3E4D" w14:textId="77777777" w:rsidR="00C34FCE" w:rsidRDefault="00000000">
      <w:pPr>
        <w:spacing w:after="0" w:line="259" w:lineRule="auto"/>
        <w:ind w:left="0" w:firstLine="0"/>
      </w:pPr>
      <w:r>
        <w:t xml:space="preserve"> </w:t>
      </w:r>
    </w:p>
    <w:p w14:paraId="0031CCAB" w14:textId="77777777" w:rsidR="00C34FCE" w:rsidRDefault="00000000">
      <w:pPr>
        <w:spacing w:after="0"/>
      </w:pPr>
      <w:r>
        <w:t xml:space="preserve">A continuación, se detallan las instrucciones para construir los modelos utilizando Python y </w:t>
      </w:r>
      <w:proofErr w:type="spellStart"/>
      <w:r>
        <w:t>Jupyter</w:t>
      </w:r>
      <w:proofErr w:type="spellEnd"/>
      <w:r>
        <w:t xml:space="preserve"> Notebook, asegurándonos de realizar un adecuado preprocesamiento de datos y una división correcta en conjuntos de entrenamiento y prueba. </w:t>
      </w:r>
    </w:p>
    <w:p w14:paraId="1185748C" w14:textId="77777777" w:rsidR="00C34FCE" w:rsidRDefault="00000000">
      <w:pPr>
        <w:spacing w:after="0" w:line="259" w:lineRule="auto"/>
        <w:ind w:left="0" w:firstLine="0"/>
      </w:pPr>
      <w:r>
        <w:t xml:space="preserve"> </w:t>
      </w:r>
    </w:p>
    <w:p w14:paraId="47D4C9B8" w14:textId="77777777" w:rsidR="00C34FCE" w:rsidRDefault="00000000">
      <w:pPr>
        <w:spacing w:after="22"/>
      </w:pPr>
      <w:r>
        <w:t xml:space="preserve">Instrucciones para Crear un Modelo de </w:t>
      </w:r>
      <w:proofErr w:type="spellStart"/>
      <w:r>
        <w:t>Perceptrónx</w:t>
      </w:r>
      <w:proofErr w:type="spellEnd"/>
      <w:r>
        <w:t xml:space="preserve"> </w:t>
      </w:r>
    </w:p>
    <w:p w14:paraId="494B7C27" w14:textId="77777777" w:rsidR="00C34FCE" w:rsidRDefault="00000000">
      <w:pPr>
        <w:numPr>
          <w:ilvl w:val="0"/>
          <w:numId w:val="2"/>
        </w:numPr>
        <w:ind w:hanging="360"/>
      </w:pPr>
      <w:r>
        <w:t xml:space="preserve">Preparación del entorno </w:t>
      </w:r>
    </w:p>
    <w:p w14:paraId="6FE6CE30" w14:textId="77777777" w:rsidR="00C34FCE" w:rsidRDefault="00000000">
      <w:pPr>
        <w:numPr>
          <w:ilvl w:val="1"/>
          <w:numId w:val="2"/>
        </w:numPr>
        <w:ind w:hanging="360"/>
      </w:pPr>
      <w:r>
        <w:lastRenderedPageBreak/>
        <w:t xml:space="preserve">Asegúrate de tener Python instalado, junto con las bibliotecas necesarias: </w:t>
      </w:r>
      <w:proofErr w:type="spellStart"/>
      <w:r>
        <w:t>NumPy</w:t>
      </w:r>
      <w:proofErr w:type="spellEnd"/>
      <w:r>
        <w:t xml:space="preserve">, Pandas, </w:t>
      </w:r>
      <w:proofErr w:type="spellStart"/>
      <w:r>
        <w:t>scikit-learn</w:t>
      </w:r>
      <w:proofErr w:type="spellEnd"/>
      <w:r>
        <w:t xml:space="preserve">. </w:t>
      </w:r>
    </w:p>
    <w:p w14:paraId="04810878" w14:textId="77777777" w:rsidR="00C34FCE" w:rsidRDefault="00000000">
      <w:pPr>
        <w:numPr>
          <w:ilvl w:val="1"/>
          <w:numId w:val="2"/>
        </w:numPr>
        <w:ind w:hanging="360"/>
      </w:pPr>
      <w:r>
        <w:t xml:space="preserve">Crea un entorno de trabajo limpio para el desarrollo del proyecto..  </w:t>
      </w:r>
    </w:p>
    <w:p w14:paraId="652E8EFA" w14:textId="77777777" w:rsidR="00C34FCE" w:rsidRDefault="00000000">
      <w:pPr>
        <w:numPr>
          <w:ilvl w:val="0"/>
          <w:numId w:val="2"/>
        </w:numPr>
        <w:ind w:hanging="360"/>
      </w:pPr>
      <w:r>
        <w:t xml:space="preserve">Carga y Preprocesamiento del Conjunto de Datos </w:t>
      </w:r>
    </w:p>
    <w:p w14:paraId="462FED2E" w14:textId="77777777" w:rsidR="00C34FCE" w:rsidRDefault="00000000">
      <w:pPr>
        <w:numPr>
          <w:ilvl w:val="1"/>
          <w:numId w:val="2"/>
        </w:numPr>
        <w:ind w:hanging="360"/>
      </w:pPr>
      <w:r>
        <w:t xml:space="preserve">Carga el conjunto de datos proporcionado (en formato CSV u otro compatible). </w:t>
      </w:r>
    </w:p>
    <w:p w14:paraId="37AAC7D1" w14:textId="77777777" w:rsidR="00C34FCE" w:rsidRDefault="00000000">
      <w:pPr>
        <w:numPr>
          <w:ilvl w:val="1"/>
          <w:numId w:val="2"/>
        </w:numPr>
        <w:ind w:hanging="360"/>
      </w:pPr>
      <w:r>
        <w:t xml:space="preserve">Identifica las variables predictoras (características) y la variable objetivo (etiqueta de clase). </w:t>
      </w:r>
    </w:p>
    <w:p w14:paraId="2DC0690E" w14:textId="77777777" w:rsidR="00C34FCE" w:rsidRDefault="00000000">
      <w:pPr>
        <w:numPr>
          <w:ilvl w:val="1"/>
          <w:numId w:val="2"/>
        </w:numPr>
        <w:ind w:hanging="360"/>
      </w:pPr>
      <w:r>
        <w:t xml:space="preserve">Realiza un análisis exploratorio básico para identificar valores nulos, datos atípicos y la distribución de las variables. </w:t>
      </w:r>
    </w:p>
    <w:p w14:paraId="498B068B" w14:textId="77777777" w:rsidR="00C34FCE" w:rsidRDefault="00000000">
      <w:pPr>
        <w:numPr>
          <w:ilvl w:val="1"/>
          <w:numId w:val="2"/>
        </w:numPr>
        <w:spacing w:after="34" w:line="260" w:lineRule="auto"/>
        <w:ind w:hanging="360"/>
      </w:pPr>
      <w:r>
        <w:t xml:space="preserve">Convierte las variables categóricas en numéricas mediante técnicas de codificación, como la codificación de etiquetas o variables ficticias. </w:t>
      </w:r>
    </w:p>
    <w:p w14:paraId="7586CEC5" w14:textId="77777777" w:rsidR="00C34FCE" w:rsidRDefault="00000000">
      <w:pPr>
        <w:numPr>
          <w:ilvl w:val="1"/>
          <w:numId w:val="2"/>
        </w:numPr>
        <w:ind w:hanging="360"/>
      </w:pPr>
      <w:r>
        <w:t xml:space="preserve">Estandariza o normaliza las variables numéricas para mejorar el rendimiento del modelo. </w:t>
      </w:r>
    </w:p>
    <w:p w14:paraId="4FB75852" w14:textId="77777777" w:rsidR="00C34FCE" w:rsidRDefault="00000000">
      <w:pPr>
        <w:numPr>
          <w:ilvl w:val="1"/>
          <w:numId w:val="2"/>
        </w:numPr>
        <w:ind w:hanging="360"/>
      </w:pPr>
      <w:r>
        <w:t xml:space="preserve">Divide el conjunto de datos en conjuntos de entrenamiento y prueba, utilizando una proporción adecuada (por ejemplo, 80% entrenamiento y 20% prueba). </w:t>
      </w:r>
    </w:p>
    <w:p w14:paraId="47C42C43" w14:textId="77777777" w:rsidR="00C34FCE" w:rsidRDefault="00000000">
      <w:pPr>
        <w:numPr>
          <w:ilvl w:val="0"/>
          <w:numId w:val="2"/>
        </w:numPr>
        <w:ind w:hanging="360"/>
      </w:pPr>
      <w:r>
        <w:t xml:space="preserve">Construcción del Modelo de Perceptrón Simple </w:t>
      </w:r>
    </w:p>
    <w:p w14:paraId="4BE2E473" w14:textId="77777777" w:rsidR="00C34FCE" w:rsidRDefault="00000000">
      <w:pPr>
        <w:numPr>
          <w:ilvl w:val="1"/>
          <w:numId w:val="2"/>
        </w:numPr>
        <w:ind w:hanging="360"/>
      </w:pPr>
      <w:r>
        <w:t xml:space="preserve">Utiliza un clasificador de perceptrón simple para entrenar el modelo con el conjunto de datos de entrenamiento. </w:t>
      </w:r>
    </w:p>
    <w:p w14:paraId="5A62EF03" w14:textId="77777777" w:rsidR="00C34FCE" w:rsidRDefault="00000000">
      <w:pPr>
        <w:numPr>
          <w:ilvl w:val="1"/>
          <w:numId w:val="2"/>
        </w:numPr>
        <w:ind w:hanging="360"/>
      </w:pPr>
      <w:r>
        <w:t xml:space="preserve">Ajusta los parámetros de entrenamiento, como la tasa de aprendizaje y el número máximo de iteraciones. </w:t>
      </w:r>
    </w:p>
    <w:p w14:paraId="20781AC3" w14:textId="77777777" w:rsidR="00C34FCE" w:rsidRDefault="00000000">
      <w:pPr>
        <w:numPr>
          <w:ilvl w:val="1"/>
          <w:numId w:val="2"/>
        </w:numPr>
        <w:ind w:hanging="360"/>
      </w:pPr>
      <w:r>
        <w:t xml:space="preserve">Evalúa el modelo utilizando el conjunto de prueba para obtener métricas de rendimiento como la matriz de confusión, precisión, </w:t>
      </w:r>
      <w:proofErr w:type="spellStart"/>
      <w:r>
        <w:t>recall</w:t>
      </w:r>
      <w:proofErr w:type="spellEnd"/>
      <w:r>
        <w:t xml:space="preserve"> y F1-score. </w:t>
      </w:r>
    </w:p>
    <w:p w14:paraId="3AA7680F" w14:textId="77777777" w:rsidR="00C34FCE" w:rsidRDefault="00000000">
      <w:pPr>
        <w:numPr>
          <w:ilvl w:val="0"/>
          <w:numId w:val="2"/>
        </w:numPr>
        <w:ind w:hanging="360"/>
      </w:pPr>
      <w:r>
        <w:t xml:space="preserve">Construcción del Perceptrón Multicapa (MLP) </w:t>
      </w:r>
    </w:p>
    <w:p w14:paraId="434FCA49" w14:textId="77777777" w:rsidR="00C34FCE" w:rsidRDefault="00000000">
      <w:pPr>
        <w:numPr>
          <w:ilvl w:val="1"/>
          <w:numId w:val="2"/>
        </w:numPr>
        <w:ind w:hanging="360"/>
      </w:pPr>
      <w:r>
        <w:t xml:space="preserve">Implementa un perceptrón multicapa utilizando un clasificador adecuado. </w:t>
      </w:r>
    </w:p>
    <w:p w14:paraId="67102D41" w14:textId="77777777" w:rsidR="00C34FCE" w:rsidRDefault="00000000">
      <w:pPr>
        <w:numPr>
          <w:ilvl w:val="1"/>
          <w:numId w:val="2"/>
        </w:numPr>
        <w:ind w:hanging="360"/>
      </w:pPr>
      <w:r>
        <w:t xml:space="preserve">Define la arquitectura de la red neuronal, incluyendo el número de capas ocultas, el número de neuronas por capa y la función de activación. </w:t>
      </w:r>
    </w:p>
    <w:p w14:paraId="72A5158A" w14:textId="77777777" w:rsidR="00C34FCE" w:rsidRDefault="00000000">
      <w:pPr>
        <w:numPr>
          <w:ilvl w:val="1"/>
          <w:numId w:val="2"/>
        </w:numPr>
        <w:ind w:hanging="360"/>
      </w:pPr>
      <w:r>
        <w:t xml:space="preserve">Ajusta los </w:t>
      </w:r>
      <w:proofErr w:type="spellStart"/>
      <w:r>
        <w:t>hiperparámetros</w:t>
      </w:r>
      <w:proofErr w:type="spellEnd"/>
      <w:r>
        <w:t xml:space="preserve"> relevantes, como el algoritmo de optimización, la tasa de aprendizaje y el número de iteraciones. </w:t>
      </w:r>
    </w:p>
    <w:p w14:paraId="423843CC" w14:textId="77777777" w:rsidR="00C34FCE" w:rsidRDefault="00000000">
      <w:pPr>
        <w:numPr>
          <w:ilvl w:val="1"/>
          <w:numId w:val="2"/>
        </w:numPr>
        <w:spacing w:after="171"/>
        <w:ind w:hanging="360"/>
      </w:pPr>
      <w:r>
        <w:t xml:space="preserve">Evalúa el modelo con el conjunto de prueba y analiza las métricas de rendimiento obtenidas. </w:t>
      </w:r>
    </w:p>
    <w:p w14:paraId="038DBBE9" w14:textId="77777777" w:rsidR="00C34FCE" w:rsidRDefault="00000000">
      <w:pPr>
        <w:spacing w:after="0" w:line="259" w:lineRule="auto"/>
        <w:ind w:left="0" w:firstLine="0"/>
      </w:pPr>
      <w:r>
        <w:t xml:space="preserve"> </w:t>
      </w:r>
    </w:p>
    <w:p w14:paraId="6F6E821A" w14:textId="77777777" w:rsidR="00C34FCE" w:rsidRDefault="00000000">
      <w:pPr>
        <w:spacing w:after="392" w:line="259" w:lineRule="auto"/>
        <w:ind w:left="0" w:firstLine="0"/>
      </w:pPr>
      <w:r>
        <w:rPr>
          <w:color w:val="000000"/>
        </w:rPr>
        <w:t xml:space="preserve"> </w:t>
      </w:r>
    </w:p>
    <w:p w14:paraId="7D8222F1" w14:textId="77777777" w:rsidR="00C34FCE" w:rsidRDefault="00000000">
      <w:pPr>
        <w:spacing w:after="198" w:line="259" w:lineRule="auto"/>
        <w:ind w:left="0" w:firstLine="0"/>
      </w:pPr>
      <w:r>
        <w:t xml:space="preserve"> </w:t>
      </w:r>
    </w:p>
    <w:p w14:paraId="04836F5D" w14:textId="77777777" w:rsidR="00C34FCE" w:rsidRDefault="00000000">
      <w:pPr>
        <w:numPr>
          <w:ilvl w:val="0"/>
          <w:numId w:val="2"/>
        </w:numPr>
        <w:ind w:hanging="360"/>
      </w:pPr>
      <w:r>
        <w:t xml:space="preserve">Comparación de Resultados </w:t>
      </w:r>
    </w:p>
    <w:p w14:paraId="41540758" w14:textId="77777777" w:rsidR="00C34FCE" w:rsidRDefault="00000000">
      <w:pPr>
        <w:numPr>
          <w:ilvl w:val="1"/>
          <w:numId w:val="2"/>
        </w:numPr>
        <w:ind w:hanging="360"/>
      </w:pPr>
      <w:r>
        <w:lastRenderedPageBreak/>
        <w:t xml:space="preserve">Compara el rendimiento del perceptrón simple y el MLP en función de las métricas de evaluación. </w:t>
      </w:r>
    </w:p>
    <w:p w14:paraId="4FAA9C86" w14:textId="77777777" w:rsidR="00C34FCE" w:rsidRDefault="00000000">
      <w:pPr>
        <w:numPr>
          <w:ilvl w:val="1"/>
          <w:numId w:val="2"/>
        </w:numPr>
        <w:ind w:hanging="360"/>
      </w:pPr>
      <w:r>
        <w:t xml:space="preserve">Analiza las diferencias en la capacidad de generalización de ambos modelos. </w:t>
      </w:r>
    </w:p>
    <w:p w14:paraId="5F43AD8D" w14:textId="77777777" w:rsidR="00C34FCE" w:rsidRDefault="00000000">
      <w:pPr>
        <w:numPr>
          <w:ilvl w:val="1"/>
          <w:numId w:val="2"/>
        </w:numPr>
        <w:ind w:hanging="360"/>
      </w:pPr>
      <w:r>
        <w:t xml:space="preserve">Reflexiona sobre cómo la complejidad del modelo afecta su capacidad para resolver problemas lineales y no lineales. </w:t>
      </w:r>
    </w:p>
    <w:p w14:paraId="4265D124" w14:textId="77777777" w:rsidR="00C34FCE" w:rsidRDefault="00000000">
      <w:pPr>
        <w:numPr>
          <w:ilvl w:val="0"/>
          <w:numId w:val="2"/>
        </w:numPr>
        <w:ind w:hanging="360"/>
      </w:pPr>
      <w:r>
        <w:t xml:space="preserve">Análisis y Conclusiones </w:t>
      </w:r>
    </w:p>
    <w:p w14:paraId="57152087" w14:textId="77777777" w:rsidR="00C34FCE" w:rsidRDefault="00000000">
      <w:pPr>
        <w:numPr>
          <w:ilvl w:val="1"/>
          <w:numId w:val="2"/>
        </w:numPr>
        <w:ind w:hanging="360"/>
      </w:pPr>
      <w:r>
        <w:t xml:space="preserve">Describe las principales observaciones obtenidas durante el desarrollo del ejercicio. </w:t>
      </w:r>
    </w:p>
    <w:p w14:paraId="608DBBB3" w14:textId="77777777" w:rsidR="00C34FCE" w:rsidRDefault="00000000">
      <w:pPr>
        <w:numPr>
          <w:ilvl w:val="1"/>
          <w:numId w:val="2"/>
        </w:numPr>
        <w:ind w:hanging="360"/>
      </w:pPr>
      <w:r>
        <w:t xml:space="preserve">Explica qué modelo mostró un mejor rendimiento y por qué. </w:t>
      </w:r>
    </w:p>
    <w:p w14:paraId="3866A801" w14:textId="77777777" w:rsidR="00C34FCE" w:rsidRDefault="00000000">
      <w:pPr>
        <w:numPr>
          <w:ilvl w:val="1"/>
          <w:numId w:val="2"/>
        </w:numPr>
        <w:spacing w:after="158" w:line="260" w:lineRule="auto"/>
        <w:ind w:hanging="360"/>
      </w:pPr>
      <w:r>
        <w:t xml:space="preserve">Identifica posibles mejoras para optimizar el desempeño de los modelos, como el ajuste de </w:t>
      </w:r>
      <w:proofErr w:type="spellStart"/>
      <w:r>
        <w:t>hiperparámetros</w:t>
      </w:r>
      <w:proofErr w:type="spellEnd"/>
      <w:r>
        <w:t xml:space="preserve"> o la ingeniería de características. </w:t>
      </w:r>
    </w:p>
    <w:p w14:paraId="5548105E" w14:textId="77777777" w:rsidR="00C34FCE" w:rsidRDefault="00000000">
      <w:pPr>
        <w:spacing w:after="9"/>
      </w:pPr>
      <w:r>
        <w:t xml:space="preserve">Entrega: </w:t>
      </w:r>
    </w:p>
    <w:p w14:paraId="48A8D677" w14:textId="77777777" w:rsidR="00C34FCE" w:rsidRDefault="00000000">
      <w:pPr>
        <w:spacing w:after="0"/>
      </w:pPr>
      <w:r>
        <w:t xml:space="preserve">Presenta un informe que incluya el análisis de los datos, la metodología utilizada, los resultados obtenidos y las conclusiones finales. </w:t>
      </w:r>
    </w:p>
    <w:p w14:paraId="103877CA" w14:textId="77777777" w:rsidR="00C34FCE" w:rsidRDefault="00000000">
      <w:pPr>
        <w:spacing w:after="9"/>
      </w:pPr>
      <w:r>
        <w:t xml:space="preserve">Incluye gráficos o tablas relevantes que respalden tu análisis. </w:t>
      </w:r>
    </w:p>
    <w:p w14:paraId="61582AB7" w14:textId="77777777" w:rsidR="00C34FCE" w:rsidRDefault="00000000">
      <w:pPr>
        <w:spacing w:after="0"/>
      </w:pPr>
      <w:r>
        <w:t xml:space="preserve">Recuerda presentar también el </w:t>
      </w:r>
      <w:proofErr w:type="spellStart"/>
      <w:r>
        <w:t>Jupyter</w:t>
      </w:r>
      <w:proofErr w:type="spellEnd"/>
      <w:r>
        <w:t xml:space="preserve"> Notebook usado. (el informe puede ser parte del mismo notebook) </w:t>
      </w:r>
    </w:p>
    <w:p w14:paraId="0E6BA060" w14:textId="77777777" w:rsidR="00C34FCE" w:rsidRDefault="00000000">
      <w:pPr>
        <w:spacing w:after="0" w:line="259" w:lineRule="auto"/>
        <w:ind w:left="0" w:firstLine="0"/>
      </w:pPr>
      <w:r>
        <w:t xml:space="preserve"> </w:t>
      </w:r>
    </w:p>
    <w:p w14:paraId="51F439F2" w14:textId="77777777" w:rsidR="00C34FCE" w:rsidRDefault="00000000">
      <w:pPr>
        <w:spacing w:after="0" w:line="259" w:lineRule="auto"/>
        <w:ind w:left="0" w:firstLine="0"/>
      </w:pPr>
      <w:r>
        <w:rPr>
          <w:i/>
        </w:rPr>
        <w:t xml:space="preserve">Fecha de entrega: 15 días de plazo </w:t>
      </w:r>
    </w:p>
    <w:p w14:paraId="215FE629" w14:textId="77777777" w:rsidR="00C34FCE" w:rsidRDefault="00000000">
      <w:pPr>
        <w:spacing w:after="0" w:line="259" w:lineRule="auto"/>
        <w:ind w:left="0" w:firstLine="0"/>
      </w:pPr>
      <w:r>
        <w:t xml:space="preserve"> </w:t>
      </w:r>
    </w:p>
    <w:p w14:paraId="770D8649" w14:textId="77777777" w:rsidR="00C34FCE" w:rsidRDefault="00000000">
      <w:pPr>
        <w:spacing w:after="0" w:line="259" w:lineRule="auto"/>
        <w:ind w:left="0" w:firstLine="0"/>
      </w:pPr>
      <w:r>
        <w:rPr>
          <w:color w:val="000000"/>
        </w:rPr>
        <w:t xml:space="preserve"> </w:t>
      </w:r>
    </w:p>
    <w:sectPr w:rsidR="00C34FCE">
      <w:headerReference w:type="even" r:id="rId16"/>
      <w:headerReference w:type="default" r:id="rId17"/>
      <w:footerReference w:type="even" r:id="rId18"/>
      <w:footerReference w:type="default" r:id="rId19"/>
      <w:headerReference w:type="first" r:id="rId20"/>
      <w:footerReference w:type="first" r:id="rId21"/>
      <w:pgSz w:w="12240" w:h="15840"/>
      <w:pgMar w:top="756" w:right="1741" w:bottom="1484" w:left="1702" w:header="720"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08201" w14:textId="77777777" w:rsidR="001C08AF" w:rsidRDefault="001C08AF">
      <w:pPr>
        <w:spacing w:after="0" w:line="240" w:lineRule="auto"/>
      </w:pPr>
      <w:r>
        <w:separator/>
      </w:r>
    </w:p>
  </w:endnote>
  <w:endnote w:type="continuationSeparator" w:id="0">
    <w:p w14:paraId="1409C122" w14:textId="77777777" w:rsidR="001C08AF" w:rsidRDefault="001C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87D5" w14:textId="77777777" w:rsidR="00C34FCE" w:rsidRDefault="00000000">
    <w:pPr>
      <w:spacing w:after="114" w:line="259" w:lineRule="auto"/>
      <w:ind w:left="0" w:firstLine="0"/>
    </w:pPr>
    <w:r>
      <w:rPr>
        <w:color w:val="000000"/>
      </w:rPr>
      <w:t xml:space="preserve"> </w:t>
    </w:r>
  </w:p>
  <w:p w14:paraId="11FCF0F7" w14:textId="77777777" w:rsidR="00C34FCE" w:rsidRDefault="00000000">
    <w:pPr>
      <w:spacing w:after="0" w:line="259" w:lineRule="auto"/>
      <w:ind w:left="0" w:right="-1174" w:firstLine="0"/>
      <w:jc w:val="right"/>
    </w:pPr>
    <w:r>
      <w:fldChar w:fldCharType="begin"/>
    </w:r>
    <w:r>
      <w:instrText xml:space="preserve"> PAGE   \* MERGEFORMAT </w:instrText>
    </w:r>
    <w:r>
      <w:fldChar w:fldCharType="separate"/>
    </w:r>
    <w:r>
      <w:rPr>
        <w:color w:val="019DAF"/>
        <w:sz w:val="20"/>
      </w:rPr>
      <w:t>1</w:t>
    </w:r>
    <w:r>
      <w:rPr>
        <w:color w:val="019DAF"/>
        <w:sz w:val="20"/>
      </w:rPr>
      <w:fldChar w:fldCharType="end"/>
    </w:r>
    <w:r>
      <w:rPr>
        <w:color w:val="019DAF"/>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2310" w14:textId="77777777" w:rsidR="00C34FCE" w:rsidRDefault="00000000">
    <w:pPr>
      <w:spacing w:after="114" w:line="259" w:lineRule="auto"/>
      <w:ind w:left="0" w:firstLine="0"/>
    </w:pPr>
    <w:r>
      <w:rPr>
        <w:color w:val="000000"/>
      </w:rPr>
      <w:t xml:space="preserve"> </w:t>
    </w:r>
  </w:p>
  <w:p w14:paraId="1235F54E" w14:textId="77777777" w:rsidR="00C34FCE" w:rsidRDefault="00000000">
    <w:pPr>
      <w:spacing w:after="0" w:line="259" w:lineRule="auto"/>
      <w:ind w:left="0" w:right="-1174" w:firstLine="0"/>
      <w:jc w:val="right"/>
    </w:pPr>
    <w:r>
      <w:fldChar w:fldCharType="begin"/>
    </w:r>
    <w:r>
      <w:instrText xml:space="preserve"> PAGE   \* MERGEFORMAT </w:instrText>
    </w:r>
    <w:r>
      <w:fldChar w:fldCharType="separate"/>
    </w:r>
    <w:r>
      <w:rPr>
        <w:color w:val="019DAF"/>
        <w:sz w:val="20"/>
      </w:rPr>
      <w:t>1</w:t>
    </w:r>
    <w:r>
      <w:rPr>
        <w:color w:val="019DAF"/>
        <w:sz w:val="20"/>
      </w:rPr>
      <w:fldChar w:fldCharType="end"/>
    </w:r>
    <w:r>
      <w:rPr>
        <w:color w:val="019DAF"/>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0B967" w14:textId="77777777" w:rsidR="00C34FCE" w:rsidRDefault="00000000">
    <w:pPr>
      <w:spacing w:after="114" w:line="259" w:lineRule="auto"/>
      <w:ind w:left="0" w:firstLine="0"/>
    </w:pPr>
    <w:r>
      <w:rPr>
        <w:color w:val="000000"/>
      </w:rPr>
      <w:t xml:space="preserve"> </w:t>
    </w:r>
  </w:p>
  <w:p w14:paraId="4FC5544C" w14:textId="77777777" w:rsidR="00C34FCE" w:rsidRDefault="00000000">
    <w:pPr>
      <w:spacing w:after="0" w:line="259" w:lineRule="auto"/>
      <w:ind w:left="0" w:right="-1174" w:firstLine="0"/>
      <w:jc w:val="right"/>
    </w:pPr>
    <w:r>
      <w:fldChar w:fldCharType="begin"/>
    </w:r>
    <w:r>
      <w:instrText xml:space="preserve"> PAGE   \* MERGEFORMAT </w:instrText>
    </w:r>
    <w:r>
      <w:fldChar w:fldCharType="separate"/>
    </w:r>
    <w:r>
      <w:rPr>
        <w:color w:val="019DAF"/>
        <w:sz w:val="20"/>
      </w:rPr>
      <w:t>1</w:t>
    </w:r>
    <w:r>
      <w:rPr>
        <w:color w:val="019DAF"/>
        <w:sz w:val="20"/>
      </w:rPr>
      <w:fldChar w:fldCharType="end"/>
    </w:r>
    <w:r>
      <w:rPr>
        <w:color w:val="019DAF"/>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32A43" w14:textId="77777777" w:rsidR="001C08AF" w:rsidRDefault="001C08AF">
      <w:pPr>
        <w:spacing w:after="0" w:line="240" w:lineRule="auto"/>
      </w:pPr>
      <w:r>
        <w:separator/>
      </w:r>
    </w:p>
  </w:footnote>
  <w:footnote w:type="continuationSeparator" w:id="0">
    <w:p w14:paraId="1E94DF9A" w14:textId="77777777" w:rsidR="001C08AF" w:rsidRDefault="001C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3A794" w14:textId="77777777" w:rsidR="00C34FCE" w:rsidRDefault="00000000">
    <w:pPr>
      <w:spacing w:after="0" w:line="259" w:lineRule="auto"/>
      <w:ind w:left="-1702" w:right="10499" w:firstLine="0"/>
    </w:pPr>
    <w:r>
      <w:rPr>
        <w:noProof/>
      </w:rPr>
      <w:drawing>
        <wp:anchor distT="0" distB="0" distL="114300" distR="114300" simplePos="0" relativeHeight="251658240" behindDoc="0" locked="0" layoutInCell="1" allowOverlap="0" wp14:anchorId="2122D158" wp14:editId="4FC5D1F1">
          <wp:simplePos x="0" y="0"/>
          <wp:positionH relativeFrom="page">
            <wp:posOffset>0</wp:posOffset>
          </wp:positionH>
          <wp:positionV relativeFrom="page">
            <wp:posOffset>0</wp:posOffset>
          </wp:positionV>
          <wp:extent cx="7744969" cy="935736"/>
          <wp:effectExtent l="0" t="0" r="0" b="0"/>
          <wp:wrapSquare wrapText="bothSides"/>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1"/>
                  <a:stretch>
                    <a:fillRect/>
                  </a:stretch>
                </pic:blipFill>
                <pic:spPr>
                  <a:xfrm>
                    <a:off x="0" y="0"/>
                    <a:ext cx="7744969" cy="9357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F61F4" w14:textId="77777777" w:rsidR="00C34FCE" w:rsidRDefault="00000000">
    <w:pPr>
      <w:spacing w:after="0" w:line="259" w:lineRule="auto"/>
      <w:ind w:left="-1702" w:right="10499" w:firstLine="0"/>
    </w:pPr>
    <w:r>
      <w:rPr>
        <w:noProof/>
      </w:rPr>
      <w:drawing>
        <wp:anchor distT="0" distB="0" distL="114300" distR="114300" simplePos="0" relativeHeight="251659264" behindDoc="0" locked="0" layoutInCell="1" allowOverlap="0" wp14:anchorId="7313F47F" wp14:editId="5F97A631">
          <wp:simplePos x="0" y="0"/>
          <wp:positionH relativeFrom="page">
            <wp:posOffset>0</wp:posOffset>
          </wp:positionH>
          <wp:positionV relativeFrom="page">
            <wp:posOffset>0</wp:posOffset>
          </wp:positionV>
          <wp:extent cx="7744969" cy="935736"/>
          <wp:effectExtent l="0" t="0" r="0" b="0"/>
          <wp:wrapSquare wrapText="bothSides"/>
          <wp:docPr id="282262951"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1"/>
                  <a:stretch>
                    <a:fillRect/>
                  </a:stretch>
                </pic:blipFill>
                <pic:spPr>
                  <a:xfrm>
                    <a:off x="0" y="0"/>
                    <a:ext cx="7744969" cy="9357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20EF8" w14:textId="77777777" w:rsidR="00C34FCE" w:rsidRDefault="00000000">
    <w:pPr>
      <w:spacing w:after="0" w:line="259" w:lineRule="auto"/>
      <w:ind w:left="-1702" w:right="10499" w:firstLine="0"/>
    </w:pPr>
    <w:r>
      <w:rPr>
        <w:noProof/>
      </w:rPr>
      <w:drawing>
        <wp:anchor distT="0" distB="0" distL="114300" distR="114300" simplePos="0" relativeHeight="251660288" behindDoc="0" locked="0" layoutInCell="1" allowOverlap="0" wp14:anchorId="57CFA1F5" wp14:editId="53850D05">
          <wp:simplePos x="0" y="0"/>
          <wp:positionH relativeFrom="page">
            <wp:posOffset>0</wp:posOffset>
          </wp:positionH>
          <wp:positionV relativeFrom="page">
            <wp:posOffset>0</wp:posOffset>
          </wp:positionV>
          <wp:extent cx="7744969" cy="935736"/>
          <wp:effectExtent l="0" t="0" r="0" b="0"/>
          <wp:wrapSquare wrapText="bothSides"/>
          <wp:docPr id="170005793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1"/>
                  <a:stretch>
                    <a:fillRect/>
                  </a:stretch>
                </pic:blipFill>
                <pic:spPr>
                  <a:xfrm>
                    <a:off x="0" y="0"/>
                    <a:ext cx="7744969" cy="9357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3558A"/>
    <w:multiLevelType w:val="hybridMultilevel"/>
    <w:tmpl w:val="C3F4EEB6"/>
    <w:lvl w:ilvl="0" w:tplc="4A76035E">
      <w:start w:val="1"/>
      <w:numFmt w:val="decimal"/>
      <w:lvlText w:val="%1."/>
      <w:lvlJc w:val="left"/>
      <w:pPr>
        <w:ind w:left="72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1" w:tplc="94249FDC">
      <w:start w:val="1"/>
      <w:numFmt w:val="lowerLetter"/>
      <w:lvlText w:val="%2."/>
      <w:lvlJc w:val="left"/>
      <w:pPr>
        <w:ind w:left="1425"/>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2" w:tplc="646886D2">
      <w:start w:val="1"/>
      <w:numFmt w:val="lowerRoman"/>
      <w:lvlText w:val="%3"/>
      <w:lvlJc w:val="left"/>
      <w:pPr>
        <w:ind w:left="216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3" w:tplc="AEA6CCC0">
      <w:start w:val="1"/>
      <w:numFmt w:val="decimal"/>
      <w:lvlText w:val="%4"/>
      <w:lvlJc w:val="left"/>
      <w:pPr>
        <w:ind w:left="288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4" w:tplc="88B28800">
      <w:start w:val="1"/>
      <w:numFmt w:val="lowerLetter"/>
      <w:lvlText w:val="%5"/>
      <w:lvlJc w:val="left"/>
      <w:pPr>
        <w:ind w:left="360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5" w:tplc="0E0674EE">
      <w:start w:val="1"/>
      <w:numFmt w:val="lowerRoman"/>
      <w:lvlText w:val="%6"/>
      <w:lvlJc w:val="left"/>
      <w:pPr>
        <w:ind w:left="432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6" w:tplc="3E745570">
      <w:start w:val="1"/>
      <w:numFmt w:val="decimal"/>
      <w:lvlText w:val="%7"/>
      <w:lvlJc w:val="left"/>
      <w:pPr>
        <w:ind w:left="504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7" w:tplc="1902D4B6">
      <w:start w:val="1"/>
      <w:numFmt w:val="lowerLetter"/>
      <w:lvlText w:val="%8"/>
      <w:lvlJc w:val="left"/>
      <w:pPr>
        <w:ind w:left="576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8" w:tplc="0A9414BE">
      <w:start w:val="1"/>
      <w:numFmt w:val="lowerRoman"/>
      <w:lvlText w:val="%9"/>
      <w:lvlJc w:val="left"/>
      <w:pPr>
        <w:ind w:left="648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abstractNum>
  <w:abstractNum w:abstractNumId="1" w15:restartNumberingAfterBreak="0">
    <w:nsid w:val="7B7B5EBE"/>
    <w:multiLevelType w:val="hybridMultilevel"/>
    <w:tmpl w:val="C8283F82"/>
    <w:lvl w:ilvl="0" w:tplc="CEB23D56">
      <w:start w:val="1"/>
      <w:numFmt w:val="decimal"/>
      <w:lvlText w:val="%1."/>
      <w:lvlJc w:val="left"/>
      <w:pPr>
        <w:ind w:left="72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1" w:tplc="665E94C6">
      <w:start w:val="1"/>
      <w:numFmt w:val="lowerLetter"/>
      <w:lvlText w:val="%2"/>
      <w:lvlJc w:val="left"/>
      <w:pPr>
        <w:ind w:left="144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2" w:tplc="048A661C">
      <w:start w:val="1"/>
      <w:numFmt w:val="lowerRoman"/>
      <w:lvlText w:val="%3"/>
      <w:lvlJc w:val="left"/>
      <w:pPr>
        <w:ind w:left="216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3" w:tplc="D134406E">
      <w:start w:val="1"/>
      <w:numFmt w:val="decimal"/>
      <w:lvlText w:val="%4"/>
      <w:lvlJc w:val="left"/>
      <w:pPr>
        <w:ind w:left="288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4" w:tplc="3DEA92EE">
      <w:start w:val="1"/>
      <w:numFmt w:val="lowerLetter"/>
      <w:lvlText w:val="%5"/>
      <w:lvlJc w:val="left"/>
      <w:pPr>
        <w:ind w:left="360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5" w:tplc="388010DE">
      <w:start w:val="1"/>
      <w:numFmt w:val="lowerRoman"/>
      <w:lvlText w:val="%6"/>
      <w:lvlJc w:val="left"/>
      <w:pPr>
        <w:ind w:left="432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6" w:tplc="891C96B8">
      <w:start w:val="1"/>
      <w:numFmt w:val="decimal"/>
      <w:lvlText w:val="%7"/>
      <w:lvlJc w:val="left"/>
      <w:pPr>
        <w:ind w:left="504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7" w:tplc="7E4481EC">
      <w:start w:val="1"/>
      <w:numFmt w:val="lowerLetter"/>
      <w:lvlText w:val="%8"/>
      <w:lvlJc w:val="left"/>
      <w:pPr>
        <w:ind w:left="576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lvl w:ilvl="8" w:tplc="C166024E">
      <w:start w:val="1"/>
      <w:numFmt w:val="lowerRoman"/>
      <w:lvlText w:val="%9"/>
      <w:lvlJc w:val="left"/>
      <w:pPr>
        <w:ind w:left="6480"/>
      </w:pPr>
      <w:rPr>
        <w:rFonts w:ascii="Calibri" w:eastAsia="Calibri" w:hAnsi="Calibri" w:cs="Calibri"/>
        <w:b w:val="0"/>
        <w:i w:val="0"/>
        <w:strike w:val="0"/>
        <w:dstrike w:val="0"/>
        <w:color w:val="2F5496"/>
        <w:sz w:val="24"/>
        <w:szCs w:val="24"/>
        <w:u w:val="none" w:color="000000"/>
        <w:bdr w:val="none" w:sz="0" w:space="0" w:color="auto"/>
        <w:shd w:val="clear" w:color="auto" w:fill="auto"/>
        <w:vertAlign w:val="baseline"/>
      </w:rPr>
    </w:lvl>
  </w:abstractNum>
  <w:num w:numId="1" w16cid:durableId="923418820">
    <w:abstractNumId w:val="1"/>
  </w:num>
  <w:num w:numId="2" w16cid:durableId="94727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CE"/>
    <w:rsid w:val="001C08AF"/>
    <w:rsid w:val="005179EA"/>
    <w:rsid w:val="00AE7C38"/>
    <w:rsid w:val="00C34FCE"/>
    <w:rsid w:val="00E20F6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957F"/>
  <w15:docId w15:val="{BA23D9A9-40DE-4563-AC5C-DC67A187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0" w:lineRule="auto"/>
      <w:ind w:left="10" w:hanging="10"/>
    </w:pPr>
    <w:rPr>
      <w:rFonts w:ascii="Calibri" w:eastAsia="Calibri" w:hAnsi="Calibri" w:cs="Calibri"/>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www.kaggle.com/datasets/uciml/adult-census-income?select=adult.csv"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www.kaggle.com/datasets/uciml/adult-census-income?select=adult.csv"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ciml/adult-census-income?select=adult.csv" TargetMode="External"/><Relationship Id="rId5" Type="http://schemas.openxmlformats.org/officeDocument/2006/relationships/footnotes" Target="footnotes.xml"/><Relationship Id="rId15" Type="http://schemas.openxmlformats.org/officeDocument/2006/relationships/hyperlink" Target="https://www.kaggle.com/datasets/uciml/adult-census-income?select=adult.csv" TargetMode="External"/><Relationship Id="rId23" Type="http://schemas.openxmlformats.org/officeDocument/2006/relationships/theme" Target="theme/theme1.xml"/><Relationship Id="rId10" Type="http://schemas.openxmlformats.org/officeDocument/2006/relationships/hyperlink" Target="https://www.kaggle.com/datasets/uciml/adult-census-income?select=adult.csv"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kaggle.com/datasets/uciml/adult-census-income?select=adult.csv" TargetMode="External"/><Relationship Id="rId14" Type="http://schemas.openxmlformats.org/officeDocument/2006/relationships/hyperlink" Target="https://www.kaggle.com/datasets/uciml/adult-census-income?select=adult.csv"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AUDRIE ANNELISSE DEL CID OCHOA</cp:lastModifiedBy>
  <cp:revision>2</cp:revision>
  <dcterms:created xsi:type="dcterms:W3CDTF">2025-07-20T21:10:00Z</dcterms:created>
  <dcterms:modified xsi:type="dcterms:W3CDTF">2025-07-20T21:10:00Z</dcterms:modified>
</cp:coreProperties>
</file>