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B0" w:rsidRPr="008E1CC0" w:rsidRDefault="004C0C52" w:rsidP="008E1CC0">
      <w:r w:rsidRPr="008E1CC0">
        <w:rPr>
          <w:noProof/>
        </w:rPr>
        <w:drawing>
          <wp:inline distT="0" distB="0" distL="0" distR="0">
            <wp:extent cx="4027002" cy="552450"/>
            <wp:effectExtent l="19050" t="0" r="0" b="0"/>
            <wp:docPr id="2" name="Picture 1" descr="Z:\-- Management --\Julkisuus\LOGOT\ttylogen28_DCS2008_v3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 descr="Z:\-- Management --\Julkisuus\LOGOT\ttylogen28_DCS2008_v3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17" cy="55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4C5CC9" w:rsidRDefault="00FE6CD3" w:rsidP="00BA26DA">
      <w:pPr>
        <w:ind w:left="698" w:firstLine="720"/>
      </w:pPr>
      <w:proofErr w:type="spellStart"/>
      <w:r w:rsidRPr="004C5CC9">
        <w:t>Juha</w:t>
      </w:r>
      <w:proofErr w:type="spellEnd"/>
      <w:r w:rsidRPr="004C5CC9">
        <w:t xml:space="preserve"> </w:t>
      </w:r>
      <w:proofErr w:type="spellStart"/>
      <w:r w:rsidRPr="004C5CC9">
        <w:t>Arvio</w:t>
      </w:r>
      <w:proofErr w:type="spellEnd"/>
    </w:p>
    <w:p w:rsidR="00F976B0" w:rsidRPr="004C5CC9" w:rsidRDefault="00F976B0" w:rsidP="008E1CC0"/>
    <w:p w:rsidR="00F976B0" w:rsidRPr="004C5CC9" w:rsidRDefault="00F976B0" w:rsidP="008E1CC0">
      <w:pPr>
        <w:pStyle w:val="Footer"/>
      </w:pPr>
    </w:p>
    <w:p w:rsidR="00F976B0" w:rsidRPr="008E1CC0" w:rsidRDefault="00DC0AE0" w:rsidP="00B05150">
      <w:pPr>
        <w:pStyle w:val="Title"/>
      </w:pPr>
      <w:bookmarkStart w:id="0" w:name="_Toc286074299"/>
      <w:proofErr w:type="spellStart"/>
      <w:r>
        <w:t>Kactus</w:t>
      </w:r>
      <w:proofErr w:type="spellEnd"/>
      <w:r>
        <w:t xml:space="preserve"> 2</w:t>
      </w:r>
      <w:bookmarkEnd w:id="0"/>
    </w:p>
    <w:p w:rsidR="00F976B0" w:rsidRPr="008E1CC0" w:rsidRDefault="00F976B0" w:rsidP="008E1CC0"/>
    <w:p w:rsidR="00F976B0" w:rsidRPr="008E1CC0" w:rsidRDefault="00DC0AE0" w:rsidP="00700077">
      <w:pPr>
        <w:ind w:left="698" w:firstLine="720"/>
      </w:pPr>
      <w:r>
        <w:t>MANUAL</w:t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A16411">
      <w:pPr>
        <w:pStyle w:val="BodyTextIndent"/>
        <w:ind w:left="0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  <w:sectPr w:rsidR="00F976B0" w:rsidRPr="008E1CC0" w:rsidSect="0046791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pgNumType w:start="1"/>
          <w:cols w:space="720"/>
          <w:titlePg/>
        </w:sectPr>
      </w:pPr>
    </w:p>
    <w:p w:rsidR="00F976B0" w:rsidRPr="008E1CC0" w:rsidRDefault="00F976B0" w:rsidP="008E1CC0">
      <w:pPr>
        <w:pStyle w:val="NoNumber"/>
        <w:rPr>
          <w:caps/>
          <w:sz w:val="22"/>
        </w:rPr>
      </w:pPr>
      <w:r w:rsidRPr="008E1CC0">
        <w:lastRenderedPageBreak/>
        <w:t>Table of Contents</w:t>
      </w:r>
    </w:p>
    <w:p w:rsidR="00DC0AE0" w:rsidRDefault="007C64C4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r w:rsidRPr="007C64C4">
        <w:rPr>
          <w:b w:val="0"/>
          <w:caps w:val="0"/>
        </w:rPr>
        <w:fldChar w:fldCharType="begin"/>
      </w:r>
      <w:r w:rsidR="00DC44AF">
        <w:rPr>
          <w:b w:val="0"/>
          <w:caps w:val="0"/>
        </w:rPr>
        <w:instrText xml:space="preserve"> TOC \o "2-3" \h \z \u \t "Heading 1;1" </w:instrText>
      </w:r>
      <w:r w:rsidRPr="007C64C4">
        <w:rPr>
          <w:b w:val="0"/>
          <w:caps w:val="0"/>
        </w:rPr>
        <w:fldChar w:fldCharType="separate"/>
      </w:r>
      <w:hyperlink w:anchor="_Toc307412519" w:history="1">
        <w:r w:rsidR="00DC0AE0" w:rsidRPr="00B824D9">
          <w:rPr>
            <w:rStyle w:val="Hyperlink"/>
          </w:rPr>
          <w:t>1.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Identification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0AE0" w:rsidRDefault="007C64C4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0" w:history="1">
        <w:r w:rsidR="00DC0AE0" w:rsidRPr="00B824D9">
          <w:rPr>
            <w:rStyle w:val="Hyperlink"/>
          </w:rPr>
          <w:t>2.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Version history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0AE0" w:rsidRDefault="007C64C4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1" w:history="1">
        <w:r w:rsidR="00DC0AE0" w:rsidRPr="00B824D9">
          <w:rPr>
            <w:rStyle w:val="Hyperlink"/>
            <w:noProof/>
          </w:rPr>
          <w:t>2.1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Documentation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E0" w:rsidRDefault="007C64C4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2" w:history="1">
        <w:r w:rsidR="00DC0AE0" w:rsidRPr="00B824D9">
          <w:rPr>
            <w:rStyle w:val="Hyperlink"/>
          </w:rPr>
          <w:t>3.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IP-block files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0AE0" w:rsidRDefault="007C64C4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3" w:history="1">
        <w:r w:rsidR="00DC0AE0" w:rsidRPr="00B824D9">
          <w:rPr>
            <w:rStyle w:val="Hyperlink"/>
            <w:noProof/>
          </w:rPr>
          <w:t>3.1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Documentation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E0" w:rsidRDefault="007C64C4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4" w:history="1">
        <w:r w:rsidR="00DC0AE0" w:rsidRPr="00B824D9">
          <w:rPr>
            <w:rStyle w:val="Hyperlink"/>
            <w:noProof/>
          </w:rPr>
          <w:t>3.2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HDL files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E0" w:rsidRDefault="007C64C4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5" w:history="1">
        <w:r w:rsidR="00DC0AE0" w:rsidRPr="00B824D9">
          <w:rPr>
            <w:rStyle w:val="Hyperlink"/>
            <w:noProof/>
          </w:rPr>
          <w:t>3.3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Software drivers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7C64C4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6" w:history="1">
        <w:r w:rsidR="00DC0AE0" w:rsidRPr="00B824D9">
          <w:rPr>
            <w:rStyle w:val="Hyperlink"/>
            <w:noProof/>
          </w:rPr>
          <w:t>3.4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HDL testbench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7C64C4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7" w:history="1">
        <w:r w:rsidR="00DC0AE0" w:rsidRPr="00B824D9">
          <w:rPr>
            <w:rStyle w:val="Hyperlink"/>
            <w:noProof/>
          </w:rPr>
          <w:t>3.5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Test systems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7C64C4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8" w:history="1">
        <w:r w:rsidR="00DC0AE0" w:rsidRPr="00B824D9">
          <w:rPr>
            <w:rStyle w:val="Hyperlink"/>
          </w:rPr>
          <w:t>4.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Dependencies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C0AE0" w:rsidRDefault="007C64C4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9" w:history="1">
        <w:r w:rsidR="00DC0AE0" w:rsidRPr="00B824D9">
          <w:rPr>
            <w:rStyle w:val="Hyperlink"/>
          </w:rPr>
          <w:t>5.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General description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C0AE0" w:rsidRDefault="007C64C4">
      <w:pPr>
        <w:pStyle w:val="TOC3"/>
        <w:tabs>
          <w:tab w:val="left" w:pos="1200"/>
          <w:tab w:val="right" w:leader="dot" w:pos="8722"/>
        </w:tabs>
        <w:rPr>
          <w:rFonts w:eastAsiaTheme="minorEastAsia" w:cstheme="minorBidi"/>
          <w:i w:val="0"/>
          <w:noProof/>
          <w:sz w:val="22"/>
          <w:szCs w:val="22"/>
        </w:rPr>
      </w:pPr>
      <w:hyperlink w:anchor="_Toc307412530" w:history="1">
        <w:r w:rsidR="00DC0AE0" w:rsidRPr="00B824D9">
          <w:rPr>
            <w:rStyle w:val="Hyperlink"/>
            <w:noProof/>
          </w:rPr>
          <w:t>5.1.1</w:t>
        </w:r>
        <w:r w:rsidR="00DC0AE0">
          <w:rPr>
            <w:rFonts w:eastAsiaTheme="minorEastAsia" w:cstheme="minorBidi"/>
            <w:i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Ports and signals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76B0" w:rsidRPr="008E1CC0" w:rsidRDefault="007C64C4" w:rsidP="008E1CC0">
      <w:r>
        <w:rPr>
          <w:b/>
          <w:caps/>
          <w:noProof/>
          <w:sz w:val="22"/>
        </w:rPr>
        <w:fldChar w:fldCharType="end"/>
      </w:r>
    </w:p>
    <w:p w:rsidR="00F976B0" w:rsidRPr="008E1CC0" w:rsidRDefault="00F976B0" w:rsidP="008E1CC0"/>
    <w:p w:rsidR="00F976B0" w:rsidRPr="008E1CC0" w:rsidRDefault="00F976B0" w:rsidP="008E1CC0">
      <w:pPr>
        <w:sectPr w:rsidR="00F976B0" w:rsidRPr="008E1CC0" w:rsidSect="00467911">
          <w:headerReference w:type="default" r:id="rId14"/>
          <w:headerReference w:type="first" r:id="rId15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cols w:space="720"/>
          <w:titlePg/>
        </w:sectPr>
      </w:pPr>
    </w:p>
    <w:p w:rsidR="00F976B0" w:rsidRDefault="00F976B0" w:rsidP="008E1CC0">
      <w:pPr>
        <w:pStyle w:val="NoNumber"/>
      </w:pPr>
      <w:bookmarkStart w:id="1" w:name="_Toc437138191"/>
      <w:bookmarkStart w:id="2" w:name="_Toc437143418"/>
      <w:bookmarkStart w:id="3" w:name="_Toc439648546"/>
      <w:bookmarkStart w:id="4" w:name="_Toc55101178"/>
      <w:r w:rsidRPr="008E1CC0">
        <w:lastRenderedPageBreak/>
        <w:t>List of Abbreviations</w:t>
      </w:r>
      <w:bookmarkEnd w:id="1"/>
      <w:bookmarkEnd w:id="2"/>
      <w:bookmarkEnd w:id="3"/>
      <w:bookmarkEnd w:id="4"/>
    </w:p>
    <w:p w:rsidR="00A928A1" w:rsidRDefault="00A928A1" w:rsidP="00A928A1">
      <w:pPr>
        <w:pStyle w:val="BodyText2"/>
      </w:pPr>
    </w:p>
    <w:p w:rsidR="00A928A1" w:rsidRPr="00C52464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proofErr w:type="gramStart"/>
      <w:r>
        <w:rPr>
          <w:lang w:val="en-GB" w:bidi="en-US"/>
        </w:rPr>
        <w:t>fifo</w:t>
      </w:r>
      <w:proofErr w:type="spellEnd"/>
      <w:proofErr w:type="gramEnd"/>
      <w:r>
        <w:rPr>
          <w:lang w:val="en-GB" w:bidi="en-US"/>
        </w:rPr>
        <w:tab/>
        <w:t>first in, first out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FPGA</w:t>
      </w:r>
      <w:r>
        <w:rPr>
          <w:lang w:val="en-GB" w:bidi="en-US"/>
        </w:rPr>
        <w:tab/>
        <w:t>Field Programmable Gate Array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r>
        <w:rPr>
          <w:lang w:val="en-GB" w:bidi="en-US"/>
        </w:rPr>
        <w:t>Gbps</w:t>
      </w:r>
      <w:proofErr w:type="spellEnd"/>
      <w:r>
        <w:rPr>
          <w:lang w:val="en-GB" w:bidi="en-US"/>
        </w:rPr>
        <w:tab/>
        <w:t>Giga bits per second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H2P</w:t>
      </w:r>
      <w:r>
        <w:rPr>
          <w:lang w:val="en-GB" w:bidi="en-US"/>
        </w:rPr>
        <w:tab/>
        <w:t>HIBI to PC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HDL</w:t>
      </w:r>
      <w:r>
        <w:rPr>
          <w:lang w:val="en-GB" w:bidi="en-US"/>
        </w:rPr>
        <w:tab/>
        <w:t>Hardware Design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HIBI</w:t>
      </w:r>
      <w:r>
        <w:rPr>
          <w:lang w:val="en-GB" w:bidi="en-US"/>
        </w:rPr>
        <w:tab/>
        <w:t>Heterogeneous IP Block Interconnect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HW</w:t>
      </w:r>
      <w:r>
        <w:rPr>
          <w:lang w:val="en-GB" w:bidi="en-US"/>
        </w:rPr>
        <w:tab/>
        <w:t>Hardware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ID</w:t>
      </w:r>
      <w:r>
        <w:rPr>
          <w:lang w:val="en-GB" w:bidi="en-US"/>
        </w:rPr>
        <w:tab/>
        <w:t>Identification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I/O</w:t>
      </w:r>
      <w:r>
        <w:rPr>
          <w:lang w:val="en-GB" w:bidi="en-US"/>
        </w:rPr>
        <w:tab/>
        <w:t>Input / Output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/>
        </w:rPr>
        <w:t>IP</w:t>
      </w:r>
      <w:r>
        <w:rPr>
          <w:lang w:val="en-GB"/>
        </w:rPr>
        <w:tab/>
        <w:t>Intellectual Property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IRQ</w:t>
      </w:r>
      <w:r>
        <w:rPr>
          <w:lang w:val="en-GB"/>
        </w:rPr>
        <w:tab/>
        <w:t>Interrupt Request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P2H</w:t>
      </w:r>
      <w:r>
        <w:rPr>
          <w:lang w:val="en-GB"/>
        </w:rPr>
        <w:tab/>
        <w:t>PC to HIBI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PC</w:t>
      </w:r>
      <w:r>
        <w:rPr>
          <w:lang w:val="en-GB"/>
        </w:rPr>
        <w:tab/>
        <w:t>Personal Computer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r>
        <w:rPr>
          <w:lang w:val="en-GB"/>
        </w:rPr>
        <w:t>SoC</w:t>
      </w:r>
      <w:proofErr w:type="spellEnd"/>
      <w:r>
        <w:rPr>
          <w:lang w:val="en-GB"/>
        </w:rPr>
        <w:tab/>
        <w:t>System-on-Chip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  <w:t>Software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proofErr w:type="gramStart"/>
      <w:r>
        <w:rPr>
          <w:lang w:val="en-GB"/>
        </w:rPr>
        <w:t>tbd</w:t>
      </w:r>
      <w:proofErr w:type="spellEnd"/>
      <w:proofErr w:type="gramEnd"/>
      <w:r>
        <w:rPr>
          <w:lang w:val="en-GB"/>
        </w:rPr>
        <w:tab/>
        <w:t>to be decided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TLP</w:t>
      </w:r>
      <w:r>
        <w:rPr>
          <w:lang w:val="en-GB"/>
        </w:rPr>
        <w:tab/>
        <w:t>Transaction Layer Protocol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TUT</w:t>
      </w:r>
      <w:r>
        <w:rPr>
          <w:lang w:val="en-GB"/>
        </w:rPr>
        <w:tab/>
        <w:t>Tampere University of Technology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VHDL</w:t>
      </w:r>
      <w:r>
        <w:rPr>
          <w:lang w:val="en-GB"/>
        </w:rPr>
        <w:tab/>
        <w:t>VHSIC Hardware Description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VHSIC</w:t>
      </w:r>
      <w:r>
        <w:rPr>
          <w:lang w:val="en-GB"/>
        </w:rPr>
        <w:tab/>
        <w:t>Very High Speed Integrated Circuit</w:t>
      </w:r>
    </w:p>
    <w:p w:rsidR="00A928A1" w:rsidRPr="00A928A1" w:rsidRDefault="00A928A1" w:rsidP="00A928A1">
      <w:pPr>
        <w:pStyle w:val="BodyText2"/>
        <w:rPr>
          <w:lang w:val="en-GB"/>
        </w:rPr>
      </w:pPr>
    </w:p>
    <w:p w:rsidR="00985772" w:rsidRDefault="00985772" w:rsidP="008E1CC0">
      <w:pPr>
        <w:sectPr w:rsidR="00985772" w:rsidSect="002265C0">
          <w:headerReference w:type="default" r:id="rId16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</w:sectPr>
      </w:pPr>
    </w:p>
    <w:p w:rsidR="00F4216C" w:rsidRDefault="00F4216C" w:rsidP="008E1CC0"/>
    <w:p w:rsidR="00F605E2" w:rsidRDefault="00F605E2" w:rsidP="00FC5E22">
      <w:pPr>
        <w:keepNext/>
        <w:jc w:val="center"/>
      </w:pPr>
      <w:bookmarkStart w:id="5" w:name="_Ref424693986"/>
      <w:bookmarkStart w:id="6" w:name="_Toc437138192"/>
      <w:bookmarkStart w:id="7" w:name="_Toc437143117"/>
      <w:bookmarkStart w:id="8" w:name="_Toc437143419"/>
      <w:bookmarkStart w:id="9" w:name="_Toc439648547"/>
      <w:bookmarkStart w:id="10" w:name="_Toc23144968"/>
      <w:bookmarkStart w:id="11" w:name="_Toc44300465"/>
      <w:bookmarkStart w:id="12" w:name="_Toc44300604"/>
      <w:bookmarkStart w:id="13" w:name="_Toc55101180"/>
      <w:bookmarkStart w:id="14" w:name="_Toc105202720"/>
    </w:p>
    <w:p w:rsidR="00C5256C" w:rsidRPr="00C5256C" w:rsidRDefault="00C5256C" w:rsidP="00C5256C">
      <w:pPr>
        <w:pStyle w:val="BodyText2"/>
      </w:pPr>
    </w:p>
    <w:p w:rsidR="00A16411" w:rsidRDefault="004C5CC9" w:rsidP="001F346C">
      <w:pPr>
        <w:pStyle w:val="Heading1"/>
      </w:pPr>
      <w:bookmarkStart w:id="15" w:name="_Toc307412520"/>
      <w:r>
        <w:lastRenderedPageBreak/>
        <w:t>Version history</w:t>
      </w:r>
      <w:bookmarkEnd w:id="15"/>
    </w:p>
    <w:p w:rsidR="004C5CC9" w:rsidRDefault="004C5CC9" w:rsidP="004C5CC9">
      <w:pPr>
        <w:pStyle w:val="Heading2"/>
      </w:pPr>
      <w:bookmarkStart w:id="16" w:name="_Toc307412521"/>
      <w:r>
        <w:t>Documentation</w:t>
      </w:r>
      <w:bookmarkEnd w:id="16"/>
    </w:p>
    <w:tbl>
      <w:tblPr>
        <w:tblStyle w:val="Style1"/>
        <w:tblW w:w="8726" w:type="dxa"/>
        <w:tblLayout w:type="fixed"/>
        <w:tblLook w:val="04A0"/>
      </w:tblPr>
      <w:tblGrid>
        <w:gridCol w:w="1330"/>
        <w:gridCol w:w="1046"/>
        <w:gridCol w:w="4649"/>
        <w:gridCol w:w="1701"/>
      </w:tblGrid>
      <w:tr w:rsidR="004C5CC9" w:rsidTr="004C5CC9">
        <w:trPr>
          <w:cnfStyle w:val="100000000000"/>
          <w:trHeight w:val="321"/>
        </w:trPr>
        <w:tc>
          <w:tcPr>
            <w:cnfStyle w:val="001000000000"/>
            <w:tcW w:w="1330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Date</w:t>
            </w:r>
          </w:p>
        </w:tc>
        <w:tc>
          <w:tcPr>
            <w:tcW w:w="1046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Version</w:t>
            </w:r>
          </w:p>
        </w:tc>
        <w:tc>
          <w:tcPr>
            <w:tcW w:w="4649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Change description</w:t>
            </w:r>
          </w:p>
        </w:tc>
        <w:tc>
          <w:tcPr>
            <w:tcW w:w="1701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Author</w:t>
            </w:r>
          </w:p>
        </w:tc>
      </w:tr>
      <w:tr w:rsidR="004C5CC9" w:rsidTr="004C5CC9">
        <w:trPr>
          <w:cnfStyle w:val="000000100000"/>
        </w:trPr>
        <w:tc>
          <w:tcPr>
            <w:cnfStyle w:val="001000000000"/>
            <w:tcW w:w="1330" w:type="dxa"/>
          </w:tcPr>
          <w:p w:rsidR="004C5CC9" w:rsidRPr="006E4549" w:rsidRDefault="004C5CC9" w:rsidP="00DC0AE0">
            <w:pPr>
              <w:jc w:val="center"/>
              <w:rPr>
                <w:rFonts w:cs="Arial"/>
                <w:b w:val="0"/>
                <w:lang w:val="en-GB"/>
              </w:rPr>
            </w:pPr>
            <w:r w:rsidRPr="006E4549">
              <w:rPr>
                <w:rFonts w:cs="Arial"/>
                <w:b w:val="0"/>
                <w:lang w:val="en-GB"/>
              </w:rPr>
              <w:t>2</w:t>
            </w:r>
            <w:r w:rsidR="00DC0AE0">
              <w:rPr>
                <w:rFonts w:cs="Arial"/>
                <w:b w:val="0"/>
                <w:lang w:val="en-GB"/>
              </w:rPr>
              <w:t>6</w:t>
            </w:r>
            <w:r w:rsidRPr="006E4549">
              <w:rPr>
                <w:rFonts w:cs="Arial"/>
                <w:b w:val="0"/>
                <w:lang w:val="en-GB"/>
              </w:rPr>
              <w:t>.</w:t>
            </w:r>
            <w:r w:rsidR="00DC0AE0">
              <w:rPr>
                <w:rFonts w:cs="Arial"/>
                <w:b w:val="0"/>
                <w:lang w:val="en-GB"/>
              </w:rPr>
              <w:t>10</w:t>
            </w:r>
            <w:r w:rsidRPr="006E4549">
              <w:rPr>
                <w:rFonts w:cs="Arial"/>
                <w:b w:val="0"/>
                <w:lang w:val="en-GB"/>
              </w:rPr>
              <w:t>.201</w:t>
            </w:r>
            <w:r w:rsidR="00DC0AE0">
              <w:rPr>
                <w:rFonts w:cs="Arial"/>
                <w:b w:val="0"/>
                <w:lang w:val="en-GB"/>
              </w:rPr>
              <w:t>1</w:t>
            </w:r>
          </w:p>
        </w:tc>
        <w:tc>
          <w:tcPr>
            <w:tcW w:w="1046" w:type="dxa"/>
          </w:tcPr>
          <w:p w:rsidR="004C5CC9" w:rsidRPr="006E4549" w:rsidRDefault="004C5CC9" w:rsidP="004C5CC9">
            <w:pPr>
              <w:jc w:val="center"/>
              <w:cnfStyle w:val="000000100000"/>
              <w:rPr>
                <w:rFonts w:cs="Arial"/>
                <w:lang w:val="en-GB"/>
              </w:rPr>
            </w:pPr>
            <w:r w:rsidRPr="006E4549">
              <w:rPr>
                <w:rFonts w:cs="Arial"/>
                <w:lang w:val="en-GB"/>
              </w:rPr>
              <w:t>0.1</w:t>
            </w:r>
          </w:p>
        </w:tc>
        <w:tc>
          <w:tcPr>
            <w:tcW w:w="4649" w:type="dxa"/>
          </w:tcPr>
          <w:p w:rsidR="004C5CC9" w:rsidRPr="006E4549" w:rsidRDefault="001937D5" w:rsidP="001937D5">
            <w:pPr>
              <w:cnfStyle w:val="00000010000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Manual</w:t>
            </w:r>
            <w:r w:rsidR="004C5CC9" w:rsidRPr="006E4549">
              <w:rPr>
                <w:rFonts w:cs="Arial"/>
                <w:lang w:val="en-GB"/>
              </w:rPr>
              <w:t xml:space="preserve"> documentation started</w:t>
            </w:r>
          </w:p>
        </w:tc>
        <w:tc>
          <w:tcPr>
            <w:tcW w:w="1701" w:type="dxa"/>
          </w:tcPr>
          <w:p w:rsidR="004C5CC9" w:rsidRPr="006E4549" w:rsidRDefault="004C5CC9" w:rsidP="004C5CC9">
            <w:pPr>
              <w:cnfStyle w:val="000000100000"/>
              <w:rPr>
                <w:rFonts w:cs="Arial"/>
                <w:lang w:val="en-GB"/>
              </w:rPr>
            </w:pPr>
            <w:proofErr w:type="spellStart"/>
            <w:r w:rsidRPr="006E4549">
              <w:rPr>
                <w:rFonts w:cs="Arial"/>
                <w:lang w:val="en-GB"/>
              </w:rPr>
              <w:t>Juha</w:t>
            </w:r>
            <w:proofErr w:type="spellEnd"/>
            <w:r w:rsidRPr="006E4549">
              <w:rPr>
                <w:rFonts w:cs="Arial"/>
                <w:lang w:val="en-GB"/>
              </w:rPr>
              <w:t xml:space="preserve"> </w:t>
            </w:r>
            <w:proofErr w:type="spellStart"/>
            <w:r w:rsidRPr="006E4549">
              <w:rPr>
                <w:rFonts w:cs="Arial"/>
                <w:lang w:val="en-GB"/>
              </w:rPr>
              <w:t>Arvio</w:t>
            </w:r>
            <w:proofErr w:type="spellEnd"/>
          </w:p>
        </w:tc>
      </w:tr>
    </w:tbl>
    <w:p w:rsidR="004C5CC9" w:rsidRDefault="004C5CC9" w:rsidP="00861F89"/>
    <w:p w:rsidR="00985772" w:rsidRDefault="00985772" w:rsidP="008E1CC0">
      <w:pPr>
        <w:pStyle w:val="NoNumber"/>
        <w:sectPr w:rsidR="00985772" w:rsidSect="00467911">
          <w:headerReference w:type="default" r:id="rId17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  <w:titlePg/>
        </w:sectPr>
      </w:pPr>
      <w:bookmarkStart w:id="17" w:name="_Toc437138232"/>
      <w:bookmarkStart w:id="18" w:name="_Toc437143449"/>
      <w:bookmarkStart w:id="19" w:name="_Toc439648567"/>
      <w:bookmarkStart w:id="20" w:name="_Toc5510120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D2086" w:rsidRDefault="00DC0AE0" w:rsidP="00985772">
      <w:pPr>
        <w:pStyle w:val="Heading1"/>
      </w:pPr>
      <w:bookmarkStart w:id="21" w:name="_Toc307412522"/>
      <w:bookmarkStart w:id="22" w:name="_Toc279603911"/>
      <w:r>
        <w:lastRenderedPageBreak/>
        <w:t xml:space="preserve">Setting up </w:t>
      </w:r>
      <w:proofErr w:type="spellStart"/>
      <w:r>
        <w:t>Kactus</w:t>
      </w:r>
      <w:proofErr w:type="spellEnd"/>
      <w:r>
        <w:t xml:space="preserve"> 2</w:t>
      </w:r>
      <w:bookmarkEnd w:id="21"/>
      <w:r w:rsidR="002C5B8C">
        <w:t xml:space="preserve"> in </w:t>
      </w:r>
      <w:proofErr w:type="spellStart"/>
      <w:r w:rsidR="00371560">
        <w:t>Ubuntu</w:t>
      </w:r>
      <w:proofErr w:type="spellEnd"/>
      <w:r w:rsidR="00371560">
        <w:t xml:space="preserve"> </w:t>
      </w:r>
      <w:r w:rsidR="002C5B8C">
        <w:t>Linux</w:t>
      </w:r>
    </w:p>
    <w:p w:rsidR="002C5B8C" w:rsidRPr="002C5B8C" w:rsidRDefault="002C5B8C" w:rsidP="002C5B8C">
      <w:pPr>
        <w:pStyle w:val="BodyText2"/>
      </w:pPr>
    </w:p>
    <w:p w:rsidR="002C5B8C" w:rsidRDefault="0029724D" w:rsidP="002C5B8C">
      <w:pPr>
        <w:pStyle w:val="Heading2"/>
      </w:pPr>
      <w:r>
        <w:t>Installing p</w:t>
      </w:r>
      <w:r w:rsidR="002C5B8C">
        <w:t>re</w:t>
      </w:r>
      <w:r>
        <w:t>-</w:t>
      </w:r>
      <w:r w:rsidR="002C5B8C">
        <w:t>required software</w:t>
      </w:r>
    </w:p>
    <w:p w:rsidR="002C5B8C" w:rsidRDefault="00CD42AC" w:rsidP="002C5B8C">
      <w:pPr>
        <w:pStyle w:val="BodyText2"/>
        <w:numPr>
          <w:ilvl w:val="0"/>
          <w:numId w:val="43"/>
        </w:numPr>
        <w:ind w:left="426" w:hanging="284"/>
      </w:pPr>
      <w:r>
        <w:t xml:space="preserve">Install QT Creator from </w:t>
      </w:r>
      <w:proofErr w:type="spellStart"/>
      <w:r>
        <w:t>Ubuntu</w:t>
      </w:r>
      <w:proofErr w:type="spellEnd"/>
      <w:r>
        <w:t xml:space="preserve"> Software Center</w:t>
      </w:r>
    </w:p>
    <w:p w:rsidR="00CD42AC" w:rsidRPr="002C5B8C" w:rsidRDefault="00CD42AC" w:rsidP="00CD42AC">
      <w:pPr>
        <w:pStyle w:val="BodyText2"/>
        <w:numPr>
          <w:ilvl w:val="1"/>
          <w:numId w:val="43"/>
        </w:numPr>
      </w:pPr>
      <w:r>
        <w:t>Search for QT Creator</w:t>
      </w:r>
    </w:p>
    <w:p w:rsidR="00FD2086" w:rsidRDefault="00FD2086" w:rsidP="00FD2086">
      <w:pPr>
        <w:pStyle w:val="BodyText2"/>
      </w:pPr>
    </w:p>
    <w:p w:rsidR="00FD2086" w:rsidRDefault="00DC0AE0" w:rsidP="00FD2086">
      <w:pPr>
        <w:pStyle w:val="Heading2"/>
      </w:pPr>
      <w:bookmarkStart w:id="23" w:name="_Toc307412523"/>
      <w:r>
        <w:t xml:space="preserve">Installing </w:t>
      </w:r>
      <w:proofErr w:type="spellStart"/>
      <w:r>
        <w:t>Kactus</w:t>
      </w:r>
      <w:proofErr w:type="spellEnd"/>
      <w:r>
        <w:t xml:space="preserve"> 2</w:t>
      </w:r>
      <w:bookmarkEnd w:id="23"/>
    </w:p>
    <w:p w:rsidR="00FD2086" w:rsidRDefault="00DC0AE0" w:rsidP="00395FB6">
      <w:pPr>
        <w:pStyle w:val="BodyText2"/>
        <w:numPr>
          <w:ilvl w:val="0"/>
          <w:numId w:val="43"/>
        </w:numPr>
        <w:ind w:left="426" w:hanging="284"/>
      </w:pPr>
      <w:r>
        <w:t xml:space="preserve">Download </w:t>
      </w:r>
      <w:r w:rsidR="0029724D">
        <w:t xml:space="preserve">and extract </w:t>
      </w:r>
      <w:r>
        <w:t xml:space="preserve">the source codes </w:t>
      </w:r>
      <w:r w:rsidR="002C5B8C">
        <w:t>(</w:t>
      </w:r>
      <w:r w:rsidR="002C5B8C" w:rsidRPr="002C5B8C">
        <w:t>kactus2Linux.</w:t>
      </w:r>
      <w:r w:rsidR="002C5B8C">
        <w:t>[version]</w:t>
      </w:r>
      <w:r w:rsidR="002C5B8C" w:rsidRPr="002C5B8C">
        <w:t>.</w:t>
      </w:r>
      <w:proofErr w:type="spellStart"/>
      <w:r w:rsidR="002C5B8C" w:rsidRPr="002C5B8C">
        <w:t>tar.gz</w:t>
      </w:r>
      <w:proofErr w:type="spellEnd"/>
      <w:r w:rsidR="002C5B8C">
        <w:t>) from</w:t>
      </w:r>
      <w:r>
        <w:t xml:space="preserve"> </w:t>
      </w:r>
      <w:hyperlink r:id="rId18" w:history="1">
        <w:r w:rsidRPr="004F0536">
          <w:rPr>
            <w:rStyle w:val="Hyperlink"/>
          </w:rPr>
          <w:t>http://sourceforge.net/projects/kactus2/</w:t>
        </w:r>
      </w:hyperlink>
    </w:p>
    <w:p w:rsidR="0029724D" w:rsidRDefault="0029724D" w:rsidP="00395FB6">
      <w:pPr>
        <w:pStyle w:val="BodyText2"/>
        <w:numPr>
          <w:ilvl w:val="0"/>
          <w:numId w:val="43"/>
        </w:numPr>
        <w:ind w:left="426" w:hanging="284"/>
      </w:pPr>
      <w:r>
        <w:t>Open a terminal</w:t>
      </w:r>
    </w:p>
    <w:p w:rsidR="0029724D" w:rsidRDefault="0029724D" w:rsidP="0029724D">
      <w:pPr>
        <w:pStyle w:val="BodyText2"/>
        <w:numPr>
          <w:ilvl w:val="1"/>
          <w:numId w:val="43"/>
        </w:numPr>
      </w:pPr>
      <w:r>
        <w:t>go to directory kactus2-code/</w:t>
      </w:r>
    </w:p>
    <w:p w:rsidR="0029724D" w:rsidRDefault="0029724D" w:rsidP="0029724D">
      <w:pPr>
        <w:pStyle w:val="BodyText2"/>
        <w:numPr>
          <w:ilvl w:val="2"/>
          <w:numId w:val="43"/>
        </w:numPr>
      </w:pPr>
      <w:r>
        <w:t>type “</w:t>
      </w:r>
      <w:proofErr w:type="spellStart"/>
      <w:r w:rsidRPr="0029724D">
        <w:t>qmake</w:t>
      </w:r>
      <w:proofErr w:type="spellEnd"/>
      <w:r w:rsidRPr="0029724D">
        <w:t xml:space="preserve"> Kactus2.pro</w:t>
      </w:r>
      <w:r>
        <w:t>”</w:t>
      </w:r>
    </w:p>
    <w:p w:rsidR="0029724D" w:rsidRDefault="0029724D" w:rsidP="0029724D">
      <w:pPr>
        <w:pStyle w:val="BodyText2"/>
        <w:numPr>
          <w:ilvl w:val="2"/>
          <w:numId w:val="43"/>
        </w:numPr>
      </w:pPr>
      <w:r>
        <w:t>type “make”</w:t>
      </w:r>
    </w:p>
    <w:p w:rsidR="0029724D" w:rsidRDefault="0029724D" w:rsidP="0029724D">
      <w:pPr>
        <w:pStyle w:val="BodyText2"/>
        <w:numPr>
          <w:ilvl w:val="2"/>
          <w:numId w:val="43"/>
        </w:numPr>
      </w:pPr>
      <w:r>
        <w:t xml:space="preserve">the </w:t>
      </w:r>
      <w:proofErr w:type="spellStart"/>
      <w:r>
        <w:t>Kactus</w:t>
      </w:r>
      <w:proofErr w:type="spellEnd"/>
      <w:r>
        <w:t xml:space="preserve"> 2 executable will be compiled to kactus2-code/executable/</w:t>
      </w:r>
    </w:p>
    <w:p w:rsidR="0050304E" w:rsidRDefault="0050304E" w:rsidP="0050304E">
      <w:pPr>
        <w:pStyle w:val="BodyText2"/>
        <w:ind w:left="360"/>
      </w:pPr>
    </w:p>
    <w:p w:rsidR="00CA6DD3" w:rsidRPr="00FD2086" w:rsidRDefault="00CA6DD3" w:rsidP="00FD2086">
      <w:pPr>
        <w:pStyle w:val="BodyText2"/>
      </w:pPr>
    </w:p>
    <w:p w:rsidR="00843B82" w:rsidRDefault="0029724D" w:rsidP="00843B82">
      <w:pPr>
        <w:pStyle w:val="Heading1"/>
      </w:pPr>
      <w:bookmarkStart w:id="24" w:name="_Toc307412528"/>
      <w:r>
        <w:lastRenderedPageBreak/>
        <w:t xml:space="preserve">Download </w:t>
      </w:r>
      <w:proofErr w:type="spellStart"/>
      <w:r>
        <w:t>Funbase</w:t>
      </w:r>
      <w:proofErr w:type="spellEnd"/>
      <w:r>
        <w:t xml:space="preserve"> </w:t>
      </w:r>
      <w:proofErr w:type="spellStart"/>
      <w:r>
        <w:t>ip</w:t>
      </w:r>
      <w:proofErr w:type="spellEnd"/>
      <w:r>
        <w:t>-library</w:t>
      </w:r>
      <w:bookmarkEnd w:id="24"/>
    </w:p>
    <w:p w:rsidR="00526655" w:rsidRDefault="00526655" w:rsidP="00526655">
      <w:pPr>
        <w:pStyle w:val="BodyText2"/>
        <w:numPr>
          <w:ilvl w:val="0"/>
          <w:numId w:val="43"/>
        </w:numPr>
        <w:ind w:left="426" w:hanging="284"/>
      </w:pPr>
      <w:r>
        <w:t xml:space="preserve">Download and extract the </w:t>
      </w:r>
      <w:proofErr w:type="spellStart"/>
      <w:r>
        <w:t>ip</w:t>
      </w:r>
      <w:proofErr w:type="spellEnd"/>
      <w:r>
        <w:t>-library package (</w:t>
      </w:r>
      <w:proofErr w:type="spellStart"/>
      <w:r w:rsidRPr="00526655">
        <w:t>funbase_ip_library_latest.tar.gz</w:t>
      </w:r>
      <w:proofErr w:type="spellEnd"/>
      <w:r>
        <w:t xml:space="preserve">) from </w:t>
      </w:r>
      <w:r w:rsidRPr="00526655">
        <w:t>http://opencores.org/project,funbase_ip_library</w:t>
      </w:r>
    </w:p>
    <w:p w:rsidR="00985772" w:rsidRDefault="00526655" w:rsidP="00985772">
      <w:pPr>
        <w:pStyle w:val="Heading1"/>
      </w:pPr>
      <w:bookmarkStart w:id="25" w:name="_Toc307412529"/>
      <w:proofErr w:type="spellStart"/>
      <w:r>
        <w:lastRenderedPageBreak/>
        <w:t>Kactus</w:t>
      </w:r>
      <w:proofErr w:type="spellEnd"/>
      <w:r>
        <w:t xml:space="preserve"> 2</w:t>
      </w:r>
      <w:bookmarkEnd w:id="22"/>
      <w:bookmarkEnd w:id="25"/>
      <w:r w:rsidR="00A14363">
        <w:t xml:space="preserve"> use example</w:t>
      </w:r>
      <w:r w:rsidR="009F36D6">
        <w:t xml:space="preserve"> (DE2 demo)</w:t>
      </w:r>
    </w:p>
    <w:p w:rsidR="00A14363" w:rsidRPr="00A14363" w:rsidRDefault="00A14363" w:rsidP="00A14363">
      <w:pPr>
        <w:pStyle w:val="BodyText2"/>
      </w:pPr>
    </w:p>
    <w:p w:rsidR="00A14363" w:rsidRDefault="00A14363" w:rsidP="00526655">
      <w:pPr>
        <w:pStyle w:val="BodyText2"/>
        <w:numPr>
          <w:ilvl w:val="0"/>
          <w:numId w:val="43"/>
        </w:numPr>
        <w:ind w:left="426" w:hanging="284"/>
      </w:pPr>
      <w:r>
        <w:t xml:space="preserve">Launch </w:t>
      </w:r>
      <w:proofErr w:type="spellStart"/>
      <w:r>
        <w:t>Kactus</w:t>
      </w:r>
      <w:proofErr w:type="spellEnd"/>
      <w:r>
        <w:t xml:space="preserve"> 2</w:t>
      </w:r>
    </w:p>
    <w:p w:rsidR="00526655" w:rsidRDefault="00526655" w:rsidP="00AF73A9">
      <w:pPr>
        <w:pStyle w:val="BodyText2"/>
        <w:numPr>
          <w:ilvl w:val="1"/>
          <w:numId w:val="43"/>
        </w:numPr>
        <w:ind w:left="709" w:hanging="283"/>
      </w:pPr>
      <w:r>
        <w:t>Open a terminal and go to directory kactus2-code</w:t>
      </w:r>
    </w:p>
    <w:p w:rsidR="00526655" w:rsidRDefault="00526655" w:rsidP="00AF73A9">
      <w:pPr>
        <w:pStyle w:val="BodyText2"/>
        <w:numPr>
          <w:ilvl w:val="1"/>
          <w:numId w:val="43"/>
        </w:numPr>
        <w:ind w:left="709" w:hanging="283"/>
      </w:pPr>
      <w:r>
        <w:t>type “</w:t>
      </w:r>
      <w:r w:rsidRPr="00526655">
        <w:t>LD_LIBRARY_PATH=$PWD/GCF/bin executable/Kactus2</w:t>
      </w:r>
      <w:r>
        <w:t xml:space="preserve"> &amp;”</w:t>
      </w:r>
    </w:p>
    <w:p w:rsidR="00A14363" w:rsidRDefault="006D54E5" w:rsidP="00AF73A9">
      <w:pPr>
        <w:pStyle w:val="BodyText2"/>
        <w:numPr>
          <w:ilvl w:val="0"/>
          <w:numId w:val="43"/>
        </w:numPr>
        <w:ind w:left="426" w:hanging="284"/>
      </w:pPr>
      <w:r>
        <w:t xml:space="preserve">Add the </w:t>
      </w:r>
      <w:proofErr w:type="spellStart"/>
      <w:r>
        <w:t>Funbase</w:t>
      </w:r>
      <w:proofErr w:type="spellEnd"/>
      <w:r>
        <w:t xml:space="preserve"> IP library to </w:t>
      </w:r>
      <w:proofErr w:type="spellStart"/>
      <w:r>
        <w:t>Kactus</w:t>
      </w:r>
      <w:proofErr w:type="spellEnd"/>
      <w:r>
        <w:t xml:space="preserve"> 2</w:t>
      </w:r>
    </w:p>
    <w:p w:rsidR="00A14363" w:rsidRDefault="004D10AA" w:rsidP="00AF73A9">
      <w:pPr>
        <w:pStyle w:val="BodyText2"/>
        <w:numPr>
          <w:ilvl w:val="1"/>
          <w:numId w:val="43"/>
        </w:numPr>
        <w:ind w:left="709" w:hanging="28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3690620</wp:posOffset>
            </wp:positionH>
            <wp:positionV relativeFrom="paragraph">
              <wp:posOffset>191135</wp:posOffset>
            </wp:positionV>
            <wp:extent cx="1752600" cy="904875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363">
        <w:t>Click “Settings” on the toolbar</w:t>
      </w:r>
    </w:p>
    <w:p w:rsidR="00A14363" w:rsidRDefault="00A14363" w:rsidP="00AF73A9">
      <w:pPr>
        <w:pStyle w:val="BodyText2"/>
        <w:numPr>
          <w:ilvl w:val="2"/>
          <w:numId w:val="43"/>
        </w:numPr>
        <w:ind w:left="993" w:hanging="284"/>
      </w:pPr>
      <w:r>
        <w:t xml:space="preserve">In General set the Default project directory to the trunk directory where you extracted the </w:t>
      </w:r>
      <w:proofErr w:type="spellStart"/>
      <w:r>
        <w:t>Funbase</w:t>
      </w:r>
      <w:proofErr w:type="spellEnd"/>
      <w:r>
        <w:t xml:space="preserve"> IP-library (</w:t>
      </w:r>
      <w:proofErr w:type="spellStart"/>
      <w:r>
        <w:t>funbase_ip_library</w:t>
      </w:r>
      <w:proofErr w:type="spellEnd"/>
      <w:r>
        <w:t>/trunk)</w:t>
      </w:r>
    </w:p>
    <w:p w:rsidR="00006385" w:rsidRDefault="006D54E5" w:rsidP="00AF73A9">
      <w:pPr>
        <w:pStyle w:val="BodyText2"/>
        <w:numPr>
          <w:ilvl w:val="2"/>
          <w:numId w:val="43"/>
        </w:numPr>
        <w:ind w:left="993" w:hanging="284"/>
      </w:pPr>
      <w:r>
        <w:t>Confirm the change by pushing “OK”</w:t>
      </w:r>
    </w:p>
    <w:p w:rsidR="006D54E5" w:rsidRDefault="006D54E5" w:rsidP="00AF73A9">
      <w:pPr>
        <w:pStyle w:val="BodyText2"/>
        <w:numPr>
          <w:ilvl w:val="1"/>
          <w:numId w:val="43"/>
        </w:numPr>
        <w:ind w:left="709" w:hanging="283"/>
      </w:pPr>
      <w:r>
        <w:t>Click the magnifier button in the “Library” group on the toolbar</w:t>
      </w:r>
      <w:r w:rsidR="00CA0EF7" w:rsidRPr="00CA0EF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4385945</wp:posOffset>
            </wp:positionH>
            <wp:positionV relativeFrom="paragraph">
              <wp:posOffset>-3810</wp:posOffset>
            </wp:positionV>
            <wp:extent cx="971550" cy="895350"/>
            <wp:effectExtent l="19050" t="0" r="0" b="0"/>
            <wp:wrapSquare wrapText="bothSides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71550" cy="895350"/>
                      <a:chOff x="3455318" y="2384684"/>
                      <a:chExt cx="971550" cy="895350"/>
                    </a:xfrm>
                  </a:grpSpPr>
                  <a:pic>
                    <a:nvPicPr>
                      <a:cNvPr id="13" name="Picture 11"/>
                      <a:cNvPicPr>
                        <a:picLocks noChangeAspect="1" noChangeArrowheads="1"/>
                      </a:cNvPicPr>
                    </a:nvPicPr>
                    <a:blipFill>
                      <a:blip r:embed="rId20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55318" y="2384684"/>
                        <a:ext cx="971550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2" name="Rectangle 11"/>
                      <a:cNvSpPr/>
                    </a:nvSpPr>
                    <a:spPr bwMode="auto">
                      <a:xfrm>
                        <a:off x="3529781" y="2423345"/>
                        <a:ext cx="383458" cy="304800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rgbClr val="FF0000"/>
                        </a:solidFill>
                        <a:prstDash val="sysDash"/>
                        <a:round/>
                        <a:headEnd type="none" w="sm" len="sm"/>
                        <a:tailEnd type="triangle" w="med" len="med"/>
                      </a:ln>
                      <a:effectLst/>
                    </a:spPr>
                    <a:txSp>
                      <a:txBody>
                        <a:bodyPr vert="horz" wrap="none" lIns="90000" tIns="46800" rIns="90000" bIns="46800" numCol="1" rtlCol="0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000" b="1" i="0" u="none" strike="noStrike" cap="none" normalizeH="0" baseline="0" smtClean="0">
                            <a:ln>
                              <a:noFill/>
                            </a:ln>
                            <a:solidFill>
                              <a:srgbClr val="00009C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Arial Black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6D54E5" w:rsidRDefault="006D54E5" w:rsidP="00AF73A9">
      <w:pPr>
        <w:pStyle w:val="BodyText2"/>
        <w:numPr>
          <w:ilvl w:val="2"/>
          <w:numId w:val="43"/>
        </w:numPr>
        <w:ind w:left="993" w:hanging="284"/>
      </w:pPr>
      <w:r>
        <w:t>Select the directory TUT and press “Open”</w:t>
      </w:r>
    </w:p>
    <w:p w:rsidR="006D54E5" w:rsidRDefault="006D54E5" w:rsidP="00AF73A9">
      <w:pPr>
        <w:pStyle w:val="BodyText2"/>
        <w:numPr>
          <w:ilvl w:val="1"/>
          <w:numId w:val="43"/>
        </w:numPr>
        <w:ind w:left="709" w:hanging="283"/>
      </w:pPr>
      <w:r>
        <w:t>Click the magnifier button again</w:t>
      </w:r>
    </w:p>
    <w:p w:rsidR="006D54E5" w:rsidRDefault="006D54E5" w:rsidP="00AF73A9">
      <w:pPr>
        <w:pStyle w:val="BodyText2"/>
        <w:numPr>
          <w:ilvl w:val="2"/>
          <w:numId w:val="43"/>
        </w:numPr>
        <w:ind w:left="993" w:hanging="284"/>
      </w:pPr>
      <w:r>
        <w:t xml:space="preserve">Select the directory </w:t>
      </w:r>
      <w:proofErr w:type="spellStart"/>
      <w:r>
        <w:t>Flexibilis</w:t>
      </w:r>
      <w:proofErr w:type="spellEnd"/>
      <w:r>
        <w:t xml:space="preserve"> and press “Open”</w:t>
      </w:r>
    </w:p>
    <w:p w:rsidR="00A14363" w:rsidRDefault="00A14363" w:rsidP="00AF73A9">
      <w:pPr>
        <w:pStyle w:val="BodyText2"/>
        <w:numPr>
          <w:ilvl w:val="0"/>
          <w:numId w:val="43"/>
        </w:numPr>
        <w:ind w:left="426" w:hanging="284"/>
      </w:pPr>
      <w:r>
        <w:t>Create a new design</w:t>
      </w:r>
    </w:p>
    <w:p w:rsidR="00A14363" w:rsidRDefault="00A14363" w:rsidP="00AF73A9">
      <w:pPr>
        <w:pStyle w:val="BodyText2"/>
        <w:numPr>
          <w:ilvl w:val="1"/>
          <w:numId w:val="43"/>
        </w:numPr>
        <w:ind w:left="709" w:hanging="283"/>
      </w:pPr>
      <w:r>
        <w:t>Click “New” on the toolbar</w:t>
      </w:r>
    </w:p>
    <w:p w:rsidR="00A14363" w:rsidRDefault="00A14363" w:rsidP="00AF73A9">
      <w:pPr>
        <w:pStyle w:val="BodyText2"/>
        <w:numPr>
          <w:ilvl w:val="2"/>
          <w:numId w:val="43"/>
        </w:numPr>
        <w:ind w:left="993" w:hanging="284"/>
      </w:pPr>
      <w:r>
        <w:t>Select design</w:t>
      </w:r>
    </w:p>
    <w:p w:rsidR="00C1205A" w:rsidRDefault="00847047" w:rsidP="00847047">
      <w:pPr>
        <w:pStyle w:val="BodyText2"/>
        <w:numPr>
          <w:ilvl w:val="3"/>
          <w:numId w:val="43"/>
        </w:numPr>
        <w:ind w:left="1276" w:hanging="283"/>
      </w:pPr>
      <w:r>
        <w:t>Your design will be saved under the Default project directory which you earlier set, but you can optionally change this roo</w:t>
      </w:r>
      <w:r w:rsidR="00C1205A">
        <w:t xml:space="preserve">t directory before you type the </w:t>
      </w:r>
      <w:r>
        <w:t>VLNV</w:t>
      </w:r>
    </w:p>
    <w:p w:rsidR="00847047" w:rsidRDefault="00C1205A" w:rsidP="00C1205A">
      <w:pPr>
        <w:pStyle w:val="BodyText2"/>
        <w:ind w:left="1276"/>
      </w:pPr>
      <w:r w:rsidRPr="00C1205A">
        <w:rPr>
          <w:noProof/>
        </w:rPr>
        <w:drawing>
          <wp:inline distT="0" distB="0" distL="0" distR="0">
            <wp:extent cx="4552950" cy="3524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363" w:rsidRDefault="00A14363" w:rsidP="00AF73A9">
      <w:pPr>
        <w:pStyle w:val="BodyText2"/>
        <w:numPr>
          <w:ilvl w:val="3"/>
          <w:numId w:val="43"/>
        </w:numPr>
        <w:ind w:left="1276" w:hanging="283"/>
      </w:pPr>
      <w:r>
        <w:t>Set product hierarchy to “</w:t>
      </w:r>
      <w:proofErr w:type="spellStart"/>
      <w:r>
        <w:t>SoC</w:t>
      </w:r>
      <w:proofErr w:type="spellEnd"/>
      <w:r>
        <w:t>”</w:t>
      </w:r>
    </w:p>
    <w:p w:rsidR="00A14363" w:rsidRDefault="00A14363" w:rsidP="00AF73A9">
      <w:pPr>
        <w:pStyle w:val="BodyText2"/>
        <w:numPr>
          <w:ilvl w:val="3"/>
          <w:numId w:val="43"/>
        </w:numPr>
        <w:ind w:left="1276" w:hanging="283"/>
      </w:pPr>
      <w:r>
        <w:t>Set firmness to “Fixed”</w:t>
      </w:r>
    </w:p>
    <w:p w:rsidR="00A14363" w:rsidRDefault="00A14363" w:rsidP="00AF73A9">
      <w:pPr>
        <w:pStyle w:val="BodyText2"/>
        <w:numPr>
          <w:ilvl w:val="3"/>
          <w:numId w:val="43"/>
        </w:numPr>
        <w:ind w:left="1276" w:hanging="283"/>
      </w:pPr>
      <w:r>
        <w:t>Fill in Vendor, Name and Version</w:t>
      </w:r>
      <w:r w:rsidR="00752064">
        <w:t xml:space="preserve"> (for </w:t>
      </w:r>
      <w:proofErr w:type="gramStart"/>
      <w:r w:rsidR="00752064">
        <w:t>example:</w:t>
      </w:r>
      <w:proofErr w:type="gramEnd"/>
      <w:r w:rsidR="00752064">
        <w:t xml:space="preserve"> TUT, test, 1.0)</w:t>
      </w:r>
      <w:r w:rsidR="00CA0EF7">
        <w:t>. The corresponding directory will update as you fill in the VLNV.</w:t>
      </w:r>
    </w:p>
    <w:p w:rsidR="00847047" w:rsidRDefault="00847047" w:rsidP="00847047">
      <w:pPr>
        <w:pStyle w:val="BodyText2"/>
        <w:numPr>
          <w:ilvl w:val="3"/>
          <w:numId w:val="43"/>
        </w:numPr>
        <w:ind w:left="1276" w:hanging="283"/>
      </w:pPr>
      <w:r>
        <w:t>Confirm the creation of the design by pushing “OK”</w:t>
      </w:r>
    </w:p>
    <w:p w:rsidR="00742600" w:rsidRDefault="00C1205A" w:rsidP="00AF73A9">
      <w:pPr>
        <w:pStyle w:val="BodyText2"/>
        <w:numPr>
          <w:ilvl w:val="0"/>
          <w:numId w:val="43"/>
        </w:numPr>
        <w:ind w:left="426" w:hanging="284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2928620</wp:posOffset>
            </wp:positionH>
            <wp:positionV relativeFrom="paragraph">
              <wp:posOffset>38100</wp:posOffset>
            </wp:positionV>
            <wp:extent cx="2627630" cy="2695575"/>
            <wp:effectExtent l="19050" t="0" r="127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600">
        <w:t xml:space="preserve">Add </w:t>
      </w:r>
      <w:r w:rsidR="00751FD5">
        <w:t>a</w:t>
      </w:r>
      <w:r w:rsidR="00742600">
        <w:t xml:space="preserve"> signal generator</w:t>
      </w:r>
    </w:p>
    <w:p w:rsidR="00742600" w:rsidRDefault="00742600" w:rsidP="00AF73A9">
      <w:pPr>
        <w:pStyle w:val="BodyText2"/>
        <w:numPr>
          <w:ilvl w:val="1"/>
          <w:numId w:val="43"/>
        </w:numPr>
        <w:ind w:left="709" w:hanging="283"/>
      </w:pPr>
      <w:r>
        <w:t>Select “Plain IP-</w:t>
      </w:r>
      <w:proofErr w:type="spellStart"/>
      <w:r>
        <w:t>Xact</w:t>
      </w:r>
      <w:proofErr w:type="spellEnd"/>
      <w:r>
        <w:t>” under the “IP-XACT Library” section on the left</w:t>
      </w:r>
    </w:p>
    <w:p w:rsidR="001A14D6" w:rsidRDefault="001A14D6" w:rsidP="00AF73A9">
      <w:pPr>
        <w:pStyle w:val="BodyText2"/>
        <w:numPr>
          <w:ilvl w:val="1"/>
          <w:numId w:val="43"/>
        </w:numPr>
        <w:ind w:left="709" w:hanging="283"/>
      </w:pPr>
      <w:r>
        <w:t>Go to component “</w:t>
      </w:r>
      <w:proofErr w:type="spellStart"/>
      <w:r>
        <w:t>sig_gen</w:t>
      </w:r>
      <w:proofErr w:type="spellEnd"/>
      <w:r>
        <w:t xml:space="preserve">” and drag the “1.0” </w:t>
      </w:r>
      <w:r w:rsidR="00751FD5">
        <w:t xml:space="preserve">version </w:t>
      </w:r>
      <w:r w:rsidR="00B41405">
        <w:t>(component/TUT/</w:t>
      </w:r>
      <w:proofErr w:type="spellStart"/>
      <w:r w:rsidR="00B41405">
        <w:t>ip.hwp.accelerator</w:t>
      </w:r>
      <w:proofErr w:type="spellEnd"/>
      <w:r w:rsidR="00B41405">
        <w:t>/</w:t>
      </w:r>
      <w:proofErr w:type="spellStart"/>
      <w:r w:rsidR="00B41405">
        <w:t>sig_gen</w:t>
      </w:r>
      <w:proofErr w:type="spellEnd"/>
      <w:r w:rsidR="00B41405">
        <w:t xml:space="preserve">/1.0) </w:t>
      </w:r>
      <w:r>
        <w:t xml:space="preserve">of the component into the design section in the center </w:t>
      </w:r>
      <w:r w:rsidR="00B56DF6">
        <w:t>in the “Components” column</w:t>
      </w:r>
    </w:p>
    <w:p w:rsidR="00751FD5" w:rsidRDefault="00751FD5" w:rsidP="00AF73A9">
      <w:pPr>
        <w:pStyle w:val="BodyText2"/>
        <w:numPr>
          <w:ilvl w:val="0"/>
          <w:numId w:val="43"/>
        </w:numPr>
        <w:ind w:left="426" w:hanging="284"/>
      </w:pPr>
      <w:r>
        <w:t>Add a port blinker</w:t>
      </w:r>
    </w:p>
    <w:p w:rsidR="00751FD5" w:rsidRDefault="00751FD5" w:rsidP="00AF73A9">
      <w:pPr>
        <w:pStyle w:val="BodyText2"/>
        <w:numPr>
          <w:ilvl w:val="1"/>
          <w:numId w:val="43"/>
        </w:numPr>
        <w:ind w:left="709" w:hanging="283"/>
      </w:pPr>
      <w:r>
        <w:t xml:space="preserve">Repeat the previous </w:t>
      </w:r>
      <w:proofErr w:type="spellStart"/>
      <w:r>
        <w:t>prodecure</w:t>
      </w:r>
      <w:proofErr w:type="spellEnd"/>
      <w:r>
        <w:t xml:space="preserve"> for the component “</w:t>
      </w:r>
      <w:proofErr w:type="spellStart"/>
      <w:r>
        <w:t>port_blinker</w:t>
      </w:r>
      <w:proofErr w:type="spellEnd"/>
      <w:r>
        <w:t>” (component/TUT/</w:t>
      </w:r>
      <w:proofErr w:type="spellStart"/>
      <w:r>
        <w:t>ip.hwp.accelerator</w:t>
      </w:r>
      <w:proofErr w:type="spellEnd"/>
      <w:r>
        <w:t>/</w:t>
      </w:r>
      <w:proofErr w:type="spellStart"/>
      <w:r>
        <w:t>port_blinker</w:t>
      </w:r>
      <w:proofErr w:type="spellEnd"/>
      <w:r>
        <w:t xml:space="preserve">/1.0) </w:t>
      </w:r>
    </w:p>
    <w:p w:rsidR="00751FD5" w:rsidRDefault="00166249" w:rsidP="00166249">
      <w:pPr>
        <w:pStyle w:val="BodyText2"/>
        <w:numPr>
          <w:ilvl w:val="0"/>
          <w:numId w:val="43"/>
        </w:numPr>
        <w:ind w:left="426" w:hanging="284"/>
      </w:pPr>
      <w:r>
        <w:t>Add ports for the design</w:t>
      </w:r>
    </w:p>
    <w:p w:rsidR="00166249" w:rsidRDefault="00166249" w:rsidP="007C7D5A">
      <w:pPr>
        <w:pStyle w:val="BodyText2"/>
        <w:numPr>
          <w:ilvl w:val="1"/>
          <w:numId w:val="43"/>
        </w:numPr>
        <w:ind w:left="709" w:hanging="283"/>
      </w:pPr>
      <w:r>
        <w:t>Select the green port tool in “Diagram Tools” in the toolbar</w:t>
      </w:r>
    </w:p>
    <w:p w:rsidR="00512022" w:rsidRDefault="00512022" w:rsidP="007C7D5A">
      <w:pPr>
        <w:pStyle w:val="BodyText2"/>
        <w:numPr>
          <w:ilvl w:val="1"/>
          <w:numId w:val="43"/>
        </w:numPr>
        <w:ind w:left="709" w:hanging="283"/>
      </w:pPr>
      <w:r>
        <w:t>Add three ports to the left “IO” area and one to the right</w:t>
      </w:r>
    </w:p>
    <w:p w:rsidR="00512022" w:rsidRDefault="00512022" w:rsidP="007C7D5A">
      <w:pPr>
        <w:pStyle w:val="BodyText2"/>
        <w:numPr>
          <w:ilvl w:val="0"/>
          <w:numId w:val="43"/>
        </w:numPr>
        <w:ind w:left="426" w:hanging="284"/>
      </w:pPr>
      <w:r>
        <w:t>Add connections to the design</w:t>
      </w:r>
    </w:p>
    <w:p w:rsidR="00512022" w:rsidRDefault="00512022" w:rsidP="007C7D5A">
      <w:pPr>
        <w:pStyle w:val="BodyText2"/>
        <w:numPr>
          <w:ilvl w:val="1"/>
          <w:numId w:val="43"/>
        </w:numPr>
        <w:ind w:left="709" w:hanging="283"/>
      </w:pPr>
      <w:r>
        <w:t>Select the blue connection port tool in “Diagram Tools” in the toolbar</w:t>
      </w:r>
    </w:p>
    <w:p w:rsidR="00512022" w:rsidRDefault="00512022" w:rsidP="007C7D5A">
      <w:pPr>
        <w:pStyle w:val="BodyText2"/>
        <w:numPr>
          <w:ilvl w:val="1"/>
          <w:numId w:val="43"/>
        </w:numPr>
        <w:ind w:left="709" w:hanging="283"/>
      </w:pPr>
      <w:r>
        <w:t xml:space="preserve">Connect either component’s </w:t>
      </w:r>
      <w:proofErr w:type="spellStart"/>
      <w:r>
        <w:t>clk</w:t>
      </w:r>
      <w:proofErr w:type="spellEnd"/>
      <w:r>
        <w:t xml:space="preserve"> signal to a blank port on the left</w:t>
      </w:r>
    </w:p>
    <w:p w:rsidR="00512022" w:rsidRDefault="00512022" w:rsidP="007C7D5A">
      <w:pPr>
        <w:pStyle w:val="BodyText2"/>
        <w:numPr>
          <w:ilvl w:val="2"/>
          <w:numId w:val="43"/>
        </w:numPr>
        <w:ind w:left="993" w:hanging="284"/>
      </w:pPr>
      <w:r>
        <w:t>Choose copy when the dialog appears</w:t>
      </w:r>
    </w:p>
    <w:p w:rsidR="00A17012" w:rsidRDefault="00A17012" w:rsidP="007C7D5A">
      <w:pPr>
        <w:pStyle w:val="BodyText2"/>
        <w:numPr>
          <w:ilvl w:val="1"/>
          <w:numId w:val="43"/>
        </w:numPr>
        <w:ind w:left="709" w:hanging="283"/>
      </w:pPr>
      <w:r>
        <w:t xml:space="preserve">Connect the rest </w:t>
      </w:r>
      <w:proofErr w:type="spellStart"/>
      <w:r>
        <w:t>clk</w:t>
      </w:r>
      <w:proofErr w:type="spellEnd"/>
      <w:r>
        <w:t xml:space="preserve"> and </w:t>
      </w:r>
      <w:proofErr w:type="spellStart"/>
      <w:r>
        <w:t>rst_n</w:t>
      </w:r>
      <w:proofErr w:type="spellEnd"/>
      <w:r>
        <w:t xml:space="preserve"> ports in the same manner</w:t>
      </w:r>
    </w:p>
    <w:p w:rsidR="00A17012" w:rsidRDefault="00A17012" w:rsidP="007C7D5A">
      <w:pPr>
        <w:pStyle w:val="BodyText2"/>
        <w:numPr>
          <w:ilvl w:val="1"/>
          <w:numId w:val="43"/>
        </w:numPr>
        <w:ind w:left="709" w:hanging="283"/>
      </w:pPr>
      <w:r>
        <w:t xml:space="preserve">Connect the two </w:t>
      </w:r>
      <w:proofErr w:type="spellStart"/>
      <w:r>
        <w:t>signal_gen_if</w:t>
      </w:r>
      <w:proofErr w:type="spellEnd"/>
      <w:r>
        <w:t xml:space="preserve"> ports together</w:t>
      </w:r>
    </w:p>
    <w:p w:rsidR="00A17012" w:rsidRDefault="00A17012" w:rsidP="007C7D5A">
      <w:pPr>
        <w:pStyle w:val="BodyText2"/>
        <w:numPr>
          <w:ilvl w:val="1"/>
          <w:numId w:val="43"/>
        </w:numPr>
        <w:ind w:left="709" w:hanging="283"/>
      </w:pPr>
      <w:r>
        <w:t xml:space="preserve">Finally connect the </w:t>
      </w:r>
      <w:proofErr w:type="spellStart"/>
      <w:r>
        <w:t>port_out</w:t>
      </w:r>
      <w:proofErr w:type="spellEnd"/>
      <w:r>
        <w:t xml:space="preserve"> to the blank IO port on the right</w:t>
      </w:r>
    </w:p>
    <w:p w:rsidR="001937D5" w:rsidRDefault="001937D5" w:rsidP="001937D5">
      <w:pPr>
        <w:pStyle w:val="BodyText2"/>
        <w:numPr>
          <w:ilvl w:val="0"/>
          <w:numId w:val="43"/>
        </w:numPr>
        <w:ind w:left="426" w:hanging="284"/>
      </w:pPr>
      <w:r>
        <w:t>Now you should have a design resembling the figure below</w:t>
      </w:r>
    </w:p>
    <w:p w:rsidR="001937D5" w:rsidRDefault="001937D5" w:rsidP="001937D5">
      <w:pPr>
        <w:pStyle w:val="BodyText2"/>
        <w:ind w:left="360"/>
      </w:pPr>
      <w:r>
        <w:rPr>
          <w:noProof/>
        </w:rPr>
        <w:drawing>
          <wp:inline distT="0" distB="0" distL="0" distR="0">
            <wp:extent cx="3521710" cy="2028825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A9" w:rsidRDefault="000F0BA9" w:rsidP="007C7D5A">
      <w:pPr>
        <w:pStyle w:val="BodyText2"/>
        <w:numPr>
          <w:ilvl w:val="0"/>
          <w:numId w:val="43"/>
        </w:numPr>
        <w:ind w:left="426" w:hanging="284"/>
      </w:pPr>
      <w:r>
        <w:t>Lock your design by pushing the lock sign under “Protection” on the toolbar</w:t>
      </w:r>
    </w:p>
    <w:p w:rsidR="00DE4328" w:rsidRDefault="00DE4328" w:rsidP="007C7D5A">
      <w:pPr>
        <w:pStyle w:val="BodyText2"/>
        <w:numPr>
          <w:ilvl w:val="0"/>
          <w:numId w:val="43"/>
        </w:numPr>
        <w:ind w:left="426" w:hanging="284"/>
      </w:pPr>
      <w:r>
        <w:lastRenderedPageBreak/>
        <w:t xml:space="preserve">Add </w:t>
      </w:r>
      <w:proofErr w:type="spellStart"/>
      <w:r>
        <w:t>Quartus</w:t>
      </w:r>
      <w:proofErr w:type="spellEnd"/>
      <w:r>
        <w:t xml:space="preserve"> pin map</w:t>
      </w:r>
    </w:p>
    <w:p w:rsidR="00DE4328" w:rsidRDefault="00DE4328" w:rsidP="00DE4328">
      <w:pPr>
        <w:pStyle w:val="BodyText2"/>
        <w:numPr>
          <w:ilvl w:val="1"/>
          <w:numId w:val="43"/>
        </w:numPr>
        <w:ind w:left="709" w:hanging="283"/>
      </w:pPr>
      <w:r>
        <w:t>Select “Plain IP-</w:t>
      </w:r>
      <w:proofErr w:type="spellStart"/>
      <w:r>
        <w:t>Xact</w:t>
      </w:r>
      <w:proofErr w:type="spellEnd"/>
      <w:r>
        <w:t>” under the “IP-XACT Library” section on the left</w:t>
      </w:r>
    </w:p>
    <w:p w:rsidR="00DE4328" w:rsidRDefault="00DE4328" w:rsidP="007C7D5A">
      <w:pPr>
        <w:pStyle w:val="BodyText2"/>
        <w:numPr>
          <w:ilvl w:val="2"/>
          <w:numId w:val="43"/>
        </w:numPr>
        <w:ind w:left="993" w:hanging="284"/>
      </w:pPr>
      <w:r>
        <w:t>Search for your design und</w:t>
      </w:r>
      <w:r w:rsidR="000F0BA9">
        <w:t>er component</w:t>
      </w:r>
    </w:p>
    <w:p w:rsidR="000F0BA9" w:rsidRDefault="000F0BA9" w:rsidP="007C7D5A">
      <w:pPr>
        <w:pStyle w:val="BodyText2"/>
        <w:numPr>
          <w:ilvl w:val="2"/>
          <w:numId w:val="43"/>
        </w:numPr>
        <w:ind w:left="993" w:hanging="284"/>
      </w:pPr>
      <w:r>
        <w:t>Right-click on your design and choose “Open Component”</w:t>
      </w:r>
    </w:p>
    <w:p w:rsidR="000F0BA9" w:rsidRDefault="000F0BA9" w:rsidP="007C7D5A">
      <w:pPr>
        <w:pStyle w:val="BodyText2"/>
        <w:numPr>
          <w:ilvl w:val="2"/>
          <w:numId w:val="43"/>
        </w:numPr>
        <w:ind w:left="993" w:hanging="284"/>
      </w:pPr>
      <w:r>
        <w:t>Un-lock the component by pushing the lock sign under “Protection” on the toolbar</w:t>
      </w:r>
    </w:p>
    <w:p w:rsidR="000F0BA9" w:rsidRDefault="000F0BA9" w:rsidP="007C7D5A">
      <w:pPr>
        <w:pStyle w:val="BodyText2"/>
        <w:numPr>
          <w:ilvl w:val="2"/>
          <w:numId w:val="43"/>
        </w:numPr>
        <w:ind w:left="993" w:hanging="284"/>
      </w:pPr>
      <w:r>
        <w:t>Add a new file set</w:t>
      </w:r>
    </w:p>
    <w:p w:rsidR="000F0BA9" w:rsidRDefault="000F0BA9" w:rsidP="007C7D5A">
      <w:pPr>
        <w:pStyle w:val="BodyText2"/>
        <w:numPr>
          <w:ilvl w:val="3"/>
          <w:numId w:val="43"/>
        </w:numPr>
        <w:ind w:left="1276" w:hanging="283"/>
      </w:pPr>
      <w:r>
        <w:t>Select “File sets” and push the green plus sign</w:t>
      </w:r>
    </w:p>
    <w:p w:rsidR="000F0BA9" w:rsidRDefault="000F0BA9" w:rsidP="007C7D5A">
      <w:pPr>
        <w:pStyle w:val="BodyText2"/>
        <w:numPr>
          <w:ilvl w:val="3"/>
          <w:numId w:val="43"/>
        </w:numPr>
        <w:ind w:left="1276" w:hanging="283"/>
      </w:pPr>
      <w:r>
        <w:t>Type “</w:t>
      </w:r>
      <w:proofErr w:type="spellStart"/>
      <w:r w:rsidRPr="000F0BA9">
        <w:t>quartusFiles</w:t>
      </w:r>
      <w:proofErr w:type="spellEnd"/>
      <w:r>
        <w:t>” as the name</w:t>
      </w:r>
    </w:p>
    <w:p w:rsidR="000F0BA9" w:rsidRDefault="000F0BA9" w:rsidP="007C7D5A">
      <w:pPr>
        <w:pStyle w:val="BodyText2"/>
        <w:numPr>
          <w:ilvl w:val="3"/>
          <w:numId w:val="43"/>
        </w:numPr>
        <w:ind w:left="1276" w:hanging="283"/>
      </w:pPr>
      <w:r>
        <w:t>Select “File sets/</w:t>
      </w:r>
      <w:proofErr w:type="spellStart"/>
      <w:r>
        <w:t>quartusFiles</w:t>
      </w:r>
      <w:proofErr w:type="spellEnd"/>
      <w:r>
        <w:t>/Files” and push the green plus sign</w:t>
      </w:r>
    </w:p>
    <w:p w:rsidR="000F0BA9" w:rsidRDefault="000F0BA9" w:rsidP="007C7D5A">
      <w:pPr>
        <w:pStyle w:val="BodyText2"/>
        <w:numPr>
          <w:ilvl w:val="3"/>
          <w:numId w:val="43"/>
        </w:numPr>
        <w:ind w:left="1276" w:hanging="283"/>
      </w:pPr>
      <w:r>
        <w:t xml:space="preserve">Select the file </w:t>
      </w:r>
      <w:r w:rsidR="00C90F52">
        <w:t xml:space="preserve">“altera_de_II_demo.qsf” under the directory </w:t>
      </w:r>
      <w:r>
        <w:t>“trunk/</w:t>
      </w:r>
      <w:r w:rsidR="00C90F52">
        <w:t>TUT/soc/</w:t>
      </w:r>
      <w:proofErr w:type="spellStart"/>
      <w:r w:rsidR="00C90F52">
        <w:t>altera_de_II_demo</w:t>
      </w:r>
      <w:proofErr w:type="spellEnd"/>
      <w:r w:rsidR="00C90F52">
        <w:t>/1.0/</w:t>
      </w:r>
      <w:proofErr w:type="spellStart"/>
      <w:r w:rsidR="00C90F52">
        <w:t>quartus</w:t>
      </w:r>
      <w:proofErr w:type="spellEnd"/>
      <w:r w:rsidR="00C90F52">
        <w:t>/</w:t>
      </w:r>
      <w:proofErr w:type="spellStart"/>
      <w:r w:rsidR="00C90F52">
        <w:t>atom_netlist</w:t>
      </w:r>
      <w:proofErr w:type="spellEnd"/>
      <w:r w:rsidR="00C90F52">
        <w:t>”</w:t>
      </w:r>
    </w:p>
    <w:p w:rsidR="00C90F52" w:rsidRDefault="00C90F52" w:rsidP="007C7D5A">
      <w:pPr>
        <w:pStyle w:val="BodyText2"/>
        <w:numPr>
          <w:ilvl w:val="3"/>
          <w:numId w:val="43"/>
        </w:numPr>
        <w:ind w:left="1276" w:hanging="283"/>
      </w:pPr>
      <w:r>
        <w:t>Specify a new file type</w:t>
      </w:r>
    </w:p>
    <w:p w:rsidR="00C90F52" w:rsidRDefault="00C90F52" w:rsidP="007C7D5A">
      <w:pPr>
        <w:pStyle w:val="BodyText2"/>
        <w:numPr>
          <w:ilvl w:val="4"/>
          <w:numId w:val="43"/>
        </w:numPr>
        <w:ind w:left="1418" w:hanging="142"/>
      </w:pPr>
      <w:r>
        <w:t>Push the “Add new” button in the “General settings” dialog under Specified file types</w:t>
      </w:r>
    </w:p>
    <w:p w:rsidR="00C90F52" w:rsidRDefault="00C90F52" w:rsidP="007C7D5A">
      <w:pPr>
        <w:pStyle w:val="BodyText2"/>
        <w:numPr>
          <w:ilvl w:val="4"/>
          <w:numId w:val="43"/>
        </w:numPr>
        <w:ind w:left="1418" w:hanging="142"/>
      </w:pPr>
      <w:r>
        <w:t>Write “</w:t>
      </w:r>
      <w:proofErr w:type="spellStart"/>
      <w:r w:rsidRPr="00C90F52">
        <w:t>quartusPinmap</w:t>
      </w:r>
      <w:proofErr w:type="spellEnd"/>
      <w:r>
        <w:t>” as the name</w:t>
      </w:r>
    </w:p>
    <w:p w:rsidR="00C90F52" w:rsidRDefault="00C90F52" w:rsidP="007C7D5A">
      <w:pPr>
        <w:pStyle w:val="BodyText2"/>
        <w:numPr>
          <w:ilvl w:val="0"/>
          <w:numId w:val="43"/>
        </w:numPr>
        <w:ind w:left="426" w:hanging="284"/>
      </w:pPr>
      <w:r>
        <w:t>Lock the component</w:t>
      </w:r>
    </w:p>
    <w:p w:rsidR="00C90F52" w:rsidRDefault="00C90F52" w:rsidP="007C7D5A">
      <w:pPr>
        <w:pStyle w:val="BodyText2"/>
        <w:numPr>
          <w:ilvl w:val="0"/>
          <w:numId w:val="43"/>
        </w:numPr>
        <w:ind w:left="426" w:hanging="284"/>
      </w:pPr>
      <w:r>
        <w:t xml:space="preserve">Generate VHDL and </w:t>
      </w:r>
      <w:proofErr w:type="spellStart"/>
      <w:r>
        <w:t>Quartus</w:t>
      </w:r>
      <w:proofErr w:type="spellEnd"/>
      <w:r>
        <w:t xml:space="preserve"> project files</w:t>
      </w:r>
    </w:p>
    <w:p w:rsidR="00C90F52" w:rsidRDefault="00C90F52" w:rsidP="007C7D5A">
      <w:pPr>
        <w:pStyle w:val="BodyText2"/>
        <w:numPr>
          <w:ilvl w:val="1"/>
          <w:numId w:val="43"/>
        </w:numPr>
        <w:ind w:left="709" w:hanging="283"/>
      </w:pPr>
      <w:r>
        <w:t>Select your design and unlock it</w:t>
      </w:r>
    </w:p>
    <w:p w:rsidR="00C90F52" w:rsidRDefault="00C90F52" w:rsidP="007C7D5A">
      <w:pPr>
        <w:pStyle w:val="BodyText2"/>
        <w:numPr>
          <w:ilvl w:val="1"/>
          <w:numId w:val="43"/>
        </w:numPr>
        <w:ind w:left="709" w:hanging="283"/>
      </w:pPr>
      <w:r>
        <w:t>Push the green VHDL arrow under  “HW Design” on the toolbar</w:t>
      </w:r>
    </w:p>
    <w:p w:rsidR="00C90F52" w:rsidRDefault="00C90F52" w:rsidP="007C7D5A">
      <w:pPr>
        <w:pStyle w:val="BodyText2"/>
        <w:numPr>
          <w:ilvl w:val="1"/>
          <w:numId w:val="43"/>
        </w:numPr>
        <w:ind w:left="709" w:hanging="283"/>
      </w:pPr>
      <w:r>
        <w:t>Create a subdirectory “</w:t>
      </w:r>
      <w:proofErr w:type="spellStart"/>
      <w:r>
        <w:t>vhd</w:t>
      </w:r>
      <w:proofErr w:type="spellEnd"/>
      <w:r>
        <w:t>” and go in to it and push “Save”</w:t>
      </w:r>
    </w:p>
    <w:p w:rsidR="00C90F52" w:rsidRDefault="00C90F52" w:rsidP="007C7D5A">
      <w:pPr>
        <w:pStyle w:val="BodyText2"/>
        <w:numPr>
          <w:ilvl w:val="1"/>
          <w:numId w:val="43"/>
        </w:numPr>
        <w:ind w:left="709" w:hanging="283"/>
      </w:pPr>
      <w:r>
        <w:t>Create a subdirectory “</w:t>
      </w:r>
      <w:proofErr w:type="spellStart"/>
      <w:r>
        <w:t>quartus</w:t>
      </w:r>
      <w:proofErr w:type="spellEnd"/>
      <w:r>
        <w:t>” and go in to it and push “</w:t>
      </w:r>
      <w:r w:rsidR="003B74F9">
        <w:t>Open</w:t>
      </w:r>
      <w:r>
        <w:t>”</w:t>
      </w:r>
    </w:p>
    <w:p w:rsidR="00025282" w:rsidRDefault="00025282" w:rsidP="007C7D5A">
      <w:pPr>
        <w:pStyle w:val="BodyText2"/>
        <w:numPr>
          <w:ilvl w:val="0"/>
          <w:numId w:val="43"/>
        </w:numPr>
        <w:ind w:left="426" w:hanging="284"/>
      </w:pPr>
      <w:proofErr w:type="spellStart"/>
      <w:r>
        <w:t>Synthesise</w:t>
      </w:r>
      <w:proofErr w:type="spellEnd"/>
      <w:r>
        <w:t xml:space="preserve"> and program the design under </w:t>
      </w:r>
      <w:proofErr w:type="spellStart"/>
      <w:r>
        <w:t>Quartus</w:t>
      </w:r>
      <w:proofErr w:type="spellEnd"/>
    </w:p>
    <w:p w:rsidR="00025282" w:rsidRDefault="00025282" w:rsidP="00025282">
      <w:pPr>
        <w:pStyle w:val="BodyText2"/>
        <w:numPr>
          <w:ilvl w:val="1"/>
          <w:numId w:val="43"/>
        </w:numPr>
        <w:ind w:left="709" w:hanging="283"/>
      </w:pPr>
      <w:r>
        <w:t xml:space="preserve">The </w:t>
      </w:r>
      <w:proofErr w:type="spellStart"/>
      <w:r>
        <w:t>Quartus</w:t>
      </w:r>
      <w:proofErr w:type="spellEnd"/>
      <w:r>
        <w:t xml:space="preserve"> project is generated under the </w:t>
      </w:r>
      <w:proofErr w:type="spellStart"/>
      <w:r>
        <w:t>quartus</w:t>
      </w:r>
      <w:proofErr w:type="spellEnd"/>
      <w:r>
        <w:t xml:space="preserve"> sub-directory</w:t>
      </w:r>
    </w:p>
    <w:p w:rsidR="00025282" w:rsidRDefault="00025282" w:rsidP="00025282">
      <w:pPr>
        <w:pStyle w:val="BodyText2"/>
        <w:numPr>
          <w:ilvl w:val="1"/>
          <w:numId w:val="43"/>
        </w:numPr>
        <w:ind w:left="709" w:hanging="283"/>
      </w:pPr>
      <w:r>
        <w:t>Change the device setting of the project to Cyclone II EP2C35F672C6</w:t>
      </w:r>
    </w:p>
    <w:p w:rsidR="00847D6F" w:rsidRDefault="00025282" w:rsidP="00A610B1">
      <w:pPr>
        <w:pStyle w:val="BodyText2"/>
        <w:numPr>
          <w:ilvl w:val="1"/>
          <w:numId w:val="43"/>
        </w:numPr>
        <w:ind w:left="709" w:hanging="283"/>
      </w:pPr>
      <w:r>
        <w:t>S</w:t>
      </w:r>
      <w:r w:rsidR="003B74F9">
        <w:t>ynthesize and program</w:t>
      </w:r>
      <w:r>
        <w:t xml:space="preserve"> the project</w:t>
      </w:r>
    </w:p>
    <w:p w:rsidR="00A610B1" w:rsidRDefault="00A610B1" w:rsidP="00A610B1">
      <w:pPr>
        <w:pStyle w:val="BodyText2"/>
        <w:ind w:left="426"/>
      </w:pPr>
    </w:p>
    <w:p w:rsidR="00A610B1" w:rsidRDefault="00A610B1" w:rsidP="00A610B1">
      <w:pPr>
        <w:pStyle w:val="BodyText2"/>
        <w:sectPr w:rsidR="00A610B1" w:rsidSect="00985772"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cols w:space="720"/>
          <w:titlePg/>
        </w:sectPr>
      </w:pPr>
    </w:p>
    <w:p w:rsidR="00847D6F" w:rsidRDefault="00847D6F" w:rsidP="00847D6F">
      <w:pPr>
        <w:pStyle w:val="Heading1"/>
      </w:pPr>
      <w:r>
        <w:lastRenderedPageBreak/>
        <w:t xml:space="preserve">Launching </w:t>
      </w:r>
      <w:proofErr w:type="spellStart"/>
      <w:r>
        <w:t>Kactus</w:t>
      </w:r>
      <w:proofErr w:type="spellEnd"/>
      <w:r>
        <w:t xml:space="preserve"> 2</w:t>
      </w:r>
    </w:p>
    <w:p w:rsidR="00847D6F" w:rsidRDefault="00847D6F" w:rsidP="00847D6F">
      <w:pPr>
        <w:pStyle w:val="BodyText2"/>
      </w:pPr>
    </w:p>
    <w:p w:rsidR="00526655" w:rsidRDefault="00526655" w:rsidP="00985772"/>
    <w:p w:rsidR="00985772" w:rsidRDefault="00985772" w:rsidP="00985772">
      <w:r>
        <w:t>PCI-Express (</w:t>
      </w:r>
      <w:proofErr w:type="spellStart"/>
      <w:r>
        <w:t>PCIe</w:t>
      </w:r>
      <w:proofErr w:type="spellEnd"/>
      <w:r>
        <w:t xml:space="preserve">) to </w:t>
      </w:r>
      <w:r>
        <w:rPr>
          <w:lang w:val="en-GB" w:bidi="en-US"/>
        </w:rPr>
        <w:t>Heterogeneous IP Block Interconnect</w:t>
      </w:r>
      <w:r>
        <w:t xml:space="preserve"> (HIBI) is an adapter </w:t>
      </w:r>
      <w:proofErr w:type="gramStart"/>
      <w:r>
        <w:t xml:space="preserve">component which with the help of </w:t>
      </w:r>
      <w:proofErr w:type="spellStart"/>
      <w:r>
        <w:t>Altera’s</w:t>
      </w:r>
      <w:proofErr w:type="spellEnd"/>
      <w:r>
        <w:t xml:space="preserve"> </w:t>
      </w:r>
      <w:proofErr w:type="spellStart"/>
      <w:r>
        <w:t>PCIe</w:t>
      </w:r>
      <w:proofErr w:type="spellEnd"/>
      <w:r>
        <w:t xml:space="preserve"> controller interfaces a </w:t>
      </w:r>
      <w:proofErr w:type="spellStart"/>
      <w:r>
        <w:t>PCIe</w:t>
      </w:r>
      <w:proofErr w:type="spellEnd"/>
      <w:proofErr w:type="gramEnd"/>
      <w:r>
        <w:t xml:space="preserve"> interconnect to a HIBI bus.</w:t>
      </w:r>
    </w:p>
    <w:p w:rsidR="00985772" w:rsidRDefault="00985772" w:rsidP="00985772"/>
    <w:p w:rsidR="00985772" w:rsidRDefault="00985772" w:rsidP="00985772">
      <w:pPr>
        <w:keepNext/>
        <w:jc w:val="center"/>
      </w:pPr>
      <w:r w:rsidRPr="00090729">
        <w:rPr>
          <w:noProof/>
        </w:rPr>
        <w:drawing>
          <wp:inline distT="0" distB="0" distL="0" distR="0">
            <wp:extent cx="5573676" cy="2109455"/>
            <wp:effectExtent l="19050" t="0" r="7974" b="0"/>
            <wp:docPr id="2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23" cy="211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72" w:rsidRDefault="00985772" w:rsidP="00F4216C">
      <w:pPr>
        <w:pStyle w:val="Caption"/>
      </w:pPr>
      <w:r>
        <w:t>Figure</w:t>
      </w:r>
      <w:r w:rsidR="00F4216C">
        <w:t xml:space="preserve"> </w:t>
      </w:r>
      <w:fldSimple w:instr=" STYLEREF 1 \s ">
        <w:r w:rsidR="00F4216C">
          <w:rPr>
            <w:noProof/>
          </w:rPr>
          <w:t>3</w:t>
        </w:r>
      </w:fldSimple>
      <w:r w:rsidR="00F4216C">
        <w:t>-</w:t>
      </w:r>
      <w:fldSimple w:instr=" SEQ Figure \* ARABIC \r 1 ">
        <w:r w:rsidR="00F4216C">
          <w:rPr>
            <w:noProof/>
          </w:rPr>
          <w:t>1</w:t>
        </w:r>
      </w:fldSimple>
      <w:r>
        <w:t xml:space="preserve"> </w:t>
      </w:r>
      <w:proofErr w:type="spellStart"/>
      <w:r w:rsidR="00F4216C">
        <w:t>PCIe</w:t>
      </w:r>
      <w:proofErr w:type="spellEnd"/>
      <w:r w:rsidR="00F4216C">
        <w:t xml:space="preserve"> to HIBI adapter interfacing </w:t>
      </w:r>
      <w:proofErr w:type="spellStart"/>
      <w:r w:rsidR="00F4216C">
        <w:t>PCIe</w:t>
      </w:r>
      <w:proofErr w:type="spellEnd"/>
      <w:r w:rsidR="00F4216C">
        <w:t xml:space="preserve"> </w:t>
      </w:r>
      <w:proofErr w:type="spellStart"/>
      <w:r w:rsidR="00F4216C">
        <w:t>phy</w:t>
      </w:r>
      <w:proofErr w:type="spellEnd"/>
      <w:r w:rsidR="00F4216C">
        <w:t xml:space="preserve"> to HIBI </w:t>
      </w:r>
      <w:proofErr w:type="spellStart"/>
      <w:r w:rsidR="00F4216C">
        <w:t>phy</w:t>
      </w:r>
      <w:proofErr w:type="spellEnd"/>
      <w:r w:rsidR="00F4216C">
        <w:t xml:space="preserve"> </w:t>
      </w:r>
    </w:p>
    <w:p w:rsidR="00985772" w:rsidRDefault="00985772" w:rsidP="00985772">
      <w:pPr>
        <w:rPr>
          <w:rFonts w:eastAsiaTheme="majorEastAsia" w:cstheme="majorBidi"/>
          <w:b/>
          <w:bCs/>
          <w:color w:val="4F81BD" w:themeColor="accent1"/>
          <w:szCs w:val="26"/>
        </w:rPr>
      </w:pPr>
      <w:r>
        <w:br w:type="page"/>
      </w:r>
    </w:p>
    <w:p w:rsidR="00985772" w:rsidRPr="00594B0B" w:rsidRDefault="00985772" w:rsidP="00A6739C">
      <w:pPr>
        <w:pStyle w:val="Heading3"/>
      </w:pPr>
      <w:bookmarkStart w:id="26" w:name="_Toc279603916"/>
      <w:bookmarkStart w:id="27" w:name="_Toc307412530"/>
      <w:r w:rsidRPr="00594B0B">
        <w:lastRenderedPageBreak/>
        <w:t>Ports and signals</w:t>
      </w:r>
      <w:bookmarkEnd w:id="26"/>
      <w:bookmarkEnd w:id="27"/>
    </w:p>
    <w:p w:rsidR="00985772" w:rsidRDefault="00985772" w:rsidP="00985772"/>
    <w:p w:rsidR="00985772" w:rsidRDefault="00985772" w:rsidP="00985772">
      <w:r>
        <w:t xml:space="preserve">The interface signals </w:t>
      </w:r>
      <w:proofErr w:type="gramStart"/>
      <w:r>
        <w:t>can be divided</w:t>
      </w:r>
      <w:proofErr w:type="gramEnd"/>
      <w:r>
        <w:t xml:space="preserve"> into the </w:t>
      </w:r>
      <w:proofErr w:type="spellStart"/>
      <w:r>
        <w:t>PCIe</w:t>
      </w:r>
      <w:proofErr w:type="spellEnd"/>
      <w:r>
        <w:t xml:space="preserve"> controller side and to the HIBI side. The </w:t>
      </w:r>
      <w:proofErr w:type="spellStart"/>
      <w:r>
        <w:t>PCIe</w:t>
      </w:r>
      <w:proofErr w:type="spellEnd"/>
      <w:r>
        <w:t xml:space="preserve"> controller side has four different signal </w:t>
      </w:r>
      <w:proofErr w:type="gramStart"/>
      <w:r>
        <w:t>groups which</w:t>
      </w:r>
      <w:proofErr w:type="gramEnd"/>
      <w:r>
        <w:t xml:space="preserve"> include the Avalon ST RX, Avalon ST TX, </w:t>
      </w:r>
      <w:proofErr w:type="spellStart"/>
      <w:r>
        <w:t>PCIe</w:t>
      </w:r>
      <w:proofErr w:type="spellEnd"/>
      <w:r>
        <w:t xml:space="preserve"> IRQ and the LM interface. The HIBI side has also four signal </w:t>
      </w:r>
      <w:proofErr w:type="gramStart"/>
      <w:r>
        <w:t>groups which</w:t>
      </w:r>
      <w:proofErr w:type="gramEnd"/>
      <w:r>
        <w:t xml:space="preserve"> include the HIBI RX, HIBI TX, HIBI message RX and HIBI message TX.</w:t>
      </w:r>
    </w:p>
    <w:p w:rsidR="00985772" w:rsidRDefault="00985772" w:rsidP="00985772"/>
    <w:tbl>
      <w:tblPr>
        <w:tblStyle w:val="Style1"/>
        <w:tblW w:w="9067" w:type="dxa"/>
        <w:tblLayout w:type="fixed"/>
        <w:tblLook w:val="04A0"/>
      </w:tblPr>
      <w:tblGrid>
        <w:gridCol w:w="1668"/>
        <w:gridCol w:w="1984"/>
        <w:gridCol w:w="1559"/>
        <w:gridCol w:w="851"/>
        <w:gridCol w:w="3005"/>
      </w:tblGrid>
      <w:tr w:rsidR="00A6739C" w:rsidRPr="000878F7" w:rsidTr="00A6739C">
        <w:trPr>
          <w:cnfStyle w:val="100000000000"/>
          <w:trHeight w:val="370"/>
        </w:trPr>
        <w:tc>
          <w:tcPr>
            <w:cnfStyle w:val="001000000000"/>
            <w:tcW w:w="1668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</w:pPr>
            <w:proofErr w:type="spellStart"/>
            <w:r w:rsidRPr="000878F7">
              <w:rPr>
                <w:lang w:val="fi-FI"/>
              </w:rPr>
              <w:t>Signal</w:t>
            </w:r>
            <w:proofErr w:type="spellEnd"/>
            <w:r w:rsidRPr="000878F7">
              <w:rPr>
                <w:lang w:val="fi-FI"/>
              </w:rPr>
              <w:t xml:space="preserve"> </w:t>
            </w:r>
            <w:proofErr w:type="spellStart"/>
            <w:r w:rsidRPr="000878F7">
              <w:rPr>
                <w:lang w:val="fi-FI"/>
              </w:rPr>
              <w:t>group</w:t>
            </w:r>
            <w:proofErr w:type="spellEnd"/>
          </w:p>
        </w:tc>
        <w:tc>
          <w:tcPr>
            <w:tcW w:w="1984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100000000000"/>
            </w:pPr>
            <w:proofErr w:type="spellStart"/>
            <w:r w:rsidRPr="000878F7">
              <w:rPr>
                <w:lang w:val="fi-FI"/>
              </w:rPr>
              <w:t>Signal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100000000000"/>
            </w:pPr>
            <w:proofErr w:type="spellStart"/>
            <w:r w:rsidRPr="000878F7">
              <w:rPr>
                <w:lang w:val="fi-FI"/>
              </w:rPr>
              <w:t>Width</w:t>
            </w:r>
            <w:proofErr w:type="spellEnd"/>
            <w:r w:rsidRPr="000878F7">
              <w:rPr>
                <w:lang w:val="fi-FI"/>
              </w:rPr>
              <w:t xml:space="preserve"> [</w:t>
            </w:r>
            <w:proofErr w:type="spellStart"/>
            <w:r w:rsidRPr="000878F7">
              <w:rPr>
                <w:lang w:val="fi-FI"/>
              </w:rPr>
              <w:t>bits</w:t>
            </w:r>
            <w:proofErr w:type="spellEnd"/>
            <w:r w:rsidRPr="000878F7">
              <w:rPr>
                <w:lang w:val="fi-FI"/>
              </w:rPr>
              <w:t>]</w:t>
            </w:r>
          </w:p>
        </w:tc>
        <w:tc>
          <w:tcPr>
            <w:tcW w:w="851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100000000000"/>
            </w:pPr>
            <w:r w:rsidRPr="000878F7">
              <w:rPr>
                <w:lang w:val="fi-FI"/>
              </w:rPr>
              <w:t>Dir.</w:t>
            </w:r>
          </w:p>
        </w:tc>
        <w:tc>
          <w:tcPr>
            <w:tcW w:w="3005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100000000000"/>
            </w:pPr>
            <w:proofErr w:type="spellStart"/>
            <w:r w:rsidRPr="000878F7">
              <w:rPr>
                <w:lang w:val="fi-FI"/>
              </w:rPr>
              <w:t>Meaning</w:t>
            </w:r>
            <w:proofErr w:type="spellEnd"/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 w:rsidRPr="00594B0B">
              <w:rPr>
                <w:b w:val="0"/>
              </w:rPr>
              <w:t>Reset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rPr>
                <w:lang w:val="fi-FI"/>
              </w:rPr>
              <w:t>rst_n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rPr>
                <w:lang w:val="fi-FI"/>
              </w:rPr>
              <w:t>Active</w:t>
            </w:r>
            <w:proofErr w:type="spellEnd"/>
            <w:r w:rsidRPr="000878F7">
              <w:rPr>
                <w:lang w:val="fi-FI"/>
              </w:rPr>
              <w:t xml:space="preserve"> </w:t>
            </w:r>
            <w:proofErr w:type="spellStart"/>
            <w:r w:rsidRPr="000878F7">
              <w:rPr>
                <w:lang w:val="fi-FI"/>
              </w:rPr>
              <w:t>low</w:t>
            </w:r>
            <w:proofErr w:type="spellEnd"/>
            <w:r w:rsidRPr="000878F7">
              <w:rPr>
                <w:lang w:val="fi-FI"/>
              </w:rPr>
              <w:t xml:space="preserve"> </w:t>
            </w:r>
            <w:proofErr w:type="spellStart"/>
            <w:r w:rsidRPr="000878F7">
              <w:rPr>
                <w:lang w:val="fi-FI"/>
              </w:rPr>
              <w:t>reset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 w:rsidRPr="00594B0B">
              <w:rPr>
                <w:b w:val="0"/>
              </w:rPr>
              <w:t>Clocks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rPr>
                <w:lang w:val="fi-FI"/>
              </w:rPr>
              <w:t>clk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gramStart"/>
            <w:r w:rsidRPr="000878F7">
              <w:t>Clock, active on rising edge.</w:t>
            </w:r>
            <w:proofErr w:type="gramEnd"/>
            <w:r w:rsidRPr="000878F7">
              <w:t xml:space="preserve">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 w:val="restart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HIBI RX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hibi_addr_in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read address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hibi_data_in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>HIBI read data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hibi_comm_in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read </w:t>
            </w:r>
            <w:proofErr w:type="spellStart"/>
            <w:r w:rsidRPr="000878F7">
              <w:t>comm</w:t>
            </w:r>
            <w:proofErr w:type="spellEnd"/>
            <w:r w:rsidRPr="000878F7">
              <w:t xml:space="preserve"> type (write, read </w:t>
            </w:r>
            <w:proofErr w:type="spellStart"/>
            <w:r w:rsidRPr="000878F7">
              <w:t>req</w:t>
            </w:r>
            <w:proofErr w:type="spellEnd"/>
            <w:r w:rsidRPr="000878F7">
              <w:t xml:space="preserve">…)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hibi_empty_in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>HIBI read empty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hibi_re_out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>HIBI read enab</w:t>
            </w:r>
            <w:r>
              <w:t>l</w:t>
            </w:r>
            <w:r w:rsidRPr="000878F7">
              <w:t>e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 w:val="restart"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HIBI TX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hibi_addr_out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rPr>
                <w:lang w:val="fi-FI"/>
              </w:rPr>
              <w:t xml:space="preserve">HIBI </w:t>
            </w:r>
            <w:proofErr w:type="spellStart"/>
            <w:r w:rsidRPr="000878F7">
              <w:rPr>
                <w:lang w:val="fi-FI"/>
              </w:rPr>
              <w:t>write</w:t>
            </w:r>
            <w:proofErr w:type="spellEnd"/>
            <w:r w:rsidRPr="000878F7">
              <w:rPr>
                <w:lang w:val="fi-FI"/>
              </w:rPr>
              <w:t xml:space="preserve"> </w:t>
            </w:r>
            <w:proofErr w:type="spellStart"/>
            <w:r w:rsidRPr="000878F7">
              <w:rPr>
                <w:lang w:val="fi-FI"/>
              </w:rPr>
              <w:t>address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hibi_data_out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>
              <w:t xml:space="preserve">HIBI </w:t>
            </w:r>
            <w:r w:rsidRPr="000878F7">
              <w:t xml:space="preserve">write data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hibi_comm_out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 xml:space="preserve">HIBI write </w:t>
            </w:r>
            <w:proofErr w:type="spellStart"/>
            <w:r w:rsidRPr="000878F7">
              <w:t>comm</w:t>
            </w:r>
            <w:proofErr w:type="spellEnd"/>
            <w:r w:rsidRPr="000878F7">
              <w:t xml:space="preserve"> type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hibi_full_in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write full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cnfStyle w:val="000000010000"/>
            </w:pPr>
            <w:proofErr w:type="spellStart"/>
            <w:r>
              <w:t>hibi_we_out</w:t>
            </w:r>
            <w:proofErr w:type="spellEnd"/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cnfStyle w:val="000000010000"/>
            </w:pPr>
            <w:r>
              <w:t>HIBI write out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 w:val="restart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HIBI message RX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hibi_msg_addr_in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message read address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hibi_msg_data_in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 xml:space="preserve">HIBI message read data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hibi_msg_comm_in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message read </w:t>
            </w:r>
            <w:proofErr w:type="spellStart"/>
            <w:r w:rsidRPr="000878F7">
              <w:t>comm</w:t>
            </w:r>
            <w:proofErr w:type="spellEnd"/>
            <w:r w:rsidRPr="000878F7">
              <w:t xml:space="preserve"> type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hibi_msg_empty_in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 xml:space="preserve">HIBI message read empty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hibi_msg_re_out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message read </w:t>
            </w:r>
            <w:proofErr w:type="spellStart"/>
            <w:r w:rsidRPr="000878F7">
              <w:t>enabe</w:t>
            </w:r>
            <w:proofErr w:type="spellEnd"/>
            <w:r w:rsidRPr="000878F7">
              <w:t xml:space="preserve">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 w:val="restart"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HIBI message TX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hibi_msg_addr_out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rPr>
                <w:lang w:val="fi-FI"/>
              </w:rPr>
              <w:t xml:space="preserve">HIBI </w:t>
            </w:r>
            <w:r w:rsidRPr="000878F7">
              <w:t xml:space="preserve">message </w:t>
            </w:r>
            <w:proofErr w:type="spellStart"/>
            <w:r w:rsidRPr="000878F7">
              <w:rPr>
                <w:lang w:val="fi-FI"/>
              </w:rPr>
              <w:t>write</w:t>
            </w:r>
            <w:proofErr w:type="spellEnd"/>
            <w:r w:rsidRPr="000878F7">
              <w:rPr>
                <w:lang w:val="fi-FI"/>
              </w:rPr>
              <w:t xml:space="preserve"> </w:t>
            </w:r>
            <w:proofErr w:type="spellStart"/>
            <w:r w:rsidRPr="000878F7">
              <w:rPr>
                <w:lang w:val="fi-FI"/>
              </w:rPr>
              <w:t>address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hibi_msg_data_out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message write data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hibi_msg_comm_out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 xml:space="preserve">HIBI message write </w:t>
            </w:r>
            <w:proofErr w:type="spellStart"/>
            <w:r w:rsidRPr="000878F7">
              <w:t>comm</w:t>
            </w:r>
            <w:proofErr w:type="spellEnd"/>
            <w:r w:rsidRPr="000878F7">
              <w:t xml:space="preserve"> type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hibi_msg_full_in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message write full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cnfStyle w:val="000000010000"/>
            </w:pPr>
            <w:proofErr w:type="spellStart"/>
            <w:r>
              <w:t>hibi_msg_we_out</w:t>
            </w:r>
            <w:proofErr w:type="spellEnd"/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cnfStyle w:val="000000010000"/>
            </w:pPr>
            <w:r>
              <w:t>HIBI message write out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 w:val="restart"/>
            <w:hideMark/>
          </w:tcPr>
          <w:p w:rsidR="00985772" w:rsidRPr="00594B0B" w:rsidRDefault="00985772" w:rsidP="00985772">
            <w:pPr>
              <w:rPr>
                <w:b w:val="0"/>
              </w:rPr>
            </w:pPr>
            <w:r>
              <w:rPr>
                <w:b w:val="0"/>
              </w:rPr>
              <w:t>Avalon ST RX</w:t>
            </w:r>
          </w:p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Rx_St_Data_i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128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receive data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proofErr w:type="spellStart"/>
            <w:r w:rsidRPr="00DA2055">
              <w:t>Rx_St_Valid_i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>Avalon ST receive data valid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Rx_St_Sop_i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receive start of packet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proofErr w:type="spellStart"/>
            <w:r w:rsidRPr="00DA2055">
              <w:t>Rx_St_Eop_i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 xml:space="preserve">Avalon ST receive end of </w:t>
            </w:r>
            <w:r>
              <w:lastRenderedPageBreak/>
              <w:t>packet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Rx_St_Bardec_i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8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receive bar decoded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proofErr w:type="spellStart"/>
            <w:r w:rsidRPr="00DA2055">
              <w:t>Rx_St_Be_i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16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>Avalon ST receive byte enable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Rx_St_Ready_o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receive ready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proofErr w:type="spellStart"/>
            <w:r w:rsidRPr="00DA2055">
              <w:t>Rx_St_Mask_o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>Avalon ST receive mask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 w:val="restart"/>
            <w:hideMark/>
          </w:tcPr>
          <w:p w:rsidR="00985772" w:rsidRPr="00DA2055" w:rsidRDefault="00985772" w:rsidP="00985772">
            <w:pPr>
              <w:rPr>
                <w:b w:val="0"/>
              </w:rPr>
            </w:pPr>
            <w:r w:rsidRPr="00DA2055">
              <w:rPr>
                <w:b w:val="0"/>
              </w:rPr>
              <w:t>Avalon ST TX</w:t>
            </w:r>
          </w:p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Tx_St_Sop_o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transmit start of packet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cnfStyle w:val="000000010000"/>
            </w:pPr>
            <w:proofErr w:type="spellStart"/>
            <w:r w:rsidRPr="00DA2055">
              <w:t>Tx_St_Eop_o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>Avalon ST transmit end of packet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cnfStyle w:val="000000100000"/>
            </w:pPr>
            <w:proofErr w:type="spellStart"/>
            <w:r w:rsidRPr="00DA2055">
              <w:t>Tx_St_Valid_o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cnfStyle w:val="000000100000"/>
            </w:pPr>
            <w:r>
              <w:t>Avalon ST transmit data valid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cnfStyle w:val="000000010000"/>
            </w:pPr>
            <w:proofErr w:type="spellStart"/>
            <w:r w:rsidRPr="00DA2055">
              <w:t>Tx_St_Data_o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jc w:val="center"/>
              <w:cnfStyle w:val="000000010000"/>
            </w:pPr>
            <w:r>
              <w:t>128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cnfStyle w:val="000000010000"/>
            </w:pPr>
            <w:r>
              <w:t>Avalon ST transmit data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Tx_St_Ready_i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transmit ready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proofErr w:type="spellStart"/>
            <w:r w:rsidRPr="00DA2055">
              <w:t>TxCred_i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36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>Avalon ST transmit credit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 w:val="restart"/>
            <w:hideMark/>
          </w:tcPr>
          <w:p w:rsidR="00985772" w:rsidRPr="00780E39" w:rsidRDefault="00985772" w:rsidP="00985772">
            <w:pPr>
              <w:rPr>
                <w:b w:val="0"/>
              </w:rPr>
            </w:pPr>
            <w:proofErr w:type="spellStart"/>
            <w:r w:rsidRPr="00780E39">
              <w:rPr>
                <w:b w:val="0"/>
              </w:rPr>
              <w:t>PCIe</w:t>
            </w:r>
            <w:proofErr w:type="spellEnd"/>
            <w:r w:rsidRPr="00780E39">
              <w:rPr>
                <w:b w:val="0"/>
              </w:rPr>
              <w:t xml:space="preserve"> IRQ</w:t>
            </w:r>
          </w:p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100000"/>
            </w:pPr>
            <w:proofErr w:type="spellStart"/>
            <w:r w:rsidRPr="00893E12">
              <w:rPr>
                <w:rFonts w:cs="Arial"/>
                <w:color w:val="231F20"/>
              </w:rPr>
              <w:t>app_msi_req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  <w:r>
              <w:t>Interrupt request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DA2055" w:rsidRDefault="00985772" w:rsidP="00985772">
            <w:pPr>
              <w:cnfStyle w:val="000000010000"/>
            </w:pPr>
            <w:proofErr w:type="spellStart"/>
            <w:r w:rsidRPr="00893E12">
              <w:t>app_msi_ack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  <w:r>
              <w:t>Interrupt acknowledge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DA2055" w:rsidRDefault="00985772" w:rsidP="00985772">
            <w:pPr>
              <w:cnfStyle w:val="000000100000"/>
            </w:pPr>
            <w:proofErr w:type="spellStart"/>
            <w:r w:rsidRPr="00893E12">
              <w:t>app_msi_tc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010000"/>
            </w:pPr>
            <w:proofErr w:type="spellStart"/>
            <w:r w:rsidRPr="00893E12">
              <w:t>app_msi_num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  <w:r>
              <w:t>Interrupt number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100000"/>
            </w:pPr>
            <w:proofErr w:type="spellStart"/>
            <w:r w:rsidRPr="00893E12">
              <w:t>pex_msi_num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010000"/>
            </w:pPr>
            <w:proofErr w:type="spellStart"/>
            <w:r w:rsidRPr="00893E12">
              <w:rPr>
                <w:rFonts w:cs="Arial"/>
                <w:color w:val="231F20"/>
              </w:rPr>
              <w:t>app_int_sts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100000"/>
            </w:pPr>
            <w:proofErr w:type="spellStart"/>
            <w:r w:rsidRPr="00893E12">
              <w:rPr>
                <w:rFonts w:cs="Arial"/>
                <w:color w:val="231F20"/>
              </w:rPr>
              <w:t>app_int_ack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 w:val="restart"/>
            <w:shd w:val="clear" w:color="auto" w:fill="D0D8E8"/>
            <w:hideMark/>
          </w:tcPr>
          <w:p w:rsidR="00985772" w:rsidRPr="00626F1C" w:rsidRDefault="00985772" w:rsidP="00985772">
            <w:pPr>
              <w:rPr>
                <w:b w:val="0"/>
              </w:rPr>
            </w:pPr>
            <w:r w:rsidRPr="00626F1C">
              <w:rPr>
                <w:b w:val="0"/>
              </w:rPr>
              <w:t>LMI</w:t>
            </w:r>
          </w:p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010000"/>
              <w:rPr>
                <w:rFonts w:cs="Arial"/>
                <w:color w:val="231F20"/>
              </w:rPr>
            </w:pPr>
            <w:proofErr w:type="spellStart"/>
            <w:r>
              <w:rPr>
                <w:rFonts w:cs="Arial"/>
                <w:color w:val="231F20"/>
              </w:rPr>
              <w:t>lmi_data_in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32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  <w:r>
              <w:t>LMI read data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780E39" w:rsidRDefault="00985772" w:rsidP="00985772">
            <w:pPr>
              <w:cnfStyle w:val="000000100000"/>
              <w:rPr>
                <w:rFonts w:cs="Arial"/>
                <w:color w:val="231F20"/>
              </w:rPr>
            </w:pPr>
            <w:proofErr w:type="spellStart"/>
            <w:r w:rsidRPr="00780E39">
              <w:rPr>
                <w:rFonts w:cs="Arial"/>
                <w:color w:val="231F20"/>
              </w:rPr>
              <w:t>lmi_</w:t>
            </w:r>
            <w:r>
              <w:rPr>
                <w:rFonts w:cs="Arial"/>
                <w:color w:val="231F20"/>
              </w:rPr>
              <w:t>re_out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  <w:r>
              <w:t>LMI read enable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010000"/>
              <w:rPr>
                <w:rFonts w:cs="Arial"/>
                <w:color w:val="231F20"/>
              </w:rPr>
            </w:pPr>
            <w:proofErr w:type="spellStart"/>
            <w:r>
              <w:rPr>
                <w:rFonts w:cs="Arial"/>
                <w:color w:val="231F20"/>
              </w:rPr>
              <w:t>lmi_we_out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  <w:r>
              <w:t>LMI write enable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100000"/>
              <w:rPr>
                <w:rFonts w:cs="Arial"/>
                <w:color w:val="231F20"/>
              </w:rPr>
            </w:pPr>
            <w:proofErr w:type="spellStart"/>
            <w:r>
              <w:rPr>
                <w:rFonts w:cs="Arial"/>
                <w:color w:val="231F20"/>
              </w:rPr>
              <w:t>lmi_ack_in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  <w:r>
              <w:t>LMI acknowledge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010000"/>
              <w:rPr>
                <w:rFonts w:cs="Arial"/>
                <w:color w:val="231F20"/>
              </w:rPr>
            </w:pPr>
            <w:proofErr w:type="spellStart"/>
            <w:r>
              <w:rPr>
                <w:rFonts w:cs="Arial"/>
                <w:color w:val="231F20"/>
              </w:rPr>
              <w:t>lmi_addr_out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12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  <w:r>
              <w:t>LMI address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100000"/>
              <w:rPr>
                <w:rFonts w:cs="Arial"/>
                <w:color w:val="231F20"/>
              </w:rPr>
            </w:pPr>
            <w:proofErr w:type="spellStart"/>
            <w:r>
              <w:rPr>
                <w:rFonts w:cs="Arial"/>
                <w:color w:val="231F20"/>
              </w:rPr>
              <w:t>lmi_data_out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32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keepNext/>
              <w:cnfStyle w:val="000000100000"/>
            </w:pPr>
            <w:r>
              <w:t>LMI write data</w:t>
            </w:r>
          </w:p>
        </w:tc>
      </w:tr>
    </w:tbl>
    <w:p w:rsidR="00985772" w:rsidRDefault="00985772" w:rsidP="00A6739C">
      <w:pPr>
        <w:pStyle w:val="Caption"/>
      </w:pPr>
      <w:proofErr w:type="gramStart"/>
      <w:r>
        <w:t xml:space="preserve">Table </w:t>
      </w:r>
      <w:r w:rsidRPr="00863974">
        <w:t xml:space="preserve"> </w:t>
      </w:r>
      <w:proofErr w:type="gramEnd"/>
      <w:r w:rsidR="007C64C4">
        <w:fldChar w:fldCharType="begin"/>
      </w:r>
      <w:r w:rsidR="00703B91">
        <w:instrText xml:space="preserve"> STYLEREF  \s "Heading 1" </w:instrText>
      </w:r>
      <w:r w:rsidR="007C64C4">
        <w:fldChar w:fldCharType="separate"/>
      </w:r>
      <w:r w:rsidR="00A6739C">
        <w:rPr>
          <w:noProof/>
        </w:rPr>
        <w:t>4</w:t>
      </w:r>
      <w:r w:rsidR="007C64C4">
        <w:fldChar w:fldCharType="end"/>
      </w:r>
      <w:r>
        <w:t>-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PCIe</w:t>
      </w:r>
      <w:proofErr w:type="spellEnd"/>
      <w:r>
        <w:t xml:space="preserve"> to HIBI ports</w:t>
      </w:r>
      <w:bookmarkEnd w:id="17"/>
      <w:bookmarkEnd w:id="18"/>
      <w:bookmarkEnd w:id="19"/>
      <w:bookmarkEnd w:id="20"/>
    </w:p>
    <w:sectPr w:rsidR="00985772" w:rsidSect="00985772">
      <w:footnotePr>
        <w:numRestart w:val="eachPage"/>
      </w:footnotePr>
      <w:pgSz w:w="11907" w:h="16834" w:code="9"/>
      <w:pgMar w:top="1440" w:right="1247" w:bottom="1440" w:left="19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388" w:rsidRDefault="003C0388" w:rsidP="008E1CC0">
      <w:r>
        <w:separator/>
      </w:r>
    </w:p>
  </w:endnote>
  <w:endnote w:type="continuationSeparator" w:id="0">
    <w:p w:rsidR="003C0388" w:rsidRDefault="003C0388" w:rsidP="008E1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A6" w:rsidRDefault="007C64C4" w:rsidP="008E1CC0">
    <w:pPr>
      <w:pStyle w:val="Footer"/>
      <w:rPr>
        <w:rStyle w:val="PageNumber"/>
      </w:rPr>
    </w:pPr>
    <w:r>
      <w:rPr>
        <w:rStyle w:val="PageNumber"/>
      </w:rPr>
      <w:fldChar w:fldCharType="begin"/>
    </w:r>
    <w:r w:rsidR="00C02F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FA6">
      <w:rPr>
        <w:rStyle w:val="PageNumber"/>
        <w:noProof/>
      </w:rPr>
      <w:t>73</w:t>
    </w:r>
    <w:r>
      <w:rPr>
        <w:rStyle w:val="PageNumber"/>
      </w:rPr>
      <w:fldChar w:fldCharType="end"/>
    </w:r>
  </w:p>
  <w:p w:rsidR="00C02FA6" w:rsidRDefault="00C02FA6" w:rsidP="008E1C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A6" w:rsidRDefault="00C02FA6" w:rsidP="008E1CC0">
    <w:pPr>
      <w:pStyle w:val="Footer"/>
      <w:rPr>
        <w:rStyle w:val="PageNumber"/>
      </w:rPr>
    </w:pPr>
    <w:r>
      <w:t xml:space="preserve">Last updated </w:t>
    </w:r>
    <w:r w:rsidR="007C64C4">
      <w:fldChar w:fldCharType="begin"/>
    </w:r>
    <w:r>
      <w:rPr>
        <w:lang w:val="fi-FI"/>
      </w:rPr>
      <w:instrText xml:space="preserve"> SAVEDATE  \@ "d.M.yyyy H:mm"  \* MERGEFORMAT </w:instrText>
    </w:r>
    <w:r w:rsidR="007C64C4">
      <w:fldChar w:fldCharType="separate"/>
    </w:r>
    <w:r w:rsidR="001F6800">
      <w:rPr>
        <w:noProof/>
        <w:lang w:val="fi-FI"/>
      </w:rPr>
      <w:t>8.11.2011 18:12</w:t>
    </w:r>
    <w:r w:rsidR="007C64C4">
      <w:fldChar w:fldCharType="end"/>
    </w:r>
    <w:r>
      <w:rPr>
        <w:lang w:val="fi-FI"/>
      </w:rPr>
      <w:tab/>
    </w:r>
    <w:r>
      <w:rPr>
        <w:lang w:val="fi-FI"/>
      </w:rPr>
      <w:tab/>
    </w:r>
    <w:r w:rsidR="007C64C4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7C64C4">
      <w:rPr>
        <w:lang w:val="fi-FI"/>
      </w:rPr>
      <w:fldChar w:fldCharType="separate"/>
    </w:r>
    <w:r w:rsidR="001F6800">
      <w:rPr>
        <w:noProof/>
        <w:lang w:val="fi-FI"/>
      </w:rPr>
      <w:t>9</w:t>
    </w:r>
    <w:r w:rsidR="007C64C4">
      <w:rPr>
        <w:lang w:val="fi-FI"/>
      </w:rPr>
      <w:fldChar w:fldCharType="end"/>
    </w:r>
  </w:p>
  <w:p w:rsidR="00C02FA6" w:rsidRDefault="00C02FA6" w:rsidP="008E1C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A6" w:rsidRDefault="00C02FA6">
    <w:pPr>
      <w:pStyle w:val="Footer"/>
    </w:pPr>
    <w:r>
      <w:t xml:space="preserve">Last updated </w:t>
    </w:r>
    <w:r w:rsidR="007C64C4">
      <w:fldChar w:fldCharType="begin"/>
    </w:r>
    <w:r>
      <w:rPr>
        <w:lang w:val="fi-FI"/>
      </w:rPr>
      <w:instrText xml:space="preserve"> SAVEDATE  \@ "d.M.yyyy H:mm"  \* MERGEFORMAT </w:instrText>
    </w:r>
    <w:r w:rsidR="007C64C4">
      <w:fldChar w:fldCharType="separate"/>
    </w:r>
    <w:r w:rsidR="001F6800">
      <w:rPr>
        <w:noProof/>
        <w:lang w:val="fi-FI"/>
      </w:rPr>
      <w:t>8.11.2011 18:12</w:t>
    </w:r>
    <w:r w:rsidR="007C64C4">
      <w:fldChar w:fldCharType="end"/>
    </w:r>
    <w:r>
      <w:rPr>
        <w:lang w:val="fi-FI"/>
      </w:rPr>
      <w:tab/>
    </w:r>
    <w:r>
      <w:rPr>
        <w:lang w:val="fi-FI"/>
      </w:rPr>
      <w:tab/>
    </w:r>
    <w:r w:rsidR="007C64C4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7C64C4">
      <w:rPr>
        <w:lang w:val="fi-FI"/>
      </w:rPr>
      <w:fldChar w:fldCharType="separate"/>
    </w:r>
    <w:r w:rsidR="001F6800">
      <w:rPr>
        <w:noProof/>
        <w:lang w:val="fi-FI"/>
      </w:rPr>
      <w:t>5</w:t>
    </w:r>
    <w:r w:rsidR="007C64C4">
      <w:rPr>
        <w:lang w:val="fi-F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388" w:rsidRDefault="003C0388" w:rsidP="008E1CC0">
      <w:r>
        <w:separator/>
      </w:r>
    </w:p>
  </w:footnote>
  <w:footnote w:type="continuationSeparator" w:id="0">
    <w:p w:rsidR="003C0388" w:rsidRDefault="003C0388" w:rsidP="008E1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A6" w:rsidRDefault="007C64C4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C02F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FA6">
      <w:rPr>
        <w:rStyle w:val="PageNumber"/>
        <w:noProof/>
      </w:rPr>
      <w:t>73</w:t>
    </w:r>
    <w:r>
      <w:rPr>
        <w:rStyle w:val="PageNumber"/>
      </w:rPr>
      <w:fldChar w:fldCharType="end"/>
    </w:r>
  </w:p>
  <w:p w:rsidR="00C02FA6" w:rsidRDefault="00C02FA6" w:rsidP="008E1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A6" w:rsidRDefault="007C64C4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C02F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FA6">
      <w:rPr>
        <w:rStyle w:val="PageNumber"/>
        <w:noProof/>
      </w:rPr>
      <w:t>2</w:t>
    </w:r>
    <w:r>
      <w:rPr>
        <w:rStyle w:val="PageNumber"/>
      </w:rPr>
      <w:fldChar w:fldCharType="end"/>
    </w:r>
  </w:p>
  <w:p w:rsidR="00C02FA6" w:rsidRDefault="00C02FA6" w:rsidP="008E1CC0">
    <w:pPr>
      <w:pStyle w:val="Header"/>
    </w:pPr>
    <w:r>
      <w:t>Table of Contents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A6" w:rsidRDefault="007C64C4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C02F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FA6">
      <w:rPr>
        <w:rStyle w:val="PageNumber"/>
        <w:noProof/>
      </w:rPr>
      <w:t>3</w:t>
    </w:r>
    <w:r>
      <w:rPr>
        <w:rStyle w:val="PageNumber"/>
      </w:rPr>
      <w:fldChar w:fldCharType="end"/>
    </w:r>
  </w:p>
  <w:p w:rsidR="00C02FA6" w:rsidRDefault="00C02FA6" w:rsidP="008E1CC0">
    <w:pPr>
      <w:pStyle w:val="Header"/>
    </w:pPr>
    <w:r>
      <w:t>Table of Contents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A6" w:rsidRDefault="00C02FA6" w:rsidP="008E1CC0">
    <w:pPr>
      <w:pStyle w:val="Header"/>
    </w:pPr>
    <w:r>
      <w:tab/>
    </w:r>
    <w:r>
      <w:tab/>
    </w:r>
    <w:r w:rsidR="007C64C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C64C4">
      <w:rPr>
        <w:rStyle w:val="PageNumber"/>
      </w:rPr>
      <w:fldChar w:fldCharType="separate"/>
    </w:r>
    <w:r w:rsidR="001F6800">
      <w:rPr>
        <w:rStyle w:val="PageNumber"/>
        <w:noProof/>
      </w:rPr>
      <w:t>5</w:t>
    </w:r>
    <w:r w:rsidR="007C64C4">
      <w:rPr>
        <w:rStyle w:val="PageNumber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A6" w:rsidRPr="00497BC0" w:rsidRDefault="00C02FA6" w:rsidP="008E1CC0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A6" w:rsidRPr="00272035" w:rsidRDefault="00C02FA6" w:rsidP="002720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5ACB9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42E7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20B3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A01C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1EC0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86DB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0C22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96EB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9C2A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CE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970411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5360F8D"/>
    <w:multiLevelType w:val="hybridMultilevel"/>
    <w:tmpl w:val="7BB2F012"/>
    <w:lvl w:ilvl="0" w:tplc="C77EC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050D31"/>
    <w:multiLevelType w:val="hybridMultilevel"/>
    <w:tmpl w:val="98D6E6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AB5E6D"/>
    <w:multiLevelType w:val="hybridMultilevel"/>
    <w:tmpl w:val="7212A744"/>
    <w:lvl w:ilvl="0" w:tplc="75EC74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C30B3C"/>
    <w:multiLevelType w:val="hybridMultilevel"/>
    <w:tmpl w:val="636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32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27B3110"/>
    <w:multiLevelType w:val="hybridMultilevel"/>
    <w:tmpl w:val="04A0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681BA3"/>
    <w:multiLevelType w:val="hybridMultilevel"/>
    <w:tmpl w:val="25B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BF2D22"/>
    <w:multiLevelType w:val="hybridMultilevel"/>
    <w:tmpl w:val="EC92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69511C"/>
    <w:multiLevelType w:val="hybridMultilevel"/>
    <w:tmpl w:val="E9CE0ECE"/>
    <w:lvl w:ilvl="0" w:tplc="CA1AEA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8F5B6C"/>
    <w:multiLevelType w:val="hybridMultilevel"/>
    <w:tmpl w:val="2FF2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F63A66"/>
    <w:multiLevelType w:val="hybridMultilevel"/>
    <w:tmpl w:val="34DE8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2C2802">
      <w:start w:val="1"/>
      <w:numFmt w:val="bullet"/>
      <w:pStyle w:val="Valiotsikko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5B11FE"/>
    <w:multiLevelType w:val="multilevel"/>
    <w:tmpl w:val="0409001F"/>
    <w:styleLink w:val="Listsp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2402FE"/>
    <w:multiLevelType w:val="hybridMultilevel"/>
    <w:tmpl w:val="DB62FB7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3F914CB8"/>
    <w:multiLevelType w:val="hybridMultilevel"/>
    <w:tmpl w:val="E2EE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A2B15"/>
    <w:multiLevelType w:val="hybridMultilevel"/>
    <w:tmpl w:val="14A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20988"/>
    <w:multiLevelType w:val="hybridMultilevel"/>
    <w:tmpl w:val="8B80394C"/>
    <w:lvl w:ilvl="0" w:tplc="958A7C3A">
      <w:start w:val="4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02E01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8CC323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BAE5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2F6B70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A4F1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96699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54EFD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528F7262"/>
    <w:multiLevelType w:val="hybridMultilevel"/>
    <w:tmpl w:val="879C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D2C9F"/>
    <w:multiLevelType w:val="hybridMultilevel"/>
    <w:tmpl w:val="27B8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AE4FF1"/>
    <w:multiLevelType w:val="hybridMultilevel"/>
    <w:tmpl w:val="387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9C1C24"/>
    <w:multiLevelType w:val="hybridMultilevel"/>
    <w:tmpl w:val="92E4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36F94"/>
    <w:multiLevelType w:val="hybridMultilevel"/>
    <w:tmpl w:val="A1EEBA60"/>
    <w:lvl w:ilvl="0" w:tplc="958A7C3A">
      <w:start w:val="40"/>
      <w:numFmt w:val="bullet"/>
      <w:pStyle w:val="ListParagraph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5C251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689C6A03"/>
    <w:multiLevelType w:val="hybridMultilevel"/>
    <w:tmpl w:val="A8683B0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7348E"/>
    <w:multiLevelType w:val="hybridMultilevel"/>
    <w:tmpl w:val="EB3A8FCC"/>
    <w:lvl w:ilvl="0" w:tplc="126E622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77670D48"/>
    <w:multiLevelType w:val="hybridMultilevel"/>
    <w:tmpl w:val="59602890"/>
    <w:lvl w:ilvl="0" w:tplc="A17226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EC6966">
      <w:start w:val="2087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88CBA94">
      <w:start w:val="2087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AE4C4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4609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3EDEE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6EE3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C4A9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1C376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789A116B"/>
    <w:multiLevelType w:val="hybridMultilevel"/>
    <w:tmpl w:val="C2FA88E0"/>
    <w:lvl w:ilvl="0" w:tplc="958A7C3A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A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US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005D35"/>
    <w:multiLevelType w:val="multilevel"/>
    <w:tmpl w:val="0409001F"/>
    <w:styleLink w:val="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5"/>
  </w:num>
  <w:num w:numId="14">
    <w:abstractNumId w:val="34"/>
  </w:num>
  <w:num w:numId="15">
    <w:abstractNumId w:val="33"/>
  </w:num>
  <w:num w:numId="16">
    <w:abstractNumId w:val="12"/>
  </w:num>
  <w:num w:numId="17">
    <w:abstractNumId w:val="26"/>
  </w:num>
  <w:num w:numId="18">
    <w:abstractNumId w:val="23"/>
  </w:num>
  <w:num w:numId="19">
    <w:abstractNumId w:val="31"/>
  </w:num>
  <w:num w:numId="20">
    <w:abstractNumId w:val="31"/>
  </w:num>
  <w:num w:numId="21">
    <w:abstractNumId w:val="32"/>
  </w:num>
  <w:num w:numId="22">
    <w:abstractNumId w:val="31"/>
  </w:num>
  <w:num w:numId="23">
    <w:abstractNumId w:val="31"/>
  </w:num>
  <w:num w:numId="24">
    <w:abstractNumId w:val="31"/>
  </w:num>
  <w:num w:numId="25">
    <w:abstractNumId w:val="31"/>
  </w:num>
  <w:num w:numId="26">
    <w:abstractNumId w:val="29"/>
  </w:num>
  <w:num w:numId="27">
    <w:abstractNumId w:val="30"/>
  </w:num>
  <w:num w:numId="28">
    <w:abstractNumId w:val="27"/>
  </w:num>
  <w:num w:numId="29">
    <w:abstractNumId w:val="14"/>
  </w:num>
  <w:num w:numId="30">
    <w:abstractNumId w:val="16"/>
  </w:num>
  <w:num w:numId="31">
    <w:abstractNumId w:val="24"/>
  </w:num>
  <w:num w:numId="32">
    <w:abstractNumId w:val="28"/>
  </w:num>
  <w:num w:numId="33">
    <w:abstractNumId w:val="25"/>
  </w:num>
  <w:num w:numId="34">
    <w:abstractNumId w:val="17"/>
  </w:num>
  <w:num w:numId="35">
    <w:abstractNumId w:val="20"/>
  </w:num>
  <w:num w:numId="36">
    <w:abstractNumId w:val="15"/>
  </w:num>
  <w:num w:numId="37">
    <w:abstractNumId w:val="13"/>
  </w:num>
  <w:num w:numId="38">
    <w:abstractNumId w:val="11"/>
  </w:num>
  <w:num w:numId="39">
    <w:abstractNumId w:val="19"/>
  </w:num>
  <w:num w:numId="40">
    <w:abstractNumId w:val="22"/>
  </w:num>
  <w:num w:numId="41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36"/>
  </w:num>
  <w:num w:numId="43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removePersonalInformation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fi-FI" w:vendorID="666" w:dllVersion="513" w:checkStyle="1"/>
  <w:activeWritingStyle w:appName="MSWord" w:lang="fi-FI" w:vendorID="22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0114" fill="f" fillcolor="white" stroke="f">
      <v:fill color="white" on="f"/>
      <v:stroke on="f"/>
    </o:shapedefaults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B63997"/>
    <w:rsid w:val="00002746"/>
    <w:rsid w:val="00006385"/>
    <w:rsid w:val="0001419D"/>
    <w:rsid w:val="00021DB3"/>
    <w:rsid w:val="000232A9"/>
    <w:rsid w:val="00023816"/>
    <w:rsid w:val="00023DD7"/>
    <w:rsid w:val="00025282"/>
    <w:rsid w:val="0003138C"/>
    <w:rsid w:val="00033600"/>
    <w:rsid w:val="00033B44"/>
    <w:rsid w:val="000506F9"/>
    <w:rsid w:val="000507B0"/>
    <w:rsid w:val="000543B6"/>
    <w:rsid w:val="00056F2C"/>
    <w:rsid w:val="00057627"/>
    <w:rsid w:val="0005771E"/>
    <w:rsid w:val="00057864"/>
    <w:rsid w:val="00057A6D"/>
    <w:rsid w:val="000609F1"/>
    <w:rsid w:val="000618E5"/>
    <w:rsid w:val="00064CF5"/>
    <w:rsid w:val="00067A8D"/>
    <w:rsid w:val="00076757"/>
    <w:rsid w:val="00077EC4"/>
    <w:rsid w:val="00082379"/>
    <w:rsid w:val="000825A4"/>
    <w:rsid w:val="00083EEC"/>
    <w:rsid w:val="00085CA4"/>
    <w:rsid w:val="000866A8"/>
    <w:rsid w:val="000875AD"/>
    <w:rsid w:val="00087949"/>
    <w:rsid w:val="000900A6"/>
    <w:rsid w:val="00091D96"/>
    <w:rsid w:val="000953CE"/>
    <w:rsid w:val="00096289"/>
    <w:rsid w:val="00097922"/>
    <w:rsid w:val="000A47D5"/>
    <w:rsid w:val="000A526E"/>
    <w:rsid w:val="000A6793"/>
    <w:rsid w:val="000A7C42"/>
    <w:rsid w:val="000B0BA8"/>
    <w:rsid w:val="000B0CCF"/>
    <w:rsid w:val="000B296D"/>
    <w:rsid w:val="000B6ABA"/>
    <w:rsid w:val="000B6D0E"/>
    <w:rsid w:val="000B76D1"/>
    <w:rsid w:val="000C18B6"/>
    <w:rsid w:val="000C62B0"/>
    <w:rsid w:val="000D4737"/>
    <w:rsid w:val="000E183A"/>
    <w:rsid w:val="000E200A"/>
    <w:rsid w:val="000E2203"/>
    <w:rsid w:val="000E4384"/>
    <w:rsid w:val="000E4505"/>
    <w:rsid w:val="000E481B"/>
    <w:rsid w:val="000E5878"/>
    <w:rsid w:val="000E6B0B"/>
    <w:rsid w:val="000F0605"/>
    <w:rsid w:val="000F0BA9"/>
    <w:rsid w:val="000F2CDA"/>
    <w:rsid w:val="000F3B24"/>
    <w:rsid w:val="000F4C11"/>
    <w:rsid w:val="000F4FBB"/>
    <w:rsid w:val="000F5516"/>
    <w:rsid w:val="0010292F"/>
    <w:rsid w:val="00103E65"/>
    <w:rsid w:val="001069DE"/>
    <w:rsid w:val="00112383"/>
    <w:rsid w:val="00112D3E"/>
    <w:rsid w:val="00117B6A"/>
    <w:rsid w:val="00121AF7"/>
    <w:rsid w:val="0012337C"/>
    <w:rsid w:val="00125BE4"/>
    <w:rsid w:val="00127CC2"/>
    <w:rsid w:val="00133F61"/>
    <w:rsid w:val="00134D10"/>
    <w:rsid w:val="0013514C"/>
    <w:rsid w:val="00141BAD"/>
    <w:rsid w:val="00144A77"/>
    <w:rsid w:val="00147491"/>
    <w:rsid w:val="00147748"/>
    <w:rsid w:val="001549DE"/>
    <w:rsid w:val="00156EDC"/>
    <w:rsid w:val="001613B2"/>
    <w:rsid w:val="00161A49"/>
    <w:rsid w:val="00166249"/>
    <w:rsid w:val="00170236"/>
    <w:rsid w:val="0017395C"/>
    <w:rsid w:val="00174428"/>
    <w:rsid w:val="00177314"/>
    <w:rsid w:val="00177E56"/>
    <w:rsid w:val="00182BF7"/>
    <w:rsid w:val="00192F3F"/>
    <w:rsid w:val="001937D5"/>
    <w:rsid w:val="00196FDD"/>
    <w:rsid w:val="0019730A"/>
    <w:rsid w:val="001A04FF"/>
    <w:rsid w:val="001A1068"/>
    <w:rsid w:val="001A14D6"/>
    <w:rsid w:val="001A1F78"/>
    <w:rsid w:val="001A2ED3"/>
    <w:rsid w:val="001A3D6D"/>
    <w:rsid w:val="001A5872"/>
    <w:rsid w:val="001A5A2C"/>
    <w:rsid w:val="001A64E3"/>
    <w:rsid w:val="001A65C1"/>
    <w:rsid w:val="001A783C"/>
    <w:rsid w:val="001B0255"/>
    <w:rsid w:val="001B0890"/>
    <w:rsid w:val="001B220B"/>
    <w:rsid w:val="001B3BA0"/>
    <w:rsid w:val="001B50EB"/>
    <w:rsid w:val="001B545A"/>
    <w:rsid w:val="001C0F26"/>
    <w:rsid w:val="001C168F"/>
    <w:rsid w:val="001C38D4"/>
    <w:rsid w:val="001C747E"/>
    <w:rsid w:val="001D02AE"/>
    <w:rsid w:val="001D2186"/>
    <w:rsid w:val="001D4CD9"/>
    <w:rsid w:val="001D79BD"/>
    <w:rsid w:val="001E2440"/>
    <w:rsid w:val="001E2DB7"/>
    <w:rsid w:val="001E3186"/>
    <w:rsid w:val="001E3EED"/>
    <w:rsid w:val="001E5AAD"/>
    <w:rsid w:val="001F04C1"/>
    <w:rsid w:val="001F0B8F"/>
    <w:rsid w:val="001F346C"/>
    <w:rsid w:val="001F429D"/>
    <w:rsid w:val="001F5FB8"/>
    <w:rsid w:val="001F6800"/>
    <w:rsid w:val="00201409"/>
    <w:rsid w:val="00204177"/>
    <w:rsid w:val="002042F3"/>
    <w:rsid w:val="0021180C"/>
    <w:rsid w:val="002131DA"/>
    <w:rsid w:val="00221193"/>
    <w:rsid w:val="00222F38"/>
    <w:rsid w:val="002243A9"/>
    <w:rsid w:val="00225306"/>
    <w:rsid w:val="002258AE"/>
    <w:rsid w:val="002265C0"/>
    <w:rsid w:val="00227CC8"/>
    <w:rsid w:val="00231331"/>
    <w:rsid w:val="00234F74"/>
    <w:rsid w:val="00237B72"/>
    <w:rsid w:val="00240428"/>
    <w:rsid w:val="00243088"/>
    <w:rsid w:val="00243790"/>
    <w:rsid w:val="00251FB6"/>
    <w:rsid w:val="002520B0"/>
    <w:rsid w:val="002524F0"/>
    <w:rsid w:val="00255D3F"/>
    <w:rsid w:val="00256480"/>
    <w:rsid w:val="00257E27"/>
    <w:rsid w:val="0026126B"/>
    <w:rsid w:val="002674DE"/>
    <w:rsid w:val="00267524"/>
    <w:rsid w:val="00272035"/>
    <w:rsid w:val="0027255E"/>
    <w:rsid w:val="002734DD"/>
    <w:rsid w:val="00273C76"/>
    <w:rsid w:val="00275C24"/>
    <w:rsid w:val="00276F80"/>
    <w:rsid w:val="00281A7F"/>
    <w:rsid w:val="00292F29"/>
    <w:rsid w:val="0029724D"/>
    <w:rsid w:val="00297774"/>
    <w:rsid w:val="002A4B89"/>
    <w:rsid w:val="002A7304"/>
    <w:rsid w:val="002B3855"/>
    <w:rsid w:val="002B3B0B"/>
    <w:rsid w:val="002B47A1"/>
    <w:rsid w:val="002C2CB6"/>
    <w:rsid w:val="002C33C6"/>
    <w:rsid w:val="002C4BF9"/>
    <w:rsid w:val="002C5B8C"/>
    <w:rsid w:val="002C77C6"/>
    <w:rsid w:val="002D1E37"/>
    <w:rsid w:val="002D488F"/>
    <w:rsid w:val="002E094A"/>
    <w:rsid w:val="002E5679"/>
    <w:rsid w:val="002E6687"/>
    <w:rsid w:val="002F037A"/>
    <w:rsid w:val="002F0391"/>
    <w:rsid w:val="002F10F7"/>
    <w:rsid w:val="002F4222"/>
    <w:rsid w:val="002F427F"/>
    <w:rsid w:val="00302731"/>
    <w:rsid w:val="00310DAA"/>
    <w:rsid w:val="0031135F"/>
    <w:rsid w:val="00311A66"/>
    <w:rsid w:val="00313C1C"/>
    <w:rsid w:val="003223DD"/>
    <w:rsid w:val="00322AD0"/>
    <w:rsid w:val="003270E8"/>
    <w:rsid w:val="00327716"/>
    <w:rsid w:val="0033366F"/>
    <w:rsid w:val="00335E30"/>
    <w:rsid w:val="00335F4F"/>
    <w:rsid w:val="00344C4F"/>
    <w:rsid w:val="00350733"/>
    <w:rsid w:val="00351DB3"/>
    <w:rsid w:val="00353B8F"/>
    <w:rsid w:val="00356873"/>
    <w:rsid w:val="0036586A"/>
    <w:rsid w:val="00366839"/>
    <w:rsid w:val="00370047"/>
    <w:rsid w:val="00371560"/>
    <w:rsid w:val="00374A55"/>
    <w:rsid w:val="00375583"/>
    <w:rsid w:val="00377680"/>
    <w:rsid w:val="003778AE"/>
    <w:rsid w:val="00377902"/>
    <w:rsid w:val="003834E9"/>
    <w:rsid w:val="00384600"/>
    <w:rsid w:val="0038532B"/>
    <w:rsid w:val="00385F72"/>
    <w:rsid w:val="00386364"/>
    <w:rsid w:val="00386B5A"/>
    <w:rsid w:val="0038790B"/>
    <w:rsid w:val="00391066"/>
    <w:rsid w:val="00393A79"/>
    <w:rsid w:val="00394CB9"/>
    <w:rsid w:val="00395FB6"/>
    <w:rsid w:val="003A0A05"/>
    <w:rsid w:val="003A0BCB"/>
    <w:rsid w:val="003A16B2"/>
    <w:rsid w:val="003A253D"/>
    <w:rsid w:val="003A4DFA"/>
    <w:rsid w:val="003A5EAD"/>
    <w:rsid w:val="003B14D0"/>
    <w:rsid w:val="003B14EE"/>
    <w:rsid w:val="003B298B"/>
    <w:rsid w:val="003B4590"/>
    <w:rsid w:val="003B5560"/>
    <w:rsid w:val="003B57A6"/>
    <w:rsid w:val="003B74F9"/>
    <w:rsid w:val="003C0388"/>
    <w:rsid w:val="003C07B8"/>
    <w:rsid w:val="003C15D3"/>
    <w:rsid w:val="003C1DFD"/>
    <w:rsid w:val="003C23A8"/>
    <w:rsid w:val="003C30B4"/>
    <w:rsid w:val="003C66C9"/>
    <w:rsid w:val="003D528A"/>
    <w:rsid w:val="003D605A"/>
    <w:rsid w:val="003E105C"/>
    <w:rsid w:val="003E1780"/>
    <w:rsid w:val="003E4957"/>
    <w:rsid w:val="003E6856"/>
    <w:rsid w:val="003F0F96"/>
    <w:rsid w:val="003F32F0"/>
    <w:rsid w:val="003F3CB3"/>
    <w:rsid w:val="003F4927"/>
    <w:rsid w:val="003F5EDE"/>
    <w:rsid w:val="003F61B1"/>
    <w:rsid w:val="003F6B0A"/>
    <w:rsid w:val="004013EE"/>
    <w:rsid w:val="00401D54"/>
    <w:rsid w:val="00403C41"/>
    <w:rsid w:val="004128DE"/>
    <w:rsid w:val="00413BFC"/>
    <w:rsid w:val="004154E0"/>
    <w:rsid w:val="00415A76"/>
    <w:rsid w:val="00417501"/>
    <w:rsid w:val="00435954"/>
    <w:rsid w:val="00437B76"/>
    <w:rsid w:val="0044012D"/>
    <w:rsid w:val="004459F1"/>
    <w:rsid w:val="00450FC6"/>
    <w:rsid w:val="00454F15"/>
    <w:rsid w:val="00455E87"/>
    <w:rsid w:val="004575A6"/>
    <w:rsid w:val="004578C4"/>
    <w:rsid w:val="0046086C"/>
    <w:rsid w:val="00464A5B"/>
    <w:rsid w:val="00465552"/>
    <w:rsid w:val="00466446"/>
    <w:rsid w:val="004669A3"/>
    <w:rsid w:val="00467662"/>
    <w:rsid w:val="00467911"/>
    <w:rsid w:val="00470805"/>
    <w:rsid w:val="00482702"/>
    <w:rsid w:val="004830FC"/>
    <w:rsid w:val="004832A6"/>
    <w:rsid w:val="004837F8"/>
    <w:rsid w:val="004845B6"/>
    <w:rsid w:val="004864DE"/>
    <w:rsid w:val="004866AC"/>
    <w:rsid w:val="0048694A"/>
    <w:rsid w:val="00497BC0"/>
    <w:rsid w:val="004A451E"/>
    <w:rsid w:val="004A6FB9"/>
    <w:rsid w:val="004B2DE7"/>
    <w:rsid w:val="004B44A2"/>
    <w:rsid w:val="004B65DD"/>
    <w:rsid w:val="004B786F"/>
    <w:rsid w:val="004C0C52"/>
    <w:rsid w:val="004C5CC9"/>
    <w:rsid w:val="004C5E5B"/>
    <w:rsid w:val="004C6947"/>
    <w:rsid w:val="004D04CE"/>
    <w:rsid w:val="004D06B8"/>
    <w:rsid w:val="004D10AA"/>
    <w:rsid w:val="004D2212"/>
    <w:rsid w:val="004D274D"/>
    <w:rsid w:val="004D371F"/>
    <w:rsid w:val="004D5664"/>
    <w:rsid w:val="004D5682"/>
    <w:rsid w:val="004D623E"/>
    <w:rsid w:val="004D6701"/>
    <w:rsid w:val="004D6934"/>
    <w:rsid w:val="004D6CDC"/>
    <w:rsid w:val="004E2139"/>
    <w:rsid w:val="004E3197"/>
    <w:rsid w:val="004E3A67"/>
    <w:rsid w:val="004E4073"/>
    <w:rsid w:val="004E78A1"/>
    <w:rsid w:val="004F001D"/>
    <w:rsid w:val="004F1DEF"/>
    <w:rsid w:val="004F246E"/>
    <w:rsid w:val="004F3290"/>
    <w:rsid w:val="004F4825"/>
    <w:rsid w:val="004F67AE"/>
    <w:rsid w:val="0050069C"/>
    <w:rsid w:val="00500F8F"/>
    <w:rsid w:val="005021EC"/>
    <w:rsid w:val="0050304E"/>
    <w:rsid w:val="005034C0"/>
    <w:rsid w:val="00511EE9"/>
    <w:rsid w:val="00512022"/>
    <w:rsid w:val="0051269B"/>
    <w:rsid w:val="00515322"/>
    <w:rsid w:val="00515AB0"/>
    <w:rsid w:val="005200B6"/>
    <w:rsid w:val="00521153"/>
    <w:rsid w:val="00521F8A"/>
    <w:rsid w:val="00523FBD"/>
    <w:rsid w:val="00525639"/>
    <w:rsid w:val="00526655"/>
    <w:rsid w:val="005267FD"/>
    <w:rsid w:val="005279EA"/>
    <w:rsid w:val="005338B9"/>
    <w:rsid w:val="00533948"/>
    <w:rsid w:val="00536F32"/>
    <w:rsid w:val="005378EC"/>
    <w:rsid w:val="00540FA2"/>
    <w:rsid w:val="00543A94"/>
    <w:rsid w:val="00545161"/>
    <w:rsid w:val="00546987"/>
    <w:rsid w:val="00547C02"/>
    <w:rsid w:val="00547F37"/>
    <w:rsid w:val="00550044"/>
    <w:rsid w:val="00554799"/>
    <w:rsid w:val="00555235"/>
    <w:rsid w:val="00557D76"/>
    <w:rsid w:val="0056412E"/>
    <w:rsid w:val="00565053"/>
    <w:rsid w:val="00567148"/>
    <w:rsid w:val="00567F78"/>
    <w:rsid w:val="00570BBB"/>
    <w:rsid w:val="0057270C"/>
    <w:rsid w:val="005731F7"/>
    <w:rsid w:val="005737CC"/>
    <w:rsid w:val="0057584B"/>
    <w:rsid w:val="00576C0A"/>
    <w:rsid w:val="0058396F"/>
    <w:rsid w:val="005879D7"/>
    <w:rsid w:val="00587F31"/>
    <w:rsid w:val="00590BC7"/>
    <w:rsid w:val="00590FAD"/>
    <w:rsid w:val="0059201B"/>
    <w:rsid w:val="005970B1"/>
    <w:rsid w:val="00597663"/>
    <w:rsid w:val="00597A35"/>
    <w:rsid w:val="00597F56"/>
    <w:rsid w:val="005A0162"/>
    <w:rsid w:val="005A2956"/>
    <w:rsid w:val="005B02CE"/>
    <w:rsid w:val="005B3AA1"/>
    <w:rsid w:val="005B3E04"/>
    <w:rsid w:val="005B7259"/>
    <w:rsid w:val="005B75B8"/>
    <w:rsid w:val="005C47EA"/>
    <w:rsid w:val="005C5B2C"/>
    <w:rsid w:val="005D0502"/>
    <w:rsid w:val="005D0EEC"/>
    <w:rsid w:val="005D2148"/>
    <w:rsid w:val="005D483F"/>
    <w:rsid w:val="005D74D1"/>
    <w:rsid w:val="005E06A8"/>
    <w:rsid w:val="005E0945"/>
    <w:rsid w:val="005E7537"/>
    <w:rsid w:val="005F0835"/>
    <w:rsid w:val="005F1EAF"/>
    <w:rsid w:val="005F4E56"/>
    <w:rsid w:val="005F729F"/>
    <w:rsid w:val="00601443"/>
    <w:rsid w:val="00603BF9"/>
    <w:rsid w:val="0061337A"/>
    <w:rsid w:val="00613A65"/>
    <w:rsid w:val="00614726"/>
    <w:rsid w:val="00617277"/>
    <w:rsid w:val="006204F1"/>
    <w:rsid w:val="00621310"/>
    <w:rsid w:val="00622D0A"/>
    <w:rsid w:val="00623B14"/>
    <w:rsid w:val="006246EB"/>
    <w:rsid w:val="00625717"/>
    <w:rsid w:val="00627179"/>
    <w:rsid w:val="00627F5D"/>
    <w:rsid w:val="00630CEE"/>
    <w:rsid w:val="0063128B"/>
    <w:rsid w:val="00632C64"/>
    <w:rsid w:val="0063345B"/>
    <w:rsid w:val="00634A7B"/>
    <w:rsid w:val="00635355"/>
    <w:rsid w:val="00645131"/>
    <w:rsid w:val="006467F7"/>
    <w:rsid w:val="00650FF6"/>
    <w:rsid w:val="00651256"/>
    <w:rsid w:val="00654B00"/>
    <w:rsid w:val="006578F1"/>
    <w:rsid w:val="00657DA1"/>
    <w:rsid w:val="0066035E"/>
    <w:rsid w:val="006613E7"/>
    <w:rsid w:val="006614BE"/>
    <w:rsid w:val="006647A1"/>
    <w:rsid w:val="00670795"/>
    <w:rsid w:val="0067292E"/>
    <w:rsid w:val="00682150"/>
    <w:rsid w:val="00684928"/>
    <w:rsid w:val="00687835"/>
    <w:rsid w:val="00690B0C"/>
    <w:rsid w:val="00694D8E"/>
    <w:rsid w:val="00695687"/>
    <w:rsid w:val="006A1B50"/>
    <w:rsid w:val="006A360E"/>
    <w:rsid w:val="006A3E81"/>
    <w:rsid w:val="006B0796"/>
    <w:rsid w:val="006B08E3"/>
    <w:rsid w:val="006B1EA3"/>
    <w:rsid w:val="006B4E3D"/>
    <w:rsid w:val="006B74B5"/>
    <w:rsid w:val="006C095E"/>
    <w:rsid w:val="006C18B5"/>
    <w:rsid w:val="006C3CF4"/>
    <w:rsid w:val="006C5CED"/>
    <w:rsid w:val="006D0BE8"/>
    <w:rsid w:val="006D50D1"/>
    <w:rsid w:val="006D54E5"/>
    <w:rsid w:val="006D733D"/>
    <w:rsid w:val="006D737E"/>
    <w:rsid w:val="006E2B3A"/>
    <w:rsid w:val="006E35B1"/>
    <w:rsid w:val="006E4549"/>
    <w:rsid w:val="006E6DDF"/>
    <w:rsid w:val="006E7E21"/>
    <w:rsid w:val="006F1D58"/>
    <w:rsid w:val="006F331D"/>
    <w:rsid w:val="006F4D82"/>
    <w:rsid w:val="00700056"/>
    <w:rsid w:val="00700077"/>
    <w:rsid w:val="00702B5B"/>
    <w:rsid w:val="00703B91"/>
    <w:rsid w:val="00706FC5"/>
    <w:rsid w:val="00707156"/>
    <w:rsid w:val="00710FE3"/>
    <w:rsid w:val="007117DF"/>
    <w:rsid w:val="007123F3"/>
    <w:rsid w:val="00713217"/>
    <w:rsid w:val="007153AA"/>
    <w:rsid w:val="00717CFF"/>
    <w:rsid w:val="00720B6D"/>
    <w:rsid w:val="007221F5"/>
    <w:rsid w:val="00722FC3"/>
    <w:rsid w:val="007250C2"/>
    <w:rsid w:val="0072543A"/>
    <w:rsid w:val="00725F76"/>
    <w:rsid w:val="007320B0"/>
    <w:rsid w:val="0073289E"/>
    <w:rsid w:val="00734702"/>
    <w:rsid w:val="00735730"/>
    <w:rsid w:val="00737627"/>
    <w:rsid w:val="00740F03"/>
    <w:rsid w:val="007417A4"/>
    <w:rsid w:val="00742600"/>
    <w:rsid w:val="007456FB"/>
    <w:rsid w:val="00750E44"/>
    <w:rsid w:val="00751FD5"/>
    <w:rsid w:val="00752064"/>
    <w:rsid w:val="007548AF"/>
    <w:rsid w:val="00754B45"/>
    <w:rsid w:val="00756C4E"/>
    <w:rsid w:val="007628B6"/>
    <w:rsid w:val="00762A12"/>
    <w:rsid w:val="00764AD4"/>
    <w:rsid w:val="00775AE6"/>
    <w:rsid w:val="00777EF5"/>
    <w:rsid w:val="007800CE"/>
    <w:rsid w:val="00783E37"/>
    <w:rsid w:val="00784001"/>
    <w:rsid w:val="0078442B"/>
    <w:rsid w:val="0078598C"/>
    <w:rsid w:val="00785D93"/>
    <w:rsid w:val="00786582"/>
    <w:rsid w:val="00787052"/>
    <w:rsid w:val="007873C6"/>
    <w:rsid w:val="00791084"/>
    <w:rsid w:val="0079273E"/>
    <w:rsid w:val="00793993"/>
    <w:rsid w:val="0079537C"/>
    <w:rsid w:val="00796B5A"/>
    <w:rsid w:val="00797092"/>
    <w:rsid w:val="007A15B6"/>
    <w:rsid w:val="007A2B37"/>
    <w:rsid w:val="007A2C1E"/>
    <w:rsid w:val="007A4E43"/>
    <w:rsid w:val="007A5031"/>
    <w:rsid w:val="007B03E9"/>
    <w:rsid w:val="007B075E"/>
    <w:rsid w:val="007B1933"/>
    <w:rsid w:val="007B2F83"/>
    <w:rsid w:val="007B3ACB"/>
    <w:rsid w:val="007B3B8C"/>
    <w:rsid w:val="007B4945"/>
    <w:rsid w:val="007C0BA8"/>
    <w:rsid w:val="007C64C4"/>
    <w:rsid w:val="007C7D5A"/>
    <w:rsid w:val="007D1959"/>
    <w:rsid w:val="007D4B8B"/>
    <w:rsid w:val="007D600E"/>
    <w:rsid w:val="007D6288"/>
    <w:rsid w:val="007E00AD"/>
    <w:rsid w:val="007E11CB"/>
    <w:rsid w:val="007E192A"/>
    <w:rsid w:val="007F163B"/>
    <w:rsid w:val="007F4543"/>
    <w:rsid w:val="007F592E"/>
    <w:rsid w:val="00801423"/>
    <w:rsid w:val="008037E7"/>
    <w:rsid w:val="0080499E"/>
    <w:rsid w:val="00806AA5"/>
    <w:rsid w:val="008074DD"/>
    <w:rsid w:val="008101CF"/>
    <w:rsid w:val="00812987"/>
    <w:rsid w:val="00814FD1"/>
    <w:rsid w:val="008153CA"/>
    <w:rsid w:val="00823182"/>
    <w:rsid w:val="00830296"/>
    <w:rsid w:val="0083300C"/>
    <w:rsid w:val="00834C56"/>
    <w:rsid w:val="008427A8"/>
    <w:rsid w:val="00843B82"/>
    <w:rsid w:val="008441C9"/>
    <w:rsid w:val="00847047"/>
    <w:rsid w:val="00847D6F"/>
    <w:rsid w:val="008574AC"/>
    <w:rsid w:val="00857BB3"/>
    <w:rsid w:val="008601F9"/>
    <w:rsid w:val="008617D6"/>
    <w:rsid w:val="00861F89"/>
    <w:rsid w:val="00864281"/>
    <w:rsid w:val="00873BF1"/>
    <w:rsid w:val="00875664"/>
    <w:rsid w:val="00875ACE"/>
    <w:rsid w:val="008831A1"/>
    <w:rsid w:val="00883A7B"/>
    <w:rsid w:val="008851AA"/>
    <w:rsid w:val="00885CA7"/>
    <w:rsid w:val="00885CDA"/>
    <w:rsid w:val="00887E44"/>
    <w:rsid w:val="008904E3"/>
    <w:rsid w:val="008910B9"/>
    <w:rsid w:val="008928D6"/>
    <w:rsid w:val="00892F48"/>
    <w:rsid w:val="00893080"/>
    <w:rsid w:val="0089439D"/>
    <w:rsid w:val="0089580A"/>
    <w:rsid w:val="00895C86"/>
    <w:rsid w:val="00896BA6"/>
    <w:rsid w:val="008A0C99"/>
    <w:rsid w:val="008A169A"/>
    <w:rsid w:val="008A42FD"/>
    <w:rsid w:val="008A65A8"/>
    <w:rsid w:val="008A6A86"/>
    <w:rsid w:val="008B0EE8"/>
    <w:rsid w:val="008B2BE9"/>
    <w:rsid w:val="008B6B3D"/>
    <w:rsid w:val="008B7A75"/>
    <w:rsid w:val="008C045B"/>
    <w:rsid w:val="008C1E5F"/>
    <w:rsid w:val="008C2969"/>
    <w:rsid w:val="008D01E1"/>
    <w:rsid w:val="008D1111"/>
    <w:rsid w:val="008D292A"/>
    <w:rsid w:val="008D310C"/>
    <w:rsid w:val="008D49FC"/>
    <w:rsid w:val="008D7F17"/>
    <w:rsid w:val="008E1CC0"/>
    <w:rsid w:val="008E2243"/>
    <w:rsid w:val="008E2EFD"/>
    <w:rsid w:val="008E2FED"/>
    <w:rsid w:val="008E5420"/>
    <w:rsid w:val="008F306D"/>
    <w:rsid w:val="008F4DF0"/>
    <w:rsid w:val="00904667"/>
    <w:rsid w:val="009115C7"/>
    <w:rsid w:val="00911FA6"/>
    <w:rsid w:val="009121EF"/>
    <w:rsid w:val="00912F0C"/>
    <w:rsid w:val="0091362C"/>
    <w:rsid w:val="00917164"/>
    <w:rsid w:val="00920F9D"/>
    <w:rsid w:val="009212BB"/>
    <w:rsid w:val="00922798"/>
    <w:rsid w:val="0092396E"/>
    <w:rsid w:val="00925F4F"/>
    <w:rsid w:val="00926419"/>
    <w:rsid w:val="00934461"/>
    <w:rsid w:val="00934AE0"/>
    <w:rsid w:val="00936F11"/>
    <w:rsid w:val="00937475"/>
    <w:rsid w:val="00941611"/>
    <w:rsid w:val="00942190"/>
    <w:rsid w:val="009428F4"/>
    <w:rsid w:val="00942A56"/>
    <w:rsid w:val="00943B92"/>
    <w:rsid w:val="009503FB"/>
    <w:rsid w:val="0096359E"/>
    <w:rsid w:val="009664DC"/>
    <w:rsid w:val="00966D0F"/>
    <w:rsid w:val="00970752"/>
    <w:rsid w:val="00971F7D"/>
    <w:rsid w:val="0098543D"/>
    <w:rsid w:val="00985772"/>
    <w:rsid w:val="00987024"/>
    <w:rsid w:val="00993D5B"/>
    <w:rsid w:val="009941B9"/>
    <w:rsid w:val="009942D5"/>
    <w:rsid w:val="009A1B86"/>
    <w:rsid w:val="009A21D4"/>
    <w:rsid w:val="009A647E"/>
    <w:rsid w:val="009A7DF0"/>
    <w:rsid w:val="009B3087"/>
    <w:rsid w:val="009B3619"/>
    <w:rsid w:val="009B37EA"/>
    <w:rsid w:val="009B42C1"/>
    <w:rsid w:val="009C15F6"/>
    <w:rsid w:val="009C37E4"/>
    <w:rsid w:val="009C73F2"/>
    <w:rsid w:val="009C73FF"/>
    <w:rsid w:val="009D12FB"/>
    <w:rsid w:val="009D1BF3"/>
    <w:rsid w:val="009D6E36"/>
    <w:rsid w:val="009E1542"/>
    <w:rsid w:val="009F17DF"/>
    <w:rsid w:val="009F2D1C"/>
    <w:rsid w:val="009F36D6"/>
    <w:rsid w:val="009F5B6E"/>
    <w:rsid w:val="00A017CA"/>
    <w:rsid w:val="00A04EDE"/>
    <w:rsid w:val="00A13B9C"/>
    <w:rsid w:val="00A14363"/>
    <w:rsid w:val="00A15846"/>
    <w:rsid w:val="00A160FE"/>
    <w:rsid w:val="00A16411"/>
    <w:rsid w:val="00A169DC"/>
    <w:rsid w:val="00A17012"/>
    <w:rsid w:val="00A249B8"/>
    <w:rsid w:val="00A32883"/>
    <w:rsid w:val="00A32E1A"/>
    <w:rsid w:val="00A36069"/>
    <w:rsid w:val="00A40A99"/>
    <w:rsid w:val="00A40BE6"/>
    <w:rsid w:val="00A422B0"/>
    <w:rsid w:val="00A44734"/>
    <w:rsid w:val="00A45D87"/>
    <w:rsid w:val="00A461C9"/>
    <w:rsid w:val="00A50997"/>
    <w:rsid w:val="00A50DB6"/>
    <w:rsid w:val="00A534D1"/>
    <w:rsid w:val="00A557B8"/>
    <w:rsid w:val="00A610B1"/>
    <w:rsid w:val="00A640EE"/>
    <w:rsid w:val="00A64BED"/>
    <w:rsid w:val="00A6680D"/>
    <w:rsid w:val="00A670B8"/>
    <w:rsid w:val="00A6739C"/>
    <w:rsid w:val="00A73C2D"/>
    <w:rsid w:val="00A743E7"/>
    <w:rsid w:val="00A76BD6"/>
    <w:rsid w:val="00A77C18"/>
    <w:rsid w:val="00A82E5A"/>
    <w:rsid w:val="00A928A1"/>
    <w:rsid w:val="00A963FC"/>
    <w:rsid w:val="00AA2D87"/>
    <w:rsid w:val="00AA38B7"/>
    <w:rsid w:val="00AA3ECD"/>
    <w:rsid w:val="00AA6046"/>
    <w:rsid w:val="00AA6589"/>
    <w:rsid w:val="00AA7E12"/>
    <w:rsid w:val="00AB43AB"/>
    <w:rsid w:val="00AB64A8"/>
    <w:rsid w:val="00AC33BE"/>
    <w:rsid w:val="00AC3AE3"/>
    <w:rsid w:val="00AD187E"/>
    <w:rsid w:val="00AD224F"/>
    <w:rsid w:val="00AD473B"/>
    <w:rsid w:val="00AD6BA7"/>
    <w:rsid w:val="00AE13FA"/>
    <w:rsid w:val="00AE21AC"/>
    <w:rsid w:val="00AE3518"/>
    <w:rsid w:val="00AE3B3D"/>
    <w:rsid w:val="00AE71B4"/>
    <w:rsid w:val="00AF13A7"/>
    <w:rsid w:val="00AF5806"/>
    <w:rsid w:val="00AF73A9"/>
    <w:rsid w:val="00B0271A"/>
    <w:rsid w:val="00B03A3B"/>
    <w:rsid w:val="00B05150"/>
    <w:rsid w:val="00B051DE"/>
    <w:rsid w:val="00B07457"/>
    <w:rsid w:val="00B1531C"/>
    <w:rsid w:val="00B15877"/>
    <w:rsid w:val="00B15C3D"/>
    <w:rsid w:val="00B163B8"/>
    <w:rsid w:val="00B17BFF"/>
    <w:rsid w:val="00B17D5F"/>
    <w:rsid w:val="00B204CD"/>
    <w:rsid w:val="00B22B4C"/>
    <w:rsid w:val="00B22BF3"/>
    <w:rsid w:val="00B25F79"/>
    <w:rsid w:val="00B27EB7"/>
    <w:rsid w:val="00B306A3"/>
    <w:rsid w:val="00B33506"/>
    <w:rsid w:val="00B3583F"/>
    <w:rsid w:val="00B3615C"/>
    <w:rsid w:val="00B41405"/>
    <w:rsid w:val="00B44D23"/>
    <w:rsid w:val="00B46945"/>
    <w:rsid w:val="00B50933"/>
    <w:rsid w:val="00B51C46"/>
    <w:rsid w:val="00B56DF6"/>
    <w:rsid w:val="00B6023C"/>
    <w:rsid w:val="00B603B8"/>
    <w:rsid w:val="00B6186E"/>
    <w:rsid w:val="00B63997"/>
    <w:rsid w:val="00B639F0"/>
    <w:rsid w:val="00B6486A"/>
    <w:rsid w:val="00B64DFE"/>
    <w:rsid w:val="00B65C97"/>
    <w:rsid w:val="00B6658A"/>
    <w:rsid w:val="00B666CE"/>
    <w:rsid w:val="00B73474"/>
    <w:rsid w:val="00B744F8"/>
    <w:rsid w:val="00B75FF3"/>
    <w:rsid w:val="00B76CA8"/>
    <w:rsid w:val="00B85D80"/>
    <w:rsid w:val="00B8624C"/>
    <w:rsid w:val="00B8652D"/>
    <w:rsid w:val="00B96A1D"/>
    <w:rsid w:val="00BA05DC"/>
    <w:rsid w:val="00BA1653"/>
    <w:rsid w:val="00BA2567"/>
    <w:rsid w:val="00BA26DA"/>
    <w:rsid w:val="00BA7F71"/>
    <w:rsid w:val="00BB08FD"/>
    <w:rsid w:val="00BB100D"/>
    <w:rsid w:val="00BB25D0"/>
    <w:rsid w:val="00BB389D"/>
    <w:rsid w:val="00BB4E64"/>
    <w:rsid w:val="00BB5E16"/>
    <w:rsid w:val="00BB5F84"/>
    <w:rsid w:val="00BB62CD"/>
    <w:rsid w:val="00BB7F05"/>
    <w:rsid w:val="00BC0E3F"/>
    <w:rsid w:val="00BC1D77"/>
    <w:rsid w:val="00BC4DEE"/>
    <w:rsid w:val="00BC5AC1"/>
    <w:rsid w:val="00BD2294"/>
    <w:rsid w:val="00BD2554"/>
    <w:rsid w:val="00BD4D8A"/>
    <w:rsid w:val="00BD5563"/>
    <w:rsid w:val="00BD5A6D"/>
    <w:rsid w:val="00BE3778"/>
    <w:rsid w:val="00BE63E9"/>
    <w:rsid w:val="00BE7958"/>
    <w:rsid w:val="00BF0947"/>
    <w:rsid w:val="00C029FF"/>
    <w:rsid w:val="00C02FA6"/>
    <w:rsid w:val="00C042D9"/>
    <w:rsid w:val="00C04584"/>
    <w:rsid w:val="00C0717B"/>
    <w:rsid w:val="00C071B1"/>
    <w:rsid w:val="00C07CDD"/>
    <w:rsid w:val="00C1205A"/>
    <w:rsid w:val="00C12D90"/>
    <w:rsid w:val="00C17FF0"/>
    <w:rsid w:val="00C20925"/>
    <w:rsid w:val="00C21EC0"/>
    <w:rsid w:val="00C23381"/>
    <w:rsid w:val="00C242D7"/>
    <w:rsid w:val="00C2544C"/>
    <w:rsid w:val="00C3054A"/>
    <w:rsid w:val="00C305C8"/>
    <w:rsid w:val="00C32C7E"/>
    <w:rsid w:val="00C34B3C"/>
    <w:rsid w:val="00C407AD"/>
    <w:rsid w:val="00C4334F"/>
    <w:rsid w:val="00C44263"/>
    <w:rsid w:val="00C4427B"/>
    <w:rsid w:val="00C45D02"/>
    <w:rsid w:val="00C5163D"/>
    <w:rsid w:val="00C520CD"/>
    <w:rsid w:val="00C5256C"/>
    <w:rsid w:val="00C52CD0"/>
    <w:rsid w:val="00C5331D"/>
    <w:rsid w:val="00C535B6"/>
    <w:rsid w:val="00C64542"/>
    <w:rsid w:val="00C652B9"/>
    <w:rsid w:val="00C67F38"/>
    <w:rsid w:val="00C717A6"/>
    <w:rsid w:val="00C73569"/>
    <w:rsid w:val="00C75C7B"/>
    <w:rsid w:val="00C773D8"/>
    <w:rsid w:val="00C777E6"/>
    <w:rsid w:val="00C83905"/>
    <w:rsid w:val="00C84520"/>
    <w:rsid w:val="00C90F52"/>
    <w:rsid w:val="00CA0EF7"/>
    <w:rsid w:val="00CA0F5E"/>
    <w:rsid w:val="00CA1048"/>
    <w:rsid w:val="00CA6DD3"/>
    <w:rsid w:val="00CB19A8"/>
    <w:rsid w:val="00CB1E8B"/>
    <w:rsid w:val="00CB3686"/>
    <w:rsid w:val="00CB4686"/>
    <w:rsid w:val="00CB4F2E"/>
    <w:rsid w:val="00CB72A0"/>
    <w:rsid w:val="00CB7DCE"/>
    <w:rsid w:val="00CC1ED9"/>
    <w:rsid w:val="00CC3931"/>
    <w:rsid w:val="00CD42AC"/>
    <w:rsid w:val="00CD6E66"/>
    <w:rsid w:val="00CE00C3"/>
    <w:rsid w:val="00CE28F0"/>
    <w:rsid w:val="00CE4BA9"/>
    <w:rsid w:val="00CE6372"/>
    <w:rsid w:val="00CF06C4"/>
    <w:rsid w:val="00CF1B88"/>
    <w:rsid w:val="00CF331F"/>
    <w:rsid w:val="00CF585C"/>
    <w:rsid w:val="00D023D3"/>
    <w:rsid w:val="00D069B0"/>
    <w:rsid w:val="00D06C3B"/>
    <w:rsid w:val="00D07291"/>
    <w:rsid w:val="00D109A5"/>
    <w:rsid w:val="00D10E5B"/>
    <w:rsid w:val="00D15AE1"/>
    <w:rsid w:val="00D17DE1"/>
    <w:rsid w:val="00D21C5B"/>
    <w:rsid w:val="00D22560"/>
    <w:rsid w:val="00D23DF9"/>
    <w:rsid w:val="00D243EB"/>
    <w:rsid w:val="00D259C3"/>
    <w:rsid w:val="00D27B8C"/>
    <w:rsid w:val="00D30879"/>
    <w:rsid w:val="00D34EF7"/>
    <w:rsid w:val="00D35E6D"/>
    <w:rsid w:val="00D41DD8"/>
    <w:rsid w:val="00D42393"/>
    <w:rsid w:val="00D466DD"/>
    <w:rsid w:val="00D46878"/>
    <w:rsid w:val="00D5062F"/>
    <w:rsid w:val="00D536BC"/>
    <w:rsid w:val="00D550AA"/>
    <w:rsid w:val="00D57C1B"/>
    <w:rsid w:val="00D70A1C"/>
    <w:rsid w:val="00D74FC4"/>
    <w:rsid w:val="00D763F3"/>
    <w:rsid w:val="00D76580"/>
    <w:rsid w:val="00D80F31"/>
    <w:rsid w:val="00D873F6"/>
    <w:rsid w:val="00D90514"/>
    <w:rsid w:val="00D9177A"/>
    <w:rsid w:val="00D937FF"/>
    <w:rsid w:val="00D94289"/>
    <w:rsid w:val="00D94904"/>
    <w:rsid w:val="00D95118"/>
    <w:rsid w:val="00D96F94"/>
    <w:rsid w:val="00DA071A"/>
    <w:rsid w:val="00DA4BAA"/>
    <w:rsid w:val="00DA4F65"/>
    <w:rsid w:val="00DA530D"/>
    <w:rsid w:val="00DB0D83"/>
    <w:rsid w:val="00DB32B7"/>
    <w:rsid w:val="00DB4624"/>
    <w:rsid w:val="00DB7228"/>
    <w:rsid w:val="00DB7ADA"/>
    <w:rsid w:val="00DC0AE0"/>
    <w:rsid w:val="00DC375C"/>
    <w:rsid w:val="00DC3A1B"/>
    <w:rsid w:val="00DC3DF5"/>
    <w:rsid w:val="00DC44AF"/>
    <w:rsid w:val="00DD17E3"/>
    <w:rsid w:val="00DD3BEE"/>
    <w:rsid w:val="00DD431B"/>
    <w:rsid w:val="00DD4752"/>
    <w:rsid w:val="00DD66F5"/>
    <w:rsid w:val="00DD7E75"/>
    <w:rsid w:val="00DE4328"/>
    <w:rsid w:val="00DE4CF1"/>
    <w:rsid w:val="00DE4F65"/>
    <w:rsid w:val="00DF2942"/>
    <w:rsid w:val="00DF3944"/>
    <w:rsid w:val="00DF3C5A"/>
    <w:rsid w:val="00DF5727"/>
    <w:rsid w:val="00E000FA"/>
    <w:rsid w:val="00E04A68"/>
    <w:rsid w:val="00E0607A"/>
    <w:rsid w:val="00E061CB"/>
    <w:rsid w:val="00E0638B"/>
    <w:rsid w:val="00E06F40"/>
    <w:rsid w:val="00E1056A"/>
    <w:rsid w:val="00E10C38"/>
    <w:rsid w:val="00E11683"/>
    <w:rsid w:val="00E165A7"/>
    <w:rsid w:val="00E17713"/>
    <w:rsid w:val="00E206F2"/>
    <w:rsid w:val="00E22948"/>
    <w:rsid w:val="00E238C9"/>
    <w:rsid w:val="00E2443A"/>
    <w:rsid w:val="00E25D20"/>
    <w:rsid w:val="00E27F60"/>
    <w:rsid w:val="00E31298"/>
    <w:rsid w:val="00E31B31"/>
    <w:rsid w:val="00E33193"/>
    <w:rsid w:val="00E3521A"/>
    <w:rsid w:val="00E36362"/>
    <w:rsid w:val="00E41613"/>
    <w:rsid w:val="00E43AEA"/>
    <w:rsid w:val="00E44332"/>
    <w:rsid w:val="00E455A1"/>
    <w:rsid w:val="00E457FC"/>
    <w:rsid w:val="00E5013B"/>
    <w:rsid w:val="00E50C4E"/>
    <w:rsid w:val="00E615B0"/>
    <w:rsid w:val="00E62785"/>
    <w:rsid w:val="00E66191"/>
    <w:rsid w:val="00E7198F"/>
    <w:rsid w:val="00E75380"/>
    <w:rsid w:val="00E77F72"/>
    <w:rsid w:val="00E846FA"/>
    <w:rsid w:val="00E86458"/>
    <w:rsid w:val="00E91421"/>
    <w:rsid w:val="00E91FC9"/>
    <w:rsid w:val="00E927B1"/>
    <w:rsid w:val="00E93C6F"/>
    <w:rsid w:val="00E974EF"/>
    <w:rsid w:val="00EA01A6"/>
    <w:rsid w:val="00EA1F13"/>
    <w:rsid w:val="00EA2758"/>
    <w:rsid w:val="00EA2B16"/>
    <w:rsid w:val="00EA4E07"/>
    <w:rsid w:val="00EA7FA3"/>
    <w:rsid w:val="00EB028C"/>
    <w:rsid w:val="00EB046F"/>
    <w:rsid w:val="00EB385C"/>
    <w:rsid w:val="00EC17A7"/>
    <w:rsid w:val="00EC1E7F"/>
    <w:rsid w:val="00EC41BA"/>
    <w:rsid w:val="00EC4BD9"/>
    <w:rsid w:val="00EC6848"/>
    <w:rsid w:val="00EC7DB3"/>
    <w:rsid w:val="00EC7E75"/>
    <w:rsid w:val="00ED4634"/>
    <w:rsid w:val="00ED6B33"/>
    <w:rsid w:val="00EE09E6"/>
    <w:rsid w:val="00EE237F"/>
    <w:rsid w:val="00EE5CC8"/>
    <w:rsid w:val="00EF2FF6"/>
    <w:rsid w:val="00EF31B7"/>
    <w:rsid w:val="00EF32EB"/>
    <w:rsid w:val="00EF56A6"/>
    <w:rsid w:val="00EF6C9A"/>
    <w:rsid w:val="00EF6E52"/>
    <w:rsid w:val="00F002D9"/>
    <w:rsid w:val="00F03CA6"/>
    <w:rsid w:val="00F10853"/>
    <w:rsid w:val="00F14958"/>
    <w:rsid w:val="00F170C1"/>
    <w:rsid w:val="00F21387"/>
    <w:rsid w:val="00F222F3"/>
    <w:rsid w:val="00F25486"/>
    <w:rsid w:val="00F26F00"/>
    <w:rsid w:val="00F2760D"/>
    <w:rsid w:val="00F27911"/>
    <w:rsid w:val="00F27DD1"/>
    <w:rsid w:val="00F37297"/>
    <w:rsid w:val="00F4216C"/>
    <w:rsid w:val="00F4248D"/>
    <w:rsid w:val="00F433CD"/>
    <w:rsid w:val="00F452E5"/>
    <w:rsid w:val="00F51320"/>
    <w:rsid w:val="00F52CB5"/>
    <w:rsid w:val="00F53BFB"/>
    <w:rsid w:val="00F54C4D"/>
    <w:rsid w:val="00F54F30"/>
    <w:rsid w:val="00F5726F"/>
    <w:rsid w:val="00F605E2"/>
    <w:rsid w:val="00F610FE"/>
    <w:rsid w:val="00F617AB"/>
    <w:rsid w:val="00F6316D"/>
    <w:rsid w:val="00F6672A"/>
    <w:rsid w:val="00F70BC4"/>
    <w:rsid w:val="00F74734"/>
    <w:rsid w:val="00F75314"/>
    <w:rsid w:val="00F82A1D"/>
    <w:rsid w:val="00F82E0D"/>
    <w:rsid w:val="00F84134"/>
    <w:rsid w:val="00F8757B"/>
    <w:rsid w:val="00F9125B"/>
    <w:rsid w:val="00F923D4"/>
    <w:rsid w:val="00F941AC"/>
    <w:rsid w:val="00F94FC5"/>
    <w:rsid w:val="00F96BF8"/>
    <w:rsid w:val="00F976B0"/>
    <w:rsid w:val="00FA1A59"/>
    <w:rsid w:val="00FA70AE"/>
    <w:rsid w:val="00FC0555"/>
    <w:rsid w:val="00FC27A4"/>
    <w:rsid w:val="00FC293F"/>
    <w:rsid w:val="00FC5E22"/>
    <w:rsid w:val="00FC678B"/>
    <w:rsid w:val="00FD1AD1"/>
    <w:rsid w:val="00FD2086"/>
    <w:rsid w:val="00FD6B96"/>
    <w:rsid w:val="00FD6F21"/>
    <w:rsid w:val="00FD7C75"/>
    <w:rsid w:val="00FE40F0"/>
    <w:rsid w:val="00FE4CB1"/>
    <w:rsid w:val="00FE4FEF"/>
    <w:rsid w:val="00FE501E"/>
    <w:rsid w:val="00FE61B7"/>
    <w:rsid w:val="00FE6CD3"/>
    <w:rsid w:val="00FE6EB8"/>
    <w:rsid w:val="00FE75C5"/>
    <w:rsid w:val="00FF0AF6"/>
    <w:rsid w:val="00FF1971"/>
    <w:rsid w:val="00FF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3" w:qFormat="1"/>
    <w:lsdException w:name="heading 2" w:uiPriority="4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link w:val="Heading1Char"/>
    <w:uiPriority w:val="3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link w:val="Heading2Char"/>
    <w:uiPriority w:val="4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uiPriority w:val="39"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uiPriority w:val="35"/>
    <w:qFormat/>
    <w:rsid w:val="00F4216C"/>
    <w:pPr>
      <w:keepNext/>
      <w:spacing w:after="60" w:line="240" w:lineRule="auto"/>
      <w:jc w:val="left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link w:val="DocumentMapChar"/>
    <w:uiPriority w:val="99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uiPriority w:val="99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64DFE"/>
    <w:rPr>
      <w:i/>
      <w:iCs/>
    </w:rPr>
  </w:style>
  <w:style w:type="character" w:customStyle="1" w:styleId="moz-smiley-s1">
    <w:name w:val="moz-smiley-s1"/>
    <w:basedOn w:val="DefaultParagraphFont"/>
    <w:rsid w:val="00276F80"/>
  </w:style>
  <w:style w:type="table" w:customStyle="1" w:styleId="Style1">
    <w:name w:val="Style1"/>
    <w:basedOn w:val="TableNormal"/>
    <w:uiPriority w:val="99"/>
    <w:qFormat/>
    <w:locked/>
    <w:rsid w:val="004C5CC9"/>
    <w:rPr>
      <w:rFonts w:ascii="Arial" w:eastAsiaTheme="minorEastAsia" w:hAnsi="Arial" w:cstheme="minorBidi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985772"/>
    <w:rPr>
      <w:rFonts w:asciiTheme="minorHAnsi" w:hAnsiTheme="minorHAnsi" w:cstheme="minorHAnsi"/>
      <w:b/>
      <w:kern w:val="28"/>
      <w:sz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4"/>
    <w:rsid w:val="00985772"/>
    <w:rPr>
      <w:rFonts w:asciiTheme="minorHAnsi" w:hAnsiTheme="minorHAnsi" w:cstheme="minorHAnsi"/>
      <w:b/>
      <w:sz w:val="28"/>
      <w:lang w:val="en-US" w:eastAsia="en-US"/>
    </w:rPr>
  </w:style>
  <w:style w:type="table" w:styleId="MediumGrid1-Accent1">
    <w:name w:val="Medium Grid 1 Accent 1"/>
    <w:basedOn w:val="TableNormal"/>
    <w:uiPriority w:val="67"/>
    <w:rsid w:val="00985772"/>
    <w:rPr>
      <w:rFonts w:ascii="Arial" w:eastAsiaTheme="minorHAnsi" w:hAnsi="Arial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85772"/>
    <w:rPr>
      <w:rFonts w:asciiTheme="minorHAnsi" w:hAnsiTheme="minorHAnsi" w:cstheme="minorHAnsi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5772"/>
    <w:rPr>
      <w:rFonts w:asciiTheme="minorHAnsi" w:hAnsiTheme="minorHAnsi" w:cstheme="minorHAnsi"/>
      <w:sz w:val="24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5772"/>
    <w:rPr>
      <w:rFonts w:ascii="Tahoma" w:hAnsi="Tahoma" w:cs="Tahoma"/>
      <w:sz w:val="24"/>
      <w:shd w:val="clear" w:color="auto" w:fill="000080"/>
      <w:lang w:val="en-US" w:eastAsia="en-US"/>
    </w:rPr>
  </w:style>
  <w:style w:type="paragraph" w:customStyle="1" w:styleId="Table">
    <w:name w:val="Table"/>
    <w:basedOn w:val="Normal"/>
    <w:qFormat/>
    <w:rsid w:val="00985772"/>
    <w:pPr>
      <w:jc w:val="left"/>
    </w:pPr>
    <w:rPr>
      <w:rFonts w:ascii="Arial" w:eastAsiaTheme="minorHAnsi" w:hAnsi="Arial" w:cs="Arial"/>
      <w:sz w:val="20"/>
      <w:szCs w:val="22"/>
      <w:lang w:val="en-GB" w:bidi="en-US"/>
    </w:rPr>
  </w:style>
  <w:style w:type="table" w:customStyle="1" w:styleId="Style2">
    <w:name w:val="Style2"/>
    <w:basedOn w:val="Style1"/>
    <w:uiPriority w:val="99"/>
    <w:qFormat/>
    <w:rsid w:val="00985772"/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customStyle="1" w:styleId="Heading">
    <w:name w:val="Heading"/>
    <w:next w:val="Normal"/>
    <w:qFormat/>
    <w:rsid w:val="00985772"/>
    <w:pPr>
      <w:spacing w:line="276" w:lineRule="auto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77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HeadingFormal">
    <w:name w:val="Heading Formal"/>
    <w:next w:val="Normal"/>
    <w:uiPriority w:val="1"/>
    <w:semiHidden/>
    <w:qFormat/>
    <w:rsid w:val="00985772"/>
    <w:pPr>
      <w:spacing w:line="276" w:lineRule="auto"/>
    </w:pPr>
    <w:rPr>
      <w:rFonts w:ascii="Arial" w:eastAsiaTheme="majorEastAsia" w:hAnsi="Arial" w:cstheme="majorBidi"/>
      <w:b/>
      <w:bCs/>
      <w:sz w:val="40"/>
      <w:szCs w:val="28"/>
      <w:lang w:val="en-GB" w:eastAsia="en-US" w:bidi="en-US"/>
    </w:rPr>
  </w:style>
  <w:style w:type="numbering" w:customStyle="1" w:styleId="Listspec">
    <w:name w:val="List spec"/>
    <w:uiPriority w:val="99"/>
    <w:rsid w:val="00985772"/>
    <w:pPr>
      <w:numPr>
        <w:numId w:val="40"/>
      </w:numPr>
    </w:pPr>
  </w:style>
  <w:style w:type="numbering" w:customStyle="1" w:styleId="Style3">
    <w:name w:val="Style3"/>
    <w:uiPriority w:val="99"/>
    <w:rsid w:val="00985772"/>
    <w:pPr>
      <w:numPr>
        <w:numId w:val="42"/>
      </w:numPr>
    </w:pPr>
  </w:style>
  <w:style w:type="paragraph" w:customStyle="1" w:styleId="Headingspec1">
    <w:name w:val="Heading spec 1"/>
    <w:next w:val="Normal"/>
    <w:qFormat/>
    <w:rsid w:val="00AE21AC"/>
    <w:pPr>
      <w:spacing w:line="276" w:lineRule="auto"/>
      <w:ind w:left="357" w:hanging="357"/>
      <w:outlineLvl w:val="0"/>
    </w:pPr>
    <w:rPr>
      <w:rFonts w:ascii="Arial" w:eastAsiaTheme="majorEastAsia" w:hAnsi="Arial" w:cstheme="majorBidi"/>
      <w:b/>
      <w:bCs/>
      <w:noProof/>
      <w:color w:val="365F91" w:themeColor="accent1" w:themeShade="BF"/>
      <w:sz w:val="28"/>
      <w:szCs w:val="28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semiHidden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qFormat/>
    <w:rsid w:val="00E7198F"/>
    <w:pPr>
      <w:keepNext/>
      <w:spacing w:after="60"/>
      <w:jc w:val="center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7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377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0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39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20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00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69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32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53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56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55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01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56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770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19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11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29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03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906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2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63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4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99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20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39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50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3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2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2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28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8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1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852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087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313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136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565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1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0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154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21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0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75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404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799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958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2000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56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22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47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8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8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68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8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4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94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33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1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97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97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16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168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72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10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426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991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512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3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49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48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8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62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2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40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3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0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7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746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85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18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79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0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34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0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09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3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73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5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2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29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8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87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2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5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1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48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151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1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63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1898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62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4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82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41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738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1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023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260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28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0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9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8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6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64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4961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32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3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908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68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08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751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087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4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107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0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3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338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926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11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07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620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59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946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901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96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96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1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63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4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40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81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02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2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31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6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15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4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84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82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07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40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88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12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3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0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34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9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43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06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17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92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72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19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88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16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4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148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311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9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85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41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230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02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708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46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17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4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89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7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7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21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9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1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73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38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04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4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19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65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209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1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556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493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9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78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5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7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40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9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44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14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54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8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4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78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3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75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39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0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86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05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4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52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33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10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850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697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76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0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78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8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44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0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94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1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11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yperlink" Target="http://sourceforge.net/projects/kactus2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emf"/><Relationship Id="rId10" Type="http://schemas.openxmlformats.org/officeDocument/2006/relationships/header" Target="header2.xm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5.emf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9FF16-3899-470D-B1FC-92F35E833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1289</Words>
  <Characters>7350</Characters>
  <Application>Microsoft Office Word</Application>
  <DocSecurity>2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8622</CharactersWithSpaces>
  <SharedDoc>false</SharedDoc>
  <HLinks>
    <vt:vector size="234" baseType="variant">
      <vt:variant>
        <vt:i4>2031666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_Toc111272595</vt:lpwstr>
      </vt:variant>
      <vt:variant>
        <vt:i4>2031666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_Toc111272594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_Toc111272593</vt:lpwstr>
      </vt:variant>
      <vt:variant>
        <vt:i4>2031666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_Toc111272592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_Toc111272591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_Toc111272590</vt:lpwstr>
      </vt:variant>
      <vt:variant>
        <vt:i4>1966130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_Toc111272589</vt:lpwstr>
      </vt:variant>
      <vt:variant>
        <vt:i4>1966130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_Toc111272588</vt:lpwstr>
      </vt:variant>
      <vt:variant>
        <vt:i4>1966130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_Toc111272587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_Toc111272586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_Toc111272585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_Toc111272584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_Toc111272583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_Toc111272582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_Toc111272581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_Toc111272580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_Toc111272579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_Toc111272578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_Toc111272577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_Toc111272576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_Toc111272575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_Toc111272574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_Toc111272573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_Toc111272572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_Toc111272571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_Toc111272570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_Toc111272569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_Toc111272568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_Toc111272567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_Toc111272566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_Toc111272565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_Toc111272564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_Toc111272563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_Toc111272562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_Toc111272561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_Toc111272560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_Toc111272559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_Toc111272558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_Toc111272557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2011-11-08T16:12:00Z</dcterms:created>
  <dcterms:modified xsi:type="dcterms:W3CDTF">2011-11-08T16:13:00Z</dcterms:modified>
</cp:coreProperties>
</file>