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1" w:rightFromText="181" w:horzAnchor="margin" w:tblpX="109" w:tblpY="79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2670"/>
        <w:gridCol w:w="1134"/>
        <w:gridCol w:w="1564"/>
        <w:gridCol w:w="1215"/>
        <w:gridCol w:w="2070"/>
      </w:tblGrid>
      <w:tr w14:paraId="19E7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24" w:type="dxa"/>
            <w:noWrap w:val="0"/>
            <w:vAlign w:val="center"/>
          </w:tcPr>
          <w:p w14:paraId="2B8D9AAB">
            <w:pPr>
              <w:spacing w:line="360" w:lineRule="auto"/>
              <w:jc w:val="center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实验名称</w:t>
            </w:r>
          </w:p>
        </w:tc>
        <w:tc>
          <w:tcPr>
            <w:tcW w:w="5368" w:type="dxa"/>
            <w:gridSpan w:val="3"/>
            <w:noWrap w:val="0"/>
            <w:vAlign w:val="center"/>
          </w:tcPr>
          <w:p w14:paraId="63A19DEF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/>
              </w:rPr>
              <w:t>卷积的实现</w:t>
            </w:r>
          </w:p>
        </w:tc>
        <w:tc>
          <w:tcPr>
            <w:tcW w:w="1215" w:type="dxa"/>
            <w:noWrap w:val="0"/>
            <w:vAlign w:val="center"/>
          </w:tcPr>
          <w:p w14:paraId="60B51E73">
            <w:pPr>
              <w:spacing w:line="360" w:lineRule="auto"/>
              <w:jc w:val="center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指导老师</w:t>
            </w:r>
          </w:p>
        </w:tc>
        <w:tc>
          <w:tcPr>
            <w:tcW w:w="2070" w:type="dxa"/>
            <w:noWrap w:val="0"/>
            <w:vAlign w:val="center"/>
          </w:tcPr>
          <w:p w14:paraId="5B183DB6">
            <w:pPr>
              <w:spacing w:line="360" w:lineRule="auto"/>
              <w:jc w:val="center"/>
              <w:outlineLvl w:val="0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孙晓光</w:t>
            </w:r>
          </w:p>
        </w:tc>
      </w:tr>
      <w:tr w14:paraId="72D6C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24" w:type="dxa"/>
            <w:noWrap w:val="0"/>
            <w:vAlign w:val="center"/>
          </w:tcPr>
          <w:p w14:paraId="13FD9862">
            <w:pPr>
              <w:spacing w:line="360" w:lineRule="auto"/>
              <w:jc w:val="center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班级</w:t>
            </w:r>
          </w:p>
        </w:tc>
        <w:tc>
          <w:tcPr>
            <w:tcW w:w="2670" w:type="dxa"/>
            <w:noWrap w:val="0"/>
            <w:vAlign w:val="center"/>
          </w:tcPr>
          <w:p w14:paraId="0CB8C1CC">
            <w:pPr>
              <w:spacing w:line="360" w:lineRule="auto"/>
              <w:jc w:val="center"/>
              <w:outlineLvl w:val="0"/>
              <w:rPr>
                <w:rFonts w:hint="default" w:ascii="宋体" w:hAnsi="宋体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人工智能232</w:t>
            </w:r>
          </w:p>
        </w:tc>
        <w:tc>
          <w:tcPr>
            <w:tcW w:w="1134" w:type="dxa"/>
            <w:noWrap w:val="0"/>
            <w:vAlign w:val="center"/>
          </w:tcPr>
          <w:p w14:paraId="7B74A230">
            <w:pPr>
              <w:spacing w:line="360" w:lineRule="auto"/>
              <w:jc w:val="center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实验日期</w:t>
            </w:r>
          </w:p>
        </w:tc>
        <w:tc>
          <w:tcPr>
            <w:tcW w:w="1564" w:type="dxa"/>
            <w:noWrap w:val="0"/>
            <w:vAlign w:val="center"/>
          </w:tcPr>
          <w:p w14:paraId="1C3C7350">
            <w:pPr>
              <w:spacing w:line="360" w:lineRule="auto"/>
              <w:jc w:val="center"/>
              <w:outlineLvl w:val="0"/>
              <w:rPr>
                <w:rFonts w:hint="default" w:ascii="宋体" w:hAnsi="宋体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2025.6.18</w:t>
            </w:r>
          </w:p>
        </w:tc>
        <w:tc>
          <w:tcPr>
            <w:tcW w:w="1215" w:type="dxa"/>
            <w:noWrap w:val="0"/>
            <w:vAlign w:val="center"/>
          </w:tcPr>
          <w:p w14:paraId="6093167B">
            <w:pPr>
              <w:spacing w:line="360" w:lineRule="auto"/>
              <w:jc w:val="center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实验地点</w:t>
            </w:r>
          </w:p>
        </w:tc>
        <w:tc>
          <w:tcPr>
            <w:tcW w:w="2070" w:type="dxa"/>
            <w:noWrap w:val="0"/>
            <w:vAlign w:val="center"/>
          </w:tcPr>
          <w:p w14:paraId="2259A4C6">
            <w:pPr>
              <w:spacing w:line="360" w:lineRule="auto"/>
              <w:jc w:val="center"/>
              <w:outlineLvl w:val="0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H2101</w:t>
            </w:r>
          </w:p>
        </w:tc>
      </w:tr>
      <w:tr w14:paraId="15C6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24" w:type="dxa"/>
            <w:noWrap w:val="0"/>
            <w:vAlign w:val="center"/>
          </w:tcPr>
          <w:p w14:paraId="15B23B70">
            <w:pPr>
              <w:spacing w:line="400" w:lineRule="exact"/>
              <w:jc w:val="center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学生信息</w:t>
            </w:r>
          </w:p>
          <w:p w14:paraId="7E1363EC">
            <w:pPr>
              <w:spacing w:line="400" w:lineRule="exact"/>
              <w:jc w:val="center"/>
              <w:outlineLvl w:val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（依次填入姓名、学号）</w:t>
            </w:r>
          </w:p>
        </w:tc>
        <w:tc>
          <w:tcPr>
            <w:tcW w:w="5368" w:type="dxa"/>
            <w:gridSpan w:val="3"/>
            <w:noWrap w:val="0"/>
            <w:vAlign w:val="center"/>
          </w:tcPr>
          <w:p w14:paraId="1BA201BE">
            <w:pPr>
              <w:spacing w:line="360" w:lineRule="auto"/>
              <w:jc w:val="center"/>
              <w:outlineLvl w:val="0"/>
              <w:rPr>
                <w:rFonts w:hint="default" w:ascii="宋体" w:hAnsi="宋体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李子怡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2023132046</w:t>
            </w:r>
          </w:p>
        </w:tc>
        <w:tc>
          <w:tcPr>
            <w:tcW w:w="1215" w:type="dxa"/>
            <w:noWrap w:val="0"/>
            <w:vAlign w:val="center"/>
          </w:tcPr>
          <w:p w14:paraId="1582D013">
            <w:pPr>
              <w:spacing w:line="360" w:lineRule="auto"/>
              <w:jc w:val="center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成绩</w:t>
            </w:r>
          </w:p>
        </w:tc>
        <w:tc>
          <w:tcPr>
            <w:tcW w:w="2070" w:type="dxa"/>
            <w:noWrap w:val="0"/>
            <w:vAlign w:val="center"/>
          </w:tcPr>
          <w:p w14:paraId="45274909">
            <w:pPr>
              <w:spacing w:line="360" w:lineRule="auto"/>
              <w:jc w:val="center"/>
              <w:outlineLvl w:val="0"/>
              <w:rPr>
                <w:rFonts w:hint="eastAsia" w:ascii="宋体" w:hAnsi="宋体"/>
                <w:bCs/>
                <w:szCs w:val="21"/>
              </w:rPr>
            </w:pPr>
          </w:p>
        </w:tc>
      </w:tr>
      <w:tr w14:paraId="33C54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9777" w:type="dxa"/>
            <w:gridSpan w:val="6"/>
            <w:noWrap w:val="0"/>
            <w:vAlign w:val="top"/>
          </w:tcPr>
          <w:p w14:paraId="12F2D4D4">
            <w:pPr>
              <w:numPr>
                <w:ilvl w:val="0"/>
                <w:numId w:val="1"/>
              </w:numPr>
              <w:spacing w:line="360" w:lineRule="auto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实验目的</w:t>
            </w:r>
          </w:p>
          <w:p w14:paraId="2E921FF9">
            <w:pPr>
              <w:autoSpaceDE w:val="0"/>
              <w:autoSpaceDN w:val="0"/>
              <w:adjustRightInd w:val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1．理解连续信号的卷积、离散信号的卷积和的基本概念及物理意义。</w:t>
            </w:r>
          </w:p>
          <w:p w14:paraId="0AA67FC9">
            <w:pPr>
              <w:spacing w:line="360" w:lineRule="auto"/>
              <w:outlineLvl w:val="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/>
                <w:szCs w:val="21"/>
              </w:rPr>
              <w:t>2．通过实验的方法深入了解卷积、卷积和的动态叠加过程，加深对卷积的图解法及结果的理解。</w:t>
            </w:r>
          </w:p>
        </w:tc>
      </w:tr>
      <w:tr w14:paraId="12323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0" w:hRule="atLeast"/>
        </w:trPr>
        <w:tc>
          <w:tcPr>
            <w:tcW w:w="9777" w:type="dxa"/>
            <w:gridSpan w:val="6"/>
            <w:noWrap w:val="0"/>
            <w:vAlign w:val="top"/>
          </w:tcPr>
          <w:p w14:paraId="3B6AEC25">
            <w:pPr>
              <w:numPr>
                <w:ilvl w:val="0"/>
                <w:numId w:val="1"/>
              </w:numPr>
              <w:spacing w:line="360" w:lineRule="auto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实验原理</w:t>
            </w:r>
          </w:p>
          <w:p w14:paraId="51EAB4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卷积的定义与物理意义</w:t>
            </w:r>
          </w:p>
          <w:p w14:paraId="52FDF7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连续信号卷积：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定义：f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(t)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(t)=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hint="eastAsia"/>
                          <w:b w:val="0"/>
                          <w:i w:val="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eastAsia"/>
                          <w:b w:val="0"/>
                          <w:i w:val="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eastAsia"/>
                          <w:b w:val="0"/>
                          <w:i w:val="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/>
                    </w:rPr>
                    <m:t>(τ)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oMath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</w:rPr>
              <w:t>(t−τ)dτ</w:t>
            </w:r>
          </w:p>
          <w:p w14:paraId="0C58D5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物理意义：描述两个信号在时域上的叠加效应，用于求解线性时不变（LTI）系统的零状态响应。</w:t>
            </w:r>
          </w:p>
          <w:p w14:paraId="0137B8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离散信号卷积和：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定义：f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(n)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</w:rPr>
              <w:t>(n)=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hint="eastAsia"/>
                          <w:b w:val="0"/>
                          <w:i w:val="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eastAsia"/>
                          <w:b w:val="0"/>
                          <w:i w:val="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eastAsia"/>
                          <w:b w:val="0"/>
                          <w:i w:val="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/>
                    </w:rPr>
                    <m:t>(k)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oMath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(n−k)</w:t>
            </w:r>
          </w:p>
          <w:p w14:paraId="79C2D4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应用：离散系统分析，如数字滤波器的设计。</w:t>
            </w:r>
          </w:p>
          <w:p w14:paraId="44211E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卷积的性质</w:t>
            </w:r>
          </w:p>
          <w:p w14:paraId="561C10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通用性质：</w:t>
            </w:r>
          </w:p>
          <w:p w14:paraId="211156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交换律：f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=f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​</w:t>
            </w:r>
          </w:p>
          <w:p w14:paraId="7ED198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结合律：(f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=f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(f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)</w:t>
            </w:r>
          </w:p>
          <w:p w14:paraId="27B164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分配律：f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(f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+f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)=f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+f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​</w:t>
            </w:r>
          </w:p>
          <w:p w14:paraId="2E1255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时移特性：若 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(t)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(t)=y(t)f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，则 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(t−t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(t)=y(t−t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)。</w:t>
            </w:r>
          </w:p>
          <w:p w14:paraId="45592E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卷积的图解步骤（连续信号为例）</w:t>
            </w:r>
          </w:p>
          <w:p w14:paraId="51D55D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变量替换：将 t替换为 τ，绘制 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(τ)和 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(τ)的波形。</w:t>
            </w:r>
          </w:p>
          <w:p w14:paraId="427CC5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翻转：将 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(τ)反转为 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(−τ)</w:t>
            </w:r>
          </w:p>
          <w:p w14:paraId="5E1D7C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时移：平移 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(−τ)至 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(t−τ)，t 为参变量。</w:t>
            </w:r>
          </w:p>
          <w:p w14:paraId="0779B1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相乘：计算 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(τ)⋅f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(t−τ)。</w:t>
            </w:r>
          </w:p>
          <w:p w14:paraId="4B3912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积分：求乘积信号与 τ轴围成的面积，得到卷积在 t时刻的值。</w:t>
            </w:r>
          </w:p>
          <w:p w14:paraId="6B4033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Matlab实现方法</w:t>
            </w:r>
          </w:p>
          <w:p w14:paraId="60E177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连续信号卷积：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需手动实现积分过程（如数值积分），或近似为离散卷积。</w:t>
            </w:r>
          </w:p>
          <w:p w14:paraId="42D8A9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离散信号卷积：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使用 conv(x, h) 函数：</w:t>
            </w:r>
          </w:p>
          <w:p w14:paraId="74718F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输入：序列 x 和 h（从 n=0 开始）。</w:t>
            </w:r>
          </w:p>
          <w:p w14:paraId="7B933D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输出：结果序列 y，长度为 length(x) + length(h) - 1。</w:t>
            </w:r>
          </w:p>
          <w:p w14:paraId="3DD509D0">
            <w:pPr>
              <w:jc w:val="left"/>
              <w:rPr>
                <w:rFonts w:hint="eastAsia"/>
              </w:rPr>
            </w:pPr>
          </w:p>
          <w:p w14:paraId="6A41F3EE">
            <w:pPr>
              <w:jc w:val="left"/>
              <w:rPr>
                <w:rFonts w:hint="eastAsia"/>
              </w:rPr>
            </w:pPr>
          </w:p>
        </w:tc>
      </w:tr>
    </w:tbl>
    <w:p w14:paraId="6B72476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电子工程学院</w:t>
      </w:r>
      <w:r>
        <w:rPr>
          <w:rFonts w:hint="eastAsia"/>
          <w:b/>
          <w:sz w:val="36"/>
          <w:szCs w:val="36"/>
          <w:u w:val="single"/>
        </w:rPr>
        <w:t>信号与系统课程</w:t>
      </w:r>
      <w:r>
        <w:rPr>
          <w:rFonts w:hint="eastAsia"/>
          <w:b/>
          <w:sz w:val="36"/>
          <w:szCs w:val="36"/>
        </w:rPr>
        <w:t>实验报告</w:t>
      </w:r>
    </w:p>
    <w:p w14:paraId="643F4B2B">
      <w:pPr>
        <w:rPr>
          <w:rFonts w:hint="eastAsia"/>
          <w:bCs/>
          <w:szCs w:val="21"/>
        </w:rPr>
      </w:pPr>
    </w:p>
    <w:tbl>
      <w:tblPr>
        <w:tblStyle w:val="9"/>
        <w:tblpPr w:leftFromText="181" w:rightFromText="181" w:vertAnchor="page" w:horzAnchor="margin" w:tblpY="153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7"/>
      </w:tblGrid>
      <w:tr w14:paraId="1D9B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2" w:hRule="atLeast"/>
        </w:trPr>
        <w:tc>
          <w:tcPr>
            <w:tcW w:w="9777" w:type="dxa"/>
            <w:noWrap w:val="0"/>
            <w:vAlign w:val="top"/>
          </w:tcPr>
          <w:p w14:paraId="4B90CD72">
            <w:pPr>
              <w:numPr>
                <w:ilvl w:val="0"/>
                <w:numId w:val="1"/>
              </w:numPr>
              <w:spacing w:line="360" w:lineRule="auto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实验仪器与设备（包括实验平台、实验材料等）</w:t>
            </w:r>
          </w:p>
          <w:p w14:paraId="4F3DB732">
            <w:pPr>
              <w:spacing w:line="360" w:lineRule="auto"/>
              <w:ind w:firstLine="630" w:firstLineChars="300"/>
              <w:outlineLvl w:val="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计算机一台、MATLAB软件</w:t>
            </w:r>
          </w:p>
          <w:p w14:paraId="46071A48">
            <w:pPr>
              <w:numPr>
                <w:ilvl w:val="0"/>
                <w:numId w:val="1"/>
              </w:numPr>
              <w:spacing w:line="360" w:lineRule="auto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实验内容（包括实验电路、实验步骤与流程、源程序代码、调试过程记录等，可另附页）</w:t>
            </w:r>
          </w:p>
          <w:p w14:paraId="16A7CE75">
            <w:pPr>
              <w:numPr>
                <w:ilvl w:val="0"/>
                <w:numId w:val="2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（1）编写卷积积分程序，实现两个矩形脉冲信号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25" o:spt="75" type="#_x0000_t75" style="height:18pt;width:58pt;" o:ole="t" filled="f" o:preferrelative="t" stroked="f" coordsize="21600,21600">
                  <v:path/>
                  <v:fill on="f" alignshape="1" focussize="0,0"/>
                  <v:stroke on="f"/>
                  <v:imagedata r:id="rId6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5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的卷积运算，其中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26" o:spt="75" type="#_x0000_t75" style="height:18pt;width:80pt;" o:ole="t" filled="f" o:preferrelative="t" stroked="f" coordsize="21600,21600">
                  <v:path/>
                  <v:fill on="f" alignshape="1" focussize="0,0"/>
                  <v:stroke on="f"/>
                  <v:imagedata r:id="rId8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7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，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27" o:spt="75" type="#_x0000_t75" style="height:18pt;width:88pt;" o:ole="t" filled="f" o:preferrelative="t" stroked="f" coordsize="21600,21600">
                  <v:path/>
                  <v:fill on="f" alignshape="1" focussize="0,0"/>
                  <v:stroke on="f"/>
                  <v:imagedata r:id="rId10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9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并调试运行出结果。</w:t>
            </w:r>
          </w:p>
          <w:p w14:paraId="7C8B9BC1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t = 0:0.1:30;  % 时间轴</w:t>
            </w:r>
          </w:p>
          <w:p w14:paraId="55EE6E83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f1 = (t &gt;= 0 &amp; t &lt;= 10);      % g_{10}(t-5) 等价于 t∈[0,10]</w:t>
            </w:r>
          </w:p>
          <w:p w14:paraId="41EE76BE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f2 = (t &gt;= 7 &amp; t &lt;= 31);      % g_{24}(t-12) 等价于 t∈[7,31]（因总宽度24）</w:t>
            </w:r>
          </w:p>
          <w:p w14:paraId="51F6A21D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y = conv(f1, f2, 'same') * 0.1;  % 离散卷积近似连续积分，'same'保持长度</w:t>
            </w:r>
          </w:p>
          <w:p w14:paraId="5A3C3525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% 绘图</w:t>
            </w:r>
          </w:p>
          <w:p w14:paraId="523AE728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subplot(3,1,1); plot(t, f1); title('f_1(t) = g_{10}(t-5)'); xlim([0 30]);</w:t>
            </w:r>
          </w:p>
          <w:p w14:paraId="11FE61F3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subplot(3,1,2); plot(t, f2); title('f_2(t) = g_{24}(t-12)'); xlim([0 30]);</w:t>
            </w:r>
          </w:p>
          <w:p w14:paraId="736E5FD7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subplot(3,1,3); plot(t, y); title('卷积结果 f_1 * f_2'); xlim([0 30]);</w:t>
            </w:r>
          </w:p>
          <w:p w14:paraId="3DC8A9FF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xlabel('时间 t');</w:t>
            </w:r>
          </w:p>
          <w:p w14:paraId="430FAE00">
            <w:pPr>
              <w:numPr>
                <w:ilvl w:val="0"/>
                <w:numId w:val="3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改变矩形脉冲信号的参数，如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28" o:spt="75" type="#_x0000_t75" style="height:18pt;width:80pt;" o:ole="t" filled="f" o:preferrelative="t" stroked="f" coordsize="21600,21600">
                  <v:path/>
                  <v:fill on="f" alignshape="1" focussize="0,0"/>
                  <v:stroke on="f"/>
                  <v:imagedata r:id="rId12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1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，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29" o:spt="75" type="#_x0000_t75" style="height:18pt;width:82pt;" o:ole="t" filled="f" o:preferrelative="t" stroked="f" coordsize="21600,21600">
                  <v:path/>
                  <v:fill on="f" alignshape="1" focussize="0,0"/>
                  <v:stroke on="f"/>
                  <v:imagedata r:id="rId14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3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重新计算卷积结果。</w:t>
            </w:r>
          </w:p>
          <w:p w14:paraId="58E0C8F2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f2_new = (t &gt;= 0 &amp; t &lt;= 20);  % g_{20}(t-5) 等价于 t∈[0,20]</w:t>
            </w:r>
          </w:p>
          <w:p w14:paraId="532B0391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y_new = conv(f1, f2_new, 'same') * 0.1;</w:t>
            </w:r>
          </w:p>
          <w:p w14:paraId="11DBF8FE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% 绘图代码同上，替换f2和y</w:t>
            </w:r>
          </w:p>
          <w:p w14:paraId="7D681072">
            <w:pPr>
              <w:bidi w:val="0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2．编写卷积积分程序，实现矩形脉冲信号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0" o:spt="75" type="#_x0000_t75" style="height:18pt;width:80pt;" o:ole="t" filled="f" o:preferrelative="t" stroked="f" coordsize="21600,21600">
                  <v:path/>
                  <v:fill on="f" alignshape="1" focussize="0,0"/>
                  <v:stroke on="f"/>
                  <v:imagedata r:id="rId16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5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，与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1" o:spt="75" type="#_x0000_t75" style="height:19pt;width:70pt;" o:ole="t" filled="f" o:preferrelative="t" stroked="f" coordsize="21600,21600">
                  <v:path/>
                  <v:fill on="f" alignshape="1" focussize="0,0"/>
                  <v:stroke on="f"/>
                  <v:imagedata r:id="rId18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17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的卷积运算，并调试运行出结果。</w:t>
            </w:r>
          </w:p>
          <w:p w14:paraId="21754C5D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t = 0:0.1:30;</w:t>
            </w:r>
          </w:p>
          <w:p w14:paraId="54C44F8E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f1 = (t &gt;= 0 &amp; t &lt;= 10);        % g_{10}(t-5)</w:t>
            </w:r>
          </w:p>
          <w:p w14:paraId="414ADB7D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f2 = exp(-t) .* (t &gt;= 0);       % e^{-t}u(t)</w:t>
            </w:r>
          </w:p>
          <w:p w14:paraId="632AFA08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y = conv(f1, f2, 'same') * 0.1; % 离散卷积近似</w:t>
            </w:r>
          </w:p>
          <w:p w14:paraId="2A14A6BE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% 绘图</w:t>
            </w:r>
          </w:p>
          <w:p w14:paraId="7BFC3BBE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subplot(3,1,1); plot(t, f1); title('f_1(t) = g_{10}(t-5)'); xlim([0 30]);</w:t>
            </w:r>
          </w:p>
          <w:p w14:paraId="71519377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subplot(3,1,2); plot(t, f2); title('f_2(t) = e^{-t}u(t)'); xlim([0 30]);</w:t>
            </w:r>
          </w:p>
          <w:p w14:paraId="4B3671BE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subplot(3,1,3); plot(t, y); title('卷积结果 f_1 * f_2'); xlim([0 30]);</w:t>
            </w:r>
          </w:p>
          <w:p w14:paraId="313C3077">
            <w:pPr>
              <w:spacing w:line="360" w:lineRule="auto"/>
              <w:outlineLvl w:val="0"/>
              <w:rPr>
                <w:rFonts w:hint="eastAsia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xlabel('时间 t');</w:t>
            </w:r>
          </w:p>
        </w:tc>
      </w:tr>
    </w:tbl>
    <w:p w14:paraId="2A536691">
      <w:pPr>
        <w:rPr>
          <w:rFonts w:hint="eastAsia"/>
          <w:bCs/>
          <w:szCs w:val="21"/>
        </w:rPr>
      </w:pPr>
    </w:p>
    <w:p w14:paraId="52F794D8">
      <w:pPr>
        <w:tabs>
          <w:tab w:val="left" w:pos="12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C4356D1">
      <w:pPr>
        <w:tabs>
          <w:tab w:val="left" w:pos="1253"/>
        </w:tabs>
        <w:bidi w:val="0"/>
        <w:jc w:val="left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157" w:right="1066" w:bottom="1043" w:left="1066" w:header="851" w:footer="992" w:gutter="0"/>
          <w:cols w:space="720" w:num="1"/>
          <w:docGrid w:type="lines" w:linePitch="312" w:charSpace="0"/>
        </w:sectPr>
      </w:pPr>
    </w:p>
    <w:tbl>
      <w:tblPr>
        <w:tblStyle w:val="9"/>
        <w:tblpPr w:leftFromText="181" w:rightFromText="181" w:vertAnchor="page" w:horzAnchor="page" w:tblpX="1162" w:tblpY="1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0"/>
      </w:tblGrid>
      <w:tr w14:paraId="0E69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780" w:type="dxa"/>
            <w:noWrap w:val="0"/>
            <w:vAlign w:val="top"/>
          </w:tcPr>
          <w:p w14:paraId="1B72FFDE">
            <w:pPr>
              <w:numPr>
                <w:ilvl w:val="0"/>
                <w:numId w:val="1"/>
              </w:numPr>
              <w:spacing w:line="360" w:lineRule="auto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实验结果及分析（包括程序和数据的记录及分析、实验总结等，可另附页）</w:t>
            </w:r>
          </w:p>
          <w:p w14:paraId="59E842C8">
            <w:pPr>
              <w:numPr>
                <w:ilvl w:val="0"/>
                <w:numId w:val="4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（1）编写卷积积分程序，实现两个矩形脉冲信号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2" o:spt="75" type="#_x0000_t75" style="height:18pt;width:58pt;" o:ole="t" filled="f" o:preferrelative="t" stroked="f" coordsize="21600,21600">
                  <v:path/>
                  <v:fill on="f" alignshape="1" focussize="0,0"/>
                  <v:stroke on="f"/>
                  <v:imagedata r:id="rId6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19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的卷积运算，其中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3" o:spt="75" type="#_x0000_t75" style="height:18pt;width:80pt;" o:ole="t" filled="f" o:preferrelative="t" stroked="f" coordsize="21600,21600">
                  <v:path/>
                  <v:fill on="f" alignshape="1" focussize="0,0"/>
                  <v:stroke on="f"/>
                  <v:imagedata r:id="rId8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0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，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4" o:spt="75" type="#_x0000_t75" style="height:18pt;width:88pt;" o:ole="t" filled="f" o:preferrelative="t" stroked="f" coordsize="21600,21600">
                  <v:path/>
                  <v:fill on="f" alignshape="1" focussize="0,0"/>
                  <v:stroke on="f"/>
                  <v:imagedata r:id="rId10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1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并调试运行出结果。</w:t>
            </w:r>
          </w:p>
          <w:p w14:paraId="5480E1A7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drawing>
                <wp:inline distT="0" distB="0" distL="114300" distR="114300">
                  <wp:extent cx="2776855" cy="2480945"/>
                  <wp:effectExtent l="0" t="0" r="12065" b="3175"/>
                  <wp:docPr id="5" name="图片 5" descr="屏幕截图 2025-06-22 172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5-06-22 17220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855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3E22A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结果分析：</w:t>
            </w:r>
          </w:p>
          <w:p w14:paraId="00B41861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卷积结果为一个梯形波形，上升沿和下降沿分别对应两个矩形脉冲的重叠开始和结束。</w:t>
            </w:r>
          </w:p>
          <w:p w14:paraId="1B387371">
            <w:pPr>
              <w:numPr>
                <w:ilvl w:val="0"/>
                <w:numId w:val="0"/>
              </w:numPr>
              <w:spacing w:line="360" w:lineRule="auto"/>
              <w:outlineLvl w:val="0"/>
              <w:rPr>
                <w:rFonts w:hint="default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szCs w:val="21"/>
                <w:lang w:val="en-US" w:eastAsia="zh-CN"/>
              </w:rPr>
              <w:t>峰值出现在两脉冲完全重叠时（t≈10t≈10 秒）。</w:t>
            </w:r>
          </w:p>
          <w:p w14:paraId="23A349B1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（2）改变矩形脉冲信号的参数，如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5" o:spt="75" type="#_x0000_t75" style="height:18pt;width:80pt;" o:ole="t" filled="f" o:preferrelative="t" stroked="f" coordsize="21600,21600">
                  <v:path/>
                  <v:fill on="f" alignshape="1" focussize="0,0"/>
                  <v:stroke on="f"/>
                  <v:imagedata r:id="rId12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3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，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6" o:spt="75" type="#_x0000_t75" style="height:18pt;width:82pt;" o:ole="t" filled="f" o:preferrelative="t" stroked="f" coordsize="21600,21600">
                  <v:path/>
                  <v:fill on="f" alignshape="1" focussize="0,0"/>
                  <v:stroke on="f"/>
                  <v:imagedata r:id="rId14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24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重新计算卷积结果。</w:t>
            </w:r>
          </w:p>
          <w:p w14:paraId="452CB98B">
            <w:pPr>
              <w:spacing w:line="360" w:lineRule="auto"/>
              <w:outlineLvl w:val="0"/>
            </w:pPr>
            <w:r>
              <w:drawing>
                <wp:inline distT="0" distB="0" distL="114300" distR="114300">
                  <wp:extent cx="2874010" cy="2586990"/>
                  <wp:effectExtent l="0" t="0" r="6350" b="3810"/>
                  <wp:docPr id="6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10" cy="25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E370A1">
            <w:pPr>
              <w:spacing w:line="360" w:lineRule="auto"/>
              <w:outlineLv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结果分析：</w:t>
            </w:r>
          </w:p>
          <w:p w14:paraId="7E798808">
            <w:pPr>
              <w:spacing w:line="360" w:lineRule="auto"/>
              <w:outlineLvl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卷积结果仍为梯形，但宽度增加（因 g20更宽），峰值持续时间更长。</w:t>
            </w:r>
          </w:p>
          <w:p w14:paraId="773A9A08">
            <w:pPr>
              <w:spacing w:line="360" w:lineRule="auto"/>
              <w:outlineLvl w:val="0"/>
              <w:rPr>
                <w:rFonts w:hint="default"/>
                <w:lang w:val="en-US" w:eastAsia="zh-CN"/>
              </w:rPr>
            </w:pPr>
          </w:p>
          <w:p w14:paraId="0497E0E8">
            <w:pPr>
              <w:spacing w:line="360" w:lineRule="auto"/>
              <w:outlineLvl w:val="0"/>
              <w:rPr>
                <w:rFonts w:hint="default"/>
                <w:lang w:val="en-US" w:eastAsia="zh-CN"/>
              </w:rPr>
            </w:pPr>
          </w:p>
        </w:tc>
      </w:tr>
    </w:tbl>
    <w:p w14:paraId="0C0C6DC8">
      <w:pPr>
        <w:rPr>
          <w:rFonts w:hint="eastAsia"/>
          <w:bCs/>
          <w:szCs w:val="21"/>
        </w:rPr>
        <w:sectPr>
          <w:pgSz w:w="11906" w:h="16838"/>
          <w:pgMar w:top="1157" w:right="1066" w:bottom="1043" w:left="1066" w:header="851" w:footer="992" w:gutter="0"/>
          <w:cols w:space="720" w:num="1"/>
          <w:docGrid w:type="lines" w:linePitch="312" w:charSpace="0"/>
        </w:sectPr>
      </w:pPr>
    </w:p>
    <w:tbl>
      <w:tblPr>
        <w:tblStyle w:val="9"/>
        <w:tblpPr w:leftFromText="181" w:rightFromText="181" w:vertAnchor="page" w:horzAnchor="page" w:tblpX="1162" w:tblpY="1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0"/>
      </w:tblGrid>
      <w:tr w14:paraId="1B74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2" w:hRule="atLeast"/>
        </w:trPr>
        <w:tc>
          <w:tcPr>
            <w:tcW w:w="9780" w:type="dxa"/>
            <w:noWrap w:val="0"/>
            <w:vAlign w:val="top"/>
          </w:tcPr>
          <w:p w14:paraId="2415BECE">
            <w:pPr>
              <w:spacing w:line="360" w:lineRule="auto"/>
              <w:outlineLvl w:val="0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2．编写卷积积分程序，实现矩形脉冲信号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7" o:spt="75" type="#_x0000_t75" style="height:18pt;width:80pt;" o:ole="t" filled="f" o:preferrelative="t" stroked="f" coordsize="21600,21600">
                  <v:path/>
                  <v:fill on="f" alignshape="1" focussize="0,0"/>
                  <v:stroke on="f"/>
                  <v:imagedata r:id="rId16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26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，与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object>
                <v:shape id="_x0000_i1038" o:spt="75" type="#_x0000_t75" style="height:19pt;width:70pt;" o:ole="t" filled="f" o:preferrelative="t" stroked="f" coordsize="21600,21600">
                  <v:path/>
                  <v:fill on="f" alignshape="1" focussize="0,0"/>
                  <v:stroke on="f"/>
                  <v:imagedata r:id="rId18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27">
                  <o:LockedField>false</o:LockedField>
                </o:OLEObject>
              </w:objec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的卷积运算，并调试运行出结果。</w:t>
            </w:r>
          </w:p>
          <w:p w14:paraId="61C1DEA7">
            <w:pPr>
              <w:spacing w:line="360" w:lineRule="auto"/>
              <w:outlineLvl w:val="0"/>
              <w:rPr>
                <w:rFonts w:hint="eastAsia" w:ascii="宋体" w:hAnsi="宋体" w:eastAsia="宋体"/>
                <w:b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b/>
                <w:szCs w:val="21"/>
                <w:lang w:eastAsia="zh-CN"/>
              </w:rPr>
              <w:drawing>
                <wp:inline distT="0" distB="0" distL="114300" distR="114300">
                  <wp:extent cx="3086735" cy="2776855"/>
                  <wp:effectExtent l="0" t="0" r="6985" b="12065"/>
                  <wp:docPr id="7" name="图片 7" descr="屏幕截图 2025-06-22 173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5-06-22 1735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735" cy="27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7C0D">
            <w:pPr>
              <w:spacing w:line="360" w:lineRule="auto"/>
              <w:outlineLvl w:val="0"/>
              <w:rPr>
                <w:rFonts w:hint="eastAsia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Cs w:val="21"/>
                <w:lang w:val="en-US" w:eastAsia="zh-CN"/>
              </w:rPr>
              <w:t>结果分析：</w:t>
            </w:r>
          </w:p>
          <w:p w14:paraId="006025A0">
            <w:pPr>
              <w:spacing w:line="360" w:lineRule="auto"/>
              <w:outlineLvl w:val="0"/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卷积结果呈现指数上升后衰减的特性：</w:t>
            </w:r>
          </w:p>
          <w:p w14:paraId="64C893D6">
            <w:pPr>
              <w:spacing w:line="360" w:lineRule="auto"/>
              <w:outlineLvl w:val="0"/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上升阶段（t∈[0,10]t∈[0,10]）：矩形脉冲与指数信号逐渐重叠，幅值增大。</w:t>
            </w:r>
          </w:p>
          <w:p w14:paraId="32383BF1">
            <w:pPr>
              <w:spacing w:line="360" w:lineRule="auto"/>
              <w:outlineLvl w:val="0"/>
              <w:rPr>
                <w:rFonts w:hint="default" w:ascii="宋体" w:hAnsi="宋体"/>
                <w:b/>
                <w:szCs w:val="21"/>
                <w:lang w:val="en-US" w:eastAsia="zh-CN"/>
              </w:rPr>
            </w:pP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衰减阶段（t&gt;10t&gt;10）：矩形脉冲结束，仅剩指数信号衰减。</w:t>
            </w:r>
          </w:p>
        </w:tc>
      </w:tr>
      <w:tr w14:paraId="07AB6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7" w:hRule="atLeast"/>
        </w:trPr>
        <w:tc>
          <w:tcPr>
            <w:tcW w:w="9780" w:type="dxa"/>
            <w:noWrap w:val="0"/>
            <w:vAlign w:val="top"/>
          </w:tcPr>
          <w:p w14:paraId="75DA7E34">
            <w:pPr>
              <w:numPr>
                <w:ilvl w:val="0"/>
                <w:numId w:val="1"/>
              </w:numPr>
              <w:spacing w:line="360" w:lineRule="auto"/>
              <w:outlineLvl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心得体会（思考与创新、建议等）</w:t>
            </w:r>
          </w:p>
          <w:p w14:paraId="428772B5">
            <w:pPr>
              <w:spacing w:line="360" w:lineRule="auto"/>
              <w:outlineLvl w:val="0"/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1. 核心收获与思考</w:t>
            </w:r>
          </w:p>
          <w:p w14:paraId="41155129">
            <w:pPr>
              <w:spacing w:line="360" w:lineRule="auto"/>
              <w:outlineLvl w:val="0"/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卷积的物理意义：</w:t>
            </w: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通过实现矩形脉冲与指数信号的卷积，直观理解了卷积描述的是信号叠加的累积效应。例如，矩形脉冲与指数衰减信号的卷积模拟了RC电路的充电-放电过程，理论（y(t)=∫0te−τdτy(t)=∫0t​e−τdτ）与仿真结果完全吻合。</w:t>
            </w:r>
          </w:p>
          <w:p w14:paraId="539516C7">
            <w:pPr>
              <w:spacing w:line="360" w:lineRule="auto"/>
              <w:outlineLvl w:val="0"/>
              <w:rPr>
                <w:rFonts w:hint="default" w:ascii="宋体" w:hAnsi="宋体"/>
                <w:b/>
                <w:szCs w:val="21"/>
                <w:lang w:val="en-US" w:eastAsia="zh-CN"/>
              </w:rPr>
            </w:pP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离散与连续的桥梁：</w:t>
            </w: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离散卷积（conv函数）通过高采样率可近似连续卷积，但需注意时间分辨率（如步长0.1）对精度的影响。</w:t>
            </w:r>
          </w:p>
          <w:p w14:paraId="26A6DAE7">
            <w:pPr>
              <w:spacing w:line="360" w:lineRule="auto"/>
              <w:outlineLvl w:val="0"/>
              <w:rPr>
                <w:rFonts w:hint="eastAsia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Cs w:val="21"/>
                <w:lang w:val="en-US" w:eastAsia="zh-CN"/>
              </w:rPr>
              <w:t>2. 创新尝试与发现</w:t>
            </w:r>
          </w:p>
          <w:p w14:paraId="7052CC62">
            <w:pPr>
              <w:spacing w:line="360" w:lineRule="auto"/>
              <w:outlineLvl w:val="0"/>
              <w:rPr>
                <w:rFonts w:hint="eastAsia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Cs w:val="21"/>
                <w:lang w:val="en-US" w:eastAsia="zh-CN"/>
              </w:rPr>
              <w:t>参数灵活调整：</w:t>
            </w:r>
          </w:p>
          <w:p w14:paraId="6CBC1188">
            <w:pPr>
              <w:spacing w:line="360" w:lineRule="auto"/>
              <w:outlineLvl w:val="0"/>
              <w:rPr>
                <w:rFonts w:hint="eastAsia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Cs w:val="21"/>
                <w:lang w:val="en-US" w:eastAsia="zh-CN"/>
              </w:rPr>
              <w:t>修改矩形脉冲宽度（如g_{10}→g_{20}），发现卷积结果宽度增加，验证了卷积的时域展宽特性。</w:t>
            </w:r>
          </w:p>
          <w:p w14:paraId="2DAF805D">
            <w:pPr>
              <w:spacing w:line="360" w:lineRule="auto"/>
              <w:outlineLvl w:val="0"/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default" w:ascii="宋体" w:hAnsi="宋体"/>
                <w:b w:val="0"/>
                <w:bCs/>
                <w:szCs w:val="21"/>
                <w:lang w:val="en-US" w:eastAsia="zh-CN"/>
              </w:rPr>
              <w:t>替换指数信号衰减速率（如e^{-t}→e^{-0.5t}），观察到输出衰减变缓，体现系统响应速度与输入信号的关联。</w:t>
            </w:r>
          </w:p>
        </w:tc>
      </w:tr>
    </w:tbl>
    <w:p w14:paraId="4426CA23">
      <w:pPr>
        <w:rPr>
          <w:rFonts w:hint="eastAsia"/>
          <w:bCs/>
          <w:szCs w:val="21"/>
        </w:rPr>
      </w:pPr>
    </w:p>
    <w:sectPr>
      <w:pgSz w:w="11906" w:h="16838"/>
      <w:pgMar w:top="1157" w:right="1066" w:bottom="1043" w:left="1066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35FFF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B1D82"/>
    <w:multiLevelType w:val="singleLevel"/>
    <w:tmpl w:val="C46B1D82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C47F43EB"/>
    <w:multiLevelType w:val="singleLevel"/>
    <w:tmpl w:val="C47F43EB"/>
    <w:lvl w:ilvl="0" w:tentative="0">
      <w:start w:val="1"/>
      <w:numFmt w:val="decimal"/>
      <w:suff w:val="nothing"/>
      <w:lvlText w:val="%1．"/>
      <w:lvlJc w:val="left"/>
    </w:lvl>
  </w:abstractNum>
  <w:abstractNum w:abstractNumId="2">
    <w:nsid w:val="0330378C"/>
    <w:multiLevelType w:val="singleLevel"/>
    <w:tmpl w:val="0330378C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56CA6A8D"/>
    <w:multiLevelType w:val="singleLevel"/>
    <w:tmpl w:val="56CA6A8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35F"/>
    <w:rsid w:val="000143C0"/>
    <w:rsid w:val="000C3F91"/>
    <w:rsid w:val="000E0AC5"/>
    <w:rsid w:val="0010598F"/>
    <w:rsid w:val="001136FE"/>
    <w:rsid w:val="001224DA"/>
    <w:rsid w:val="001E518B"/>
    <w:rsid w:val="00224F68"/>
    <w:rsid w:val="00256A06"/>
    <w:rsid w:val="00296432"/>
    <w:rsid w:val="002C4679"/>
    <w:rsid w:val="002D2A2D"/>
    <w:rsid w:val="002F4CF5"/>
    <w:rsid w:val="00304E91"/>
    <w:rsid w:val="003071CF"/>
    <w:rsid w:val="0041747B"/>
    <w:rsid w:val="00443DB2"/>
    <w:rsid w:val="004B3903"/>
    <w:rsid w:val="005304F8"/>
    <w:rsid w:val="005365C2"/>
    <w:rsid w:val="00597CBA"/>
    <w:rsid w:val="0067434C"/>
    <w:rsid w:val="0068714C"/>
    <w:rsid w:val="00696712"/>
    <w:rsid w:val="006A4D8C"/>
    <w:rsid w:val="006D4267"/>
    <w:rsid w:val="006E6EB5"/>
    <w:rsid w:val="007066CC"/>
    <w:rsid w:val="007132A0"/>
    <w:rsid w:val="00717356"/>
    <w:rsid w:val="00744CB8"/>
    <w:rsid w:val="007760E4"/>
    <w:rsid w:val="00812529"/>
    <w:rsid w:val="008C126F"/>
    <w:rsid w:val="0095069C"/>
    <w:rsid w:val="009602AF"/>
    <w:rsid w:val="009C6C74"/>
    <w:rsid w:val="009F2454"/>
    <w:rsid w:val="00A05FB0"/>
    <w:rsid w:val="00A836C5"/>
    <w:rsid w:val="00AA2221"/>
    <w:rsid w:val="00AB33FA"/>
    <w:rsid w:val="00AC7196"/>
    <w:rsid w:val="00B477EE"/>
    <w:rsid w:val="00B6387A"/>
    <w:rsid w:val="00B7054F"/>
    <w:rsid w:val="00B9635F"/>
    <w:rsid w:val="00BD3F2B"/>
    <w:rsid w:val="00BF03B2"/>
    <w:rsid w:val="00C27256"/>
    <w:rsid w:val="00C5617D"/>
    <w:rsid w:val="00C739F8"/>
    <w:rsid w:val="00C74D0B"/>
    <w:rsid w:val="00C90E46"/>
    <w:rsid w:val="00C967C8"/>
    <w:rsid w:val="00CB7391"/>
    <w:rsid w:val="00CD2228"/>
    <w:rsid w:val="00D0345E"/>
    <w:rsid w:val="00D7254C"/>
    <w:rsid w:val="00D904F6"/>
    <w:rsid w:val="00DF33C6"/>
    <w:rsid w:val="00E47C9A"/>
    <w:rsid w:val="00E565AA"/>
    <w:rsid w:val="00E648BC"/>
    <w:rsid w:val="00ED591C"/>
    <w:rsid w:val="00EF5823"/>
    <w:rsid w:val="00F82F5A"/>
    <w:rsid w:val="00FC2282"/>
    <w:rsid w:val="00FC3997"/>
    <w:rsid w:val="08C644F3"/>
    <w:rsid w:val="0DDA34DB"/>
    <w:rsid w:val="18347223"/>
    <w:rsid w:val="1B6437FD"/>
    <w:rsid w:val="2118041E"/>
    <w:rsid w:val="22C5528B"/>
    <w:rsid w:val="3542370E"/>
    <w:rsid w:val="39A60299"/>
    <w:rsid w:val="3AE10753"/>
    <w:rsid w:val="3B4646F7"/>
    <w:rsid w:val="3D257B62"/>
    <w:rsid w:val="46664411"/>
    <w:rsid w:val="53B61CB7"/>
    <w:rsid w:val="59011F49"/>
    <w:rsid w:val="632E6C44"/>
    <w:rsid w:val="66A54738"/>
    <w:rsid w:val="68F10C23"/>
    <w:rsid w:val="6BB326AF"/>
    <w:rsid w:val="6D5200B4"/>
    <w:rsid w:val="6E3D27C7"/>
    <w:rsid w:val="752D1B58"/>
    <w:rsid w:val="7D2E2749"/>
    <w:rsid w:val="7EE07D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10.png"/><Relationship Id="rId27" Type="http://schemas.openxmlformats.org/officeDocument/2006/relationships/oleObject" Target="embeddings/oleObject14.bin"/><Relationship Id="rId26" Type="http://schemas.openxmlformats.org/officeDocument/2006/relationships/oleObject" Target="embeddings/oleObject13.bin"/><Relationship Id="rId25" Type="http://schemas.openxmlformats.org/officeDocument/2006/relationships/image" Target="media/image9.png"/><Relationship Id="rId24" Type="http://schemas.openxmlformats.org/officeDocument/2006/relationships/oleObject" Target="embeddings/oleObject12.bin"/><Relationship Id="rId23" Type="http://schemas.openxmlformats.org/officeDocument/2006/relationships/oleObject" Target="embeddings/oleObject11.bin"/><Relationship Id="rId22" Type="http://schemas.openxmlformats.org/officeDocument/2006/relationships/image" Target="media/image8.png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intel</Company>
  <Pages>4</Pages>
  <Words>1440</Words>
  <Characters>2294</Characters>
  <Lines>2</Lines>
  <Paragraphs>1</Paragraphs>
  <TotalTime>73</TotalTime>
  <ScaleCrop>false</ScaleCrop>
  <LinksUpToDate>false</LinksUpToDate>
  <CharactersWithSpaces>2487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2017-06-09T10:23:00Z</dcterms:created>
  <dc:creator>ASUS</dc:creator>
  <cp:lastModifiedBy>HY</cp:lastModifiedBy>
  <dcterms:modified xsi:type="dcterms:W3CDTF">2025-06-22T13:12:09Z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eyJoZGlkIjoiZWFkOTE2ODc3YjdkNmYwMGU5M2NlMGMxOTRjNzBhMTIiLCJ1c2VySWQiOiI2MzE4NTMyNDYifQ==</vt:lpwstr>
  </property>
  <property fmtid="{D5CDD505-2E9C-101B-9397-08002B2CF9AE}" pid="4" name="ICV">
    <vt:lpwstr>C0FBCE19C43741EBBF9D6A81686EF40F_13</vt:lpwstr>
  </property>
</Properties>
</file>