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5A31" w14:textId="77777777" w:rsidR="00A33EB2" w:rsidRDefault="00000000">
      <w:pPr>
        <w:widowControl/>
        <w:spacing w:before="390" w:after="150" w:line="540" w:lineRule="atLeast"/>
        <w:jc w:val="center"/>
        <w:outlineLvl w:val="0"/>
        <w:rPr>
          <w:rFonts w:ascii="Times New Roman" w:eastAsia="宋体" w:hAnsi="Times New Roman" w:cs="Times New Roman"/>
          <w:b/>
          <w:bCs/>
          <w:color w:val="1F2328"/>
          <w:kern w:val="36"/>
          <w:sz w:val="22"/>
        </w:rPr>
      </w:pPr>
      <w:r>
        <w:rPr>
          <w:rFonts w:ascii="Times New Roman" w:eastAsia="宋体" w:hAnsi="Times New Roman" w:cs="Times New Roman" w:hint="eastAsia"/>
          <w:b/>
          <w:bCs/>
          <w:color w:val="1F2328"/>
          <w:kern w:val="36"/>
          <w:sz w:val="40"/>
          <w:szCs w:val="40"/>
        </w:rPr>
        <w:t>DIA</w:t>
      </w:r>
      <w:r>
        <w:rPr>
          <w:rFonts w:ascii="Times New Roman" w:eastAsia="宋体" w:hAnsi="Times New Roman" w:cs="Times New Roman"/>
          <w:b/>
          <w:bCs/>
          <w:color w:val="1F2328"/>
          <w:kern w:val="36"/>
          <w:sz w:val="40"/>
          <w:szCs w:val="40"/>
        </w:rPr>
        <w:t xml:space="preserve">-BERT </w:t>
      </w:r>
      <w:r>
        <w:rPr>
          <w:rFonts w:ascii="Times New Roman" w:eastAsia="宋体" w:hAnsi="Times New Roman" w:cs="Times New Roman" w:hint="eastAsia"/>
          <w:b/>
          <w:bCs/>
          <w:color w:val="1F2328"/>
          <w:kern w:val="36"/>
          <w:sz w:val="40"/>
          <w:szCs w:val="40"/>
        </w:rPr>
        <w:t>m</w:t>
      </w:r>
      <w:r>
        <w:rPr>
          <w:rFonts w:ascii="Times New Roman" w:eastAsia="宋体" w:hAnsi="Times New Roman" w:cs="Times New Roman"/>
          <w:b/>
          <w:bCs/>
          <w:color w:val="1F2328"/>
          <w:kern w:val="36"/>
          <w:sz w:val="40"/>
          <w:szCs w:val="40"/>
        </w:rPr>
        <w:t>anual</w:t>
      </w:r>
    </w:p>
    <w:p w14:paraId="4A16DE78" w14:textId="77777777" w:rsidR="00A33EB2" w:rsidRDefault="00000000">
      <w:pPr>
        <w:widowControl/>
        <w:spacing w:before="390" w:after="150" w:line="540" w:lineRule="atLeast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1F2328"/>
          <w:kern w:val="36"/>
          <w:sz w:val="24"/>
          <w:szCs w:val="24"/>
        </w:rPr>
        <w:t>Installation</w:t>
      </w:r>
    </w:p>
    <w:p w14:paraId="6A61852C" w14:textId="77777777" w:rsidR="00A33EB2" w:rsidRDefault="00000000">
      <w:pPr>
        <w:widowControl/>
        <w:spacing w:before="24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On Windows systems, download and unzip the zip file. Click on </w:t>
      </w:r>
      <w:r>
        <w:rPr>
          <w:rFonts w:ascii="Times New Roman" w:eastAsia="宋体" w:hAnsi="Times New Roman" w:cs="Times New Roman" w:hint="eastAsia"/>
          <w:color w:val="1F2328"/>
          <w:kern w:val="0"/>
          <w:sz w:val="22"/>
        </w:rPr>
        <w:t>DIA-BERT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.exe to run without installation. </w:t>
      </w:r>
    </w:p>
    <w:p w14:paraId="3A3ED22F" w14:textId="77777777" w:rsidR="00A33EB2" w:rsidRDefault="00000000">
      <w:pPr>
        <w:widowControl/>
        <w:spacing w:before="240"/>
        <w:jc w:val="left"/>
        <w:rPr>
          <w:rFonts w:ascii="Times New Roman" w:eastAsia="宋体" w:hAnsi="Times New Roman" w:cs="Times New Roman"/>
          <w:color w:val="1F2328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On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Linux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, download the file from the release. </w:t>
      </w:r>
      <w:r>
        <w:rPr>
          <w:rFonts w:ascii="Times New Roman" w:eastAsia="宋体" w:hAnsi="Times New Roman" w:cs="Times New Roman" w:hint="eastAsia"/>
          <w:color w:val="1F2328"/>
          <w:kern w:val="0"/>
          <w:sz w:val="22"/>
        </w:rPr>
        <w:t>DIA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-BERT runs install-free and requires no additional configuration of the environment. </w:t>
      </w:r>
    </w:p>
    <w:p w14:paraId="17122FD1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</w:rPr>
        <w:t>Hardware Requirements:</w:t>
      </w:r>
    </w:p>
    <w:p w14:paraId="2FC11721" w14:textId="77777777" w:rsidR="00A33EB2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</w:rPr>
        <w:t>Operating System:</w:t>
      </w:r>
      <w:r>
        <w:rPr>
          <w:rFonts w:ascii="Times New Roman" w:eastAsia="宋体" w:hAnsi="Times New Roman" w:cs="Times New Roman"/>
          <w:kern w:val="0"/>
          <w:sz w:val="22"/>
        </w:rPr>
        <w:t xml:space="preserve"> Supports both Windows and Linux operating systems.</w:t>
      </w:r>
    </w:p>
    <w:p w14:paraId="1DA11B4A" w14:textId="77777777" w:rsidR="00A33EB2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</w:rPr>
        <w:t>Processor:</w:t>
      </w:r>
      <w:r>
        <w:rPr>
          <w:rFonts w:ascii="Times New Roman" w:eastAsia="宋体" w:hAnsi="Times New Roman" w:cs="Times New Roman"/>
          <w:kern w:val="0"/>
          <w:sz w:val="22"/>
        </w:rPr>
        <w:t xml:space="preserve"> A dual-core processor is recommended, but it can run on a single-core processor.</w:t>
      </w:r>
    </w:p>
    <w:p w14:paraId="48A0B89A" w14:textId="77777777" w:rsidR="00A33EB2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</w:rPr>
        <w:t>Memory:</w:t>
      </w:r>
      <w:r>
        <w:rPr>
          <w:rFonts w:ascii="Times New Roman" w:eastAsia="宋体" w:hAnsi="Times New Roman" w:cs="Times New Roman"/>
          <w:kern w:val="0"/>
          <w:sz w:val="22"/>
        </w:rPr>
        <w:t xml:space="preserve"> 40GB or more is recommended. If the mass spectrometry files or library files to be identified are large, it is advised to use more memory.</w:t>
      </w:r>
    </w:p>
    <w:p w14:paraId="58D6DA2A" w14:textId="77777777" w:rsidR="00A33EB2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</w:rPr>
        <w:t>Storage:</w:t>
      </w:r>
      <w:r>
        <w:rPr>
          <w:rFonts w:ascii="Times New Roman" w:eastAsia="宋体" w:hAnsi="Times New Roman" w:cs="Times New Roman"/>
          <w:kern w:val="0"/>
          <w:sz w:val="22"/>
        </w:rPr>
        <w:t xml:space="preserve"> At least 100GB of available hard disk space is recommended.</w:t>
      </w:r>
    </w:p>
    <w:p w14:paraId="457C5E84" w14:textId="77777777" w:rsidR="00A33EB2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</w:rPr>
        <w:t>Graphics Card:</w:t>
      </w:r>
      <w:r>
        <w:rPr>
          <w:rFonts w:ascii="Times New Roman" w:eastAsia="宋体" w:hAnsi="Times New Roman" w:cs="Times New Roman"/>
          <w:kern w:val="0"/>
          <w:sz w:val="22"/>
        </w:rPr>
        <w:t xml:space="preserve"> A 40GB NVIDIA GPU with CUDA support or a V100 32GB GPU is recommended.</w:t>
      </w:r>
    </w:p>
    <w:p w14:paraId="4F42BEF3" w14:textId="77777777" w:rsidR="00A33EB2" w:rsidRDefault="00000000">
      <w:pPr>
        <w:widowControl/>
        <w:spacing w:after="150" w:line="540" w:lineRule="atLeast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1F2328"/>
          <w:kern w:val="36"/>
          <w:sz w:val="24"/>
          <w:szCs w:val="24"/>
        </w:rPr>
        <w:t>Getting Started</w:t>
      </w:r>
    </w:p>
    <w:p w14:paraId="4EA457AE" w14:textId="77777777" w:rsidR="00A33EB2" w:rsidRDefault="00000000">
      <w:pPr>
        <w:widowControl/>
        <w:spacing w:line="420" w:lineRule="atLeast"/>
        <w:outlineLvl w:val="2"/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GUI settings reference</w:t>
      </w:r>
    </w:p>
    <w:p w14:paraId="11C47B2A" w14:textId="77777777" w:rsidR="00A33EB2" w:rsidRDefault="00000000">
      <w:pPr>
        <w:widowControl/>
        <w:spacing w:before="240" w:after="75" w:line="420" w:lineRule="atLeast"/>
        <w:jc w:val="center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noProof/>
          <w:kern w:val="0"/>
          <w:sz w:val="22"/>
        </w:rPr>
        <w:drawing>
          <wp:inline distT="0" distB="0" distL="114300" distR="114300" wp14:anchorId="036AC076" wp14:editId="31662CE9">
            <wp:extent cx="5721350" cy="3446780"/>
            <wp:effectExtent l="0" t="0" r="12700" b="1270"/>
            <wp:docPr id="1" name="图片 1" descr="1737635802058_799B4FF3-1467-4027-B9BC-545BBA53A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7635802058_799B4FF3-1467-4027-B9BC-545BBA53AD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C2A4" w14:textId="77777777" w:rsidR="00A33EB2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lastRenderedPageBreak/>
        <w:t xml:space="preserve">Click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Spectral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(in the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Configuration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pane), select your library. </w:t>
      </w:r>
      <w:r>
        <w:rPr>
          <w:rFonts w:ascii="Times New Roman" w:eastAsia="宋体" w:hAnsi="Times New Roman" w:cs="Times New Roman"/>
          <w:color w:val="111111"/>
          <w:kern w:val="0"/>
          <w:sz w:val="22"/>
        </w:rPr>
        <w:t xml:space="preserve">Currently,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>for library-base analysis, select comma-separated (.csv, .txt), tab-separated (.tsv, .xls, .xlsx) as spectral libraries. If the decoy field already exists in the spectrum library file, please manually set the decoy method to no; Otherwise, by default, Decoy method is set to mutate, and the corresponding decoy will be automatically generated.</w:t>
      </w:r>
    </w:p>
    <w:p w14:paraId="0CF8D2E4" w14:textId="77777777" w:rsidR="00A33EB2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Click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.mzML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(in the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Configuration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pane)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,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select mass spectrometry data files. The currently supported formats are .mzML. </w:t>
      </w:r>
    </w:p>
    <w:p w14:paraId="40BF28FA" w14:textId="77777777" w:rsidR="00A33EB2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Click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Instrument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(in the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Configuration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pane)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,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select the instrument of mass spectrometry data files. </w:t>
      </w:r>
      <w:r>
        <w:rPr>
          <w:rFonts w:ascii="Times New Roman" w:eastAsia="宋体" w:hAnsi="Times New Roman" w:cs="Times New Roman"/>
          <w:color w:val="111111"/>
          <w:kern w:val="0"/>
          <w:sz w:val="22"/>
        </w:rPr>
        <w:t xml:space="preserve">Additionally,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Click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Protein inference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(in the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Configuration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pane)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,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adjust the fields (ProteinID or ProteinName) used by the protein inference. </w:t>
      </w:r>
    </w:p>
    <w:p w14:paraId="0093E8D9" w14:textId="77777777" w:rsidR="00A33EB2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Click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Output dir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(in the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Configuration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pane)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, 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Specify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Main output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file path and click </w:t>
      </w: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Run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>. The software will display the qualification progress in real time.</w:t>
      </w:r>
    </w:p>
    <w:p w14:paraId="45588122" w14:textId="77777777" w:rsidR="00A33EB2" w:rsidRDefault="00000000">
      <w:pPr>
        <w:widowControl/>
        <w:spacing w:before="240" w:after="75" w:line="420" w:lineRule="atLeast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Command-line reference </w:t>
      </w:r>
    </w:p>
    <w:p w14:paraId="6F5EC6F2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./</w:t>
      </w:r>
      <w:r>
        <w:rPr>
          <w:rFonts w:ascii="Times New Roman" w:eastAsia="宋体" w:hAnsi="Times New Roman" w:cs="Times New Roman" w:hint="eastAsia"/>
          <w:kern w:val="0"/>
          <w:sz w:val="22"/>
        </w:rPr>
        <w:t>DIA</w:t>
      </w:r>
      <w:r>
        <w:rPr>
          <w:rFonts w:ascii="Times New Roman" w:eastAsia="宋体" w:hAnsi="Times New Roman" w:cs="Times New Roman"/>
          <w:kern w:val="0"/>
          <w:sz w:val="22"/>
        </w:rPr>
        <w:t>-</w:t>
      </w:r>
      <w:r>
        <w:rPr>
          <w:rFonts w:ascii="Times New Roman" w:eastAsia="宋体" w:hAnsi="Times New Roman" w:cs="Times New Roman" w:hint="eastAsia"/>
          <w:kern w:val="0"/>
          <w:sz w:val="22"/>
        </w:rPr>
        <w:t>BERT</w:t>
      </w:r>
    </w:p>
    <w:p w14:paraId="2203362A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--rawdata_file_dir_path=./data.txt</w:t>
      </w:r>
    </w:p>
    <w:p w14:paraId="7041B3A9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--lib=speclib.tsv</w:t>
      </w:r>
    </w:p>
    <w:p w14:paraId="23964266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--out_path=/user/identify/</w:t>
      </w:r>
    </w:p>
    <w:p w14:paraId="567DFB06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--instrument="Orbitrap exactive hf"</w:t>
      </w:r>
    </w:p>
    <w:p w14:paraId="3A140952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--decoy_method=mutate</w:t>
      </w:r>
    </w:p>
    <w:p w14:paraId="2DB65719" w14:textId="77777777" w:rsidR="00A33EB2" w:rsidRDefault="00000000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--step_size=20000;</w:t>
      </w:r>
    </w:p>
    <w:p w14:paraId="4738186C" w14:textId="77777777" w:rsidR="00A33EB2" w:rsidRDefault="00A33EB2">
      <w:pPr>
        <w:widowControl/>
        <w:ind w:leftChars="200" w:left="420"/>
        <w:jc w:val="left"/>
        <w:outlineLvl w:val="2"/>
        <w:rPr>
          <w:rFonts w:ascii="Times New Roman" w:eastAsia="宋体" w:hAnsi="Times New Roman" w:cs="Times New Roman"/>
          <w:kern w:val="0"/>
          <w:sz w:val="22"/>
        </w:rPr>
      </w:pPr>
    </w:p>
    <w:tbl>
      <w:tblPr>
        <w:tblW w:w="8923" w:type="dxa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416"/>
        <w:gridCol w:w="3442"/>
        <w:gridCol w:w="1378"/>
      </w:tblGrid>
      <w:tr w:rsidR="00A33EB2" w14:paraId="7E537749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4E0DC5DE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Parameter type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016CBF4D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name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43F3A4CB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annotations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7505E5F2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Default value</w:t>
            </w:r>
          </w:p>
        </w:tc>
      </w:tr>
      <w:tr w:rsidR="00A33EB2" w14:paraId="09E74E45" w14:textId="77777777">
        <w:trPr>
          <w:trHeight w:val="94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3142DD1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Required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82EA656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--rawdata_file_dir_path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0AFEAF0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absolute path of the mzML file to be analyzed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7D4CDC9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A33EB2" w14:paraId="6A07C91D" w14:textId="77777777">
        <w:trPr>
          <w:trHeight w:val="55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9B27407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Required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E19E48C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--lib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2618495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absolute path to the library file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2282B09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A33EB2" w14:paraId="3FFEAC3B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7BB5D5D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Required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9F98DFA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--out_path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5C89DD0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output path of the identification results; If the path does not exist, the program will automatically create it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C5B2747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A33EB2" w14:paraId="1CC3277B" w14:textId="77777777">
        <w:trPr>
          <w:trHeight w:val="55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8221A51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Required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F5868D2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--decoy_method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DBA207F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decoy generation strategy of Identification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287D8AAB" w14:textId="77777777" w:rsidR="00A33EB2" w:rsidRDefault="0000000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mutate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33D967D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mutate</w:t>
            </w:r>
          </w:p>
        </w:tc>
      </w:tr>
      <w:tr w:rsidR="00A33EB2" w14:paraId="7DF55BF5" w14:textId="77777777">
        <w:trPr>
          <w:trHeight w:val="376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5CE6D15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B3B7879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--instrument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3899C7E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instrument type of the mass spectrometry file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</w:p>
          <w:p w14:paraId="21453BC8" w14:textId="77777777" w:rsidR="00A33EB2" w:rsidRDefault="0000000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Orbitrap exactive hf</w:t>
            </w:r>
          </w:p>
          <w:p w14:paraId="78132F5C" w14:textId="77777777" w:rsidR="00A33EB2" w:rsidRDefault="0000000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Orbitrap exactive hf-x</w:t>
            </w:r>
          </w:p>
          <w:p w14:paraId="130CD61C" w14:textId="77777777" w:rsidR="00A33EB2" w:rsidRDefault="0000000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Orbitrap exploris 480</w:t>
            </w:r>
          </w:p>
          <w:p w14:paraId="6E7EA30C" w14:textId="77777777" w:rsidR="00A33EB2" w:rsidRDefault="0000000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Orbitrap fusion lumos</w:t>
            </w:r>
          </w:p>
          <w:p w14:paraId="0B41EA04" w14:textId="77777777" w:rsidR="00A33EB2" w:rsidRDefault="0000000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Other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ABB493B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Other</w:t>
            </w:r>
          </w:p>
        </w:tc>
      </w:tr>
      <w:tr w:rsidR="00A33EB2" w14:paraId="6E29C2AF" w14:textId="77777777">
        <w:trPr>
          <w:trHeight w:val="94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8D5CC33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D07A6A7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--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gpu_devices</w:t>
            </w:r>
          </w:p>
          <w:p w14:paraId="3991449D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84A10B2" w14:textId="6A40AA52" w:rsidR="00A33EB2" w:rsidRDefault="000938B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38BD">
              <w:rPr>
                <w:rFonts w:ascii="Times New Roman" w:eastAsia="宋体" w:hAnsi="Times New Roman" w:cs="Times New Roman"/>
                <w:kern w:val="0"/>
                <w:sz w:val="22"/>
              </w:rPr>
              <w:t>List of GPU indices to be used, separated by commas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C6F1FF5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auto</w:t>
            </w:r>
          </w:p>
        </w:tc>
      </w:tr>
      <w:tr w:rsidR="00A33EB2" w14:paraId="264A2AAE" w14:textId="77777777">
        <w:trPr>
          <w:trHeight w:val="94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31E94C1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73DA094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--n_cycles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2464041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search scope for the precursor identification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C1BEC70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00</w:t>
            </w:r>
          </w:p>
        </w:tc>
      </w:tr>
      <w:tr w:rsidR="00A33EB2" w14:paraId="3FF5C0BB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6540C36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1653388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--step_size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276BFED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number of batches to be scored at each time. The higher the value, the higher the overall efficiency.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0ADA092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Dynamically calculate based on GPU memory</w:t>
            </w:r>
          </w:p>
        </w:tc>
      </w:tr>
      <w:tr w:rsidR="00A33EB2" w14:paraId="4621A2FB" w14:textId="77777777">
        <w:trPr>
          <w:trHeight w:val="55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1EF9F8C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0C8A0FD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--batch_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size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BD4EFA9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number of precursors processed per batch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2FB1A03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Dynamically calculate based on GPU memory</w:t>
            </w:r>
          </w:p>
        </w:tc>
      </w:tr>
      <w:tr w:rsidR="00A33EB2" w14:paraId="3BCC347C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3765260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D42E286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--raw_rt_unit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9F90A9E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Units of retention time in mass spectrometry file:</w:t>
            </w:r>
          </w:p>
          <w:p w14:paraId="7219245D" w14:textId="77777777" w:rsidR="00A33EB2" w:rsidRDefault="00000000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min</w:t>
            </w:r>
          </w:p>
          <w:p w14:paraId="4995033D" w14:textId="77777777" w:rsidR="00A33EB2" w:rsidRDefault="00000000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sec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4AA13F3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min</w:t>
            </w:r>
          </w:p>
        </w:tc>
      </w:tr>
      <w:tr w:rsidR="00A33EB2" w14:paraId="4D83717B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4063F68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EBB41C4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--device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0D6AC89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The type of device used:</w:t>
            </w:r>
          </w:p>
          <w:p w14:paraId="16A5BD51" w14:textId="77777777" w:rsidR="00A33EB2" w:rsidRDefault="00000000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cuda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F5C9315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cuda</w:t>
            </w:r>
          </w:p>
        </w:tc>
      </w:tr>
      <w:tr w:rsidR="00A33EB2" w14:paraId="5CCC0C15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6A56868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2A326C3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--n_thread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812DD88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Num of thread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6C98A50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</w:tr>
      <w:tr w:rsidR="00A33EB2" w14:paraId="428A01F2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AF8667C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6806941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--open_cross_quantification</w:t>
            </w:r>
          </w:p>
          <w:p w14:paraId="4752C405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D36D2C0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Whether or not to correct quantitative values for multiple mass spectral files</w:t>
            </w:r>
          </w:p>
          <w:p w14:paraId="4B3FEEE9" w14:textId="77777777" w:rsidR="00A33EB2" w:rsidRDefault="00000000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1-open</w:t>
            </w:r>
          </w:p>
          <w:p w14:paraId="6EBD2E58" w14:textId="77777777" w:rsidR="00A33EB2" w:rsidRDefault="00000000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0-off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AA7CDAB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</w:t>
            </w:r>
          </w:p>
        </w:tc>
      </w:tr>
      <w:tr w:rsidR="00A33EB2" w14:paraId="667A1E47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3797F2D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710A828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--protein_infer_key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50FD2F5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 inference key</w:t>
            </w:r>
          </w:p>
          <w:p w14:paraId="0B1CE556" w14:textId="77777777" w:rsidR="00A33EB2" w:rsidRDefault="00000000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  <w:p w14:paraId="6E96D008" w14:textId="77777777" w:rsidR="00A33EB2" w:rsidRDefault="00000000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ProteinName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AB7C129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</w:tc>
      </w:tr>
      <w:tr w:rsidR="00A33EB2" w14:paraId="6C8596C8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5E88892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4CC2FC3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--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open_identify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8514D3D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Do you want to initiate the appraisal process</w:t>
            </w:r>
          </w:p>
          <w:p w14:paraId="420D11AD" w14:textId="77777777" w:rsidR="00A33EB2" w:rsidRDefault="00000000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1-open</w:t>
            </w:r>
          </w:p>
          <w:p w14:paraId="0A6BDEA3" w14:textId="77777777" w:rsidR="00A33EB2" w:rsidRDefault="00000000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0-off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748BCF3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</w:tr>
      <w:tr w:rsidR="00A33EB2" w14:paraId="2C15FBA8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BF6750F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8F5AAC6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--train_pkl_size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3A53E1B" w14:textId="77777777" w:rsidR="00A33EB2" w:rsidRDefault="00000000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The number of batches to be train at each time. The higher the value, the higher the overall efficiency.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54C52ED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A33EB2" w14:paraId="643EB87C" w14:textId="77777777">
        <w:trPr>
          <w:trHeight w:val="495"/>
          <w:jc w:val="center"/>
        </w:trPr>
        <w:tc>
          <w:tcPr>
            <w:tcW w:w="16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264204A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Optional</w:t>
            </w:r>
          </w:p>
        </w:tc>
        <w:tc>
          <w:tcPr>
            <w:tcW w:w="24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637A2EE" w14:textId="77777777" w:rsidR="00A33EB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--quant_pkl_size</w:t>
            </w:r>
          </w:p>
        </w:tc>
        <w:tc>
          <w:tcPr>
            <w:tcW w:w="34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F725B75" w14:textId="77777777" w:rsidR="00A33EB2" w:rsidRDefault="00000000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The number of batches to be quant at each time. The higher the value, the higher the overall efficiency.</w:t>
            </w:r>
          </w:p>
        </w:tc>
        <w:tc>
          <w:tcPr>
            <w:tcW w:w="137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12B468F" w14:textId="77777777" w:rsidR="00A33EB2" w:rsidRDefault="00A33EB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55385366" w14:textId="77777777" w:rsidR="00A33EB2" w:rsidRDefault="00000000">
      <w:pPr>
        <w:widowControl/>
        <w:spacing w:before="390" w:after="150" w:line="540" w:lineRule="atLeast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2"/>
        </w:rPr>
      </w:pPr>
      <w:r>
        <w:rPr>
          <w:rFonts w:ascii="Times New Roman" w:eastAsia="宋体" w:hAnsi="Times New Roman" w:cs="Times New Roman" w:hint="eastAsia"/>
          <w:b/>
          <w:bCs/>
          <w:color w:val="1F2328"/>
          <w:kern w:val="36"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bCs/>
          <w:color w:val="1F2328"/>
          <w:kern w:val="36"/>
          <w:sz w:val="24"/>
          <w:szCs w:val="24"/>
        </w:rPr>
        <w:t>nput and output formats</w:t>
      </w:r>
      <w:r>
        <w:rPr>
          <w:rFonts w:ascii="Times New Roman" w:eastAsia="宋体" w:hAnsi="Times New Roman" w:cs="Times New Roman"/>
          <w:b/>
          <w:bCs/>
          <w:kern w:val="36"/>
          <w:sz w:val="22"/>
        </w:rPr>
        <w:t xml:space="preserve"> </w:t>
      </w:r>
    </w:p>
    <w:p w14:paraId="6CE44E89" w14:textId="77777777" w:rsidR="00A33EB2" w:rsidRDefault="00000000">
      <w:pPr>
        <w:widowControl/>
        <w:spacing w:before="315" w:after="75" w:line="480" w:lineRule="atLeas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Raw data formats</w:t>
      </w:r>
    </w:p>
    <w:p w14:paraId="0DA5DFD9" w14:textId="77777777" w:rsidR="00A33EB2" w:rsidRDefault="00000000">
      <w:pPr>
        <w:widowControl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Formats supported by </w:t>
      </w:r>
      <w:r>
        <w:rPr>
          <w:rFonts w:ascii="Times New Roman" w:eastAsia="宋体" w:hAnsi="Times New Roman" w:cs="Times New Roman" w:hint="eastAsia"/>
          <w:color w:val="1F2328"/>
          <w:kern w:val="0"/>
          <w:sz w:val="22"/>
        </w:rPr>
        <w:t>DIA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-BERT: .mzML. Other mass spec formats, such as Sciex .wiff, Bruker .d and Thermo .raw, can be converted to .mzML using the MSConvertGUI application from </w:t>
      </w:r>
      <w:hyperlink r:id="rId6" w:tgtFrame="_blank" w:history="1">
        <w:r w:rsidR="00A33EB2">
          <w:rPr>
            <w:rFonts w:ascii="Times New Roman" w:eastAsia="宋体" w:hAnsi="Times New Roman" w:cs="Times New Roman"/>
            <w:color w:val="0000FF"/>
            <w:kern w:val="0"/>
            <w:sz w:val="22"/>
            <w:u w:val="single"/>
          </w:rPr>
          <w:t>ProteoWizard</w:t>
        </w:r>
      </w:hyperlink>
      <w:r>
        <w:rPr>
          <w:rFonts w:ascii="Times New Roman" w:eastAsia="宋体" w:hAnsi="Times New Roman" w:cs="Times New Roman"/>
          <w:color w:val="1F2328"/>
          <w:kern w:val="0"/>
          <w:sz w:val="22"/>
        </w:rPr>
        <w:t>. We will support these formats in the future.</w:t>
      </w:r>
    </w:p>
    <w:p w14:paraId="2F8947E6" w14:textId="77777777" w:rsidR="00A33EB2" w:rsidRDefault="00000000">
      <w:pPr>
        <w:widowControl/>
        <w:spacing w:before="315" w:after="75" w:line="480" w:lineRule="atLeas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Spectral library formats</w:t>
      </w:r>
    </w:p>
    <w:p w14:paraId="409801A5" w14:textId="77777777" w:rsidR="00A33EB2" w:rsidRDefault="00000000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1F2328"/>
          <w:kern w:val="0"/>
          <w:sz w:val="22"/>
        </w:rPr>
        <w:t>DIA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>-BERT supports comma-separated (.csv</w:t>
      </w:r>
      <w:r>
        <w:rPr>
          <w:rFonts w:ascii="Times New Roman" w:eastAsia="宋体" w:hAnsi="Times New Roman" w:cs="Times New Roman" w:hint="eastAsia"/>
          <w:color w:val="1F2328"/>
          <w:kern w:val="0"/>
          <w:sz w:val="22"/>
        </w:rPr>
        <w:t>,</w:t>
      </w: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 .txt), tab-separated (.tsv, .xls, .xlsx) as spectral libraries. Important: the library must not contain non-fragmented precursor ions as 'fragments': each fragment ion must actually be produced by the peptide backbone fragmentation.</w:t>
      </w:r>
    </w:p>
    <w:p w14:paraId="2283EE89" w14:textId="77777777" w:rsidR="00A33EB2" w:rsidRDefault="00000000">
      <w:pPr>
        <w:widowControl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color w:val="1F2328"/>
          <w:kern w:val="0"/>
          <w:sz w:val="22"/>
        </w:rPr>
        <w:t xml:space="preserve">Required columns: </w:t>
      </w:r>
    </w:p>
    <w:tbl>
      <w:tblPr>
        <w:tblW w:w="8923" w:type="dxa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316"/>
        <w:gridCol w:w="2194"/>
        <w:gridCol w:w="2977"/>
      </w:tblGrid>
      <w:tr w:rsidR="00A33EB2" w14:paraId="2A4EA6B6" w14:textId="77777777">
        <w:trPr>
          <w:trHeight w:val="55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7E9E8"/>
            <w:vAlign w:val="center"/>
          </w:tcPr>
          <w:p w14:paraId="3A62BE35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type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7E9E8"/>
            <w:vAlign w:val="center"/>
          </w:tcPr>
          <w:p w14:paraId="7927D92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name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7E9E8"/>
            <w:vAlign w:val="center"/>
          </w:tcPr>
          <w:p w14:paraId="08C3C96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annotations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7E9E8"/>
            <w:vAlign w:val="center"/>
          </w:tcPr>
          <w:p w14:paraId="5A131D0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lias</w:t>
            </w:r>
          </w:p>
        </w:tc>
      </w:tr>
      <w:tr w:rsidR="00A33EB2" w14:paraId="57974A95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65E5AED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CD30287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PeptideSequence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614B30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Sequence of precursor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32435E2" w14:textId="77777777" w:rsidR="00A33EB2" w:rsidRDefault="0000000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Sequence</w:t>
            </w:r>
          </w:p>
          <w:p w14:paraId="0F33F6FF" w14:textId="77777777" w:rsidR="00A33EB2" w:rsidRDefault="0000000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StrippedPeptide</w:t>
            </w:r>
          </w:p>
        </w:tc>
      </w:tr>
      <w:tr w:rsidR="00A33EB2" w14:paraId="191F5540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2152DF0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1903B0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FullUniModPeptideName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535A2DB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Modified sequence of precursor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5B59C8D" w14:textId="77777777" w:rsidR="00A33EB2" w:rsidRDefault="0000000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ModifiedPeptide</w:t>
            </w:r>
          </w:p>
          <w:p w14:paraId="4343A3C4" w14:textId="77777777" w:rsidR="00A33EB2" w:rsidRDefault="0000000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LabeledSequence</w:t>
            </w:r>
          </w:p>
          <w:p w14:paraId="14EE682D" w14:textId="77777777" w:rsidR="00A33EB2" w:rsidRDefault="0000000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modification_sequence</w:t>
            </w:r>
          </w:p>
        </w:tc>
      </w:tr>
      <w:tr w:rsidR="00A33EB2" w14:paraId="2527B641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21635FD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lastRenderedPageBreak/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9221E87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PrecursorCharge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CF9DEEE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Charge of precursor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8EA5204" w14:textId="77777777" w:rsidR="00A33EB2" w:rsidRDefault="00000000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Charge</w:t>
            </w:r>
          </w:p>
          <w:p w14:paraId="7059192D" w14:textId="77777777" w:rsidR="00A33EB2" w:rsidRDefault="00000000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prec_z</w:t>
            </w:r>
          </w:p>
        </w:tc>
      </w:tr>
      <w:tr w:rsidR="00A33EB2" w14:paraId="61C8FDE7" w14:textId="77777777">
        <w:trPr>
          <w:trHeight w:val="570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F87AC75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2F0045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PrecursorMz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CE3063A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Mz of precursor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C728E4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Q1</w:t>
            </w:r>
          </w:p>
        </w:tc>
      </w:tr>
      <w:tr w:rsidR="00A33EB2" w14:paraId="3D307615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6C16506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44D9CC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Tr_recalibrated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084530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arbitrary RT scale can be used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F726AE4" w14:textId="77777777" w:rsidR="00A33EB2" w:rsidRDefault="0000000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iRT</w:t>
            </w:r>
          </w:p>
          <w:p w14:paraId="737B98DF" w14:textId="77777777" w:rsidR="00A33EB2" w:rsidRDefault="0000000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RetentionTime</w:t>
            </w:r>
          </w:p>
          <w:p w14:paraId="67A4A05D" w14:textId="77777777" w:rsidR="00A33EB2" w:rsidRDefault="0000000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NormalizedRetentionTime</w:t>
            </w:r>
          </w:p>
          <w:p w14:paraId="31A90BA5" w14:textId="77777777" w:rsidR="00A33EB2" w:rsidRDefault="0000000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RT_detected</w:t>
            </w:r>
          </w:p>
        </w:tc>
      </w:tr>
      <w:tr w:rsidR="00A33EB2" w14:paraId="1AB0629F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72EE5DD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D3507C8" w14:textId="77777777" w:rsidR="00A33EB2" w:rsidRDefault="00000000">
            <w:pPr>
              <w:widowControl/>
              <w:tabs>
                <w:tab w:val="left" w:pos="720"/>
              </w:tabs>
              <w:spacing w:before="100" w:beforeAutospacing="1" w:after="100" w:afterAutospacing="1"/>
              <w:ind w:firstLineChars="250" w:firstLine="55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FragmentMz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6785BD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Mz of fragment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26865A8" w14:textId="77777777" w:rsidR="00A33EB2" w:rsidRDefault="00000000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ProductMz </w:t>
            </w:r>
          </w:p>
          <w:p w14:paraId="6A109EFE" w14:textId="77777777" w:rsidR="00A33EB2" w:rsidRDefault="00000000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Q3</w:t>
            </w:r>
          </w:p>
        </w:tc>
      </w:tr>
      <w:tr w:rsidR="00A33EB2" w14:paraId="593C56BA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BC43A43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1FC07A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FragmentType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CBDD64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either y or b; for x and z fragments also specify fragment type as y, and for a and c - as b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9D12D85" w14:textId="77777777" w:rsidR="00A33EB2" w:rsidRDefault="00000000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FragmentIonType</w:t>
            </w:r>
          </w:p>
          <w:p w14:paraId="38CBF9BE" w14:textId="77777777" w:rsidR="00A33EB2" w:rsidRDefault="00000000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ProductType</w:t>
            </w:r>
          </w:p>
          <w:p w14:paraId="0438D13C" w14:textId="77777777" w:rsidR="00A33EB2" w:rsidRDefault="00000000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ProductIonType</w:t>
            </w:r>
          </w:p>
          <w:p w14:paraId="12BF8ACB" w14:textId="77777777" w:rsidR="00A33EB2" w:rsidRDefault="00000000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frg_type</w:t>
            </w:r>
          </w:p>
        </w:tc>
      </w:tr>
      <w:tr w:rsidR="00A33EB2" w14:paraId="47EE8140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AD7F442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9C28E3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LibraryIntensity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7D7F3E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Intensity of fragment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2B4F023" w14:textId="77777777" w:rsidR="00A33EB2" w:rsidRDefault="00000000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RelativeIntensity</w:t>
            </w:r>
          </w:p>
          <w:p w14:paraId="326D34EC" w14:textId="77777777" w:rsidR="00A33EB2" w:rsidRDefault="00000000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RelativeFragmentIntensity</w:t>
            </w:r>
          </w:p>
          <w:p w14:paraId="22942325" w14:textId="77777777" w:rsidR="00A33EB2" w:rsidRDefault="00000000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RelativeFragmentIonIntensity</w:t>
            </w:r>
          </w:p>
          <w:p w14:paraId="2814FB04" w14:textId="77777777" w:rsidR="00A33EB2" w:rsidRDefault="00000000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relative_intensity</w:t>
            </w:r>
          </w:p>
        </w:tc>
      </w:tr>
      <w:tr w:rsidR="00A33EB2" w14:paraId="0D1940C1" w14:textId="77777777">
        <w:trPr>
          <w:trHeight w:val="55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3E141F4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3ABEEFB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FragmentCharge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5FBD5A5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Charge of fragment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93FF933" w14:textId="77777777" w:rsidR="00A33EB2" w:rsidRDefault="0000000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FragmentIonCharge</w:t>
            </w:r>
          </w:p>
          <w:p w14:paraId="564806B2" w14:textId="77777777" w:rsidR="00A33EB2" w:rsidRDefault="0000000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ProductCharge</w:t>
            </w:r>
          </w:p>
          <w:p w14:paraId="2435CD75" w14:textId="77777777" w:rsidR="00A33EB2" w:rsidRDefault="0000000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ProductIonCharge</w:t>
            </w:r>
          </w:p>
          <w:p w14:paraId="3F17BF78" w14:textId="77777777" w:rsidR="00A33EB2" w:rsidRDefault="00000000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frg_z</w:t>
            </w:r>
          </w:p>
        </w:tc>
      </w:tr>
      <w:tr w:rsidR="00A33EB2" w14:paraId="1901EDF1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CD5DDA5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3A4B8E4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ProteinID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155D44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1F2328"/>
                <w:kern w:val="0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dentifiers for the protein isoforms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4BD6C48" w14:textId="77777777" w:rsidR="00A33EB2" w:rsidRDefault="00000000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UniProtIds</w:t>
            </w:r>
          </w:p>
          <w:p w14:paraId="71EFBA87" w14:textId="77777777" w:rsidR="00A33EB2" w:rsidRDefault="00000000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  <w:p w14:paraId="14D3CBF9" w14:textId="77777777" w:rsidR="00A33EB2" w:rsidRDefault="00000000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UniprotID</w:t>
            </w:r>
          </w:p>
          <w:p w14:paraId="1C44DDE9" w14:textId="77777777" w:rsidR="00A33EB2" w:rsidRDefault="00000000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uniprot_id</w:t>
            </w:r>
          </w:p>
        </w:tc>
      </w:tr>
      <w:tr w:rsidR="00A33EB2" w14:paraId="304CD812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A11F629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Required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E1D8B44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FragmentNumber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E7479A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Number of fragment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56C0697" w14:textId="77777777" w:rsidR="00A33EB2" w:rsidRDefault="00000000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frg_nr</w:t>
            </w:r>
          </w:p>
          <w:p w14:paraId="1C457958" w14:textId="77777777" w:rsidR="00A33EB2" w:rsidRDefault="00000000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FragmentSeriesNumber</w:t>
            </w:r>
          </w:p>
        </w:tc>
      </w:tr>
      <w:tr w:rsidR="00A33EB2" w14:paraId="72391B8C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F09FFBC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Optional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DA496E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FragmentLossType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E3EF4C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LossType of fragment:</w:t>
            </w:r>
          </w:p>
          <w:p w14:paraId="5042ACEC" w14:textId="77777777" w:rsidR="00A33EB2" w:rsidRDefault="00000000">
            <w:pPr>
              <w:widowControl/>
              <w:spacing w:before="100" w:beforeAutospacing="1" w:after="100" w:afterAutospacing="1"/>
              <w:ind w:left="72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NH3</w:t>
            </w:r>
          </w:p>
          <w:p w14:paraId="28F0C02A" w14:textId="77777777" w:rsidR="00A33EB2" w:rsidRDefault="00000000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H2O</w:t>
            </w:r>
          </w:p>
          <w:p w14:paraId="3708CA59" w14:textId="77777777" w:rsidR="00A33EB2" w:rsidRDefault="00000000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CO</w:t>
            </w:r>
          </w:p>
          <w:p w14:paraId="67478FEC" w14:textId="77777777" w:rsidR="00A33EB2" w:rsidRDefault="00000000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noloss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F693789" w14:textId="77777777" w:rsidR="00A33EB2" w:rsidRDefault="00000000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FragmentIonLossType</w:t>
            </w:r>
          </w:p>
          <w:p w14:paraId="428464B3" w14:textId="77777777" w:rsidR="00A33EB2" w:rsidRDefault="00000000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ProductLossType</w:t>
            </w:r>
          </w:p>
          <w:p w14:paraId="6C181060" w14:textId="77777777" w:rsidR="00A33EB2" w:rsidRDefault="00000000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ProductIonLossType</w:t>
            </w:r>
          </w:p>
        </w:tc>
      </w:tr>
      <w:tr w:rsidR="00A33EB2" w14:paraId="4FA57EC1" w14:textId="77777777">
        <w:trPr>
          <w:trHeight w:val="55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3E2C0A0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Optional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D0469DA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ProteinName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D5DC51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Name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15E9E42" w14:textId="77777777" w:rsidR="00A33EB2" w:rsidRDefault="00000000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 Name</w:t>
            </w:r>
          </w:p>
          <w:p w14:paraId="25EA0579" w14:textId="77777777" w:rsidR="00A33EB2" w:rsidRDefault="00000000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Protein_name</w:t>
            </w:r>
          </w:p>
          <w:p w14:paraId="1DE0AEFA" w14:textId="77777777" w:rsidR="00A33EB2" w:rsidRDefault="00000000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protein_name</w:t>
            </w:r>
          </w:p>
        </w:tc>
      </w:tr>
      <w:tr w:rsidR="00A33EB2" w14:paraId="5C76D124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AFC90B6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Optional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648692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Gene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2F6477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Name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Gene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D1FB130" w14:textId="77777777" w:rsidR="00A33EB2" w:rsidRDefault="00000000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Genes</w:t>
            </w:r>
          </w:p>
          <w:p w14:paraId="03DD50F1" w14:textId="77777777" w:rsidR="00A33EB2" w:rsidRDefault="00000000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GeneName</w:t>
            </w:r>
          </w:p>
        </w:tc>
      </w:tr>
      <w:tr w:rsidR="00A33EB2" w14:paraId="09BE0453" w14:textId="77777777">
        <w:trPr>
          <w:trHeight w:val="49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54236A2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Optional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836B58C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decoy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5DFADC1" w14:textId="77777777" w:rsidR="00A33EB2" w:rsidRDefault="00A33EB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1197C3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Decoy</w:t>
            </w:r>
          </w:p>
        </w:tc>
      </w:tr>
      <w:tr w:rsidR="00A33EB2" w14:paraId="47A18668" w14:textId="77777777">
        <w:trPr>
          <w:trHeight w:val="555"/>
          <w:jc w:val="center"/>
        </w:trPr>
        <w:tc>
          <w:tcPr>
            <w:tcW w:w="14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9B8912F" w14:textId="77777777" w:rsidR="00A33EB2" w:rsidRDefault="00000000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Optional</w:t>
            </w:r>
          </w:p>
        </w:tc>
        <w:tc>
          <w:tcPr>
            <w:tcW w:w="23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8A6984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ExcludeFromAssay</w:t>
            </w:r>
          </w:p>
        </w:tc>
        <w:tc>
          <w:tcPr>
            <w:tcW w:w="21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A2CE4B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Determine whether deletion is required when Quantification</w:t>
            </w:r>
          </w:p>
        </w:tc>
        <w:tc>
          <w:tcPr>
            <w:tcW w:w="297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74E084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ExcludeFromQuantification</w:t>
            </w:r>
          </w:p>
        </w:tc>
      </w:tr>
    </w:tbl>
    <w:p w14:paraId="1AAE171B" w14:textId="77777777" w:rsidR="00A33EB2" w:rsidRDefault="00000000">
      <w:pPr>
        <w:widowControl/>
        <w:spacing w:before="315" w:after="75" w:line="480" w:lineRule="atLeast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Output formats</w:t>
      </w:r>
    </w:p>
    <w:p w14:paraId="23B919B0" w14:textId="77777777" w:rsidR="00A33EB2" w:rsidRDefault="00000000">
      <w:pPr>
        <w:widowControl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Tabular data containing precursor and protein identifications are currently output, respectively. The output column names will be normalized to the following format:</w:t>
      </w:r>
    </w:p>
    <w:p w14:paraId="0F1B353B" w14:textId="77777777" w:rsidR="00A33EB2" w:rsidRDefault="00000000">
      <w:pPr>
        <w:widowControl/>
        <w:spacing w:before="240" w:after="75" w:line="420" w:lineRule="atLeast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>Main output file format</w:t>
      </w:r>
    </w:p>
    <w:p w14:paraId="21D5C611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{filename}_precursor.csv</w:t>
      </w:r>
    </w:p>
    <w:tbl>
      <w:tblPr>
        <w:tblW w:w="8923" w:type="dxa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5173"/>
      </w:tblGrid>
      <w:tr w:rsidR="00A33EB2" w14:paraId="0272CF57" w14:textId="77777777">
        <w:trPr>
          <w:trHeight w:val="55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211C456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549F685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annotations</w:t>
            </w:r>
          </w:p>
        </w:tc>
      </w:tr>
      <w:tr w:rsidR="00A33EB2" w14:paraId="4B1BCCF2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988E824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43E7502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Name of file</w:t>
            </w:r>
          </w:p>
        </w:tc>
      </w:tr>
      <w:tr w:rsidR="00A33EB2" w14:paraId="45202CE1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4923ACE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PrecursorID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8E6B0F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ID of precursor</w:t>
            </w:r>
          </w:p>
        </w:tc>
      </w:tr>
      <w:tr w:rsidR="00A33EB2" w14:paraId="21313B6A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E66874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PeptideSequence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E60C34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Sequence of precursor</w:t>
            </w:r>
          </w:p>
        </w:tc>
      </w:tr>
      <w:tr w:rsidR="00A33EB2" w14:paraId="45E8635C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8C10E32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PrecursorCharge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14A995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Charge of precursor</w:t>
            </w:r>
          </w:p>
        </w:tc>
      </w:tr>
      <w:tr w:rsidR="00A33EB2" w14:paraId="136D1813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F389D54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iRT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9F8A8B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arbitrary RT scale can be used</w:t>
            </w:r>
          </w:p>
        </w:tc>
      </w:tr>
      <w:tr w:rsidR="00A33EB2" w14:paraId="2E430066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B414F17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RT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3841C6A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Retention time of precursor</w:t>
            </w:r>
          </w:p>
        </w:tc>
      </w:tr>
      <w:tr w:rsidR="00A33EB2" w14:paraId="530CDE6D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B73267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PrecursorQuant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B9876A7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Quant of precursor</w:t>
            </w:r>
          </w:p>
        </w:tc>
      </w:tr>
      <w:tr w:rsidR="00A33EB2" w14:paraId="72AC6468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FBDDBE2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1A9303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identifiers for the protein isoforms</w:t>
            </w:r>
          </w:p>
        </w:tc>
      </w:tr>
      <w:tr w:rsidR="00A33EB2" w14:paraId="4D590763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A94D83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B37F905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Name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</w:t>
            </w:r>
          </w:p>
        </w:tc>
      </w:tr>
    </w:tbl>
    <w:p w14:paraId="6B7D413F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lastRenderedPageBreak/>
        <w:t>{filename}_protein.csv</w:t>
      </w:r>
    </w:p>
    <w:tbl>
      <w:tblPr>
        <w:tblW w:w="8923" w:type="dxa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5173"/>
      </w:tblGrid>
      <w:tr w:rsidR="00A33EB2" w14:paraId="00FD4311" w14:textId="77777777">
        <w:trPr>
          <w:trHeight w:val="55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3F3CF76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20EB6137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annotations</w:t>
            </w:r>
          </w:p>
        </w:tc>
      </w:tr>
      <w:tr w:rsidR="00A33EB2" w14:paraId="78D3BF25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F028C9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FD927AB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Name of file</w:t>
            </w:r>
          </w:p>
        </w:tc>
      </w:tr>
      <w:tr w:rsidR="00A33EB2" w14:paraId="700DA20D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E58E5F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37A90B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identifiers for the protein isoforms</w:t>
            </w:r>
          </w:p>
        </w:tc>
      </w:tr>
      <w:tr w:rsidR="00A33EB2" w14:paraId="29B4A5ED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60EBF1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EC4A9D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Name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</w:t>
            </w:r>
          </w:p>
        </w:tc>
      </w:tr>
      <w:tr w:rsidR="00A33EB2" w14:paraId="18FF0D77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24E428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ProteinQuant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F59F453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Quant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</w:t>
            </w:r>
          </w:p>
        </w:tc>
      </w:tr>
    </w:tbl>
    <w:p w14:paraId="0BB444A2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b/>
          <w:bCs/>
          <w:color w:val="1F2328"/>
          <w:kern w:val="0"/>
          <w:sz w:val="22"/>
        </w:rPr>
        <w:t xml:space="preserve">Cross-run output file format </w:t>
      </w:r>
    </w:p>
    <w:p w14:paraId="1DB9A962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crossrun_precursor.csv</w:t>
      </w:r>
    </w:p>
    <w:tbl>
      <w:tblPr>
        <w:tblW w:w="8923" w:type="dxa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5173"/>
      </w:tblGrid>
      <w:tr w:rsidR="00A33EB2" w14:paraId="408E95EF" w14:textId="77777777">
        <w:trPr>
          <w:trHeight w:val="55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76A3E6B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08D7240C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annotations</w:t>
            </w:r>
          </w:p>
        </w:tc>
      </w:tr>
      <w:tr w:rsidR="00A33EB2" w14:paraId="3A301475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91AC6CB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PrecursorID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34932D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ID of precursor</w:t>
            </w:r>
          </w:p>
        </w:tc>
      </w:tr>
      <w:tr w:rsidR="00A33EB2" w14:paraId="1E505C79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18DA8B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PeptideSequence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28F4B81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Sequence of precursor</w:t>
            </w:r>
          </w:p>
        </w:tc>
      </w:tr>
      <w:tr w:rsidR="00A33EB2" w14:paraId="283FF17B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BF841D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PrecursorCharge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E017059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Charge of precursor</w:t>
            </w:r>
          </w:p>
        </w:tc>
      </w:tr>
      <w:tr w:rsidR="00A33EB2" w14:paraId="54AF5B4C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81FCBC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6D9982A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identifiers for the protein isoforms</w:t>
            </w:r>
          </w:p>
        </w:tc>
      </w:tr>
      <w:tr w:rsidR="00A33EB2" w14:paraId="16C9103A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64E5CDB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74D2D2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Name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</w:t>
            </w:r>
          </w:p>
        </w:tc>
      </w:tr>
      <w:tr w:rsidR="00A33EB2" w14:paraId="2CA26BFB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A802E41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FileName1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27B3B65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Quant of precursor for file1</w:t>
            </w:r>
          </w:p>
        </w:tc>
      </w:tr>
      <w:tr w:rsidR="00A33EB2" w14:paraId="2E3D768D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E15514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FileName2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2DCDE0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Quant of precursor for file2</w:t>
            </w:r>
          </w:p>
        </w:tc>
      </w:tr>
      <w:tr w:rsidR="00A33EB2" w14:paraId="227ED9A9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6F9BCD1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FileName3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5CD5D3E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Quant of precursor for file3</w:t>
            </w:r>
          </w:p>
        </w:tc>
      </w:tr>
    </w:tbl>
    <w:p w14:paraId="7770DC77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crossrun_protein.csv</w:t>
      </w:r>
    </w:p>
    <w:tbl>
      <w:tblPr>
        <w:tblW w:w="8923" w:type="dxa"/>
        <w:jc w:val="center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5173"/>
      </w:tblGrid>
      <w:tr w:rsidR="00A33EB2" w14:paraId="1E5D0052" w14:textId="77777777">
        <w:trPr>
          <w:trHeight w:val="55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3FC6CAA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8DAD9"/>
            <w:vAlign w:val="center"/>
          </w:tcPr>
          <w:p w14:paraId="4859213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Parameter annotations</w:t>
            </w:r>
          </w:p>
        </w:tc>
      </w:tr>
      <w:tr w:rsidR="00A33EB2" w14:paraId="5D4060FF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0E2177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ProteinID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CABFE1D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identifiers for the protein isoforms</w:t>
            </w:r>
          </w:p>
        </w:tc>
      </w:tr>
      <w:tr w:rsidR="00A33EB2" w14:paraId="3898D636" w14:textId="77777777">
        <w:trPr>
          <w:trHeight w:val="49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9D5F4E6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ProteinName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020E25C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Name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</w:t>
            </w:r>
          </w:p>
        </w:tc>
      </w:tr>
      <w:tr w:rsidR="00A33EB2" w14:paraId="3182996E" w14:textId="77777777">
        <w:trPr>
          <w:trHeight w:val="570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A5EB9F2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FileName1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F105B11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Quant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 for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file1</w:t>
            </w:r>
          </w:p>
        </w:tc>
      </w:tr>
      <w:tr w:rsidR="00A33EB2" w14:paraId="0C97511E" w14:textId="77777777">
        <w:trPr>
          <w:trHeight w:val="570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7A44ED58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FileName2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15247BF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Quant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 for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file2</w:t>
            </w:r>
          </w:p>
        </w:tc>
      </w:tr>
      <w:tr w:rsidR="00A33EB2" w14:paraId="6D82C39B" w14:textId="77777777">
        <w:trPr>
          <w:trHeight w:val="555"/>
          <w:jc w:val="center"/>
        </w:trPr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40FA080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FileName3</w:t>
            </w:r>
          </w:p>
        </w:tc>
        <w:tc>
          <w:tcPr>
            <w:tcW w:w="51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068D159C" w14:textId="77777777" w:rsidR="00A33EB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Quant of </w:t>
            </w:r>
            <w:r>
              <w:rPr>
                <w:rFonts w:ascii="Times New Roman" w:eastAsia="宋体" w:hAnsi="Times New Roman" w:cs="Times New Roman"/>
                <w:color w:val="1F2328"/>
                <w:kern w:val="0"/>
                <w:sz w:val="22"/>
              </w:rPr>
              <w:t>protein for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file3</w:t>
            </w:r>
          </w:p>
        </w:tc>
      </w:tr>
    </w:tbl>
    <w:p w14:paraId="4C970B84" w14:textId="77777777" w:rsidR="00A33EB2" w:rsidRDefault="00000000">
      <w:pPr>
        <w:widowControl/>
        <w:spacing w:before="390" w:after="150" w:line="540" w:lineRule="atLeast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22"/>
        </w:rPr>
      </w:pPr>
      <w:r>
        <w:rPr>
          <w:rFonts w:ascii="Times New Roman" w:eastAsia="宋体" w:hAnsi="Times New Roman" w:cs="Times New Roman"/>
          <w:b/>
          <w:bCs/>
          <w:kern w:val="36"/>
          <w:sz w:val="22"/>
        </w:rPr>
        <w:t>Demo data</w:t>
      </w:r>
    </w:p>
    <w:p w14:paraId="59A1AAAE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hAnsi="Times New Roman" w:cs="Times New Roman"/>
        </w:rPr>
        <w:t>Library with 50,000 precursors and one human tumor DIA mass spectrometry file</w:t>
      </w:r>
    </w:p>
    <w:p w14:paraId="2A1DCC59" w14:textId="77777777" w:rsidR="00A33EB2" w:rsidRDefault="000000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DIA</w:t>
      </w:r>
      <w:r>
        <w:rPr>
          <w:rFonts w:ascii="Times New Roman" w:eastAsia="宋体" w:hAnsi="Times New Roman" w:cs="Times New Roman"/>
          <w:kern w:val="0"/>
          <w:sz w:val="22"/>
        </w:rPr>
        <w:t>-BERT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i</w:t>
      </w:r>
      <w:r>
        <w:rPr>
          <w:rFonts w:ascii="Times New Roman" w:eastAsia="宋体" w:hAnsi="Times New Roman" w:cs="Times New Roman"/>
          <w:kern w:val="0"/>
          <w:sz w:val="22"/>
        </w:rPr>
        <w:t xml:space="preserve">dentifications </w:t>
      </w:r>
      <w:r>
        <w:rPr>
          <w:rFonts w:ascii="Times New Roman" w:eastAsia="宋体" w:hAnsi="Times New Roman" w:cs="Times New Roman" w:hint="eastAsia"/>
          <w:kern w:val="0"/>
          <w:sz w:val="22"/>
        </w:rPr>
        <w:t>o</w:t>
      </w:r>
      <w:r>
        <w:rPr>
          <w:rFonts w:ascii="Times New Roman" w:eastAsia="宋体" w:hAnsi="Times New Roman" w:cs="Times New Roman"/>
          <w:kern w:val="0"/>
          <w:sz w:val="22"/>
        </w:rPr>
        <w:t>f demo data</w:t>
      </w:r>
      <w:r>
        <w:rPr>
          <w:rFonts w:ascii="Times New Roman" w:eastAsia="宋体" w:hAnsi="Times New Roman" w:cs="Times New Roman"/>
          <w:kern w:val="0"/>
          <w:sz w:val="22"/>
        </w:rPr>
        <w:t>：</w:t>
      </w:r>
    </w:p>
    <w:p w14:paraId="543544D4" w14:textId="1F13A604" w:rsidR="00A33EB2" w:rsidRDefault="0000000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precursor</w:t>
      </w:r>
      <w:r>
        <w:rPr>
          <w:rFonts w:ascii="Times New Roman" w:eastAsia="宋体" w:hAnsi="Times New Roman" w:cs="Times New Roman"/>
          <w:kern w:val="0"/>
          <w:sz w:val="22"/>
        </w:rPr>
        <w:t>：</w:t>
      </w:r>
      <w:r w:rsidR="00E27C1F">
        <w:rPr>
          <w:rFonts w:ascii="Times New Roman" w:eastAsia="宋体" w:hAnsi="Times New Roman" w:cs="Times New Roman" w:hint="eastAsia"/>
          <w:kern w:val="0"/>
          <w:sz w:val="22"/>
        </w:rPr>
        <w:t>23154</w:t>
      </w:r>
    </w:p>
    <w:p w14:paraId="1A9E5255" w14:textId="1A5AFFDF" w:rsidR="00A33EB2" w:rsidRDefault="0000000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protein</w:t>
      </w:r>
      <w:r>
        <w:rPr>
          <w:rFonts w:ascii="Times New Roman" w:eastAsia="宋体" w:hAnsi="Times New Roman" w:cs="Times New Roman"/>
          <w:kern w:val="0"/>
          <w:sz w:val="22"/>
        </w:rPr>
        <w:t>：</w:t>
      </w:r>
      <w:r w:rsidR="00E27C1F">
        <w:rPr>
          <w:rFonts w:ascii="Times New Roman" w:eastAsia="宋体" w:hAnsi="Times New Roman" w:cs="Times New Roman" w:hint="eastAsia"/>
          <w:kern w:val="0"/>
          <w:sz w:val="22"/>
        </w:rPr>
        <w:t>3853</w:t>
      </w:r>
    </w:p>
    <w:p w14:paraId="46C94E23" w14:textId="6428DC5D" w:rsidR="00A33EB2" w:rsidRDefault="0000000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time required</w:t>
      </w:r>
      <w:r>
        <w:rPr>
          <w:rFonts w:ascii="Times New Roman" w:eastAsia="宋体" w:hAnsi="Times New Roman" w:cs="Times New Roman"/>
          <w:kern w:val="0"/>
          <w:sz w:val="22"/>
        </w:rPr>
        <w:t>：</w:t>
      </w:r>
      <w:r w:rsidR="00E27C1F">
        <w:rPr>
          <w:rFonts w:ascii="Times New Roman" w:eastAsia="宋体" w:hAnsi="Times New Roman" w:cs="Times New Roman" w:hint="eastAsia"/>
          <w:kern w:val="0"/>
          <w:sz w:val="22"/>
        </w:rPr>
        <w:t>16 min</w:t>
      </w:r>
    </w:p>
    <w:p w14:paraId="33C76497" w14:textId="77777777" w:rsidR="00A33EB2" w:rsidRDefault="00A33EB2">
      <w:pPr>
        <w:rPr>
          <w:rFonts w:ascii="Times New Roman" w:hAnsi="Times New Roman" w:cs="Times New Roman"/>
          <w:sz w:val="22"/>
        </w:rPr>
      </w:pPr>
    </w:p>
    <w:sectPr w:rsidR="00A33E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B7C33"/>
    <w:multiLevelType w:val="multilevel"/>
    <w:tmpl w:val="1F6B7C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130E"/>
    <w:multiLevelType w:val="multilevel"/>
    <w:tmpl w:val="225713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492F"/>
    <w:multiLevelType w:val="multilevel"/>
    <w:tmpl w:val="318E49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5B90"/>
    <w:multiLevelType w:val="multilevel"/>
    <w:tmpl w:val="33C55B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140A"/>
    <w:multiLevelType w:val="multilevel"/>
    <w:tmpl w:val="3CD214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3F70D6E"/>
    <w:multiLevelType w:val="multilevel"/>
    <w:tmpl w:val="43F70D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B141A"/>
    <w:multiLevelType w:val="multilevel"/>
    <w:tmpl w:val="463B14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32958"/>
    <w:multiLevelType w:val="multilevel"/>
    <w:tmpl w:val="49632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80B63"/>
    <w:multiLevelType w:val="multilevel"/>
    <w:tmpl w:val="4B280B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D41EA"/>
    <w:multiLevelType w:val="multilevel"/>
    <w:tmpl w:val="4F1D41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B483B"/>
    <w:multiLevelType w:val="multilevel"/>
    <w:tmpl w:val="4FDB483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353B4"/>
    <w:multiLevelType w:val="multilevel"/>
    <w:tmpl w:val="51D353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6DC2"/>
    <w:multiLevelType w:val="multilevel"/>
    <w:tmpl w:val="533C6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C3F0D"/>
    <w:multiLevelType w:val="multilevel"/>
    <w:tmpl w:val="53FC3F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65304"/>
    <w:multiLevelType w:val="multilevel"/>
    <w:tmpl w:val="607653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A2FF4"/>
    <w:multiLevelType w:val="multilevel"/>
    <w:tmpl w:val="622A2F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34775"/>
    <w:multiLevelType w:val="multilevel"/>
    <w:tmpl w:val="678347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F5BF1"/>
    <w:multiLevelType w:val="multilevel"/>
    <w:tmpl w:val="6BBF5B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5032C"/>
    <w:multiLevelType w:val="multilevel"/>
    <w:tmpl w:val="72E50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6186B"/>
    <w:multiLevelType w:val="multilevel"/>
    <w:tmpl w:val="7AA618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6586C"/>
    <w:multiLevelType w:val="multilevel"/>
    <w:tmpl w:val="7EB658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3638B"/>
    <w:multiLevelType w:val="multilevel"/>
    <w:tmpl w:val="7FF363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9336">
    <w:abstractNumId w:val="0"/>
  </w:num>
  <w:num w:numId="2" w16cid:durableId="56053525">
    <w:abstractNumId w:val="4"/>
  </w:num>
  <w:num w:numId="3" w16cid:durableId="1629357891">
    <w:abstractNumId w:val="21"/>
  </w:num>
  <w:num w:numId="4" w16cid:durableId="2047094087">
    <w:abstractNumId w:val="9"/>
  </w:num>
  <w:num w:numId="5" w16cid:durableId="302079565">
    <w:abstractNumId w:val="2"/>
  </w:num>
  <w:num w:numId="6" w16cid:durableId="207882761">
    <w:abstractNumId w:val="6"/>
  </w:num>
  <w:num w:numId="7" w16cid:durableId="2109500944">
    <w:abstractNumId w:val="18"/>
  </w:num>
  <w:num w:numId="8" w16cid:durableId="910505066">
    <w:abstractNumId w:val="7"/>
  </w:num>
  <w:num w:numId="9" w16cid:durableId="1970472476">
    <w:abstractNumId w:val="13"/>
  </w:num>
  <w:num w:numId="10" w16cid:durableId="410548040">
    <w:abstractNumId w:val="19"/>
  </w:num>
  <w:num w:numId="11" w16cid:durableId="959845129">
    <w:abstractNumId w:val="3"/>
  </w:num>
  <w:num w:numId="12" w16cid:durableId="799736448">
    <w:abstractNumId w:val="14"/>
  </w:num>
  <w:num w:numId="13" w16cid:durableId="71125983">
    <w:abstractNumId w:val="16"/>
  </w:num>
  <w:num w:numId="14" w16cid:durableId="1003430432">
    <w:abstractNumId w:val="15"/>
  </w:num>
  <w:num w:numId="15" w16cid:durableId="1362510048">
    <w:abstractNumId w:val="1"/>
  </w:num>
  <w:num w:numId="16" w16cid:durableId="964702316">
    <w:abstractNumId w:val="5"/>
  </w:num>
  <w:num w:numId="17" w16cid:durableId="112214050">
    <w:abstractNumId w:val="12"/>
  </w:num>
  <w:num w:numId="18" w16cid:durableId="542448809">
    <w:abstractNumId w:val="17"/>
  </w:num>
  <w:num w:numId="19" w16cid:durableId="965816553">
    <w:abstractNumId w:val="11"/>
  </w:num>
  <w:num w:numId="20" w16cid:durableId="852569373">
    <w:abstractNumId w:val="8"/>
  </w:num>
  <w:num w:numId="21" w16cid:durableId="634335546">
    <w:abstractNumId w:val="20"/>
  </w:num>
  <w:num w:numId="22" w16cid:durableId="876548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jYTVjNmE3MWZhNGM4ZTFhZmE4MDRiNDAwZjI0NzAifQ=="/>
  </w:docVars>
  <w:rsids>
    <w:rsidRoot w:val="009A6C49"/>
    <w:rsid w:val="00033837"/>
    <w:rsid w:val="000938BD"/>
    <w:rsid w:val="00111504"/>
    <w:rsid w:val="001B42BF"/>
    <w:rsid w:val="001D03CE"/>
    <w:rsid w:val="002051B4"/>
    <w:rsid w:val="00210F34"/>
    <w:rsid w:val="00257B98"/>
    <w:rsid w:val="0032376E"/>
    <w:rsid w:val="00410328"/>
    <w:rsid w:val="00425118"/>
    <w:rsid w:val="004472D7"/>
    <w:rsid w:val="00466F0F"/>
    <w:rsid w:val="00592C8F"/>
    <w:rsid w:val="0063740A"/>
    <w:rsid w:val="00641E35"/>
    <w:rsid w:val="00680F5F"/>
    <w:rsid w:val="00682E5B"/>
    <w:rsid w:val="006D018C"/>
    <w:rsid w:val="007225E9"/>
    <w:rsid w:val="00727064"/>
    <w:rsid w:val="00742F54"/>
    <w:rsid w:val="00760320"/>
    <w:rsid w:val="007659F9"/>
    <w:rsid w:val="00792F72"/>
    <w:rsid w:val="007A2157"/>
    <w:rsid w:val="007C28A4"/>
    <w:rsid w:val="007E3CEA"/>
    <w:rsid w:val="00934F54"/>
    <w:rsid w:val="009A6C49"/>
    <w:rsid w:val="009B031A"/>
    <w:rsid w:val="009C6BDA"/>
    <w:rsid w:val="00A33EB2"/>
    <w:rsid w:val="00A5608E"/>
    <w:rsid w:val="00A8754D"/>
    <w:rsid w:val="00AB6157"/>
    <w:rsid w:val="00AB7C38"/>
    <w:rsid w:val="00AF3E43"/>
    <w:rsid w:val="00B428FF"/>
    <w:rsid w:val="00B55339"/>
    <w:rsid w:val="00B900B6"/>
    <w:rsid w:val="00B95D0B"/>
    <w:rsid w:val="00BF2848"/>
    <w:rsid w:val="00CD3C00"/>
    <w:rsid w:val="00CF1736"/>
    <w:rsid w:val="00D9355B"/>
    <w:rsid w:val="00DF70FD"/>
    <w:rsid w:val="00E27C1F"/>
    <w:rsid w:val="00ED1261"/>
    <w:rsid w:val="00F42178"/>
    <w:rsid w:val="00FD0B5F"/>
    <w:rsid w:val="019D7605"/>
    <w:rsid w:val="02692995"/>
    <w:rsid w:val="03983D24"/>
    <w:rsid w:val="08C47915"/>
    <w:rsid w:val="0B8A7F80"/>
    <w:rsid w:val="0DAE46EF"/>
    <w:rsid w:val="0E682AF0"/>
    <w:rsid w:val="0F930041"/>
    <w:rsid w:val="121E0096"/>
    <w:rsid w:val="13E63DB9"/>
    <w:rsid w:val="14C12F5A"/>
    <w:rsid w:val="15F61EC8"/>
    <w:rsid w:val="18B95787"/>
    <w:rsid w:val="1A312A77"/>
    <w:rsid w:val="1C1036BB"/>
    <w:rsid w:val="1C7134B8"/>
    <w:rsid w:val="1D566103"/>
    <w:rsid w:val="204809D3"/>
    <w:rsid w:val="20C938C2"/>
    <w:rsid w:val="253E01BB"/>
    <w:rsid w:val="26BA3DE6"/>
    <w:rsid w:val="27786E27"/>
    <w:rsid w:val="285048C9"/>
    <w:rsid w:val="28C80903"/>
    <w:rsid w:val="29AE5C89"/>
    <w:rsid w:val="2B193B25"/>
    <w:rsid w:val="2FE51D9B"/>
    <w:rsid w:val="34F35AF7"/>
    <w:rsid w:val="38FD0155"/>
    <w:rsid w:val="39A101D0"/>
    <w:rsid w:val="3A287FFA"/>
    <w:rsid w:val="3ADE5D64"/>
    <w:rsid w:val="3AED5FA8"/>
    <w:rsid w:val="3ED474BB"/>
    <w:rsid w:val="4108722C"/>
    <w:rsid w:val="475D722B"/>
    <w:rsid w:val="4A3E05CE"/>
    <w:rsid w:val="4A732ADF"/>
    <w:rsid w:val="4B314D5B"/>
    <w:rsid w:val="4BD579D6"/>
    <w:rsid w:val="4C4523A2"/>
    <w:rsid w:val="4CE44007"/>
    <w:rsid w:val="4E8642F1"/>
    <w:rsid w:val="4F734876"/>
    <w:rsid w:val="532400A7"/>
    <w:rsid w:val="53C766F8"/>
    <w:rsid w:val="55030B9C"/>
    <w:rsid w:val="57F55CA9"/>
    <w:rsid w:val="59D52B88"/>
    <w:rsid w:val="5D4635C9"/>
    <w:rsid w:val="5D931F15"/>
    <w:rsid w:val="5EA44C4F"/>
    <w:rsid w:val="60346575"/>
    <w:rsid w:val="634C7460"/>
    <w:rsid w:val="642B3519"/>
    <w:rsid w:val="64A663B6"/>
    <w:rsid w:val="65ED2715"/>
    <w:rsid w:val="6A3E3CBA"/>
    <w:rsid w:val="6C2E2243"/>
    <w:rsid w:val="6CB95B66"/>
    <w:rsid w:val="6DEE7A91"/>
    <w:rsid w:val="6EF07839"/>
    <w:rsid w:val="6F062BB9"/>
    <w:rsid w:val="73740FD7"/>
    <w:rsid w:val="77B54E6A"/>
    <w:rsid w:val="7C0B7A60"/>
    <w:rsid w:val="7C1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5F91"/>
  <w15:docId w15:val="{9418811B-C4CE-4442-BBBE-32EC9329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e-text">
    <w:name w:val="ne-text"/>
    <w:basedOn w:val="DefaultParagraphFont"/>
    <w:qFormat/>
  </w:style>
  <w:style w:type="paragraph" w:customStyle="1" w:styleId="ne-p">
    <w:name w:val="ne-p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owizard.sourceforge.net/downloa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志伟 刘志伟</dc:creator>
  <cp:lastModifiedBy>志伟 刘</cp:lastModifiedBy>
  <cp:revision>6</cp:revision>
  <dcterms:created xsi:type="dcterms:W3CDTF">2024-11-02T08:16:00Z</dcterms:created>
  <dcterms:modified xsi:type="dcterms:W3CDTF">2025-06-05T06:03:00Z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89F48E067B0D497FA00FDF2609112009_12</vt:lpwstr>
  </property>
  <property fmtid="{D5CDD505-2E9C-101B-9397-08002B2CF9AE}" pid="4" name="KSOTemplateDocerSaveRecord">
    <vt:lpwstr>eyJoZGlkIjoiM2U0NzI3YzczMmU0ZDQ2ZmQ0OWRlMjY1NmE4MWZlMjUiLCJ1c2VySWQiOiI1NTE5MTYxNzgifQ==</vt:lpwstr>
  </property>
</Properties>
</file>