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6AD69982" w:rsidP="012FD1FA" w:rsidRDefault="012FD1FA" w14:paraId="3219CCC8" w14:textId="2271114E">
      <w:pPr>
        <w:spacing w:after="0" w:line="240" w:lineRule="auto"/>
        <w:rPr>
          <w:rFonts w:ascii="Calibri Light" w:hAnsi="Calibri Light" w:eastAsia="Calibri Light" w:cs="Calibri Light"/>
          <w:b/>
          <w:bCs/>
          <w:color w:val="000000" w:themeColor="text1"/>
          <w:sz w:val="56"/>
          <w:szCs w:val="56"/>
        </w:rPr>
      </w:pPr>
      <w:r w:rsidRPr="012FD1FA">
        <w:rPr>
          <w:rFonts w:ascii="Calibri Light" w:hAnsi="Calibri Light" w:eastAsia="Calibri Light" w:cs="Calibri Light"/>
          <w:b/>
          <w:bCs/>
          <w:color w:val="000000" w:themeColor="text1"/>
          <w:sz w:val="56"/>
          <w:szCs w:val="56"/>
        </w:rPr>
        <w:t>How do I migrate an existing WordPress app to Azure Web App for Containers in Linux?</w:t>
      </w:r>
    </w:p>
    <w:p w:rsidR="6AD69982" w:rsidP="6AD69982" w:rsidRDefault="6AD69982" w14:paraId="65CA35BE" w14:textId="2700D889">
      <w:pPr>
        <w:rPr>
          <w:rFonts w:ascii="Calibri" w:hAnsi="Calibri" w:eastAsia="Calibri" w:cs="Calibri"/>
          <w:color w:val="000000" w:themeColor="text1"/>
        </w:rPr>
      </w:pPr>
    </w:p>
    <w:p w:rsidR="6AD69982" w:rsidP="012FD1FA" w:rsidRDefault="012FD1FA" w14:paraId="11D1FEBC" w14:textId="235068ED">
      <w:pPr>
        <w:spacing w:before="240" w:after="0"/>
        <w:rPr>
          <w:rFonts w:ascii="Calibri Light" w:hAnsi="Calibri Light" w:eastAsia="Calibri Light" w:cs="Calibri Light"/>
          <w:b/>
          <w:bCs/>
          <w:color w:val="2F5496" w:themeColor="accent1" w:themeShade="BF"/>
          <w:sz w:val="32"/>
          <w:szCs w:val="32"/>
        </w:rPr>
      </w:pPr>
      <w:r w:rsidRPr="012FD1FA">
        <w:rPr>
          <w:rFonts w:ascii="Calibri Light" w:hAnsi="Calibri Light" w:eastAsia="Calibri Light" w:cs="Calibri Light"/>
          <w:b/>
          <w:bCs/>
          <w:color w:val="2F5496" w:themeColor="accent1" w:themeShade="BF"/>
          <w:sz w:val="32"/>
          <w:szCs w:val="32"/>
        </w:rPr>
        <w:t>Prerequisites</w:t>
      </w:r>
    </w:p>
    <w:p w:rsidR="6AD69982" w:rsidP="740106E0" w:rsidRDefault="740106E0" w14:paraId="1F717DFE" w14:textId="27C14328">
      <w:pPr>
        <w:pStyle w:val="ListParagraph"/>
        <w:numPr>
          <w:ilvl w:val="0"/>
          <w:numId w:val="16"/>
        </w:numPr>
        <w:rPr>
          <w:color w:val="000000" w:themeColor="text1"/>
        </w:rPr>
      </w:pPr>
      <w:r w:rsidRPr="740106E0">
        <w:rPr>
          <w:rFonts w:ascii="Calibri" w:hAnsi="Calibri" w:eastAsia="Calibri" w:cs="Calibri"/>
          <w:color w:val="000000" w:themeColor="text1"/>
        </w:rPr>
        <w:t xml:space="preserve">An Azure WordPress on Linux App Service to serve as a destination. </w:t>
      </w:r>
    </w:p>
    <w:p w:rsidR="6AD69982" w:rsidP="7294AAA8" w:rsidRDefault="012FD1FA" w14:paraId="373A808A" w14:textId="464FF05F">
      <w:pPr>
        <w:pStyle w:val="ListParagraph"/>
        <w:numPr>
          <w:ilvl w:val="0"/>
          <w:numId w:val="16"/>
        </w:numPr>
        <w:rPr>
          <w:color w:val="000000" w:themeColor="text1" w:themeTint="FF" w:themeShade="FF"/>
        </w:rPr>
      </w:pPr>
      <w:r w:rsidRPr="7294AAA8" w:rsidR="012FD1FA">
        <w:rPr>
          <w:rFonts w:ascii="Calibri" w:hAnsi="Calibri" w:eastAsia="Calibri" w:cs="Calibri"/>
          <w:color w:val="000000" w:themeColor="text1" w:themeTint="FF" w:themeShade="FF"/>
        </w:rPr>
        <w:t>A Source Linux WordPress installation needing migration. You will need administrative access to the site files and MySQL database.</w:t>
      </w:r>
    </w:p>
    <w:p w:rsidR="3FEC5491" w:rsidP="7294AAA8" w:rsidRDefault="3FEC5491" w14:paraId="2D2C379E" w14:textId="34D6AECC">
      <w:pPr>
        <w:pStyle w:val="ListParagraph"/>
        <w:numPr>
          <w:ilvl w:val="0"/>
          <w:numId w:val="16"/>
        </w:numPr>
        <w:rPr>
          <w:b w:val="0"/>
          <w:bCs w:val="0"/>
          <w:i w:val="0"/>
          <w:iCs w:val="0"/>
          <w:noProof w:val="0"/>
          <w:color w:val="000000" w:themeColor="text1" w:themeTint="FF" w:themeShade="FF"/>
          <w:sz w:val="22"/>
          <w:szCs w:val="22"/>
          <w:lang w:val="en-US"/>
        </w:rPr>
      </w:pPr>
      <w:r w:rsidRPr="7294AAA8" w:rsidR="3FEC5491">
        <w:rPr>
          <w:rFonts w:ascii="Calibri" w:hAnsi="Calibri" w:eastAsia="Calibri" w:cs="Calibri"/>
          <w:b w:val="0"/>
          <w:bCs w:val="0"/>
          <w:i w:val="0"/>
          <w:iCs w:val="0"/>
          <w:noProof w:val="0"/>
          <w:color w:val="000000" w:themeColor="text1" w:themeTint="FF" w:themeShade="FF"/>
          <w:sz w:val="22"/>
          <w:szCs w:val="22"/>
          <w:lang w:val="en-US"/>
        </w:rPr>
        <w:t>MySQL Database Requirements:</w:t>
      </w:r>
    </w:p>
    <w:p w:rsidR="3FEC5491" w:rsidP="7294AAA8" w:rsidRDefault="3FEC5491" w14:paraId="67E42111" w14:textId="3D980215">
      <w:pPr>
        <w:numPr>
          <w:ilvl w:val="1"/>
          <w:numId w:val="16"/>
        </w:numPr>
        <w:spacing w:after="160" w:line="259" w:lineRule="auto"/>
        <w:rPr>
          <w:b w:val="0"/>
          <w:bCs w:val="0"/>
          <w:i w:val="0"/>
          <w:iCs w:val="0"/>
          <w:noProof w:val="0"/>
          <w:color w:val="000000" w:themeColor="text1" w:themeTint="FF" w:themeShade="FF"/>
          <w:sz w:val="22"/>
          <w:szCs w:val="22"/>
          <w:lang w:val="en-US"/>
        </w:rPr>
      </w:pPr>
      <w:r w:rsidRPr="7294AAA8" w:rsidR="3FEC5491">
        <w:rPr>
          <w:rFonts w:ascii="Calibri" w:hAnsi="Calibri" w:eastAsia="Calibri" w:cs="Calibri"/>
          <w:b w:val="0"/>
          <w:bCs w:val="0"/>
          <w:i w:val="0"/>
          <w:iCs w:val="0"/>
          <w:noProof w:val="0"/>
          <w:color w:val="000000" w:themeColor="text1" w:themeTint="FF" w:themeShade="FF"/>
          <w:sz w:val="22"/>
          <w:szCs w:val="22"/>
          <w:lang w:val="en-US"/>
        </w:rPr>
        <w:t xml:space="preserve">Azure Database for MySQL currently only supports versions 5.6.3.5 and 5.7.1.8 using the </w:t>
      </w:r>
      <w:r w:rsidRPr="7294AAA8" w:rsidR="3FEC5491">
        <w:rPr>
          <w:rFonts w:ascii="Calibri" w:hAnsi="Calibri" w:eastAsia="Calibri" w:cs="Calibri"/>
          <w:b w:val="0"/>
          <w:bCs w:val="0"/>
          <w:i w:val="0"/>
          <w:iCs w:val="0"/>
          <w:noProof w:val="0"/>
          <w:color w:val="000000" w:themeColor="text1" w:themeTint="FF" w:themeShade="FF"/>
          <w:sz w:val="22"/>
          <w:szCs w:val="22"/>
          <w:lang w:val="en-US"/>
        </w:rPr>
        <w:t xml:space="preserve">InnoDB engine. </w:t>
      </w:r>
    </w:p>
    <w:p w:rsidR="3FEC5491" w:rsidP="7294AAA8" w:rsidRDefault="3FEC5491" w14:paraId="36D6DA4A" w14:textId="7305A9D8">
      <w:pPr>
        <w:numPr>
          <w:ilvl w:val="1"/>
          <w:numId w:val="16"/>
        </w:numPr>
        <w:spacing w:after="160" w:line="259" w:lineRule="auto"/>
        <w:rPr>
          <w:b w:val="0"/>
          <w:bCs w:val="0"/>
          <w:i w:val="0"/>
          <w:iCs w:val="0"/>
          <w:noProof w:val="0"/>
          <w:color w:val="000000" w:themeColor="text1" w:themeTint="FF" w:themeShade="FF"/>
          <w:sz w:val="22"/>
          <w:szCs w:val="22"/>
          <w:lang w:val="en-US"/>
        </w:rPr>
      </w:pPr>
      <w:r w:rsidRPr="7294AAA8" w:rsidR="3FEC5491">
        <w:rPr>
          <w:rFonts w:ascii="Calibri" w:hAnsi="Calibri" w:eastAsia="Calibri" w:cs="Calibri"/>
          <w:b w:val="0"/>
          <w:bCs w:val="0"/>
          <w:i w:val="0"/>
          <w:iCs w:val="0"/>
          <w:noProof w:val="0"/>
          <w:color w:val="000000" w:themeColor="text1" w:themeTint="FF" w:themeShade="FF"/>
          <w:sz w:val="22"/>
          <w:szCs w:val="22"/>
          <w:lang w:val="en-US"/>
        </w:rPr>
        <w:t xml:space="preserve">If you have </w:t>
      </w:r>
      <w:proofErr w:type="spellStart"/>
      <w:r w:rsidRPr="7294AAA8" w:rsidR="3FEC5491">
        <w:rPr>
          <w:rFonts w:ascii="Calibri" w:hAnsi="Calibri" w:eastAsia="Calibri" w:cs="Calibri"/>
          <w:b w:val="0"/>
          <w:bCs w:val="0"/>
          <w:i w:val="0"/>
          <w:iCs w:val="0"/>
          <w:noProof w:val="0"/>
          <w:color w:val="000000" w:themeColor="text1" w:themeTint="FF" w:themeShade="FF"/>
          <w:sz w:val="22"/>
          <w:szCs w:val="22"/>
          <w:lang w:val="en-US"/>
        </w:rPr>
        <w:t>MyISAM</w:t>
      </w:r>
      <w:proofErr w:type="spellEnd"/>
      <w:r w:rsidRPr="7294AAA8" w:rsidR="3FEC5491">
        <w:rPr>
          <w:rFonts w:ascii="Calibri" w:hAnsi="Calibri" w:eastAsia="Calibri" w:cs="Calibri"/>
          <w:b w:val="0"/>
          <w:bCs w:val="0"/>
          <w:i w:val="0"/>
          <w:iCs w:val="0"/>
          <w:noProof w:val="0"/>
          <w:color w:val="000000" w:themeColor="text1" w:themeTint="FF" w:themeShade="FF"/>
          <w:sz w:val="22"/>
          <w:szCs w:val="22"/>
          <w:lang w:val="en-US"/>
        </w:rPr>
        <w:t xml:space="preserve"> tables, convert them to </w:t>
      </w:r>
      <w:proofErr w:type="spellStart"/>
      <w:r w:rsidRPr="7294AAA8" w:rsidR="3FEC5491">
        <w:rPr>
          <w:rFonts w:ascii="Calibri" w:hAnsi="Calibri" w:eastAsia="Calibri" w:cs="Calibri"/>
          <w:b w:val="0"/>
          <w:bCs w:val="0"/>
          <w:i w:val="0"/>
          <w:iCs w:val="0"/>
          <w:noProof w:val="0"/>
          <w:color w:val="000000" w:themeColor="text1" w:themeTint="FF" w:themeShade="FF"/>
          <w:sz w:val="22"/>
          <w:szCs w:val="22"/>
          <w:lang w:val="en-US"/>
        </w:rPr>
        <w:t>InnoDB</w:t>
      </w:r>
      <w:proofErr w:type="spellEnd"/>
      <w:r w:rsidRPr="7294AAA8" w:rsidR="3FEC5491">
        <w:rPr>
          <w:rFonts w:ascii="Calibri" w:hAnsi="Calibri" w:eastAsia="Calibri" w:cs="Calibri"/>
          <w:b w:val="0"/>
          <w:bCs w:val="0"/>
          <w:i w:val="0"/>
          <w:iCs w:val="0"/>
          <w:noProof w:val="0"/>
          <w:color w:val="000000" w:themeColor="text1" w:themeTint="FF" w:themeShade="FF"/>
          <w:sz w:val="22"/>
          <w:szCs w:val="22"/>
          <w:lang w:val="en-US"/>
        </w:rPr>
        <w:t xml:space="preserve"> before migration. For more information, see the MySQL article </w:t>
      </w:r>
      <w:hyperlink r:id="Re176965a1e3f4f3d">
        <w:r w:rsidRPr="7294AAA8" w:rsidR="3FEC5491">
          <w:rPr>
            <w:rStyle w:val="Hyperlink"/>
            <w:rFonts w:ascii="Calibri" w:hAnsi="Calibri" w:eastAsia="Calibri" w:cs="Calibri"/>
            <w:b w:val="0"/>
            <w:bCs w:val="0"/>
            <w:i w:val="0"/>
            <w:iCs w:val="0"/>
            <w:noProof w:val="0"/>
            <w:color w:val="000000" w:themeColor="text1" w:themeTint="FF" w:themeShade="FF"/>
            <w:sz w:val="22"/>
            <w:szCs w:val="22"/>
            <w:u w:val="single"/>
            <w:lang w:val="en-US"/>
          </w:rPr>
          <w:t>Converting Tables from MyISAM to InnoDB.</w:t>
        </w:r>
      </w:hyperlink>
      <w:r w:rsidRPr="7294AAA8" w:rsidR="3FEC5491">
        <w:rPr>
          <w:rFonts w:ascii="Calibri" w:hAnsi="Calibri" w:eastAsia="Calibri" w:cs="Calibri"/>
          <w:color w:val="000000" w:themeColor="text1" w:themeTint="FF" w:themeShade="FF"/>
        </w:rPr>
        <w:t xml:space="preserve"> </w:t>
      </w:r>
    </w:p>
    <w:p w:rsidR="6AD69982" w:rsidP="012FD1FA" w:rsidRDefault="012FD1FA" w14:paraId="60109C2C" w14:textId="7A46A9C9">
      <w:pPr>
        <w:pStyle w:val="Heading1"/>
        <w:rPr>
          <w:rFonts w:ascii="Calibri" w:hAnsi="Calibri" w:eastAsia="Calibri" w:cs="Calibri"/>
          <w:b/>
          <w:bCs/>
          <w:color w:val="000000" w:themeColor="text1"/>
          <w:sz w:val="22"/>
          <w:szCs w:val="22"/>
        </w:rPr>
      </w:pPr>
      <w:r w:rsidRPr="012FD1FA">
        <w:rPr>
          <w:b/>
          <w:bCs/>
        </w:rPr>
        <w:t>Overview</w:t>
      </w:r>
    </w:p>
    <w:p w:rsidR="6AD69982" w:rsidP="740106E0" w:rsidRDefault="740106E0" w14:paraId="116606B0" w14:textId="07E79B5A">
      <w:pPr>
        <w:pStyle w:val="ListParagraph"/>
        <w:numPr>
          <w:ilvl w:val="0"/>
          <w:numId w:val="12"/>
        </w:numPr>
      </w:pPr>
      <w:r w:rsidRPr="740106E0">
        <w:t xml:space="preserve">The two key components of your WordPress site are the Site Files and MySQL database. In this scenario we will move the Site Files and Database from your existing installation to the Azure App Service. </w:t>
      </w:r>
    </w:p>
    <w:p w:rsidR="012FD1FA" w:rsidP="740106E0" w:rsidRDefault="740106E0" w14:paraId="261A833E" w14:textId="616E3DB5">
      <w:pPr>
        <w:pStyle w:val="ListParagraph"/>
        <w:numPr>
          <w:ilvl w:val="0"/>
          <w:numId w:val="12"/>
        </w:numPr>
      </w:pPr>
      <w:r w:rsidRPr="740106E0">
        <w:t>We have a basic WordPress site configured on a Linux Virtual Machine. We have posts, theme, and media which need to be migrated.</w:t>
      </w:r>
    </w:p>
    <w:p w:rsidR="740106E0" w:rsidP="740106E0" w:rsidRDefault="740106E0" w14:paraId="5F70624E" w14:textId="1159BD67">
      <w:r>
        <w:rPr>
          <w:noProof/>
        </w:rPr>
        <w:drawing>
          <wp:inline distT="0" distB="0" distL="0" distR="0" wp14:anchorId="2D5A3153" wp14:editId="529A4249">
            <wp:extent cx="5943600" cy="3667125"/>
            <wp:effectExtent l="0" t="0" r="0" b="0"/>
            <wp:docPr id="10422065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6AD69982" w:rsidP="012FD1FA" w:rsidRDefault="012FD1FA" w14:paraId="72B73B1A" w14:textId="532D38B0">
      <w:pPr>
        <w:spacing w:before="240" w:after="0"/>
        <w:rPr>
          <w:rFonts w:ascii="Calibri Light" w:hAnsi="Calibri Light" w:eastAsia="Calibri Light" w:cs="Calibri Light"/>
          <w:b/>
          <w:bCs/>
          <w:color w:val="2F5496" w:themeColor="accent1" w:themeShade="BF"/>
          <w:sz w:val="32"/>
          <w:szCs w:val="32"/>
        </w:rPr>
      </w:pPr>
      <w:r w:rsidRPr="012FD1FA">
        <w:rPr>
          <w:rFonts w:ascii="Calibri Light" w:hAnsi="Calibri Light" w:eastAsia="Calibri Light" w:cs="Calibri Light"/>
          <w:b/>
          <w:bCs/>
          <w:color w:val="2F5496" w:themeColor="accent1" w:themeShade="BF"/>
          <w:sz w:val="32"/>
          <w:szCs w:val="32"/>
        </w:rPr>
        <w:t>Migrate your site files</w:t>
      </w:r>
    </w:p>
    <w:p w:rsidR="012FD1FA" w:rsidP="012FD1FA" w:rsidRDefault="012FD1FA" w14:paraId="11152780" w14:textId="2CF00561">
      <w:pPr>
        <w:pStyle w:val="Heading6"/>
        <w:rPr>
          <w:rFonts w:ascii="Calibri Light" w:hAnsi="Calibri Light" w:eastAsia="Calibri Light" w:cs="Calibri Light"/>
          <w:b/>
          <w:bCs/>
          <w:color w:val="2F5496" w:themeColor="accent1" w:themeShade="BF"/>
          <w:sz w:val="32"/>
          <w:szCs w:val="32"/>
        </w:rPr>
      </w:pPr>
      <w:r w:rsidRPr="012FD1FA">
        <w:lastRenderedPageBreak/>
        <w:t>Download your Site files from your source server.</w:t>
      </w:r>
    </w:p>
    <w:p w:rsidR="6AD69982" w:rsidP="012FD1FA" w:rsidRDefault="012FD1FA" w14:paraId="728798AE" w14:textId="1109AECA">
      <w:pPr>
        <w:pStyle w:val="ListParagraph"/>
        <w:numPr>
          <w:ilvl w:val="0"/>
          <w:numId w:val="15"/>
        </w:numPr>
        <w:rPr>
          <w:color w:val="000000" w:themeColor="text1"/>
        </w:rPr>
      </w:pPr>
      <w:r w:rsidRPr="012FD1FA">
        <w:rPr>
          <w:rFonts w:ascii="Calibri" w:hAnsi="Calibri" w:eastAsia="Calibri" w:cs="Calibri"/>
          <w:color w:val="000000" w:themeColor="text1"/>
        </w:rPr>
        <w:t>Connect to your existing server. We are using FTP with the FileZilla client. You may have different tools available depending on your hosting provider.</w:t>
      </w:r>
    </w:p>
    <w:p w:rsidR="6AD69982" w:rsidP="6AD69982" w:rsidRDefault="6AD69982" w14:paraId="61D715D3" w14:textId="6B876C86">
      <w:pPr>
        <w:pStyle w:val="ListParagraph"/>
        <w:numPr>
          <w:ilvl w:val="0"/>
          <w:numId w:val="15"/>
        </w:numPr>
        <w:rPr>
          <w:color w:val="000000" w:themeColor="text1"/>
        </w:rPr>
      </w:pPr>
      <w:r w:rsidRPr="6AD69982">
        <w:rPr>
          <w:rFonts w:ascii="Calibri" w:hAnsi="Calibri" w:eastAsia="Calibri" w:cs="Calibri"/>
          <w:color w:val="000000" w:themeColor="text1"/>
        </w:rPr>
        <w:t>Identify your WordPress site directory. This will contain your WP-Content folder, and WP-Config.php. In our case the location is “</w:t>
      </w:r>
      <w:r w:rsidRPr="6AD69982">
        <w:t>/opt/bitnami/apps/wordpress/htdocs”</w:t>
      </w:r>
      <w:r w:rsidRPr="6AD69982">
        <w:rPr>
          <w:rFonts w:ascii="Calibri" w:hAnsi="Calibri" w:eastAsia="Calibri" w:cs="Calibri"/>
          <w:color w:val="000000" w:themeColor="text1"/>
        </w:rPr>
        <w:t xml:space="preserve"> .</w:t>
      </w:r>
      <w:r>
        <w:rPr>
          <w:noProof/>
        </w:rPr>
        <w:drawing>
          <wp:inline distT="0" distB="0" distL="0" distR="0" wp14:anchorId="33E53634" wp14:editId="0395C9BA">
            <wp:extent cx="7606666" cy="3461033"/>
            <wp:effectExtent l="0" t="0" r="0" b="0"/>
            <wp:docPr id="18832694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06666" cy="3461033"/>
                    </a:xfrm>
                    <a:prstGeom prst="rect">
                      <a:avLst/>
                    </a:prstGeom>
                  </pic:spPr>
                </pic:pic>
              </a:graphicData>
            </a:graphic>
          </wp:inline>
        </w:drawing>
      </w:r>
    </w:p>
    <w:p w:rsidR="6AD69982" w:rsidP="012FD1FA" w:rsidRDefault="012FD1FA" w14:paraId="4DC4E5A8" w14:textId="3DFE2178">
      <w:pPr>
        <w:pStyle w:val="ListParagraph"/>
        <w:numPr>
          <w:ilvl w:val="0"/>
          <w:numId w:val="15"/>
        </w:numPr>
        <w:spacing w:after="0"/>
        <w:rPr>
          <w:color w:val="000000" w:themeColor="text1"/>
        </w:rPr>
      </w:pPr>
      <w:r w:rsidRPr="012FD1FA">
        <w:rPr>
          <w:rFonts w:ascii="Calibri" w:hAnsi="Calibri" w:eastAsia="Calibri" w:cs="Calibri"/>
          <w:color w:val="000000" w:themeColor="text1"/>
        </w:rPr>
        <w:t xml:space="preserve">Download the root directory. This may take some time. </w:t>
      </w:r>
    </w:p>
    <w:p w:rsidR="012FD1FA" w:rsidP="012FD1FA" w:rsidRDefault="012FD1FA" w14:paraId="75EE2231" w14:textId="07A3E43D">
      <w:pPr>
        <w:pStyle w:val="ListParagraph"/>
        <w:numPr>
          <w:ilvl w:val="0"/>
          <w:numId w:val="15"/>
        </w:numPr>
        <w:spacing w:after="0"/>
        <w:rPr>
          <w:color w:val="000000" w:themeColor="text1"/>
        </w:rPr>
      </w:pPr>
      <w:r w:rsidRPr="012FD1FA">
        <w:rPr>
          <w:rFonts w:ascii="Calibri" w:hAnsi="Calibri" w:eastAsia="Calibri" w:cs="Calibri"/>
          <w:color w:val="000000" w:themeColor="text1"/>
        </w:rPr>
        <w:t>Once the download has completed. Find the WP-Config file. Append the filename with .OLD. (Note: The Web app generates a WP-Config populated with the necessary database connection settings. This should work for most situations but you may want to retain your old config file for future reference.)</w:t>
      </w:r>
    </w:p>
    <w:p w:rsidR="012FD1FA" w:rsidP="012FD1FA" w:rsidRDefault="012FD1FA" w14:paraId="1ADE9E70" w14:textId="288E7E96">
      <w:pPr>
        <w:spacing w:after="0"/>
        <w:ind w:left="360" w:hanging="360"/>
      </w:pPr>
      <w:r w:rsidRPr="012FD1FA">
        <w:rPr>
          <w:rFonts w:ascii="Calibri Light" w:hAnsi="Calibri Light" w:eastAsia="Calibri Light" w:cs="Calibri Light"/>
          <w:color w:val="1F3763" w:themeColor="accent1" w:themeShade="7F"/>
          <w:sz w:val="21"/>
          <w:szCs w:val="21"/>
        </w:rPr>
        <w:t>Upload your Site files to your destination App Service.</w:t>
      </w:r>
    </w:p>
    <w:p w:rsidR="6AD69982" w:rsidP="012FD1FA" w:rsidRDefault="012FD1FA" w14:paraId="487F7A9A" w14:textId="76FD5862">
      <w:pPr>
        <w:pStyle w:val="ListParagraph"/>
        <w:numPr>
          <w:ilvl w:val="0"/>
          <w:numId w:val="15"/>
        </w:numPr>
        <w:rPr>
          <w:color w:val="000000" w:themeColor="text1"/>
        </w:rPr>
      </w:pPr>
      <w:r w:rsidRPr="012FD1FA">
        <w:rPr>
          <w:rFonts w:ascii="Calibri" w:hAnsi="Calibri" w:eastAsia="Calibri" w:cs="Calibri"/>
          <w:color w:val="000000" w:themeColor="text1"/>
        </w:rPr>
        <w:t xml:space="preserve">Find the </w:t>
      </w:r>
      <w:r w:rsidRPr="012FD1FA">
        <w:rPr>
          <w:rFonts w:ascii="Calibri" w:hAnsi="Calibri" w:eastAsia="Calibri" w:cs="Calibri"/>
          <w:b/>
          <w:bCs/>
          <w:color w:val="000000" w:themeColor="text1"/>
        </w:rPr>
        <w:t>FTPS Hostname</w:t>
      </w:r>
      <w:r w:rsidRPr="012FD1FA">
        <w:rPr>
          <w:rFonts w:ascii="Calibri" w:hAnsi="Calibri" w:eastAsia="Calibri" w:cs="Calibri"/>
          <w:color w:val="000000" w:themeColor="text1"/>
        </w:rPr>
        <w:t xml:space="preserve"> URL and </w:t>
      </w:r>
      <w:r w:rsidRPr="012FD1FA">
        <w:rPr>
          <w:rFonts w:ascii="Calibri" w:hAnsi="Calibri" w:eastAsia="Calibri" w:cs="Calibri"/>
          <w:b/>
          <w:bCs/>
          <w:color w:val="000000" w:themeColor="text1"/>
        </w:rPr>
        <w:t>FTP/Deployment Username</w:t>
      </w:r>
      <w:r w:rsidRPr="012FD1FA">
        <w:rPr>
          <w:rFonts w:ascii="Calibri" w:hAnsi="Calibri" w:eastAsia="Calibri" w:cs="Calibri"/>
          <w:color w:val="000000" w:themeColor="text1"/>
        </w:rPr>
        <w:t xml:space="preserve"> in the App service overview. (If you have not created deployment credentials, or need to reset the password Click the </w:t>
      </w:r>
      <w:r w:rsidRPr="012FD1FA">
        <w:rPr>
          <w:rFonts w:ascii="Calibri" w:hAnsi="Calibri" w:eastAsia="Calibri" w:cs="Calibri"/>
          <w:b/>
          <w:bCs/>
          <w:color w:val="000000" w:themeColor="text1"/>
        </w:rPr>
        <w:t>Deployment Credentials</w:t>
      </w:r>
      <w:r w:rsidRPr="012FD1FA">
        <w:rPr>
          <w:rFonts w:ascii="Calibri" w:hAnsi="Calibri" w:eastAsia="Calibri" w:cs="Calibri"/>
          <w:color w:val="000000" w:themeColor="text1"/>
        </w:rPr>
        <w:t xml:space="preserve"> blade on the left to do this)</w:t>
      </w:r>
    </w:p>
    <w:p w:rsidR="6AD69982" w:rsidP="6AD69982" w:rsidRDefault="6AD69982" w14:paraId="5D033EFE" w14:textId="5644611D">
      <w:r>
        <w:rPr>
          <w:noProof/>
        </w:rPr>
        <w:drawing>
          <wp:inline distT="0" distB="0" distL="0" distR="0" wp14:anchorId="734C1583" wp14:editId="7081980C">
            <wp:extent cx="7191756" cy="2051494"/>
            <wp:effectExtent l="0" t="0" r="0" b="0"/>
            <wp:docPr id="976338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7191756" cy="2051494"/>
                    </a:xfrm>
                    <a:prstGeom prst="rect">
                      <a:avLst/>
                    </a:prstGeom>
                  </pic:spPr>
                </pic:pic>
              </a:graphicData>
            </a:graphic>
          </wp:inline>
        </w:drawing>
      </w:r>
    </w:p>
    <w:p w:rsidR="6AD69982" w:rsidP="012FD1FA" w:rsidRDefault="012FD1FA" w14:paraId="48C715AB" w14:textId="023FAFEB">
      <w:pPr>
        <w:pStyle w:val="ListParagraph"/>
        <w:numPr>
          <w:ilvl w:val="0"/>
          <w:numId w:val="15"/>
        </w:numPr>
        <w:rPr>
          <w:color w:val="000000" w:themeColor="text1"/>
        </w:rPr>
      </w:pPr>
      <w:r w:rsidRPr="012FD1FA">
        <w:rPr>
          <w:rFonts w:ascii="Calibri" w:hAnsi="Calibri" w:eastAsia="Calibri" w:cs="Calibri"/>
          <w:color w:val="000000" w:themeColor="text1"/>
        </w:rPr>
        <w:lastRenderedPageBreak/>
        <w:t xml:space="preserve"> Use an FTP client to connect to the Azure App service site with by entering:</w:t>
      </w:r>
    </w:p>
    <w:p w:rsidR="6AD69982" w:rsidP="012FD1FA" w:rsidRDefault="012FD1FA" w14:paraId="6EEFAF00" w14:textId="38528A9F">
      <w:pPr>
        <w:pStyle w:val="ListParagraph"/>
        <w:numPr>
          <w:ilvl w:val="1"/>
          <w:numId w:val="15"/>
        </w:numPr>
        <w:rPr>
          <w:color w:val="000000" w:themeColor="text1"/>
        </w:rPr>
      </w:pPr>
      <w:r w:rsidRPr="012FD1FA">
        <w:rPr>
          <w:rFonts w:ascii="Calibri" w:hAnsi="Calibri" w:eastAsia="Calibri" w:cs="Calibri"/>
          <w:color w:val="000000" w:themeColor="text1"/>
        </w:rPr>
        <w:t>The FTPS URL into the hostname field.</w:t>
      </w:r>
    </w:p>
    <w:p w:rsidR="012FD1FA" w:rsidP="012FD1FA" w:rsidRDefault="012FD1FA" w14:paraId="0BFC22D9" w14:textId="35C502D5">
      <w:pPr>
        <w:pStyle w:val="ListParagraph"/>
        <w:numPr>
          <w:ilvl w:val="1"/>
          <w:numId w:val="15"/>
        </w:numPr>
        <w:rPr>
          <w:color w:val="000000" w:themeColor="text1"/>
        </w:rPr>
      </w:pPr>
      <w:r w:rsidRPr="012FD1FA">
        <w:rPr>
          <w:rFonts w:ascii="Calibri" w:hAnsi="Calibri" w:eastAsia="Calibri" w:cs="Calibri"/>
          <w:color w:val="000000" w:themeColor="text1"/>
        </w:rPr>
        <w:t>The Deployment Username into the username field.</w:t>
      </w:r>
    </w:p>
    <w:p w:rsidR="012FD1FA" w:rsidP="012FD1FA" w:rsidRDefault="012FD1FA" w14:paraId="705C77D6" w14:textId="0F4E7709">
      <w:pPr>
        <w:pStyle w:val="ListParagraph"/>
        <w:numPr>
          <w:ilvl w:val="1"/>
          <w:numId w:val="15"/>
        </w:numPr>
        <w:rPr>
          <w:color w:val="000000" w:themeColor="text1"/>
        </w:rPr>
      </w:pPr>
      <w:r w:rsidRPr="012FD1FA">
        <w:rPr>
          <w:rFonts w:ascii="Calibri" w:hAnsi="Calibri" w:eastAsia="Calibri" w:cs="Calibri"/>
          <w:color w:val="000000" w:themeColor="text1"/>
        </w:rPr>
        <w:t>The Deployment Username password into the password field.</w:t>
      </w:r>
    </w:p>
    <w:p w:rsidR="012FD1FA" w:rsidP="012FD1FA" w:rsidRDefault="012FD1FA" w14:paraId="6AABFA14" w14:textId="7AEEF900">
      <w:pPr>
        <w:pStyle w:val="ListParagraph"/>
        <w:numPr>
          <w:ilvl w:val="1"/>
          <w:numId w:val="15"/>
        </w:numPr>
        <w:rPr>
          <w:color w:val="000000" w:themeColor="text1"/>
        </w:rPr>
      </w:pPr>
      <w:r w:rsidRPr="012FD1FA">
        <w:rPr>
          <w:rFonts w:ascii="Calibri" w:hAnsi="Calibri" w:eastAsia="Calibri" w:cs="Calibri"/>
          <w:color w:val="000000" w:themeColor="text1"/>
        </w:rPr>
        <w:t>Connect, there may be certificate warning. Click OK.</w:t>
      </w:r>
    </w:p>
    <w:p w:rsidR="012FD1FA" w:rsidP="012FD1FA" w:rsidRDefault="012FD1FA" w14:paraId="76DC3B4A" w14:textId="765E4F0E">
      <w:r>
        <w:rPr>
          <w:noProof/>
        </w:rPr>
        <w:drawing>
          <wp:inline distT="0" distB="0" distL="0" distR="0" wp14:anchorId="6C2601A0" wp14:editId="3901AC44">
            <wp:extent cx="5943600" cy="1133475"/>
            <wp:effectExtent l="0" t="0" r="0" b="0"/>
            <wp:docPr id="15287465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1133475"/>
                    </a:xfrm>
                    <a:prstGeom prst="rect">
                      <a:avLst/>
                    </a:prstGeom>
                  </pic:spPr>
                </pic:pic>
              </a:graphicData>
            </a:graphic>
          </wp:inline>
        </w:drawing>
      </w:r>
    </w:p>
    <w:p w:rsidR="6AD69982" w:rsidP="6AD69982" w:rsidRDefault="6AD69982" w14:paraId="773F8FF4" w14:textId="30762F14"/>
    <w:p w:rsidR="012FD1FA" w:rsidP="012FD1FA" w:rsidRDefault="012FD1FA" w14:paraId="58668D45" w14:textId="0CE8EB56">
      <w:pPr>
        <w:pStyle w:val="ListParagraph"/>
        <w:numPr>
          <w:ilvl w:val="0"/>
          <w:numId w:val="15"/>
        </w:numPr>
        <w:rPr>
          <w:color w:val="000000" w:themeColor="text1"/>
        </w:rPr>
      </w:pPr>
      <w:r w:rsidRPr="012FD1FA">
        <w:rPr>
          <w:rFonts w:ascii="Calibri" w:hAnsi="Calibri" w:eastAsia="Calibri" w:cs="Calibri"/>
          <w:color w:val="000000" w:themeColor="text1"/>
        </w:rPr>
        <w:t>The directory structure will look like the screenshot below.</w:t>
      </w:r>
    </w:p>
    <w:p w:rsidR="012FD1FA" w:rsidP="012FD1FA" w:rsidRDefault="012FD1FA" w14:paraId="537DF4A8" w14:textId="469289E4">
      <w:r>
        <w:rPr>
          <w:noProof/>
        </w:rPr>
        <w:drawing>
          <wp:inline distT="0" distB="0" distL="0" distR="0" wp14:anchorId="57D841B3" wp14:editId="1E66CE79">
            <wp:extent cx="5943600" cy="3895725"/>
            <wp:effectExtent l="0" t="0" r="0" b="0"/>
            <wp:docPr id="1920538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rsidR="6AD69982" w:rsidP="012FD1FA" w:rsidRDefault="012FD1FA" w14:paraId="2EFED643" w14:textId="28AB404C">
      <w:pPr>
        <w:pStyle w:val="ListParagraph"/>
        <w:numPr>
          <w:ilvl w:val="0"/>
          <w:numId w:val="15"/>
        </w:numPr>
        <w:rPr>
          <w:color w:val="000000" w:themeColor="text1"/>
        </w:rPr>
      </w:pPr>
      <w:r w:rsidRPr="012FD1FA">
        <w:rPr>
          <w:rFonts w:ascii="Calibri" w:hAnsi="Calibri" w:eastAsia="Calibri" w:cs="Calibri"/>
          <w:color w:val="000000" w:themeColor="text1"/>
        </w:rPr>
        <w:t xml:space="preserve">Locate the /site/wwwroot/ directory. </w:t>
      </w:r>
    </w:p>
    <w:p w:rsidR="012FD1FA" w:rsidP="012FD1FA" w:rsidRDefault="012FD1FA" w14:paraId="14203A80" w14:textId="3AB605B8">
      <w:pPr>
        <w:pStyle w:val="ListParagraph"/>
        <w:numPr>
          <w:ilvl w:val="0"/>
          <w:numId w:val="15"/>
        </w:numPr>
        <w:rPr>
          <w:color w:val="000000" w:themeColor="text1"/>
        </w:rPr>
      </w:pPr>
      <w:r w:rsidRPr="012FD1FA">
        <w:rPr>
          <w:rFonts w:ascii="Calibri" w:hAnsi="Calibri" w:eastAsia="Calibri" w:cs="Calibri"/>
          <w:color w:val="000000" w:themeColor="text1"/>
        </w:rPr>
        <w:t>Open the directory you exported from your source site.</w:t>
      </w:r>
    </w:p>
    <w:p w:rsidR="012FD1FA" w:rsidP="012FD1FA" w:rsidRDefault="012FD1FA" w14:paraId="0327D284" w14:textId="580BFD4E">
      <w:r>
        <w:rPr>
          <w:noProof/>
        </w:rPr>
        <w:lastRenderedPageBreak/>
        <w:drawing>
          <wp:inline distT="0" distB="0" distL="0" distR="0" wp14:anchorId="650B77E1" wp14:editId="5E402D4C">
            <wp:extent cx="7191756" cy="1602010"/>
            <wp:effectExtent l="0" t="0" r="0" b="0"/>
            <wp:docPr id="5155043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91756" cy="1602010"/>
                    </a:xfrm>
                    <a:prstGeom prst="rect">
                      <a:avLst/>
                    </a:prstGeom>
                  </pic:spPr>
                </pic:pic>
              </a:graphicData>
            </a:graphic>
          </wp:inline>
        </w:drawing>
      </w:r>
    </w:p>
    <w:p w:rsidR="6AD69982" w:rsidP="012FD1FA" w:rsidRDefault="012FD1FA" w14:paraId="7E95B517" w14:textId="0288E99F">
      <w:pPr>
        <w:pStyle w:val="ListParagraph"/>
        <w:numPr>
          <w:ilvl w:val="0"/>
          <w:numId w:val="15"/>
        </w:numPr>
        <w:rPr>
          <w:color w:val="000000" w:themeColor="text1"/>
        </w:rPr>
      </w:pPr>
      <w:r w:rsidRPr="012FD1FA">
        <w:rPr>
          <w:rFonts w:ascii="Calibri" w:hAnsi="Calibri" w:eastAsia="Calibri" w:cs="Calibri"/>
          <w:color w:val="000000" w:themeColor="text1"/>
        </w:rPr>
        <w:t>Select all your files and upload to Azure web app using FTP. When prompted select Overwrite to replace the files in the destination. Select “Always use this action”, Then click OK.</w:t>
      </w:r>
    </w:p>
    <w:p w:rsidR="012FD1FA" w:rsidP="012FD1FA" w:rsidRDefault="012FD1FA" w14:paraId="3F9F0154" w14:textId="6A7AEFDD">
      <w:r>
        <w:rPr>
          <w:noProof/>
        </w:rPr>
        <w:drawing>
          <wp:inline distT="0" distB="0" distL="0" distR="0" wp14:anchorId="1544F1A4" wp14:editId="2BE7CC6B">
            <wp:extent cx="6537960" cy="2315528"/>
            <wp:effectExtent l="0" t="0" r="0" b="0"/>
            <wp:docPr id="8168268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37960" cy="2315528"/>
                    </a:xfrm>
                    <a:prstGeom prst="rect">
                      <a:avLst/>
                    </a:prstGeom>
                  </pic:spPr>
                </pic:pic>
              </a:graphicData>
            </a:graphic>
          </wp:inline>
        </w:drawing>
      </w:r>
    </w:p>
    <w:p w:rsidR="012FD1FA" w:rsidP="012FD1FA" w:rsidRDefault="012FD1FA" w14:paraId="0AB499B2" w14:textId="35504C81">
      <w:pPr>
        <w:pStyle w:val="ListParagraph"/>
        <w:numPr>
          <w:ilvl w:val="0"/>
          <w:numId w:val="15"/>
        </w:numPr>
        <w:rPr>
          <w:color w:val="000000" w:themeColor="text1"/>
        </w:rPr>
      </w:pPr>
      <w:r w:rsidRPr="012FD1FA">
        <w:rPr>
          <w:rFonts w:ascii="Calibri" w:hAnsi="Calibri" w:eastAsia="Calibri" w:cs="Calibri"/>
          <w:color w:val="000000" w:themeColor="text1"/>
        </w:rPr>
        <w:t xml:space="preserve">The file upload will begin. This may take some time. </w:t>
      </w:r>
    </w:p>
    <w:p w:rsidR="012FD1FA" w:rsidP="012FD1FA" w:rsidRDefault="012FD1FA" w14:paraId="5721B9B8" w14:textId="75B5F224">
      <w:pPr>
        <w:spacing w:before="240" w:after="0"/>
        <w:rPr>
          <w:rFonts w:ascii="Calibri Light" w:hAnsi="Calibri Light" w:eastAsia="Calibri Light" w:cs="Calibri Light"/>
          <w:b/>
          <w:bCs/>
          <w:color w:val="2F5496" w:themeColor="accent1" w:themeShade="BF"/>
          <w:sz w:val="32"/>
          <w:szCs w:val="32"/>
        </w:rPr>
      </w:pPr>
      <w:r w:rsidRPr="012FD1FA">
        <w:rPr>
          <w:rFonts w:ascii="Calibri Light" w:hAnsi="Calibri Light" w:eastAsia="Calibri Light" w:cs="Calibri Light"/>
          <w:b/>
          <w:bCs/>
          <w:color w:val="2F5496" w:themeColor="accent1" w:themeShade="BF"/>
          <w:sz w:val="32"/>
          <w:szCs w:val="32"/>
        </w:rPr>
        <w:t>Backup the MySQL WordPress Database.</w:t>
      </w:r>
    </w:p>
    <w:p w:rsidR="012FD1FA" w:rsidP="012FD1FA" w:rsidRDefault="012FD1FA" w14:paraId="1B68D125" w14:textId="47CA02FD">
      <w:pPr>
        <w:pStyle w:val="ListParagraph"/>
        <w:numPr>
          <w:ilvl w:val="0"/>
          <w:numId w:val="8"/>
        </w:numPr>
        <w:rPr>
          <w:color w:val="000000" w:themeColor="text1"/>
        </w:rPr>
      </w:pPr>
      <w:r w:rsidRPr="012FD1FA">
        <w:rPr>
          <w:rFonts w:ascii="Calibri" w:hAnsi="Calibri" w:eastAsia="Calibri" w:cs="Calibri"/>
          <w:color w:val="000000" w:themeColor="text1"/>
        </w:rPr>
        <w:t>For this step we will need MySQL Workbench on your workstation. You will also need a login credential and network access to your MySQL server on port 3306.</w:t>
      </w:r>
    </w:p>
    <w:p w:rsidR="012FD1FA" w:rsidP="012FD1FA" w:rsidRDefault="012FD1FA" w14:paraId="02005798" w14:textId="3CFEFDE4">
      <w:pPr>
        <w:pStyle w:val="ListParagraph"/>
        <w:numPr>
          <w:ilvl w:val="0"/>
          <w:numId w:val="8"/>
        </w:numPr>
        <w:rPr>
          <w:color w:val="000000" w:themeColor="text1"/>
        </w:rPr>
      </w:pPr>
      <w:r w:rsidRPr="012FD1FA">
        <w:rPr>
          <w:rFonts w:ascii="Calibri" w:hAnsi="Calibri" w:eastAsia="Calibri" w:cs="Calibri"/>
          <w:color w:val="000000" w:themeColor="text1"/>
        </w:rPr>
        <w:t xml:space="preserve">If you do not already have MySQL Workbench it can be downloaded from. </w:t>
      </w:r>
      <w:hyperlink r:id="rId17">
        <w:r w:rsidRPr="012FD1FA">
          <w:rPr>
            <w:rStyle w:val="Hyperlink"/>
          </w:rPr>
          <w:t>https://dev.mysql.com/downloads/workbench/</w:t>
        </w:r>
      </w:hyperlink>
      <w:r w:rsidRPr="012FD1FA">
        <w:t xml:space="preserve"> </w:t>
      </w:r>
    </w:p>
    <w:p w:rsidR="012FD1FA" w:rsidP="740106E0" w:rsidRDefault="740106E0" w14:paraId="39ED9920" w14:textId="10234A0E">
      <w:pPr>
        <w:pStyle w:val="ListParagraph"/>
        <w:numPr>
          <w:ilvl w:val="0"/>
          <w:numId w:val="7"/>
        </w:numPr>
      </w:pPr>
      <w:r w:rsidRPr="740106E0">
        <w:t xml:space="preserve">Open MySQL Workbench and click the </w:t>
      </w:r>
      <w:r w:rsidRPr="740106E0">
        <w:rPr>
          <w:b/>
          <w:bCs/>
        </w:rPr>
        <w:t xml:space="preserve">+ </w:t>
      </w:r>
      <w:r w:rsidRPr="740106E0">
        <w:t>icon next to the MySQL connection.</w:t>
      </w:r>
    </w:p>
    <w:p w:rsidR="012FD1FA" w:rsidP="012FD1FA" w:rsidRDefault="012FD1FA" w14:paraId="17081490" w14:textId="6F77AB53">
      <w:r>
        <w:rPr>
          <w:noProof/>
        </w:rPr>
        <w:lastRenderedPageBreak/>
        <w:drawing>
          <wp:inline distT="0" distB="0" distL="0" distR="0" wp14:anchorId="1B0190CB" wp14:editId="1DA12BFB">
            <wp:extent cx="5943600" cy="2400300"/>
            <wp:effectExtent l="0" t="0" r="0" b="0"/>
            <wp:docPr id="20657218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12FD1FA" w:rsidP="740106E0" w:rsidRDefault="740106E0" w14:paraId="55391194" w14:textId="43AA149E">
      <w:pPr>
        <w:pStyle w:val="ListParagraph"/>
        <w:numPr>
          <w:ilvl w:val="0"/>
          <w:numId w:val="7"/>
        </w:numPr>
      </w:pPr>
      <w:r w:rsidRPr="740106E0">
        <w:t xml:space="preserve">Then enter the connection information. Typically, the IP address/hostname of the server running MySQL can be used (Localhost if running locally). The username needs to be a user with access to the WordPress database remote remotely. Note: the root user may be restricted from remote login.  </w:t>
      </w:r>
    </w:p>
    <w:p w:rsidR="012FD1FA" w:rsidP="012FD1FA" w:rsidRDefault="012FD1FA" w14:paraId="71D20972" w14:textId="47693BA8">
      <w:r>
        <w:rPr>
          <w:noProof/>
        </w:rPr>
        <w:drawing>
          <wp:inline distT="0" distB="0" distL="0" distR="0" wp14:anchorId="45DAB514" wp14:editId="0FD466CD">
            <wp:extent cx="5943600" cy="3648075"/>
            <wp:effectExtent l="0" t="0" r="0" b="0"/>
            <wp:docPr id="117091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012FD1FA" w:rsidP="012FD1FA" w:rsidRDefault="012FD1FA" w14:paraId="7CC29728" w14:textId="29224C54">
      <w:pPr>
        <w:pStyle w:val="ListParagraph"/>
        <w:numPr>
          <w:ilvl w:val="0"/>
          <w:numId w:val="7"/>
        </w:numPr>
      </w:pPr>
      <w:r w:rsidRPr="012FD1FA">
        <w:t xml:space="preserve">Once you have connected click </w:t>
      </w:r>
      <w:r w:rsidRPr="012FD1FA">
        <w:rPr>
          <w:b/>
          <w:bCs/>
        </w:rPr>
        <w:t xml:space="preserve">Data Export </w:t>
      </w:r>
      <w:r w:rsidRPr="012FD1FA">
        <w:t>to start exporting your WordPress database. In our case the WordPress Database Name is bitnami_wordpress.</w:t>
      </w:r>
    </w:p>
    <w:p w:rsidR="012FD1FA" w:rsidP="012FD1FA" w:rsidRDefault="012FD1FA" w14:paraId="7E15D0C2" w14:textId="03E6A44A">
      <w:r>
        <w:rPr>
          <w:noProof/>
        </w:rPr>
        <w:lastRenderedPageBreak/>
        <w:drawing>
          <wp:inline distT="0" distB="0" distL="0" distR="0" wp14:anchorId="04417AD7" wp14:editId="101C2E28">
            <wp:extent cx="5943600" cy="6200775"/>
            <wp:effectExtent l="0" t="0" r="0" b="0"/>
            <wp:docPr id="8290489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6200775"/>
                    </a:xfrm>
                    <a:prstGeom prst="rect">
                      <a:avLst/>
                    </a:prstGeom>
                  </pic:spPr>
                </pic:pic>
              </a:graphicData>
            </a:graphic>
          </wp:inline>
        </w:drawing>
      </w:r>
    </w:p>
    <w:p w:rsidR="012FD1FA" w:rsidP="012FD1FA" w:rsidRDefault="012FD1FA" w14:paraId="4A24F344" w14:textId="1461C7AA">
      <w:pPr>
        <w:pStyle w:val="ListParagraph"/>
        <w:numPr>
          <w:ilvl w:val="0"/>
          <w:numId w:val="7"/>
        </w:numPr>
      </w:pPr>
      <w:r w:rsidRPr="012FD1FA">
        <w:t>Specify target directory on Export Options. You need write permissions in the directory to which you are writing the backup. (All other options can be left at default)</w:t>
      </w:r>
    </w:p>
    <w:p w:rsidR="012FD1FA" w:rsidP="012FD1FA" w:rsidRDefault="012FD1FA" w14:paraId="11D7EAC3" w14:textId="54C680DD">
      <w:pPr>
        <w:pStyle w:val="ListParagraph"/>
        <w:numPr>
          <w:ilvl w:val="0"/>
          <w:numId w:val="7"/>
        </w:numPr>
      </w:pPr>
      <w:r>
        <w:t>Click Start Export on the lower right of the window.</w:t>
      </w:r>
    </w:p>
    <w:p w:rsidR="012FD1FA" w:rsidP="012FD1FA" w:rsidRDefault="012FD1FA" w14:paraId="0931C48C" w14:textId="69098D32">
      <w:r>
        <w:rPr>
          <w:noProof/>
        </w:rPr>
        <w:lastRenderedPageBreak/>
        <w:drawing>
          <wp:inline distT="0" distB="0" distL="0" distR="0" wp14:anchorId="34873BB0" wp14:editId="3124437F">
            <wp:extent cx="5943600" cy="3152775"/>
            <wp:effectExtent l="0" t="0" r="0" b="0"/>
            <wp:docPr id="7219176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rsidR="012FD1FA" w:rsidP="012FD1FA" w:rsidRDefault="012FD1FA" w14:paraId="602101EA" w14:textId="6FC89E1F">
      <w:pPr>
        <w:pStyle w:val="ListParagraph"/>
        <w:numPr>
          <w:ilvl w:val="0"/>
          <w:numId w:val="7"/>
        </w:numPr>
      </w:pPr>
      <w:r>
        <w:t>The export process will begin. Once Complete you should see a screen like this.</w:t>
      </w:r>
    </w:p>
    <w:p w:rsidR="009F2EF7" w:rsidP="009F2EF7" w:rsidRDefault="012FD1FA" w14:paraId="09A162FA" w14:textId="77777777">
      <w:r>
        <w:rPr>
          <w:noProof/>
        </w:rPr>
        <w:lastRenderedPageBreak/>
        <w:drawing>
          <wp:inline distT="0" distB="0" distL="0" distR="0" wp14:anchorId="53D6110D" wp14:editId="736F2FC0">
            <wp:extent cx="5943600" cy="7886700"/>
            <wp:effectExtent l="0" t="0" r="0" b="0"/>
            <wp:docPr id="2402648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0"/>
                    </a:xfrm>
                    <a:prstGeom prst="rect">
                      <a:avLst/>
                    </a:prstGeom>
                  </pic:spPr>
                </pic:pic>
              </a:graphicData>
            </a:graphic>
          </wp:inline>
        </w:drawing>
      </w:r>
    </w:p>
    <w:p w:rsidRPr="009F2EF7" w:rsidR="012FD1FA" w:rsidP="009F2EF7" w:rsidRDefault="012FD1FA" w14:paraId="0D5363F5" w14:textId="3A6D2E98">
      <w:bookmarkStart w:name="_GoBack" w:id="0"/>
      <w:bookmarkEnd w:id="0"/>
      <w:r w:rsidRPr="012FD1FA">
        <w:rPr>
          <w:rFonts w:ascii="Calibri Light" w:hAnsi="Calibri Light" w:eastAsia="Calibri Light" w:cs="Calibri Light"/>
          <w:b/>
          <w:bCs/>
          <w:color w:val="2F5496" w:themeColor="accent1" w:themeShade="BF"/>
          <w:sz w:val="32"/>
          <w:szCs w:val="32"/>
        </w:rPr>
        <w:lastRenderedPageBreak/>
        <w:t>Import the database into your Azure WordPress on Linux App Service</w:t>
      </w:r>
    </w:p>
    <w:p w:rsidR="012FD1FA" w:rsidP="012FD1FA" w:rsidRDefault="012FD1FA" w14:paraId="41C2DA4A" w14:textId="296A0F2C">
      <w:pPr>
        <w:pStyle w:val="ListParagraph"/>
        <w:numPr>
          <w:ilvl w:val="0"/>
          <w:numId w:val="6"/>
        </w:numPr>
      </w:pPr>
      <w:r w:rsidRPr="012FD1FA">
        <w:t>In this step we will import the exported data into the Azure MySQL instance using MySQL Workbench.</w:t>
      </w:r>
    </w:p>
    <w:p w:rsidR="012FD1FA" w:rsidP="012FD1FA" w:rsidRDefault="012FD1FA" w14:paraId="66AA9E89" w14:textId="26C3E54A">
      <w:pPr>
        <w:pStyle w:val="ListParagraph"/>
        <w:numPr>
          <w:ilvl w:val="0"/>
          <w:numId w:val="5"/>
        </w:numPr>
      </w:pPr>
      <w:r w:rsidRPr="012FD1FA">
        <w:t xml:space="preserve">We will first need to gather the connection info for your Azure MySQL database. This can be found by navigating to your web app in the Azure portal, then navigating to </w:t>
      </w:r>
      <w:r w:rsidRPr="012FD1FA">
        <w:rPr>
          <w:b/>
          <w:bCs/>
        </w:rPr>
        <w:t xml:space="preserve">Configuration </w:t>
      </w:r>
      <w:r w:rsidRPr="012FD1FA">
        <w:t>then find</w:t>
      </w:r>
      <w:r w:rsidRPr="012FD1FA">
        <w:rPr>
          <w:b/>
          <w:bCs/>
        </w:rPr>
        <w:t xml:space="preserve"> Application Settings </w:t>
      </w:r>
      <w:r w:rsidRPr="012FD1FA">
        <w:t xml:space="preserve">tab at the top. Click the </w:t>
      </w:r>
      <w:r w:rsidRPr="012FD1FA">
        <w:rPr>
          <w:b/>
          <w:bCs/>
        </w:rPr>
        <w:t xml:space="preserve">Show Values </w:t>
      </w:r>
      <w:r w:rsidRPr="012FD1FA">
        <w:t>button to make the values visible. Leave this window open as this information will be needed again in a later step.</w:t>
      </w:r>
    </w:p>
    <w:p w:rsidR="012FD1FA" w:rsidP="012FD1FA" w:rsidRDefault="012FD1FA" w14:paraId="2F0A7E3F" w14:textId="4B271EE5">
      <w:r>
        <w:rPr>
          <w:noProof/>
        </w:rPr>
        <w:drawing>
          <wp:inline distT="0" distB="0" distL="0" distR="0" wp14:anchorId="56047221" wp14:editId="511DEF68">
            <wp:extent cx="5943600" cy="3476625"/>
            <wp:effectExtent l="0" t="0" r="0" b="0"/>
            <wp:docPr id="607816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12FD1FA" w:rsidP="012FD1FA" w:rsidRDefault="012FD1FA" w14:paraId="21ABB8B6" w14:textId="30D4640D">
      <w:pPr>
        <w:pStyle w:val="ListParagraph"/>
        <w:numPr>
          <w:ilvl w:val="0"/>
          <w:numId w:val="5"/>
        </w:numPr>
      </w:pPr>
      <w:r w:rsidRPr="012FD1FA">
        <w:t xml:space="preserve">Return to your MySQL Workbench. Click the </w:t>
      </w:r>
      <w:r w:rsidRPr="012FD1FA">
        <w:rPr>
          <w:b/>
          <w:bCs/>
        </w:rPr>
        <w:t xml:space="preserve">+ </w:t>
      </w:r>
      <w:r w:rsidRPr="012FD1FA">
        <w:t xml:space="preserve">to open a new connection. Then enter the information from the </w:t>
      </w:r>
      <w:r w:rsidRPr="012FD1FA">
        <w:rPr>
          <w:b/>
          <w:bCs/>
        </w:rPr>
        <w:t xml:space="preserve">Application Settings </w:t>
      </w:r>
      <w:r w:rsidRPr="012FD1FA">
        <w:t xml:space="preserve">tab. Click </w:t>
      </w:r>
      <w:r w:rsidRPr="012FD1FA">
        <w:rPr>
          <w:b/>
          <w:bCs/>
        </w:rPr>
        <w:t xml:space="preserve">Store In Vault </w:t>
      </w:r>
      <w:r w:rsidRPr="012FD1FA">
        <w:t>to enter the password</w:t>
      </w:r>
    </w:p>
    <w:p w:rsidR="012FD1FA" w:rsidP="012FD1FA" w:rsidRDefault="012FD1FA" w14:paraId="25B14B73" w14:textId="1E342F69">
      <w:r>
        <w:rPr>
          <w:noProof/>
        </w:rPr>
        <w:lastRenderedPageBreak/>
        <w:drawing>
          <wp:inline distT="0" distB="0" distL="0" distR="0" wp14:anchorId="2F9A7FAA" wp14:editId="3CF666CB">
            <wp:extent cx="6537960" cy="3604260"/>
            <wp:effectExtent l="0" t="0" r="0" b="0"/>
            <wp:docPr id="5812709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6537960" cy="3604260"/>
                    </a:xfrm>
                    <a:prstGeom prst="rect">
                      <a:avLst/>
                    </a:prstGeom>
                  </pic:spPr>
                </pic:pic>
              </a:graphicData>
            </a:graphic>
          </wp:inline>
        </w:drawing>
      </w:r>
    </w:p>
    <w:p w:rsidR="012FD1FA" w:rsidP="012FD1FA" w:rsidRDefault="012FD1FA" w14:paraId="1DE1AA84" w14:textId="76B1F597">
      <w:pPr>
        <w:pStyle w:val="ListParagraph"/>
        <w:numPr>
          <w:ilvl w:val="0"/>
          <w:numId w:val="5"/>
        </w:numPr>
      </w:pPr>
      <w:r w:rsidRPr="012FD1FA">
        <w:t xml:space="preserve">Once the information is entered click </w:t>
      </w:r>
      <w:r w:rsidRPr="012FD1FA">
        <w:rPr>
          <w:b/>
          <w:bCs/>
        </w:rPr>
        <w:t>ok.</w:t>
      </w:r>
    </w:p>
    <w:p w:rsidR="012FD1FA" w:rsidP="012FD1FA" w:rsidRDefault="012FD1FA" w14:paraId="0DBBDB5A" w14:textId="60549343">
      <w:pPr>
        <w:pStyle w:val="ListParagraph"/>
        <w:numPr>
          <w:ilvl w:val="0"/>
          <w:numId w:val="5"/>
        </w:numPr>
      </w:pPr>
      <w:r w:rsidRPr="012FD1FA">
        <w:t xml:space="preserve">The connection will appear under </w:t>
      </w:r>
      <w:r w:rsidRPr="012FD1FA">
        <w:rPr>
          <w:b/>
          <w:bCs/>
        </w:rPr>
        <w:t>MySQL Connections</w:t>
      </w:r>
      <w:r w:rsidRPr="012FD1FA">
        <w:t>. Click the connection to start.</w:t>
      </w:r>
    </w:p>
    <w:p w:rsidR="012FD1FA" w:rsidP="012FD1FA" w:rsidRDefault="012FD1FA" w14:paraId="13DF4831" w14:textId="696C40D1">
      <w:r>
        <w:rPr>
          <w:noProof/>
        </w:rPr>
        <w:drawing>
          <wp:inline distT="0" distB="0" distL="0" distR="0" wp14:anchorId="2BABCC50" wp14:editId="016885D5">
            <wp:extent cx="5943600" cy="3495675"/>
            <wp:effectExtent l="0" t="0" r="0" b="0"/>
            <wp:docPr id="1767007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12FD1FA" w:rsidP="012FD1FA" w:rsidRDefault="012FD1FA" w14:paraId="724C4408" w14:textId="3CF6FAC5">
      <w:pPr>
        <w:pStyle w:val="ListParagraph"/>
        <w:numPr>
          <w:ilvl w:val="0"/>
          <w:numId w:val="5"/>
        </w:numPr>
      </w:pPr>
      <w:r w:rsidRPr="012FD1FA">
        <w:t xml:space="preserve">Click </w:t>
      </w:r>
      <w:r w:rsidRPr="012FD1FA">
        <w:rPr>
          <w:b/>
          <w:bCs/>
        </w:rPr>
        <w:t xml:space="preserve">Data Import/Restore </w:t>
      </w:r>
      <w:r w:rsidRPr="012FD1FA">
        <w:t xml:space="preserve">on the left. </w:t>
      </w:r>
    </w:p>
    <w:p w:rsidR="012FD1FA" w:rsidP="012FD1FA" w:rsidRDefault="012FD1FA" w14:paraId="63D2F6D1" w14:textId="60760559">
      <w:pPr>
        <w:pStyle w:val="ListParagraph"/>
        <w:numPr>
          <w:ilvl w:val="0"/>
          <w:numId w:val="5"/>
        </w:numPr>
      </w:pPr>
      <w:r w:rsidRPr="012FD1FA">
        <w:lastRenderedPageBreak/>
        <w:t xml:space="preserve">Click the </w:t>
      </w:r>
      <w:r w:rsidRPr="012FD1FA">
        <w:rPr>
          <w:b/>
          <w:bCs/>
        </w:rPr>
        <w:t xml:space="preserve">… to </w:t>
      </w:r>
      <w:r w:rsidRPr="012FD1FA">
        <w:t xml:space="preserve">the right of </w:t>
      </w:r>
      <w:r w:rsidRPr="012FD1FA">
        <w:rPr>
          <w:b/>
          <w:bCs/>
        </w:rPr>
        <w:t>Import from Dump Project Folder</w:t>
      </w:r>
      <w:r w:rsidRPr="012FD1FA">
        <w:t>. This will be the folder where we exported the files from your source server.</w:t>
      </w:r>
      <w:r w:rsidRPr="012FD1FA">
        <w:rPr>
          <w:b/>
          <w:bCs/>
        </w:rPr>
        <w:t xml:space="preserve"> </w:t>
      </w:r>
      <w:r w:rsidRPr="012FD1FA">
        <w:t xml:space="preserve">Enter the same database name as your source. This creates </w:t>
      </w:r>
    </w:p>
    <w:p w:rsidR="012FD1FA" w:rsidP="012FD1FA" w:rsidRDefault="012FD1FA" w14:paraId="3F60A777" w14:textId="7E5A76B5">
      <w:pPr>
        <w:pStyle w:val="ListParagraph"/>
        <w:numPr>
          <w:ilvl w:val="0"/>
          <w:numId w:val="5"/>
        </w:numPr>
      </w:pPr>
      <w:r w:rsidRPr="012FD1FA">
        <w:t xml:space="preserve">To the right of </w:t>
      </w:r>
      <w:r w:rsidRPr="012FD1FA">
        <w:rPr>
          <w:b/>
          <w:bCs/>
        </w:rPr>
        <w:t xml:space="preserve">Default Target Schema </w:t>
      </w:r>
      <w:r w:rsidRPr="012FD1FA">
        <w:t>(Note: MySQL Workbench refers to Databases as schemas)</w:t>
      </w:r>
      <w:r w:rsidRPr="012FD1FA">
        <w:rPr>
          <w:b/>
          <w:bCs/>
        </w:rPr>
        <w:t xml:space="preserve"> </w:t>
      </w:r>
      <w:r w:rsidRPr="012FD1FA">
        <w:t xml:space="preserve">click </w:t>
      </w:r>
      <w:r w:rsidRPr="012FD1FA">
        <w:rPr>
          <w:b/>
          <w:bCs/>
        </w:rPr>
        <w:t xml:space="preserve">New. </w:t>
      </w:r>
      <w:r w:rsidRPr="012FD1FA">
        <w:t xml:space="preserve">The database name should be identical to the database name on your source server </w:t>
      </w:r>
    </w:p>
    <w:p w:rsidR="012FD1FA" w:rsidP="012FD1FA" w:rsidRDefault="012FD1FA" w14:paraId="2E129965" w14:textId="328D3B44">
      <w:pPr>
        <w:pStyle w:val="ListParagraph"/>
        <w:numPr>
          <w:ilvl w:val="0"/>
          <w:numId w:val="5"/>
        </w:numPr>
      </w:pPr>
      <w:r w:rsidRPr="012FD1FA">
        <w:t xml:space="preserve">Click </w:t>
      </w:r>
      <w:r w:rsidRPr="012FD1FA">
        <w:rPr>
          <w:b/>
          <w:bCs/>
        </w:rPr>
        <w:t xml:space="preserve">Start Import </w:t>
      </w:r>
      <w:r w:rsidRPr="012FD1FA">
        <w:t>to import the Database.</w:t>
      </w:r>
    </w:p>
    <w:p w:rsidR="012FD1FA" w:rsidP="012FD1FA" w:rsidRDefault="012FD1FA" w14:paraId="21AD95E2" w14:textId="266EB7A9">
      <w:pPr>
        <w:pStyle w:val="ListParagraph"/>
        <w:numPr>
          <w:ilvl w:val="0"/>
          <w:numId w:val="5"/>
        </w:numPr>
      </w:pPr>
      <w:r w:rsidRPr="012FD1FA">
        <w:t xml:space="preserve">Once the import completes click </w:t>
      </w:r>
      <w:r w:rsidRPr="012FD1FA">
        <w:rPr>
          <w:b/>
          <w:bCs/>
        </w:rPr>
        <w:t xml:space="preserve">Schemas </w:t>
      </w:r>
      <w:r w:rsidRPr="012FD1FA">
        <w:t>from the lower left hand. This will display the current Databases.</w:t>
      </w:r>
    </w:p>
    <w:p w:rsidR="012FD1FA" w:rsidP="012FD1FA" w:rsidRDefault="012FD1FA" w14:paraId="0F0EFD62" w14:textId="494A4381">
      <w:r>
        <w:rPr>
          <w:noProof/>
        </w:rPr>
        <w:drawing>
          <wp:inline distT="0" distB="0" distL="0" distR="0" wp14:anchorId="1536FF3F" wp14:editId="41F07422">
            <wp:extent cx="2337258" cy="4630770"/>
            <wp:effectExtent l="0" t="0" r="0" b="0"/>
            <wp:docPr id="14880153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337258" cy="4630770"/>
                    </a:xfrm>
                    <a:prstGeom prst="rect">
                      <a:avLst/>
                    </a:prstGeom>
                  </pic:spPr>
                </pic:pic>
              </a:graphicData>
            </a:graphic>
          </wp:inline>
        </w:drawing>
      </w:r>
    </w:p>
    <w:p w:rsidR="012FD1FA" w:rsidP="012FD1FA" w:rsidRDefault="012FD1FA" w14:paraId="472E4349" w14:textId="768C4C3B">
      <w:pPr>
        <w:ind w:left="360" w:hanging="360"/>
      </w:pPr>
    </w:p>
    <w:p w:rsidR="012FD1FA" w:rsidP="012FD1FA" w:rsidRDefault="012FD1FA" w14:paraId="49BCC569" w14:textId="0CA8E704">
      <w:pPr>
        <w:pStyle w:val="ListParagraph"/>
        <w:numPr>
          <w:ilvl w:val="0"/>
          <w:numId w:val="5"/>
        </w:numPr>
      </w:pPr>
      <w:r w:rsidRPr="012FD1FA">
        <w:t xml:space="preserve">You will see the database you imported. You may now delete the existing MySQL database by right clicking and selecting </w:t>
      </w:r>
      <w:r w:rsidRPr="012FD1FA">
        <w:rPr>
          <w:b/>
          <w:bCs/>
        </w:rPr>
        <w:t>Drop Schema</w:t>
      </w:r>
      <w:r w:rsidRPr="012FD1FA">
        <w:t xml:space="preserve"> (Note: Do Not delete the SYS database)</w:t>
      </w:r>
    </w:p>
    <w:p w:rsidR="012FD1FA" w:rsidP="012FD1FA" w:rsidRDefault="012FD1FA" w14:paraId="7DC61A6E" w14:textId="15AC7664">
      <w:pPr>
        <w:pStyle w:val="ListParagraph"/>
        <w:numPr>
          <w:ilvl w:val="0"/>
          <w:numId w:val="5"/>
        </w:numPr>
      </w:pPr>
      <w:r w:rsidRPr="012FD1FA">
        <w:t xml:space="preserve">In the Azure Portal return to </w:t>
      </w:r>
      <w:r w:rsidRPr="012FD1FA">
        <w:rPr>
          <w:b/>
          <w:bCs/>
        </w:rPr>
        <w:t xml:space="preserve">Application Settings. </w:t>
      </w:r>
      <w:r w:rsidRPr="012FD1FA">
        <w:t xml:space="preserve">Set the </w:t>
      </w:r>
      <w:r w:rsidRPr="012FD1FA">
        <w:rPr>
          <w:b/>
          <w:bCs/>
        </w:rPr>
        <w:t>DATABASE_NAME</w:t>
      </w:r>
      <w:r w:rsidRPr="012FD1FA">
        <w:t xml:space="preserve"> to match the imported database.</w:t>
      </w:r>
    </w:p>
    <w:p w:rsidR="012FD1FA" w:rsidP="012FD1FA" w:rsidRDefault="012FD1FA" w14:paraId="4631CF0B" w14:textId="0197083A">
      <w:r>
        <w:rPr>
          <w:noProof/>
        </w:rPr>
        <w:lastRenderedPageBreak/>
        <w:drawing>
          <wp:inline distT="0" distB="0" distL="0" distR="0" wp14:anchorId="0027561F" wp14:editId="7AB95233">
            <wp:extent cx="5943600" cy="1466850"/>
            <wp:effectExtent l="0" t="0" r="0" b="0"/>
            <wp:docPr id="707918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012FD1FA" w:rsidP="012FD1FA" w:rsidRDefault="012FD1FA" w14:paraId="61293D1A" w14:textId="746E45B2">
      <w:pPr>
        <w:spacing w:before="240" w:after="0"/>
        <w:rPr>
          <w:rFonts w:ascii="Calibri Light" w:hAnsi="Calibri Light" w:eastAsia="Calibri Light" w:cs="Calibri Light"/>
          <w:b/>
          <w:bCs/>
          <w:color w:val="2F5496" w:themeColor="accent1" w:themeShade="BF"/>
          <w:sz w:val="32"/>
          <w:szCs w:val="32"/>
        </w:rPr>
      </w:pPr>
      <w:r>
        <w:br/>
      </w:r>
      <w:r w:rsidRPr="012FD1FA">
        <w:rPr>
          <w:rFonts w:ascii="Calibri Light" w:hAnsi="Calibri Light" w:eastAsia="Calibri Light" w:cs="Calibri Light"/>
          <w:b/>
          <w:bCs/>
          <w:color w:val="2F5496" w:themeColor="accent1" w:themeShade="BF"/>
          <w:sz w:val="32"/>
          <w:szCs w:val="32"/>
        </w:rPr>
        <w:t>Verify Site</w:t>
      </w:r>
    </w:p>
    <w:p w:rsidR="012FD1FA" w:rsidP="012FD1FA" w:rsidRDefault="012FD1FA" w14:paraId="12F823BA" w14:textId="614EEAEA">
      <w:pPr>
        <w:pStyle w:val="ListParagraph"/>
        <w:numPr>
          <w:ilvl w:val="0"/>
          <w:numId w:val="2"/>
        </w:numPr>
      </w:pPr>
      <w:r w:rsidRPr="012FD1FA">
        <w:t xml:space="preserve">You can test the functionality of your new website by clicking the </w:t>
      </w:r>
      <w:r w:rsidRPr="012FD1FA">
        <w:rPr>
          <w:b/>
          <w:bCs/>
        </w:rPr>
        <w:t xml:space="preserve">Browse </w:t>
      </w:r>
      <w:r w:rsidRPr="012FD1FA">
        <w:t>button</w:t>
      </w:r>
      <w:r w:rsidRPr="012FD1FA">
        <w:rPr>
          <w:b/>
          <w:bCs/>
        </w:rPr>
        <w:t xml:space="preserve"> </w:t>
      </w:r>
    </w:p>
    <w:p w:rsidR="012FD1FA" w:rsidP="012FD1FA" w:rsidRDefault="012FD1FA" w14:paraId="39B820B6" w14:textId="251F1F05">
      <w:r>
        <w:rPr>
          <w:noProof/>
        </w:rPr>
        <w:drawing>
          <wp:inline distT="0" distB="0" distL="0" distR="0" wp14:anchorId="1C299720" wp14:editId="5214DF0D">
            <wp:extent cx="5943600" cy="609600"/>
            <wp:effectExtent l="0" t="0" r="0" b="0"/>
            <wp:docPr id="202005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09600"/>
                    </a:xfrm>
                    <a:prstGeom prst="rect">
                      <a:avLst/>
                    </a:prstGeom>
                  </pic:spPr>
                </pic:pic>
              </a:graphicData>
            </a:graphic>
          </wp:inline>
        </w:drawing>
      </w:r>
    </w:p>
    <w:p w:rsidR="012FD1FA" w:rsidP="012FD1FA" w:rsidRDefault="012FD1FA" w14:paraId="02035DE2" w14:textId="5B299A33">
      <w:pPr>
        <w:pStyle w:val="ListParagraph"/>
        <w:numPr>
          <w:ilvl w:val="0"/>
          <w:numId w:val="1"/>
        </w:numPr>
        <w:rPr/>
      </w:pPr>
      <w:r w:rsidR="012FD1FA">
        <w:rPr/>
        <w:t>Your WordPress site, content, themes and media will now be present at the URL</w:t>
      </w:r>
      <w:r w:rsidR="36DEBB75">
        <w:rPr/>
        <w:t>.</w:t>
      </w:r>
    </w:p>
    <w:p w:rsidR="012FD1FA" w:rsidP="012FD1FA" w:rsidRDefault="012FD1FA" w14:paraId="4FEB4C92" w14:textId="1BFFE3BF"/>
    <w:p w:rsidR="012FD1FA" w:rsidP="012FD1FA" w:rsidRDefault="012FD1FA" w14:paraId="0CC9B9CE" w14:textId="1480DD81">
      <w:r>
        <w:drawing>
          <wp:inline wp14:editId="4EEA8A76" wp14:anchorId="7141FF73">
            <wp:extent cx="5943600" cy="3295650"/>
            <wp:effectExtent l="0" t="0" r="0" b="0"/>
            <wp:docPr id="2081445374" name="" title=""/>
            <wp:cNvGraphicFramePr>
              <a:graphicFrameLocks noChangeAspect="1"/>
            </wp:cNvGraphicFramePr>
            <a:graphic>
              <a:graphicData uri="http://schemas.openxmlformats.org/drawingml/2006/picture">
                <pic:pic>
                  <pic:nvPicPr>
                    <pic:cNvPr id="0" name=""/>
                    <pic:cNvPicPr/>
                  </pic:nvPicPr>
                  <pic:blipFill>
                    <a:blip r:embed="R72dfce8ed2c042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95650"/>
                    </a:xfrm>
                    <a:prstGeom prst="rect">
                      <a:avLst/>
                    </a:prstGeom>
                  </pic:spPr>
                </pic:pic>
              </a:graphicData>
            </a:graphic>
          </wp:inline>
        </w:drawing>
      </w:r>
    </w:p>
    <w:p w:rsidR="7C1055FE" w:rsidP="7C1055FE" w:rsidRDefault="7C1055FE" w14:paraId="12C88F12" w14:textId="3089111A">
      <w:pPr>
        <w:spacing w:before="240" w:after="0"/>
        <w:rPr>
          <w:rFonts w:ascii="Calibri Light" w:hAnsi="Calibri Light" w:eastAsia="Calibri Light" w:cs="Calibri Light"/>
          <w:b w:val="1"/>
          <w:bCs w:val="1"/>
          <w:color w:val="2F5496" w:themeColor="accent1" w:themeTint="FF" w:themeShade="BF"/>
          <w:sz w:val="32"/>
          <w:szCs w:val="32"/>
        </w:rPr>
      </w:pPr>
      <w:r w:rsidRPr="7C1055FE" w:rsidR="7C1055FE">
        <w:rPr>
          <w:rFonts w:ascii="Calibri Light" w:hAnsi="Calibri Light" w:eastAsia="Calibri Light" w:cs="Calibri Light"/>
          <w:b w:val="1"/>
          <w:bCs w:val="1"/>
          <w:color w:val="2F5496" w:themeColor="accent1" w:themeTint="FF" w:themeShade="BF"/>
          <w:sz w:val="32"/>
          <w:szCs w:val="32"/>
        </w:rPr>
        <w:t>Next Steps</w:t>
      </w:r>
    </w:p>
    <w:p w:rsidR="7C1055FE" w:rsidP="7C1055FE" w:rsidRDefault="7C1055FE" w14:paraId="4A0C5CEA" w14:textId="7565DB4D">
      <w:pPr>
        <w:pStyle w:val="ListParagraph"/>
        <w:numPr>
          <w:ilvl w:val="0"/>
          <w:numId w:val="17"/>
        </w:numPr>
        <w:rPr>
          <w:sz w:val="22"/>
          <w:szCs w:val="22"/>
        </w:rPr>
      </w:pPr>
      <w:hyperlink r:id="R97ec452340ce4782">
        <w:r w:rsidRPr="7C1055FE" w:rsidR="7C1055FE">
          <w:rPr>
            <w:rStyle w:val="Hyperlink"/>
          </w:rPr>
          <w:t>Buy and configure an SSL certificate for Azure App Service</w:t>
        </w:r>
      </w:hyperlink>
    </w:p>
    <w:p w:rsidR="7C1055FE" w:rsidP="7C1055FE" w:rsidRDefault="7C1055FE" w14:paraId="0C421E2C" w14:textId="079B0C1E">
      <w:pPr>
        <w:pStyle w:val="ListParagraph"/>
        <w:numPr>
          <w:ilvl w:val="0"/>
          <w:numId w:val="17"/>
        </w:numPr>
        <w:rPr>
          <w:sz w:val="22"/>
          <w:szCs w:val="22"/>
        </w:rPr>
      </w:pPr>
      <w:hyperlink r:id="Rc13046ada7014f8f">
        <w:r w:rsidRPr="7C1055FE" w:rsidR="7C1055FE">
          <w:rPr>
            <w:rStyle w:val="Hyperlink"/>
          </w:rPr>
          <w:t>Buy a custom domain name for Azure App Service</w:t>
        </w:r>
      </w:hyperlink>
    </w:p>
    <w:p w:rsidR="7C1055FE" w:rsidP="7C1055FE" w:rsidRDefault="7C1055FE" w14:paraId="12B684F4" w14:textId="7C26AF38">
      <w:pPr>
        <w:pStyle w:val="Normal"/>
      </w:pPr>
    </w:p>
    <w:p w:rsidR="012FD1FA" w:rsidP="012FD1FA" w:rsidRDefault="012FD1FA" w14:paraId="1AB959AB" w14:textId="7A95E351"/>
    <w:sectPr w:rsidR="012FD1FA">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3FE" w:rsidP="002A09C1" w:rsidRDefault="005D53FE" w14:paraId="5469AABF" w14:textId="77777777">
      <w:pPr>
        <w:spacing w:after="0" w:line="240" w:lineRule="auto"/>
      </w:pPr>
      <w:r>
        <w:separator/>
      </w:r>
    </w:p>
  </w:endnote>
  <w:endnote w:type="continuationSeparator" w:id="0">
    <w:p w:rsidR="005D53FE" w:rsidP="002A09C1" w:rsidRDefault="005D53FE" w14:paraId="3FEB595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3FE" w:rsidP="002A09C1" w:rsidRDefault="005D53FE" w14:paraId="7B465968" w14:textId="77777777">
      <w:pPr>
        <w:spacing w:after="0" w:line="240" w:lineRule="auto"/>
      </w:pPr>
      <w:r>
        <w:separator/>
      </w:r>
    </w:p>
  </w:footnote>
  <w:footnote w:type="continuationSeparator" w:id="0">
    <w:p w:rsidR="005D53FE" w:rsidP="002A09C1" w:rsidRDefault="005D53FE" w14:paraId="52FFBEB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DF2075"/>
    <w:multiLevelType w:val="hybridMultilevel"/>
    <w:tmpl w:val="A75E6A1C"/>
    <w:lvl w:ilvl="0" w:tplc="121E5C68">
      <w:start w:val="1"/>
      <w:numFmt w:val="decimal"/>
      <w:lvlText w:val="%1."/>
      <w:lvlJc w:val="left"/>
      <w:pPr>
        <w:ind w:left="720" w:hanging="360"/>
      </w:pPr>
    </w:lvl>
    <w:lvl w:ilvl="1" w:tplc="97CA948A">
      <w:start w:val="1"/>
      <w:numFmt w:val="lowerLetter"/>
      <w:lvlText w:val="%2."/>
      <w:lvlJc w:val="left"/>
      <w:pPr>
        <w:ind w:left="1440" w:hanging="360"/>
      </w:pPr>
    </w:lvl>
    <w:lvl w:ilvl="2" w:tplc="1D1AB048">
      <w:start w:val="1"/>
      <w:numFmt w:val="lowerRoman"/>
      <w:lvlText w:val="%3."/>
      <w:lvlJc w:val="right"/>
      <w:pPr>
        <w:ind w:left="2160" w:hanging="180"/>
      </w:pPr>
    </w:lvl>
    <w:lvl w:ilvl="3" w:tplc="67EC49B4">
      <w:start w:val="1"/>
      <w:numFmt w:val="decimal"/>
      <w:lvlText w:val="%4."/>
      <w:lvlJc w:val="left"/>
      <w:pPr>
        <w:ind w:left="2880" w:hanging="360"/>
      </w:pPr>
    </w:lvl>
    <w:lvl w:ilvl="4" w:tplc="FFECCCA4">
      <w:start w:val="1"/>
      <w:numFmt w:val="lowerLetter"/>
      <w:lvlText w:val="%5."/>
      <w:lvlJc w:val="left"/>
      <w:pPr>
        <w:ind w:left="3600" w:hanging="360"/>
      </w:pPr>
    </w:lvl>
    <w:lvl w:ilvl="5" w:tplc="62F6ED7E">
      <w:start w:val="1"/>
      <w:numFmt w:val="lowerRoman"/>
      <w:lvlText w:val="%6."/>
      <w:lvlJc w:val="right"/>
      <w:pPr>
        <w:ind w:left="4320" w:hanging="180"/>
      </w:pPr>
    </w:lvl>
    <w:lvl w:ilvl="6" w:tplc="AC829AA4">
      <w:start w:val="1"/>
      <w:numFmt w:val="decimal"/>
      <w:lvlText w:val="%7."/>
      <w:lvlJc w:val="left"/>
      <w:pPr>
        <w:ind w:left="5040" w:hanging="360"/>
      </w:pPr>
    </w:lvl>
    <w:lvl w:ilvl="7" w:tplc="30EAE510">
      <w:start w:val="1"/>
      <w:numFmt w:val="lowerLetter"/>
      <w:lvlText w:val="%8."/>
      <w:lvlJc w:val="left"/>
      <w:pPr>
        <w:ind w:left="5760" w:hanging="360"/>
      </w:pPr>
    </w:lvl>
    <w:lvl w:ilvl="8" w:tplc="4CE690F2">
      <w:start w:val="1"/>
      <w:numFmt w:val="lowerRoman"/>
      <w:lvlText w:val="%9."/>
      <w:lvlJc w:val="right"/>
      <w:pPr>
        <w:ind w:left="6480" w:hanging="180"/>
      </w:pPr>
    </w:lvl>
  </w:abstractNum>
  <w:abstractNum w:abstractNumId="1" w15:restartNumberingAfterBreak="0">
    <w:nsid w:val="06BE50F3"/>
    <w:multiLevelType w:val="hybridMultilevel"/>
    <w:tmpl w:val="6DA02A5C"/>
    <w:lvl w:ilvl="0" w:tplc="6D525866">
      <w:start w:val="1"/>
      <w:numFmt w:val="bullet"/>
      <w:lvlText w:val=""/>
      <w:lvlJc w:val="left"/>
      <w:pPr>
        <w:ind w:left="720" w:hanging="360"/>
      </w:pPr>
      <w:rPr>
        <w:rFonts w:hint="default" w:ascii="Symbol" w:hAnsi="Symbol"/>
      </w:rPr>
    </w:lvl>
    <w:lvl w:ilvl="1" w:tplc="9444583A">
      <w:start w:val="1"/>
      <w:numFmt w:val="bullet"/>
      <w:lvlText w:val="o"/>
      <w:lvlJc w:val="left"/>
      <w:pPr>
        <w:ind w:left="1440" w:hanging="360"/>
      </w:pPr>
      <w:rPr>
        <w:rFonts w:hint="default" w:ascii="Courier New" w:hAnsi="Courier New"/>
      </w:rPr>
    </w:lvl>
    <w:lvl w:ilvl="2" w:tplc="FE6C42B2">
      <w:start w:val="1"/>
      <w:numFmt w:val="bullet"/>
      <w:lvlText w:val=""/>
      <w:lvlJc w:val="left"/>
      <w:pPr>
        <w:ind w:left="2160" w:hanging="360"/>
      </w:pPr>
      <w:rPr>
        <w:rFonts w:hint="default" w:ascii="Wingdings" w:hAnsi="Wingdings"/>
      </w:rPr>
    </w:lvl>
    <w:lvl w:ilvl="3" w:tplc="1E1A24D8">
      <w:start w:val="1"/>
      <w:numFmt w:val="bullet"/>
      <w:lvlText w:val=""/>
      <w:lvlJc w:val="left"/>
      <w:pPr>
        <w:ind w:left="2880" w:hanging="360"/>
      </w:pPr>
      <w:rPr>
        <w:rFonts w:hint="default" w:ascii="Symbol" w:hAnsi="Symbol"/>
      </w:rPr>
    </w:lvl>
    <w:lvl w:ilvl="4" w:tplc="D44AC0CA">
      <w:start w:val="1"/>
      <w:numFmt w:val="bullet"/>
      <w:lvlText w:val="o"/>
      <w:lvlJc w:val="left"/>
      <w:pPr>
        <w:ind w:left="3600" w:hanging="360"/>
      </w:pPr>
      <w:rPr>
        <w:rFonts w:hint="default" w:ascii="Courier New" w:hAnsi="Courier New"/>
      </w:rPr>
    </w:lvl>
    <w:lvl w:ilvl="5" w:tplc="A906D230">
      <w:start w:val="1"/>
      <w:numFmt w:val="bullet"/>
      <w:lvlText w:val=""/>
      <w:lvlJc w:val="left"/>
      <w:pPr>
        <w:ind w:left="4320" w:hanging="360"/>
      </w:pPr>
      <w:rPr>
        <w:rFonts w:hint="default" w:ascii="Wingdings" w:hAnsi="Wingdings"/>
      </w:rPr>
    </w:lvl>
    <w:lvl w:ilvl="6" w:tplc="1A101F7C">
      <w:start w:val="1"/>
      <w:numFmt w:val="bullet"/>
      <w:lvlText w:val=""/>
      <w:lvlJc w:val="left"/>
      <w:pPr>
        <w:ind w:left="5040" w:hanging="360"/>
      </w:pPr>
      <w:rPr>
        <w:rFonts w:hint="default" w:ascii="Symbol" w:hAnsi="Symbol"/>
      </w:rPr>
    </w:lvl>
    <w:lvl w:ilvl="7" w:tplc="3E303218">
      <w:start w:val="1"/>
      <w:numFmt w:val="bullet"/>
      <w:lvlText w:val="o"/>
      <w:lvlJc w:val="left"/>
      <w:pPr>
        <w:ind w:left="5760" w:hanging="360"/>
      </w:pPr>
      <w:rPr>
        <w:rFonts w:hint="default" w:ascii="Courier New" w:hAnsi="Courier New"/>
      </w:rPr>
    </w:lvl>
    <w:lvl w:ilvl="8" w:tplc="52FE519E">
      <w:start w:val="1"/>
      <w:numFmt w:val="bullet"/>
      <w:lvlText w:val=""/>
      <w:lvlJc w:val="left"/>
      <w:pPr>
        <w:ind w:left="6480" w:hanging="360"/>
      </w:pPr>
      <w:rPr>
        <w:rFonts w:hint="default" w:ascii="Wingdings" w:hAnsi="Wingdings"/>
      </w:rPr>
    </w:lvl>
  </w:abstractNum>
  <w:abstractNum w:abstractNumId="2" w15:restartNumberingAfterBreak="0">
    <w:nsid w:val="08CD5F72"/>
    <w:multiLevelType w:val="hybridMultilevel"/>
    <w:tmpl w:val="E1762692"/>
    <w:lvl w:ilvl="0" w:tplc="017A043A">
      <w:start w:val="1"/>
      <w:numFmt w:val="bullet"/>
      <w:lvlText w:val=""/>
      <w:lvlJc w:val="left"/>
      <w:pPr>
        <w:ind w:left="720" w:hanging="360"/>
      </w:pPr>
      <w:rPr>
        <w:rFonts w:hint="default" w:ascii="Symbol" w:hAnsi="Symbol"/>
      </w:rPr>
    </w:lvl>
    <w:lvl w:ilvl="1" w:tplc="8248AC22">
      <w:start w:val="1"/>
      <w:numFmt w:val="bullet"/>
      <w:lvlText w:val="o"/>
      <w:lvlJc w:val="left"/>
      <w:pPr>
        <w:ind w:left="1440" w:hanging="360"/>
      </w:pPr>
      <w:rPr>
        <w:rFonts w:hint="default" w:ascii="Courier New" w:hAnsi="Courier New"/>
      </w:rPr>
    </w:lvl>
    <w:lvl w:ilvl="2" w:tplc="3E907612">
      <w:start w:val="1"/>
      <w:numFmt w:val="bullet"/>
      <w:lvlText w:val=""/>
      <w:lvlJc w:val="left"/>
      <w:pPr>
        <w:ind w:left="2160" w:hanging="360"/>
      </w:pPr>
      <w:rPr>
        <w:rFonts w:hint="default" w:ascii="Wingdings" w:hAnsi="Wingdings"/>
      </w:rPr>
    </w:lvl>
    <w:lvl w:ilvl="3" w:tplc="31EA32F8">
      <w:start w:val="1"/>
      <w:numFmt w:val="bullet"/>
      <w:lvlText w:val=""/>
      <w:lvlJc w:val="left"/>
      <w:pPr>
        <w:ind w:left="2880" w:hanging="360"/>
      </w:pPr>
      <w:rPr>
        <w:rFonts w:hint="default" w:ascii="Symbol" w:hAnsi="Symbol"/>
      </w:rPr>
    </w:lvl>
    <w:lvl w:ilvl="4" w:tplc="A906F36A">
      <w:start w:val="1"/>
      <w:numFmt w:val="bullet"/>
      <w:lvlText w:val="o"/>
      <w:lvlJc w:val="left"/>
      <w:pPr>
        <w:ind w:left="3600" w:hanging="360"/>
      </w:pPr>
      <w:rPr>
        <w:rFonts w:hint="default" w:ascii="Courier New" w:hAnsi="Courier New"/>
      </w:rPr>
    </w:lvl>
    <w:lvl w:ilvl="5" w:tplc="B746A75E">
      <w:start w:val="1"/>
      <w:numFmt w:val="bullet"/>
      <w:lvlText w:val=""/>
      <w:lvlJc w:val="left"/>
      <w:pPr>
        <w:ind w:left="4320" w:hanging="360"/>
      </w:pPr>
      <w:rPr>
        <w:rFonts w:hint="default" w:ascii="Wingdings" w:hAnsi="Wingdings"/>
      </w:rPr>
    </w:lvl>
    <w:lvl w:ilvl="6" w:tplc="4DAE9E4A">
      <w:start w:val="1"/>
      <w:numFmt w:val="bullet"/>
      <w:lvlText w:val=""/>
      <w:lvlJc w:val="left"/>
      <w:pPr>
        <w:ind w:left="5040" w:hanging="360"/>
      </w:pPr>
      <w:rPr>
        <w:rFonts w:hint="default" w:ascii="Symbol" w:hAnsi="Symbol"/>
      </w:rPr>
    </w:lvl>
    <w:lvl w:ilvl="7" w:tplc="FE5C941A">
      <w:start w:val="1"/>
      <w:numFmt w:val="bullet"/>
      <w:lvlText w:val="o"/>
      <w:lvlJc w:val="left"/>
      <w:pPr>
        <w:ind w:left="5760" w:hanging="360"/>
      </w:pPr>
      <w:rPr>
        <w:rFonts w:hint="default" w:ascii="Courier New" w:hAnsi="Courier New"/>
      </w:rPr>
    </w:lvl>
    <w:lvl w:ilvl="8" w:tplc="449C6028">
      <w:start w:val="1"/>
      <w:numFmt w:val="bullet"/>
      <w:lvlText w:val=""/>
      <w:lvlJc w:val="left"/>
      <w:pPr>
        <w:ind w:left="6480" w:hanging="360"/>
      </w:pPr>
      <w:rPr>
        <w:rFonts w:hint="default" w:ascii="Wingdings" w:hAnsi="Wingdings"/>
      </w:rPr>
    </w:lvl>
  </w:abstractNum>
  <w:abstractNum w:abstractNumId="3" w15:restartNumberingAfterBreak="0">
    <w:nsid w:val="0AC55E4A"/>
    <w:multiLevelType w:val="hybridMultilevel"/>
    <w:tmpl w:val="ED5C9762"/>
    <w:lvl w:ilvl="0" w:tplc="0994C690">
      <w:start w:val="1"/>
      <w:numFmt w:val="bullet"/>
      <w:lvlText w:val=""/>
      <w:lvlJc w:val="left"/>
      <w:pPr>
        <w:ind w:left="720" w:hanging="360"/>
      </w:pPr>
      <w:rPr>
        <w:rFonts w:hint="default" w:ascii="Symbol" w:hAnsi="Symbol"/>
      </w:rPr>
    </w:lvl>
    <w:lvl w:ilvl="1" w:tplc="FA6C96D2">
      <w:start w:val="1"/>
      <w:numFmt w:val="bullet"/>
      <w:lvlText w:val="o"/>
      <w:lvlJc w:val="left"/>
      <w:pPr>
        <w:ind w:left="1440" w:hanging="360"/>
      </w:pPr>
      <w:rPr>
        <w:rFonts w:hint="default" w:ascii="Courier New" w:hAnsi="Courier New"/>
      </w:rPr>
    </w:lvl>
    <w:lvl w:ilvl="2" w:tplc="8E9EAC64">
      <w:start w:val="1"/>
      <w:numFmt w:val="bullet"/>
      <w:lvlText w:val=""/>
      <w:lvlJc w:val="left"/>
      <w:pPr>
        <w:ind w:left="2160" w:hanging="360"/>
      </w:pPr>
      <w:rPr>
        <w:rFonts w:hint="default" w:ascii="Wingdings" w:hAnsi="Wingdings"/>
      </w:rPr>
    </w:lvl>
    <w:lvl w:ilvl="3" w:tplc="FD5A281A">
      <w:start w:val="1"/>
      <w:numFmt w:val="bullet"/>
      <w:lvlText w:val=""/>
      <w:lvlJc w:val="left"/>
      <w:pPr>
        <w:ind w:left="2880" w:hanging="360"/>
      </w:pPr>
      <w:rPr>
        <w:rFonts w:hint="default" w:ascii="Symbol" w:hAnsi="Symbol"/>
      </w:rPr>
    </w:lvl>
    <w:lvl w:ilvl="4" w:tplc="D9645DDC">
      <w:start w:val="1"/>
      <w:numFmt w:val="bullet"/>
      <w:lvlText w:val="o"/>
      <w:lvlJc w:val="left"/>
      <w:pPr>
        <w:ind w:left="3600" w:hanging="360"/>
      </w:pPr>
      <w:rPr>
        <w:rFonts w:hint="default" w:ascii="Courier New" w:hAnsi="Courier New"/>
      </w:rPr>
    </w:lvl>
    <w:lvl w:ilvl="5" w:tplc="4C164F18">
      <w:start w:val="1"/>
      <w:numFmt w:val="bullet"/>
      <w:lvlText w:val=""/>
      <w:lvlJc w:val="left"/>
      <w:pPr>
        <w:ind w:left="4320" w:hanging="360"/>
      </w:pPr>
      <w:rPr>
        <w:rFonts w:hint="default" w:ascii="Wingdings" w:hAnsi="Wingdings"/>
      </w:rPr>
    </w:lvl>
    <w:lvl w:ilvl="6" w:tplc="9E7A1654">
      <w:start w:val="1"/>
      <w:numFmt w:val="bullet"/>
      <w:lvlText w:val=""/>
      <w:lvlJc w:val="left"/>
      <w:pPr>
        <w:ind w:left="5040" w:hanging="360"/>
      </w:pPr>
      <w:rPr>
        <w:rFonts w:hint="default" w:ascii="Symbol" w:hAnsi="Symbol"/>
      </w:rPr>
    </w:lvl>
    <w:lvl w:ilvl="7" w:tplc="072C7CF4">
      <w:start w:val="1"/>
      <w:numFmt w:val="bullet"/>
      <w:lvlText w:val="o"/>
      <w:lvlJc w:val="left"/>
      <w:pPr>
        <w:ind w:left="5760" w:hanging="360"/>
      </w:pPr>
      <w:rPr>
        <w:rFonts w:hint="default" w:ascii="Courier New" w:hAnsi="Courier New"/>
      </w:rPr>
    </w:lvl>
    <w:lvl w:ilvl="8" w:tplc="0206E03A">
      <w:start w:val="1"/>
      <w:numFmt w:val="bullet"/>
      <w:lvlText w:val=""/>
      <w:lvlJc w:val="left"/>
      <w:pPr>
        <w:ind w:left="6480" w:hanging="360"/>
      </w:pPr>
      <w:rPr>
        <w:rFonts w:hint="default" w:ascii="Wingdings" w:hAnsi="Wingdings"/>
      </w:rPr>
    </w:lvl>
  </w:abstractNum>
  <w:abstractNum w:abstractNumId="4" w15:restartNumberingAfterBreak="0">
    <w:nsid w:val="0E952A24"/>
    <w:multiLevelType w:val="hybridMultilevel"/>
    <w:tmpl w:val="9E304370"/>
    <w:lvl w:ilvl="0" w:tplc="731C5BFE">
      <w:start w:val="1"/>
      <w:numFmt w:val="bullet"/>
      <w:lvlText w:val=""/>
      <w:lvlJc w:val="left"/>
      <w:pPr>
        <w:ind w:left="720" w:hanging="360"/>
      </w:pPr>
      <w:rPr>
        <w:rFonts w:hint="default" w:ascii="Symbol" w:hAnsi="Symbol"/>
      </w:rPr>
    </w:lvl>
    <w:lvl w:ilvl="1" w:tplc="8ACC456A">
      <w:start w:val="1"/>
      <w:numFmt w:val="bullet"/>
      <w:lvlText w:val="o"/>
      <w:lvlJc w:val="left"/>
      <w:pPr>
        <w:ind w:left="1440" w:hanging="360"/>
      </w:pPr>
      <w:rPr>
        <w:rFonts w:hint="default" w:ascii="Courier New" w:hAnsi="Courier New"/>
      </w:rPr>
    </w:lvl>
    <w:lvl w:ilvl="2" w:tplc="5FB41282">
      <w:start w:val="1"/>
      <w:numFmt w:val="bullet"/>
      <w:lvlText w:val=""/>
      <w:lvlJc w:val="left"/>
      <w:pPr>
        <w:ind w:left="2160" w:hanging="360"/>
      </w:pPr>
      <w:rPr>
        <w:rFonts w:hint="default" w:ascii="Wingdings" w:hAnsi="Wingdings"/>
      </w:rPr>
    </w:lvl>
    <w:lvl w:ilvl="3" w:tplc="813C7ED0">
      <w:start w:val="1"/>
      <w:numFmt w:val="bullet"/>
      <w:lvlText w:val=""/>
      <w:lvlJc w:val="left"/>
      <w:pPr>
        <w:ind w:left="2880" w:hanging="360"/>
      </w:pPr>
      <w:rPr>
        <w:rFonts w:hint="default" w:ascii="Symbol" w:hAnsi="Symbol"/>
      </w:rPr>
    </w:lvl>
    <w:lvl w:ilvl="4" w:tplc="6F544D76">
      <w:start w:val="1"/>
      <w:numFmt w:val="bullet"/>
      <w:lvlText w:val="o"/>
      <w:lvlJc w:val="left"/>
      <w:pPr>
        <w:ind w:left="3600" w:hanging="360"/>
      </w:pPr>
      <w:rPr>
        <w:rFonts w:hint="default" w:ascii="Courier New" w:hAnsi="Courier New"/>
      </w:rPr>
    </w:lvl>
    <w:lvl w:ilvl="5" w:tplc="198A2026">
      <w:start w:val="1"/>
      <w:numFmt w:val="bullet"/>
      <w:lvlText w:val=""/>
      <w:lvlJc w:val="left"/>
      <w:pPr>
        <w:ind w:left="4320" w:hanging="360"/>
      </w:pPr>
      <w:rPr>
        <w:rFonts w:hint="default" w:ascii="Wingdings" w:hAnsi="Wingdings"/>
      </w:rPr>
    </w:lvl>
    <w:lvl w:ilvl="6" w:tplc="B008D7C6">
      <w:start w:val="1"/>
      <w:numFmt w:val="bullet"/>
      <w:lvlText w:val=""/>
      <w:lvlJc w:val="left"/>
      <w:pPr>
        <w:ind w:left="5040" w:hanging="360"/>
      </w:pPr>
      <w:rPr>
        <w:rFonts w:hint="default" w:ascii="Symbol" w:hAnsi="Symbol"/>
      </w:rPr>
    </w:lvl>
    <w:lvl w:ilvl="7" w:tplc="60B22256">
      <w:start w:val="1"/>
      <w:numFmt w:val="bullet"/>
      <w:lvlText w:val="o"/>
      <w:lvlJc w:val="left"/>
      <w:pPr>
        <w:ind w:left="5760" w:hanging="360"/>
      </w:pPr>
      <w:rPr>
        <w:rFonts w:hint="default" w:ascii="Courier New" w:hAnsi="Courier New"/>
      </w:rPr>
    </w:lvl>
    <w:lvl w:ilvl="8" w:tplc="BB86A44A">
      <w:start w:val="1"/>
      <w:numFmt w:val="bullet"/>
      <w:lvlText w:val=""/>
      <w:lvlJc w:val="left"/>
      <w:pPr>
        <w:ind w:left="6480" w:hanging="360"/>
      </w:pPr>
      <w:rPr>
        <w:rFonts w:hint="default" w:ascii="Wingdings" w:hAnsi="Wingdings"/>
      </w:rPr>
    </w:lvl>
  </w:abstractNum>
  <w:abstractNum w:abstractNumId="5" w15:restartNumberingAfterBreak="0">
    <w:nsid w:val="11E82D86"/>
    <w:multiLevelType w:val="hybridMultilevel"/>
    <w:tmpl w:val="512EA648"/>
    <w:lvl w:ilvl="0" w:tplc="B4A261B0">
      <w:start w:val="1"/>
      <w:numFmt w:val="bullet"/>
      <w:lvlText w:val=""/>
      <w:lvlJc w:val="left"/>
      <w:pPr>
        <w:ind w:left="720" w:hanging="360"/>
      </w:pPr>
      <w:rPr>
        <w:rFonts w:hint="default" w:ascii="Symbol" w:hAnsi="Symbol"/>
      </w:rPr>
    </w:lvl>
    <w:lvl w:ilvl="1" w:tplc="04DA587A">
      <w:start w:val="1"/>
      <w:numFmt w:val="bullet"/>
      <w:lvlText w:val="o"/>
      <w:lvlJc w:val="left"/>
      <w:pPr>
        <w:ind w:left="1440" w:hanging="360"/>
      </w:pPr>
      <w:rPr>
        <w:rFonts w:hint="default" w:ascii="Courier New" w:hAnsi="Courier New"/>
      </w:rPr>
    </w:lvl>
    <w:lvl w:ilvl="2" w:tplc="ADAAE050">
      <w:start w:val="1"/>
      <w:numFmt w:val="bullet"/>
      <w:lvlText w:val=""/>
      <w:lvlJc w:val="left"/>
      <w:pPr>
        <w:ind w:left="2160" w:hanging="360"/>
      </w:pPr>
      <w:rPr>
        <w:rFonts w:hint="default" w:ascii="Wingdings" w:hAnsi="Wingdings"/>
      </w:rPr>
    </w:lvl>
    <w:lvl w:ilvl="3" w:tplc="E75A14E4">
      <w:start w:val="1"/>
      <w:numFmt w:val="bullet"/>
      <w:lvlText w:val=""/>
      <w:lvlJc w:val="left"/>
      <w:pPr>
        <w:ind w:left="2880" w:hanging="360"/>
      </w:pPr>
      <w:rPr>
        <w:rFonts w:hint="default" w:ascii="Symbol" w:hAnsi="Symbol"/>
      </w:rPr>
    </w:lvl>
    <w:lvl w:ilvl="4" w:tplc="C06ECBF6">
      <w:start w:val="1"/>
      <w:numFmt w:val="bullet"/>
      <w:lvlText w:val="o"/>
      <w:lvlJc w:val="left"/>
      <w:pPr>
        <w:ind w:left="3600" w:hanging="360"/>
      </w:pPr>
      <w:rPr>
        <w:rFonts w:hint="default" w:ascii="Courier New" w:hAnsi="Courier New"/>
      </w:rPr>
    </w:lvl>
    <w:lvl w:ilvl="5" w:tplc="12AEFAD6">
      <w:start w:val="1"/>
      <w:numFmt w:val="bullet"/>
      <w:lvlText w:val=""/>
      <w:lvlJc w:val="left"/>
      <w:pPr>
        <w:ind w:left="4320" w:hanging="360"/>
      </w:pPr>
      <w:rPr>
        <w:rFonts w:hint="default" w:ascii="Wingdings" w:hAnsi="Wingdings"/>
      </w:rPr>
    </w:lvl>
    <w:lvl w:ilvl="6" w:tplc="7B223624">
      <w:start w:val="1"/>
      <w:numFmt w:val="bullet"/>
      <w:lvlText w:val=""/>
      <w:lvlJc w:val="left"/>
      <w:pPr>
        <w:ind w:left="5040" w:hanging="360"/>
      </w:pPr>
      <w:rPr>
        <w:rFonts w:hint="default" w:ascii="Symbol" w:hAnsi="Symbol"/>
      </w:rPr>
    </w:lvl>
    <w:lvl w:ilvl="7" w:tplc="741CE97C">
      <w:start w:val="1"/>
      <w:numFmt w:val="bullet"/>
      <w:lvlText w:val="o"/>
      <w:lvlJc w:val="left"/>
      <w:pPr>
        <w:ind w:left="5760" w:hanging="360"/>
      </w:pPr>
      <w:rPr>
        <w:rFonts w:hint="default" w:ascii="Courier New" w:hAnsi="Courier New"/>
      </w:rPr>
    </w:lvl>
    <w:lvl w:ilvl="8" w:tplc="F3326020">
      <w:start w:val="1"/>
      <w:numFmt w:val="bullet"/>
      <w:lvlText w:val=""/>
      <w:lvlJc w:val="left"/>
      <w:pPr>
        <w:ind w:left="6480" w:hanging="360"/>
      </w:pPr>
      <w:rPr>
        <w:rFonts w:hint="default" w:ascii="Wingdings" w:hAnsi="Wingdings"/>
      </w:rPr>
    </w:lvl>
  </w:abstractNum>
  <w:abstractNum w:abstractNumId="6" w15:restartNumberingAfterBreak="0">
    <w:nsid w:val="1E6B2D49"/>
    <w:multiLevelType w:val="hybridMultilevel"/>
    <w:tmpl w:val="0E1EFAFC"/>
    <w:lvl w:ilvl="0">
      <w:start w:val="1"/>
      <w:numFmt w:val="bullet"/>
      <w:lvlText w:val=""/>
      <w:lvlJc w:val="left"/>
      <w:pPr>
        <w:ind w:left="720" w:hanging="360"/>
      </w:pPr>
      <w:rPr>
        <w:rFonts w:hint="default" w:ascii="Symbol" w:hAnsi="Symbol"/>
      </w:rPr>
    </w:lvl>
    <w:lvl w:ilvl="1" w:tplc="DFBCEAB0">
      <w:start w:val="1"/>
      <w:numFmt w:val="bullet"/>
      <w:lvlText w:val="o"/>
      <w:lvlJc w:val="left"/>
      <w:pPr>
        <w:ind w:left="1440" w:hanging="360"/>
      </w:pPr>
      <w:rPr>
        <w:rFonts w:hint="default" w:ascii="Courier New" w:hAnsi="Courier New"/>
      </w:rPr>
    </w:lvl>
    <w:lvl w:ilvl="2" w:tplc="E4B44B06">
      <w:start w:val="1"/>
      <w:numFmt w:val="bullet"/>
      <w:lvlText w:val=""/>
      <w:lvlJc w:val="left"/>
      <w:pPr>
        <w:ind w:left="2160" w:hanging="360"/>
      </w:pPr>
      <w:rPr>
        <w:rFonts w:hint="default" w:ascii="Wingdings" w:hAnsi="Wingdings"/>
      </w:rPr>
    </w:lvl>
    <w:lvl w:ilvl="3" w:tplc="8664149E">
      <w:start w:val="1"/>
      <w:numFmt w:val="bullet"/>
      <w:lvlText w:val=""/>
      <w:lvlJc w:val="left"/>
      <w:pPr>
        <w:ind w:left="2880" w:hanging="360"/>
      </w:pPr>
      <w:rPr>
        <w:rFonts w:hint="default" w:ascii="Symbol" w:hAnsi="Symbol"/>
      </w:rPr>
    </w:lvl>
    <w:lvl w:ilvl="4" w:tplc="32C0792A">
      <w:start w:val="1"/>
      <w:numFmt w:val="bullet"/>
      <w:lvlText w:val="o"/>
      <w:lvlJc w:val="left"/>
      <w:pPr>
        <w:ind w:left="3600" w:hanging="360"/>
      </w:pPr>
      <w:rPr>
        <w:rFonts w:hint="default" w:ascii="Courier New" w:hAnsi="Courier New"/>
      </w:rPr>
    </w:lvl>
    <w:lvl w:ilvl="5" w:tplc="B4246582">
      <w:start w:val="1"/>
      <w:numFmt w:val="bullet"/>
      <w:lvlText w:val=""/>
      <w:lvlJc w:val="left"/>
      <w:pPr>
        <w:ind w:left="4320" w:hanging="360"/>
      </w:pPr>
      <w:rPr>
        <w:rFonts w:hint="default" w:ascii="Wingdings" w:hAnsi="Wingdings"/>
      </w:rPr>
    </w:lvl>
    <w:lvl w:ilvl="6" w:tplc="CCF42FA8">
      <w:start w:val="1"/>
      <w:numFmt w:val="bullet"/>
      <w:lvlText w:val=""/>
      <w:lvlJc w:val="left"/>
      <w:pPr>
        <w:ind w:left="5040" w:hanging="360"/>
      </w:pPr>
      <w:rPr>
        <w:rFonts w:hint="default" w:ascii="Symbol" w:hAnsi="Symbol"/>
      </w:rPr>
    </w:lvl>
    <w:lvl w:ilvl="7" w:tplc="9C608E22">
      <w:start w:val="1"/>
      <w:numFmt w:val="bullet"/>
      <w:lvlText w:val="o"/>
      <w:lvlJc w:val="left"/>
      <w:pPr>
        <w:ind w:left="5760" w:hanging="360"/>
      </w:pPr>
      <w:rPr>
        <w:rFonts w:hint="default" w:ascii="Courier New" w:hAnsi="Courier New"/>
      </w:rPr>
    </w:lvl>
    <w:lvl w:ilvl="8" w:tplc="2EDE84A6">
      <w:start w:val="1"/>
      <w:numFmt w:val="bullet"/>
      <w:lvlText w:val=""/>
      <w:lvlJc w:val="left"/>
      <w:pPr>
        <w:ind w:left="6480" w:hanging="360"/>
      </w:pPr>
      <w:rPr>
        <w:rFonts w:hint="default" w:ascii="Wingdings" w:hAnsi="Wingdings"/>
      </w:rPr>
    </w:lvl>
  </w:abstractNum>
  <w:abstractNum w:abstractNumId="7" w15:restartNumberingAfterBreak="0">
    <w:nsid w:val="28660B3F"/>
    <w:multiLevelType w:val="hybridMultilevel"/>
    <w:tmpl w:val="2544250E"/>
    <w:lvl w:ilvl="0" w:tplc="CCCAD5D2">
      <w:start w:val="1"/>
      <w:numFmt w:val="bullet"/>
      <w:lvlText w:val=""/>
      <w:lvlJc w:val="left"/>
      <w:pPr>
        <w:ind w:left="720" w:hanging="360"/>
      </w:pPr>
      <w:rPr>
        <w:rFonts w:hint="default" w:ascii="Symbol" w:hAnsi="Symbol"/>
      </w:rPr>
    </w:lvl>
    <w:lvl w:ilvl="1" w:tplc="7D189BCE">
      <w:start w:val="1"/>
      <w:numFmt w:val="bullet"/>
      <w:lvlText w:val="o"/>
      <w:lvlJc w:val="left"/>
      <w:pPr>
        <w:ind w:left="1440" w:hanging="360"/>
      </w:pPr>
      <w:rPr>
        <w:rFonts w:hint="default" w:ascii="Courier New" w:hAnsi="Courier New"/>
      </w:rPr>
    </w:lvl>
    <w:lvl w:ilvl="2" w:tplc="ABDEF650">
      <w:start w:val="1"/>
      <w:numFmt w:val="bullet"/>
      <w:lvlText w:val=""/>
      <w:lvlJc w:val="left"/>
      <w:pPr>
        <w:ind w:left="2160" w:hanging="360"/>
      </w:pPr>
      <w:rPr>
        <w:rFonts w:hint="default" w:ascii="Wingdings" w:hAnsi="Wingdings"/>
      </w:rPr>
    </w:lvl>
    <w:lvl w:ilvl="3" w:tplc="FDD6BCE6">
      <w:start w:val="1"/>
      <w:numFmt w:val="bullet"/>
      <w:lvlText w:val=""/>
      <w:lvlJc w:val="left"/>
      <w:pPr>
        <w:ind w:left="2880" w:hanging="360"/>
      </w:pPr>
      <w:rPr>
        <w:rFonts w:hint="default" w:ascii="Symbol" w:hAnsi="Symbol"/>
      </w:rPr>
    </w:lvl>
    <w:lvl w:ilvl="4" w:tplc="329CE086">
      <w:start w:val="1"/>
      <w:numFmt w:val="bullet"/>
      <w:lvlText w:val="o"/>
      <w:lvlJc w:val="left"/>
      <w:pPr>
        <w:ind w:left="3600" w:hanging="360"/>
      </w:pPr>
      <w:rPr>
        <w:rFonts w:hint="default" w:ascii="Courier New" w:hAnsi="Courier New"/>
      </w:rPr>
    </w:lvl>
    <w:lvl w:ilvl="5" w:tplc="EF427384">
      <w:start w:val="1"/>
      <w:numFmt w:val="bullet"/>
      <w:lvlText w:val=""/>
      <w:lvlJc w:val="left"/>
      <w:pPr>
        <w:ind w:left="4320" w:hanging="360"/>
      </w:pPr>
      <w:rPr>
        <w:rFonts w:hint="default" w:ascii="Wingdings" w:hAnsi="Wingdings"/>
      </w:rPr>
    </w:lvl>
    <w:lvl w:ilvl="6" w:tplc="EAA2F8F4">
      <w:start w:val="1"/>
      <w:numFmt w:val="bullet"/>
      <w:lvlText w:val=""/>
      <w:lvlJc w:val="left"/>
      <w:pPr>
        <w:ind w:left="5040" w:hanging="360"/>
      </w:pPr>
      <w:rPr>
        <w:rFonts w:hint="default" w:ascii="Symbol" w:hAnsi="Symbol"/>
      </w:rPr>
    </w:lvl>
    <w:lvl w:ilvl="7" w:tplc="31AAA1A6">
      <w:start w:val="1"/>
      <w:numFmt w:val="bullet"/>
      <w:lvlText w:val="o"/>
      <w:lvlJc w:val="left"/>
      <w:pPr>
        <w:ind w:left="5760" w:hanging="360"/>
      </w:pPr>
      <w:rPr>
        <w:rFonts w:hint="default" w:ascii="Courier New" w:hAnsi="Courier New"/>
      </w:rPr>
    </w:lvl>
    <w:lvl w:ilvl="8" w:tplc="E5940BF4">
      <w:start w:val="1"/>
      <w:numFmt w:val="bullet"/>
      <w:lvlText w:val=""/>
      <w:lvlJc w:val="left"/>
      <w:pPr>
        <w:ind w:left="6480" w:hanging="360"/>
      </w:pPr>
      <w:rPr>
        <w:rFonts w:hint="default" w:ascii="Wingdings" w:hAnsi="Wingdings"/>
      </w:rPr>
    </w:lvl>
  </w:abstractNum>
  <w:abstractNum w:abstractNumId="8" w15:restartNumberingAfterBreak="0">
    <w:nsid w:val="36AC1A1E"/>
    <w:multiLevelType w:val="hybridMultilevel"/>
    <w:tmpl w:val="63D8F586"/>
    <w:lvl w:ilvl="0" w:tplc="D814044E">
      <w:start w:val="1"/>
      <w:numFmt w:val="bullet"/>
      <w:lvlText w:val=""/>
      <w:lvlJc w:val="left"/>
      <w:pPr>
        <w:ind w:left="720" w:hanging="360"/>
      </w:pPr>
      <w:rPr>
        <w:rFonts w:hint="default" w:ascii="Symbol" w:hAnsi="Symbol"/>
      </w:rPr>
    </w:lvl>
    <w:lvl w:ilvl="1" w:tplc="A5E2682A">
      <w:start w:val="1"/>
      <w:numFmt w:val="bullet"/>
      <w:lvlText w:val="o"/>
      <w:lvlJc w:val="left"/>
      <w:pPr>
        <w:ind w:left="1440" w:hanging="360"/>
      </w:pPr>
      <w:rPr>
        <w:rFonts w:hint="default" w:ascii="Courier New" w:hAnsi="Courier New"/>
      </w:rPr>
    </w:lvl>
    <w:lvl w:ilvl="2" w:tplc="A568FC1E">
      <w:start w:val="1"/>
      <w:numFmt w:val="bullet"/>
      <w:lvlText w:val=""/>
      <w:lvlJc w:val="left"/>
      <w:pPr>
        <w:ind w:left="2160" w:hanging="360"/>
      </w:pPr>
      <w:rPr>
        <w:rFonts w:hint="default" w:ascii="Wingdings" w:hAnsi="Wingdings"/>
      </w:rPr>
    </w:lvl>
    <w:lvl w:ilvl="3" w:tplc="BEB22860">
      <w:start w:val="1"/>
      <w:numFmt w:val="bullet"/>
      <w:lvlText w:val=""/>
      <w:lvlJc w:val="left"/>
      <w:pPr>
        <w:ind w:left="2880" w:hanging="360"/>
      </w:pPr>
      <w:rPr>
        <w:rFonts w:hint="default" w:ascii="Symbol" w:hAnsi="Symbol"/>
      </w:rPr>
    </w:lvl>
    <w:lvl w:ilvl="4" w:tplc="48BCBD60">
      <w:start w:val="1"/>
      <w:numFmt w:val="bullet"/>
      <w:lvlText w:val="o"/>
      <w:lvlJc w:val="left"/>
      <w:pPr>
        <w:ind w:left="3600" w:hanging="360"/>
      </w:pPr>
      <w:rPr>
        <w:rFonts w:hint="default" w:ascii="Courier New" w:hAnsi="Courier New"/>
      </w:rPr>
    </w:lvl>
    <w:lvl w:ilvl="5" w:tplc="B51CA81C">
      <w:start w:val="1"/>
      <w:numFmt w:val="bullet"/>
      <w:lvlText w:val=""/>
      <w:lvlJc w:val="left"/>
      <w:pPr>
        <w:ind w:left="4320" w:hanging="360"/>
      </w:pPr>
      <w:rPr>
        <w:rFonts w:hint="default" w:ascii="Wingdings" w:hAnsi="Wingdings"/>
      </w:rPr>
    </w:lvl>
    <w:lvl w:ilvl="6" w:tplc="C7D85AFE">
      <w:start w:val="1"/>
      <w:numFmt w:val="bullet"/>
      <w:lvlText w:val=""/>
      <w:lvlJc w:val="left"/>
      <w:pPr>
        <w:ind w:left="5040" w:hanging="360"/>
      </w:pPr>
      <w:rPr>
        <w:rFonts w:hint="default" w:ascii="Symbol" w:hAnsi="Symbol"/>
      </w:rPr>
    </w:lvl>
    <w:lvl w:ilvl="7" w:tplc="5A909990">
      <w:start w:val="1"/>
      <w:numFmt w:val="bullet"/>
      <w:lvlText w:val="o"/>
      <w:lvlJc w:val="left"/>
      <w:pPr>
        <w:ind w:left="5760" w:hanging="360"/>
      </w:pPr>
      <w:rPr>
        <w:rFonts w:hint="default" w:ascii="Courier New" w:hAnsi="Courier New"/>
      </w:rPr>
    </w:lvl>
    <w:lvl w:ilvl="8" w:tplc="D43EE80E">
      <w:start w:val="1"/>
      <w:numFmt w:val="bullet"/>
      <w:lvlText w:val=""/>
      <w:lvlJc w:val="left"/>
      <w:pPr>
        <w:ind w:left="6480" w:hanging="360"/>
      </w:pPr>
      <w:rPr>
        <w:rFonts w:hint="default" w:ascii="Wingdings" w:hAnsi="Wingdings"/>
      </w:rPr>
    </w:lvl>
  </w:abstractNum>
  <w:abstractNum w:abstractNumId="9" w15:restartNumberingAfterBreak="0">
    <w:nsid w:val="37BB4D57"/>
    <w:multiLevelType w:val="hybridMultilevel"/>
    <w:tmpl w:val="6D2A73C6"/>
    <w:lvl w:ilvl="0" w:tplc="E480B5EC">
      <w:start w:val="1"/>
      <w:numFmt w:val="decimal"/>
      <w:lvlText w:val="%1."/>
      <w:lvlJc w:val="left"/>
      <w:pPr>
        <w:ind w:left="720" w:hanging="360"/>
      </w:pPr>
    </w:lvl>
    <w:lvl w:ilvl="1" w:tplc="A2E00498">
      <w:start w:val="1"/>
      <w:numFmt w:val="bullet"/>
      <w:lvlText w:val=""/>
      <w:lvlJc w:val="left"/>
      <w:pPr>
        <w:ind w:left="1440" w:hanging="360"/>
      </w:pPr>
      <w:rPr>
        <w:rFonts w:hint="default" w:ascii="Symbol" w:hAnsi="Symbol"/>
      </w:rPr>
    </w:lvl>
    <w:lvl w:ilvl="2" w:tplc="913AD2E2">
      <w:start w:val="1"/>
      <w:numFmt w:val="lowerRoman"/>
      <w:lvlText w:val="%3."/>
      <w:lvlJc w:val="right"/>
      <w:pPr>
        <w:ind w:left="2160" w:hanging="180"/>
      </w:pPr>
    </w:lvl>
    <w:lvl w:ilvl="3" w:tplc="A9F0D064">
      <w:start w:val="1"/>
      <w:numFmt w:val="decimal"/>
      <w:lvlText w:val="%4."/>
      <w:lvlJc w:val="left"/>
      <w:pPr>
        <w:ind w:left="2880" w:hanging="360"/>
      </w:pPr>
    </w:lvl>
    <w:lvl w:ilvl="4" w:tplc="38BE1B6C">
      <w:start w:val="1"/>
      <w:numFmt w:val="lowerLetter"/>
      <w:lvlText w:val="%5."/>
      <w:lvlJc w:val="left"/>
      <w:pPr>
        <w:ind w:left="3600" w:hanging="360"/>
      </w:pPr>
    </w:lvl>
    <w:lvl w:ilvl="5" w:tplc="5F28DF0A">
      <w:start w:val="1"/>
      <w:numFmt w:val="lowerRoman"/>
      <w:lvlText w:val="%6."/>
      <w:lvlJc w:val="right"/>
      <w:pPr>
        <w:ind w:left="4320" w:hanging="180"/>
      </w:pPr>
    </w:lvl>
    <w:lvl w:ilvl="6" w:tplc="1292C17A">
      <w:start w:val="1"/>
      <w:numFmt w:val="decimal"/>
      <w:lvlText w:val="%7."/>
      <w:lvlJc w:val="left"/>
      <w:pPr>
        <w:ind w:left="5040" w:hanging="360"/>
      </w:pPr>
    </w:lvl>
    <w:lvl w:ilvl="7" w:tplc="EB38669E">
      <w:start w:val="1"/>
      <w:numFmt w:val="lowerLetter"/>
      <w:lvlText w:val="%8."/>
      <w:lvlJc w:val="left"/>
      <w:pPr>
        <w:ind w:left="5760" w:hanging="360"/>
      </w:pPr>
    </w:lvl>
    <w:lvl w:ilvl="8" w:tplc="3B9676E4">
      <w:start w:val="1"/>
      <w:numFmt w:val="lowerRoman"/>
      <w:lvlText w:val="%9."/>
      <w:lvlJc w:val="right"/>
      <w:pPr>
        <w:ind w:left="6480" w:hanging="180"/>
      </w:pPr>
    </w:lvl>
  </w:abstractNum>
  <w:abstractNum w:abstractNumId="10" w15:restartNumberingAfterBreak="0">
    <w:nsid w:val="3D97191A"/>
    <w:multiLevelType w:val="hybridMultilevel"/>
    <w:tmpl w:val="6F2AF740"/>
    <w:lvl w:ilvl="0" w:tplc="D85848F4">
      <w:start w:val="1"/>
      <w:numFmt w:val="decimal"/>
      <w:lvlText w:val="%1."/>
      <w:lvlJc w:val="left"/>
      <w:pPr>
        <w:ind w:left="720" w:hanging="360"/>
      </w:pPr>
    </w:lvl>
    <w:lvl w:ilvl="1" w:tplc="27B8197E">
      <w:start w:val="1"/>
      <w:numFmt w:val="lowerLetter"/>
      <w:lvlText w:val="%2."/>
      <w:lvlJc w:val="left"/>
      <w:pPr>
        <w:ind w:left="1440" w:hanging="360"/>
      </w:pPr>
    </w:lvl>
    <w:lvl w:ilvl="2" w:tplc="800E2DCA">
      <w:start w:val="1"/>
      <w:numFmt w:val="lowerRoman"/>
      <w:lvlText w:val="%3."/>
      <w:lvlJc w:val="right"/>
      <w:pPr>
        <w:ind w:left="2160" w:hanging="180"/>
      </w:pPr>
    </w:lvl>
    <w:lvl w:ilvl="3" w:tplc="FFA2B4C4">
      <w:start w:val="1"/>
      <w:numFmt w:val="decimal"/>
      <w:lvlText w:val="%4."/>
      <w:lvlJc w:val="left"/>
      <w:pPr>
        <w:ind w:left="2880" w:hanging="360"/>
      </w:pPr>
    </w:lvl>
    <w:lvl w:ilvl="4" w:tplc="4D288182">
      <w:start w:val="1"/>
      <w:numFmt w:val="lowerLetter"/>
      <w:lvlText w:val="%5."/>
      <w:lvlJc w:val="left"/>
      <w:pPr>
        <w:ind w:left="3600" w:hanging="360"/>
      </w:pPr>
    </w:lvl>
    <w:lvl w:ilvl="5" w:tplc="BDC2357C">
      <w:start w:val="1"/>
      <w:numFmt w:val="lowerRoman"/>
      <w:lvlText w:val="%6."/>
      <w:lvlJc w:val="right"/>
      <w:pPr>
        <w:ind w:left="4320" w:hanging="180"/>
      </w:pPr>
    </w:lvl>
    <w:lvl w:ilvl="6" w:tplc="2484658C">
      <w:start w:val="1"/>
      <w:numFmt w:val="decimal"/>
      <w:lvlText w:val="%7."/>
      <w:lvlJc w:val="left"/>
      <w:pPr>
        <w:ind w:left="5040" w:hanging="360"/>
      </w:pPr>
    </w:lvl>
    <w:lvl w:ilvl="7" w:tplc="2392F854">
      <w:start w:val="1"/>
      <w:numFmt w:val="lowerLetter"/>
      <w:lvlText w:val="%8."/>
      <w:lvlJc w:val="left"/>
      <w:pPr>
        <w:ind w:left="5760" w:hanging="360"/>
      </w:pPr>
    </w:lvl>
    <w:lvl w:ilvl="8" w:tplc="31BAFFB4">
      <w:start w:val="1"/>
      <w:numFmt w:val="lowerRoman"/>
      <w:lvlText w:val="%9."/>
      <w:lvlJc w:val="right"/>
      <w:pPr>
        <w:ind w:left="6480" w:hanging="180"/>
      </w:pPr>
    </w:lvl>
  </w:abstractNum>
  <w:abstractNum w:abstractNumId="11" w15:restartNumberingAfterBreak="0">
    <w:nsid w:val="43600420"/>
    <w:multiLevelType w:val="hybridMultilevel"/>
    <w:tmpl w:val="FC8631B8"/>
    <w:lvl w:ilvl="0" w:tplc="A91C04A6">
      <w:start w:val="1"/>
      <w:numFmt w:val="decimal"/>
      <w:lvlText w:val="%1."/>
      <w:lvlJc w:val="left"/>
      <w:pPr>
        <w:ind w:left="720" w:hanging="360"/>
      </w:pPr>
    </w:lvl>
    <w:lvl w:ilvl="1" w:tplc="B0CE797A">
      <w:start w:val="1"/>
      <w:numFmt w:val="lowerLetter"/>
      <w:lvlText w:val="%2."/>
      <w:lvlJc w:val="left"/>
      <w:pPr>
        <w:ind w:left="1440" w:hanging="360"/>
      </w:pPr>
    </w:lvl>
    <w:lvl w:ilvl="2" w:tplc="E4821424">
      <w:start w:val="1"/>
      <w:numFmt w:val="lowerRoman"/>
      <w:lvlText w:val="%3."/>
      <w:lvlJc w:val="right"/>
      <w:pPr>
        <w:ind w:left="2160" w:hanging="180"/>
      </w:pPr>
    </w:lvl>
    <w:lvl w:ilvl="3" w:tplc="182EF074">
      <w:start w:val="1"/>
      <w:numFmt w:val="decimal"/>
      <w:lvlText w:val="%4."/>
      <w:lvlJc w:val="left"/>
      <w:pPr>
        <w:ind w:left="2880" w:hanging="360"/>
      </w:pPr>
    </w:lvl>
    <w:lvl w:ilvl="4" w:tplc="54F46924">
      <w:start w:val="1"/>
      <w:numFmt w:val="lowerLetter"/>
      <w:lvlText w:val="%5."/>
      <w:lvlJc w:val="left"/>
      <w:pPr>
        <w:ind w:left="3600" w:hanging="360"/>
      </w:pPr>
    </w:lvl>
    <w:lvl w:ilvl="5" w:tplc="E8A6ECAE">
      <w:start w:val="1"/>
      <w:numFmt w:val="lowerRoman"/>
      <w:lvlText w:val="%6."/>
      <w:lvlJc w:val="right"/>
      <w:pPr>
        <w:ind w:left="4320" w:hanging="180"/>
      </w:pPr>
    </w:lvl>
    <w:lvl w:ilvl="6" w:tplc="6F4C3016">
      <w:start w:val="1"/>
      <w:numFmt w:val="decimal"/>
      <w:lvlText w:val="%7."/>
      <w:lvlJc w:val="left"/>
      <w:pPr>
        <w:ind w:left="5040" w:hanging="360"/>
      </w:pPr>
    </w:lvl>
    <w:lvl w:ilvl="7" w:tplc="1812C8E8">
      <w:start w:val="1"/>
      <w:numFmt w:val="lowerLetter"/>
      <w:lvlText w:val="%8."/>
      <w:lvlJc w:val="left"/>
      <w:pPr>
        <w:ind w:left="5760" w:hanging="360"/>
      </w:pPr>
    </w:lvl>
    <w:lvl w:ilvl="8" w:tplc="F0884054">
      <w:start w:val="1"/>
      <w:numFmt w:val="lowerRoman"/>
      <w:lvlText w:val="%9."/>
      <w:lvlJc w:val="right"/>
      <w:pPr>
        <w:ind w:left="6480" w:hanging="180"/>
      </w:pPr>
    </w:lvl>
  </w:abstractNum>
  <w:abstractNum w:abstractNumId="12" w15:restartNumberingAfterBreak="0">
    <w:nsid w:val="59E03555"/>
    <w:multiLevelType w:val="hybridMultilevel"/>
    <w:tmpl w:val="79F88C0A"/>
    <w:lvl w:ilvl="0" w:tplc="D06E9F4A">
      <w:start w:val="1"/>
      <w:numFmt w:val="decimal"/>
      <w:lvlText w:val="%1."/>
      <w:lvlJc w:val="left"/>
      <w:pPr>
        <w:ind w:left="720" w:hanging="360"/>
      </w:pPr>
    </w:lvl>
    <w:lvl w:ilvl="1" w:tplc="8538324A">
      <w:start w:val="1"/>
      <w:numFmt w:val="bullet"/>
      <w:lvlText w:val="o"/>
      <w:lvlJc w:val="left"/>
      <w:pPr>
        <w:ind w:left="1440" w:hanging="360"/>
      </w:pPr>
      <w:rPr>
        <w:rFonts w:hint="default" w:ascii="Courier New" w:hAnsi="Courier New"/>
      </w:rPr>
    </w:lvl>
    <w:lvl w:ilvl="2" w:tplc="A5A8B30E">
      <w:start w:val="1"/>
      <w:numFmt w:val="bullet"/>
      <w:lvlText w:val=""/>
      <w:lvlJc w:val="left"/>
      <w:pPr>
        <w:ind w:left="2160" w:hanging="360"/>
      </w:pPr>
      <w:rPr>
        <w:rFonts w:hint="default" w:ascii="Wingdings" w:hAnsi="Wingdings"/>
      </w:rPr>
    </w:lvl>
    <w:lvl w:ilvl="3" w:tplc="A366F234">
      <w:start w:val="1"/>
      <w:numFmt w:val="bullet"/>
      <w:lvlText w:val=""/>
      <w:lvlJc w:val="left"/>
      <w:pPr>
        <w:ind w:left="2880" w:hanging="360"/>
      </w:pPr>
      <w:rPr>
        <w:rFonts w:hint="default" w:ascii="Symbol" w:hAnsi="Symbol"/>
      </w:rPr>
    </w:lvl>
    <w:lvl w:ilvl="4" w:tplc="67ACCBEE">
      <w:start w:val="1"/>
      <w:numFmt w:val="bullet"/>
      <w:lvlText w:val="o"/>
      <w:lvlJc w:val="left"/>
      <w:pPr>
        <w:ind w:left="3600" w:hanging="360"/>
      </w:pPr>
      <w:rPr>
        <w:rFonts w:hint="default" w:ascii="Courier New" w:hAnsi="Courier New"/>
      </w:rPr>
    </w:lvl>
    <w:lvl w:ilvl="5" w:tplc="04F805E4">
      <w:start w:val="1"/>
      <w:numFmt w:val="bullet"/>
      <w:lvlText w:val=""/>
      <w:lvlJc w:val="left"/>
      <w:pPr>
        <w:ind w:left="4320" w:hanging="360"/>
      </w:pPr>
      <w:rPr>
        <w:rFonts w:hint="default" w:ascii="Wingdings" w:hAnsi="Wingdings"/>
      </w:rPr>
    </w:lvl>
    <w:lvl w:ilvl="6" w:tplc="67AE0882">
      <w:start w:val="1"/>
      <w:numFmt w:val="bullet"/>
      <w:lvlText w:val=""/>
      <w:lvlJc w:val="left"/>
      <w:pPr>
        <w:ind w:left="5040" w:hanging="360"/>
      </w:pPr>
      <w:rPr>
        <w:rFonts w:hint="default" w:ascii="Symbol" w:hAnsi="Symbol"/>
      </w:rPr>
    </w:lvl>
    <w:lvl w:ilvl="7" w:tplc="B3181CEE">
      <w:start w:val="1"/>
      <w:numFmt w:val="bullet"/>
      <w:lvlText w:val="o"/>
      <w:lvlJc w:val="left"/>
      <w:pPr>
        <w:ind w:left="5760" w:hanging="360"/>
      </w:pPr>
      <w:rPr>
        <w:rFonts w:hint="default" w:ascii="Courier New" w:hAnsi="Courier New"/>
      </w:rPr>
    </w:lvl>
    <w:lvl w:ilvl="8" w:tplc="40C672E2">
      <w:start w:val="1"/>
      <w:numFmt w:val="bullet"/>
      <w:lvlText w:val=""/>
      <w:lvlJc w:val="left"/>
      <w:pPr>
        <w:ind w:left="6480" w:hanging="360"/>
      </w:pPr>
      <w:rPr>
        <w:rFonts w:hint="default" w:ascii="Wingdings" w:hAnsi="Wingdings"/>
      </w:rPr>
    </w:lvl>
  </w:abstractNum>
  <w:abstractNum w:abstractNumId="13" w15:restartNumberingAfterBreak="0">
    <w:nsid w:val="5A4F55FC"/>
    <w:multiLevelType w:val="hybridMultilevel"/>
    <w:tmpl w:val="B33A290E"/>
    <w:lvl w:ilvl="0" w:tplc="79F4E922">
      <w:start w:val="1"/>
      <w:numFmt w:val="bullet"/>
      <w:lvlText w:val=""/>
      <w:lvlJc w:val="left"/>
      <w:pPr>
        <w:ind w:left="720" w:hanging="360"/>
      </w:pPr>
      <w:rPr>
        <w:rFonts w:hint="default" w:ascii="Symbol" w:hAnsi="Symbol"/>
      </w:rPr>
    </w:lvl>
    <w:lvl w:ilvl="1" w:tplc="3C9A6754">
      <w:start w:val="1"/>
      <w:numFmt w:val="bullet"/>
      <w:lvlText w:val="o"/>
      <w:lvlJc w:val="left"/>
      <w:pPr>
        <w:ind w:left="1440" w:hanging="360"/>
      </w:pPr>
      <w:rPr>
        <w:rFonts w:hint="default" w:ascii="Courier New" w:hAnsi="Courier New"/>
      </w:rPr>
    </w:lvl>
    <w:lvl w:ilvl="2" w:tplc="6114CC7E">
      <w:start w:val="1"/>
      <w:numFmt w:val="bullet"/>
      <w:lvlText w:val=""/>
      <w:lvlJc w:val="left"/>
      <w:pPr>
        <w:ind w:left="2160" w:hanging="360"/>
      </w:pPr>
      <w:rPr>
        <w:rFonts w:hint="default" w:ascii="Wingdings" w:hAnsi="Wingdings"/>
      </w:rPr>
    </w:lvl>
    <w:lvl w:ilvl="3" w:tplc="88826FC8">
      <w:start w:val="1"/>
      <w:numFmt w:val="bullet"/>
      <w:lvlText w:val=""/>
      <w:lvlJc w:val="left"/>
      <w:pPr>
        <w:ind w:left="2880" w:hanging="360"/>
      </w:pPr>
      <w:rPr>
        <w:rFonts w:hint="default" w:ascii="Symbol" w:hAnsi="Symbol"/>
      </w:rPr>
    </w:lvl>
    <w:lvl w:ilvl="4" w:tplc="D50CB9C2">
      <w:start w:val="1"/>
      <w:numFmt w:val="bullet"/>
      <w:lvlText w:val="o"/>
      <w:lvlJc w:val="left"/>
      <w:pPr>
        <w:ind w:left="3600" w:hanging="360"/>
      </w:pPr>
      <w:rPr>
        <w:rFonts w:hint="default" w:ascii="Courier New" w:hAnsi="Courier New"/>
      </w:rPr>
    </w:lvl>
    <w:lvl w:ilvl="5" w:tplc="00CCE080">
      <w:start w:val="1"/>
      <w:numFmt w:val="bullet"/>
      <w:lvlText w:val=""/>
      <w:lvlJc w:val="left"/>
      <w:pPr>
        <w:ind w:left="4320" w:hanging="360"/>
      </w:pPr>
      <w:rPr>
        <w:rFonts w:hint="default" w:ascii="Wingdings" w:hAnsi="Wingdings"/>
      </w:rPr>
    </w:lvl>
    <w:lvl w:ilvl="6" w:tplc="545E1DAE">
      <w:start w:val="1"/>
      <w:numFmt w:val="bullet"/>
      <w:lvlText w:val=""/>
      <w:lvlJc w:val="left"/>
      <w:pPr>
        <w:ind w:left="5040" w:hanging="360"/>
      </w:pPr>
      <w:rPr>
        <w:rFonts w:hint="default" w:ascii="Symbol" w:hAnsi="Symbol"/>
      </w:rPr>
    </w:lvl>
    <w:lvl w:ilvl="7" w:tplc="FB7454FE">
      <w:start w:val="1"/>
      <w:numFmt w:val="bullet"/>
      <w:lvlText w:val="o"/>
      <w:lvlJc w:val="left"/>
      <w:pPr>
        <w:ind w:left="5760" w:hanging="360"/>
      </w:pPr>
      <w:rPr>
        <w:rFonts w:hint="default" w:ascii="Courier New" w:hAnsi="Courier New"/>
      </w:rPr>
    </w:lvl>
    <w:lvl w:ilvl="8" w:tplc="ED7C5FFC">
      <w:start w:val="1"/>
      <w:numFmt w:val="bullet"/>
      <w:lvlText w:val=""/>
      <w:lvlJc w:val="left"/>
      <w:pPr>
        <w:ind w:left="6480" w:hanging="360"/>
      </w:pPr>
      <w:rPr>
        <w:rFonts w:hint="default" w:ascii="Wingdings" w:hAnsi="Wingdings"/>
      </w:rPr>
    </w:lvl>
  </w:abstractNum>
  <w:abstractNum w:abstractNumId="14" w15:restartNumberingAfterBreak="0">
    <w:nsid w:val="5A9D0ABA"/>
    <w:multiLevelType w:val="hybridMultilevel"/>
    <w:tmpl w:val="5D42192C"/>
    <w:lvl w:ilvl="0" w:tplc="210AC9F2">
      <w:start w:val="1"/>
      <w:numFmt w:val="decimal"/>
      <w:lvlText w:val="%1."/>
      <w:lvlJc w:val="left"/>
      <w:pPr>
        <w:ind w:left="720" w:hanging="360"/>
      </w:pPr>
    </w:lvl>
    <w:lvl w:ilvl="1" w:tplc="C7B89412">
      <w:start w:val="1"/>
      <w:numFmt w:val="lowerLetter"/>
      <w:lvlText w:val="%2."/>
      <w:lvlJc w:val="left"/>
      <w:pPr>
        <w:ind w:left="1440" w:hanging="360"/>
      </w:pPr>
    </w:lvl>
    <w:lvl w:ilvl="2" w:tplc="159A0254">
      <w:start w:val="1"/>
      <w:numFmt w:val="lowerRoman"/>
      <w:lvlText w:val="%3."/>
      <w:lvlJc w:val="right"/>
      <w:pPr>
        <w:ind w:left="2160" w:hanging="180"/>
      </w:pPr>
    </w:lvl>
    <w:lvl w:ilvl="3" w:tplc="C736D786">
      <w:start w:val="1"/>
      <w:numFmt w:val="decimal"/>
      <w:lvlText w:val="%4."/>
      <w:lvlJc w:val="left"/>
      <w:pPr>
        <w:ind w:left="2880" w:hanging="360"/>
      </w:pPr>
    </w:lvl>
    <w:lvl w:ilvl="4" w:tplc="AC68C7CC">
      <w:start w:val="1"/>
      <w:numFmt w:val="lowerLetter"/>
      <w:lvlText w:val="%5."/>
      <w:lvlJc w:val="left"/>
      <w:pPr>
        <w:ind w:left="3600" w:hanging="360"/>
      </w:pPr>
    </w:lvl>
    <w:lvl w:ilvl="5" w:tplc="8EEC7EE0">
      <w:start w:val="1"/>
      <w:numFmt w:val="lowerRoman"/>
      <w:lvlText w:val="%6."/>
      <w:lvlJc w:val="right"/>
      <w:pPr>
        <w:ind w:left="4320" w:hanging="180"/>
      </w:pPr>
    </w:lvl>
    <w:lvl w:ilvl="6" w:tplc="E8AE1F66">
      <w:start w:val="1"/>
      <w:numFmt w:val="decimal"/>
      <w:lvlText w:val="%7."/>
      <w:lvlJc w:val="left"/>
      <w:pPr>
        <w:ind w:left="5040" w:hanging="360"/>
      </w:pPr>
    </w:lvl>
    <w:lvl w:ilvl="7" w:tplc="EA36C57E">
      <w:start w:val="1"/>
      <w:numFmt w:val="lowerLetter"/>
      <w:lvlText w:val="%8."/>
      <w:lvlJc w:val="left"/>
      <w:pPr>
        <w:ind w:left="5760" w:hanging="360"/>
      </w:pPr>
    </w:lvl>
    <w:lvl w:ilvl="8" w:tplc="E520A612">
      <w:start w:val="1"/>
      <w:numFmt w:val="lowerRoman"/>
      <w:lvlText w:val="%9."/>
      <w:lvlJc w:val="right"/>
      <w:pPr>
        <w:ind w:left="6480" w:hanging="180"/>
      </w:pPr>
    </w:lvl>
  </w:abstractNum>
  <w:abstractNum w:abstractNumId="15" w15:restartNumberingAfterBreak="0">
    <w:nsid w:val="62EB2965"/>
    <w:multiLevelType w:val="hybridMultilevel"/>
    <w:tmpl w:val="A506827A"/>
    <w:lvl w:ilvl="0" w:tplc="076CF48C">
      <w:start w:val="1"/>
      <w:numFmt w:val="decimal"/>
      <w:lvlText w:val="%1."/>
      <w:lvlJc w:val="left"/>
      <w:pPr>
        <w:ind w:left="720" w:hanging="360"/>
      </w:pPr>
    </w:lvl>
    <w:lvl w:ilvl="1" w:tplc="351E308E">
      <w:start w:val="1"/>
      <w:numFmt w:val="decimal"/>
      <w:lvlText w:val="%2."/>
      <w:lvlJc w:val="left"/>
      <w:pPr>
        <w:ind w:left="1440" w:hanging="360"/>
      </w:pPr>
    </w:lvl>
    <w:lvl w:ilvl="2" w:tplc="13B44A1A">
      <w:start w:val="1"/>
      <w:numFmt w:val="decimal"/>
      <w:lvlText w:val="%3."/>
      <w:lvlJc w:val="left"/>
      <w:pPr>
        <w:ind w:left="2160" w:hanging="180"/>
      </w:pPr>
    </w:lvl>
    <w:lvl w:ilvl="3" w:tplc="2E281838">
      <w:start w:val="1"/>
      <w:numFmt w:val="decimal"/>
      <w:lvlText w:val="%4."/>
      <w:lvlJc w:val="left"/>
      <w:pPr>
        <w:ind w:left="2880" w:hanging="360"/>
      </w:pPr>
    </w:lvl>
    <w:lvl w:ilvl="4" w:tplc="A47CC588">
      <w:start w:val="1"/>
      <w:numFmt w:val="lowerLetter"/>
      <w:lvlText w:val="%5."/>
      <w:lvlJc w:val="left"/>
      <w:pPr>
        <w:ind w:left="3600" w:hanging="360"/>
      </w:pPr>
    </w:lvl>
    <w:lvl w:ilvl="5" w:tplc="75D28BD4">
      <w:start w:val="1"/>
      <w:numFmt w:val="lowerRoman"/>
      <w:lvlText w:val="%6."/>
      <w:lvlJc w:val="right"/>
      <w:pPr>
        <w:ind w:left="4320" w:hanging="180"/>
      </w:pPr>
    </w:lvl>
    <w:lvl w:ilvl="6" w:tplc="D6D68FF6">
      <w:start w:val="1"/>
      <w:numFmt w:val="decimal"/>
      <w:lvlText w:val="%7."/>
      <w:lvlJc w:val="left"/>
      <w:pPr>
        <w:ind w:left="5040" w:hanging="360"/>
      </w:pPr>
    </w:lvl>
    <w:lvl w:ilvl="7" w:tplc="67C67774">
      <w:start w:val="1"/>
      <w:numFmt w:val="lowerLetter"/>
      <w:lvlText w:val="%8."/>
      <w:lvlJc w:val="left"/>
      <w:pPr>
        <w:ind w:left="5760" w:hanging="360"/>
      </w:pPr>
    </w:lvl>
    <w:lvl w:ilvl="8" w:tplc="17465F4C">
      <w:start w:val="1"/>
      <w:numFmt w:val="lowerRoman"/>
      <w:lvlText w:val="%9."/>
      <w:lvlJc w:val="right"/>
      <w:pPr>
        <w:ind w:left="6480" w:hanging="180"/>
      </w:pPr>
    </w:lvl>
  </w:abstractNum>
  <w:num w:numId="17">
    <w:abstractNumId w:val="16"/>
  </w:num>
  <w:num w:numId="1">
    <w:abstractNumId w:val="4"/>
  </w:num>
  <w:num w:numId="2">
    <w:abstractNumId w:val="5"/>
  </w:num>
  <w:num w:numId="3">
    <w:abstractNumId w:val="2"/>
  </w:num>
  <w:num w:numId="4">
    <w:abstractNumId w:val="8"/>
  </w:num>
  <w:num w:numId="5">
    <w:abstractNumId w:val="0"/>
  </w:num>
  <w:num w:numId="6">
    <w:abstractNumId w:val="1"/>
  </w:num>
  <w:num w:numId="7">
    <w:abstractNumId w:val="11"/>
  </w:num>
  <w:num w:numId="8">
    <w:abstractNumId w:val="7"/>
  </w:num>
  <w:num w:numId="9">
    <w:abstractNumId w:val="3"/>
  </w:num>
  <w:num w:numId="10">
    <w:abstractNumId w:val="12"/>
  </w:num>
  <w:num w:numId="11">
    <w:abstractNumId w:val="14"/>
  </w:num>
  <w:num w:numId="12">
    <w:abstractNumId w:val="13"/>
  </w:num>
  <w:num w:numId="13">
    <w:abstractNumId w:val="15"/>
  </w:num>
  <w:num w:numId="14">
    <w:abstractNumId w:val="9"/>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9E98A5"/>
    <w:rsid w:val="001A6E8C"/>
    <w:rsid w:val="002A09C1"/>
    <w:rsid w:val="005D53FE"/>
    <w:rsid w:val="009F2EF7"/>
    <w:rsid w:val="012FD1FA"/>
    <w:rsid w:val="36DEBB75"/>
    <w:rsid w:val="3FEC5491"/>
    <w:rsid w:val="6AD69982"/>
    <w:rsid w:val="7294AAA8"/>
    <w:rsid w:val="740106E0"/>
    <w:rsid w:val="7C1055FE"/>
    <w:rsid w:val="7C9E9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98A5"/>
  <w15:chartTrackingRefBased/>
  <w15:docId w15:val="{FBBA1F9E-678B-44C2-97E2-7B3229EFE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Heading6Char" w:customStyle="1">
    <w:name w:val="Heading 6 Char"/>
    <w:basedOn w:val="DefaultParagraphFont"/>
    <w:link w:val="Heading6"/>
    <w:uiPriority w:val="9"/>
    <w:rPr>
      <w:rFonts w:asciiTheme="majorHAnsi" w:hAnsiTheme="majorHAnsi" w:eastAsiaTheme="majorEastAsia" w:cstheme="majorBidi"/>
      <w:color w:val="1F3763" w:themeColor="accent1" w:themeShade="7F"/>
    </w:rPr>
  </w:style>
  <w:style w:type="paragraph" w:styleId="BalloonText">
    <w:name w:val="Balloon Text"/>
    <w:basedOn w:val="Normal"/>
    <w:link w:val="BalloonTextChar"/>
    <w:uiPriority w:val="99"/>
    <w:semiHidden/>
    <w:unhideWhenUsed/>
    <w:rsid w:val="002A09C1"/>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A0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hyperlink" Target="https://dev.mysql.com/downloads/workbench/" TargetMode="External" Id="rId17" /><Relationship Type="http://schemas.openxmlformats.org/officeDocument/2006/relationships/image" Target="media/image15.png"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4.png"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1.png" Id="rId10" /><Relationship Type="http://schemas.openxmlformats.org/officeDocument/2006/relationships/image" Target="media/image9.png" Id="rId19" /><Relationship Type="http://schemas.openxmlformats.org/officeDocument/2006/relationships/theme" Target="theme/theme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fontTable" Target="fontTable.xml" Id="rId30" /><Relationship Type="http://schemas.openxmlformats.org/officeDocument/2006/relationships/image" Target="/media/image14.png" Id="R72dfce8ed2c04231" /><Relationship Type="http://schemas.openxmlformats.org/officeDocument/2006/relationships/hyperlink" Target="https://docs.microsoft.com/en-us/azure/app-service/web-sites-purchase-ssl-web-site" TargetMode="External" Id="R97ec452340ce4782" /><Relationship Type="http://schemas.openxmlformats.org/officeDocument/2006/relationships/hyperlink" Target="https://docs.microsoft.com/en-us/azure/app-service/manage-custom-dns-buy-domain" TargetMode="External" Id="Rc13046ada7014f8f" /><Relationship Type="http://schemas.openxmlformats.org/officeDocument/2006/relationships/hyperlink" Target="https://dev.mysql.com/doc/refman/5.6/en/converting-tables-to-innodb.html" TargetMode="External" Id="Re176965a1e3f4f3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ed xmlns="8c549ff6-be8b-4d2f-a427-0e43081ea2a7">true</Published>
    <_ip_UnifiedCompliancePolicyUIAction xmlns="http://schemas.microsoft.com/sharepoint/v3" xsi:nil="true"/>
    <To_x0020_Do_x0020_Notes xmlns="8c549ff6-be8b-4d2f-a427-0e43081ea2a7" xsi:nil="true"/>
    <TFS_x0020_ID xmlns="8c549ff6-be8b-4d2f-a427-0e43081ea2a7" xsi:nil="true"/>
    <MediaServiceKeyPoints xmlns="b99bc2c0-e520-48d7-b586-85cd5c9bb38a" xsi:nil="true"/>
    <_ip_UnifiedCompliancePolicyProperties xmlns="http://schemas.microsoft.com/sharepoint/v3" xsi:nil="true"/>
    <Doc_Type xmlns="8c549ff6-be8b-4d2f-a427-0e43081ea2a7">Blog</Doc_Typ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BE475FE3D65E4E893A8EB35444E28B" ma:contentTypeVersion="22" ma:contentTypeDescription="Create a new document." ma:contentTypeScope="" ma:versionID="cacf638251e604a2aba34850b9bff43d">
  <xsd:schema xmlns:xsd="http://www.w3.org/2001/XMLSchema" xmlns:xs="http://www.w3.org/2001/XMLSchema" xmlns:p="http://schemas.microsoft.com/office/2006/metadata/properties" xmlns:ns1="http://schemas.microsoft.com/sharepoint/v3" xmlns:ns2="8c549ff6-be8b-4d2f-a427-0e43081ea2a7" xmlns:ns3="498ab54b-dc15-46a3-9798-269cb0296dca" xmlns:ns4="b99bc2c0-e520-48d7-b586-85cd5c9bb38a" targetNamespace="http://schemas.microsoft.com/office/2006/metadata/properties" ma:root="true" ma:fieldsID="5acb5969c9f45942a989d5f7f2089d82" ns1:_="" ns2:_="" ns3:_="" ns4:_="">
    <xsd:import namespace="http://schemas.microsoft.com/sharepoint/v3"/>
    <xsd:import namespace="8c549ff6-be8b-4d2f-a427-0e43081ea2a7"/>
    <xsd:import namespace="498ab54b-dc15-46a3-9798-269cb0296dca"/>
    <xsd:import namespace="b99bc2c0-e520-48d7-b586-85cd5c9bb38a"/>
    <xsd:element name="properties">
      <xsd:complexType>
        <xsd:sequence>
          <xsd:element name="documentManagement">
            <xsd:complexType>
              <xsd:all>
                <xsd:element ref="ns2:Doc_Type" minOccurs="0"/>
                <xsd:element ref="ns2:Published" minOccurs="0"/>
                <xsd:element ref="ns2:To_x0020_Do_x0020_Notes" minOccurs="0"/>
                <xsd:element ref="ns2:TFS_x0020_ID" minOccurs="0"/>
                <xsd:element ref="ns3:SharedWithUsers" minOccurs="0"/>
                <xsd:element ref="ns3:SharingHintHash" minOccurs="0"/>
                <xsd:element ref="ns3:SharedWithDetails" minOccurs="0"/>
                <xsd:element ref="ns1:_ip_UnifiedCompliancePolicyProperties" minOccurs="0"/>
                <xsd:element ref="ns1:_ip_UnifiedCompliancePolicyUIAction"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549ff6-be8b-4d2f-a427-0e43081ea2a7" elementFormDefault="qualified">
    <xsd:import namespace="http://schemas.microsoft.com/office/2006/documentManagement/types"/>
    <xsd:import namespace="http://schemas.microsoft.com/office/infopath/2007/PartnerControls"/>
    <xsd:element name="Doc_Type" ma:index="8" nillable="true" ma:displayName="Doc_Type" ma:default="Blog" ma:format="Dropdown" ma:internalName="Doc_Type">
      <xsd:simpleType>
        <xsd:restriction base="dms:Choice">
          <xsd:enumeration value="Blog"/>
          <xsd:enumeration value="Document"/>
        </xsd:restriction>
      </xsd:simpleType>
    </xsd:element>
    <xsd:element name="Published" ma:index="9" nillable="true" ma:displayName="Published" ma:default="1" ma:internalName="Published">
      <xsd:simpleType>
        <xsd:restriction base="dms:Boolean"/>
      </xsd:simpleType>
    </xsd:element>
    <xsd:element name="To_x0020_Do_x0020_Notes" ma:index="10" nillable="true" ma:displayName="To Do Notes" ma:internalName="To_x0020_Do_x0020_Notes">
      <xsd:simpleType>
        <xsd:restriction base="dms:Text">
          <xsd:maxLength value="255"/>
        </xsd:restriction>
      </xsd:simpleType>
    </xsd:element>
    <xsd:element name="TFS_x0020_ID" ma:index="11" nillable="true" ma:displayName="TFS ID" ma:description="TFS ID in IX" ma:internalName="TFS_x0020_ID">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498ab54b-dc15-46a3-9798-269cb0296dc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7" nillable="true" ma:displayName="Last Shared By User" ma:description="" ma:internalName="LastSharedByUser" ma:readOnly="true">
      <xsd:simpleType>
        <xsd:restriction base="dms:Note">
          <xsd:maxLength value="255"/>
        </xsd:restriction>
      </xsd:simpleType>
    </xsd:element>
    <xsd:element name="LastSharedByTime" ma:index="18"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99bc2c0-e520-48d7-b586-85cd5c9bb38a" elementFormDefault="qualified">
    <xsd:import namespace="http://schemas.microsoft.com/office/2006/documentManagement/types"/>
    <xsd:import namespace="http://schemas.microsoft.com/office/infopath/2007/PartnerControls"/>
    <xsd:element name="MediaServiceMetadata" ma:index="19" nillable="true" ma:displayName="MediaServiceMetadata" ma:description="" ma:hidden="true" ma:internalName="MediaServiceMetadata" ma:readOnly="true">
      <xsd:simpleType>
        <xsd:restriction base="dms:Note"/>
      </xsd:simpleType>
    </xsd:element>
    <xsd:element name="MediaServiceFastMetadata" ma:index="20" nillable="true" ma:displayName="MediaServiceFastMetadata" ma:description="" ma:hidden="true" ma:internalName="MediaServiceFastMetadata" ma:readOnly="true">
      <xsd:simpleType>
        <xsd:restriction base="dms:Note"/>
      </xsd:simpleType>
    </xsd:element>
    <xsd:element name="MediaServiceDateTaken" ma:index="21" nillable="true" ma:displayName="MediaServiceDateTaken" ma:hidden="true" ma:internalName="MediaServiceDateTaken" ma:readOnly="true">
      <xsd:simpleType>
        <xsd:restriction base="dms:Text"/>
      </xsd:simpleType>
    </xsd:element>
    <xsd:element name="MediaServiceAutoTags" ma:index="22" nillable="true" ma:displayName="MediaServiceAutoTags" ma:internalName="MediaServiceAutoTags" ma:readOnly="true">
      <xsd:simpleType>
        <xsd:restriction base="dms:Text"/>
      </xsd:simpleType>
    </xsd:element>
    <xsd:element name="MediaServiceOCR" ma:index="23" nillable="true" ma:displayName="MediaServiceOCR" ma:internalName="MediaServiceOCR" ma:readOnly="true">
      <xsd:simpleType>
        <xsd:restriction base="dms:Note">
          <xsd:maxLength value="255"/>
        </xsd:restriction>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GenerationTime" ma:index="25" nillable="true" ma:displayName="MediaServiceGenerationTime" ma:hidden="true" ma:internalName="MediaServiceGenerationTim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82B97D-8316-4E30-8F51-E0AB5D47ACBD}">
  <ds:schemaRefs>
    <ds:schemaRef ds:uri="http://schemas.microsoft.com/office/2006/metadata/properties"/>
    <ds:schemaRef ds:uri="http://schemas.microsoft.com/office/infopath/2007/PartnerControls"/>
    <ds:schemaRef ds:uri="02ea933d-ab11-47ec-801d-a1023464f9c4"/>
  </ds:schemaRefs>
</ds:datastoreItem>
</file>

<file path=customXml/itemProps2.xml><?xml version="1.0" encoding="utf-8"?>
<ds:datastoreItem xmlns:ds="http://schemas.openxmlformats.org/officeDocument/2006/customXml" ds:itemID="{0CC718F7-BC80-4666-BAE3-7E3EA936F872}"/>
</file>

<file path=customXml/itemProps3.xml><?xml version="1.0" encoding="utf-8"?>
<ds:datastoreItem xmlns:ds="http://schemas.openxmlformats.org/officeDocument/2006/customXml" ds:itemID="{4CB45B18-A140-4B87-A290-4ED78DBC752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Abdul Mohammed (OSLO Solutions Llc)</dc:creator>
  <keywords/>
  <dc:description/>
  <lastModifiedBy>Andrew King (OSLO Solutions Llc)</lastModifiedBy>
  <revision>6</revision>
  <dcterms:created xsi:type="dcterms:W3CDTF">2019-03-15T18:28:00.0000000Z</dcterms:created>
  <dcterms:modified xsi:type="dcterms:W3CDTF">2019-04-26T20:30:53.8409999Z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512">
    <vt:lpwstr>11</vt:lpwstr>
  </property>
  <property fmtid="{D5CDD505-2E9C-101B-9397-08002B2CF9AE}" pid="3" name="ContentTypeId">
    <vt:lpwstr>0x01010086BE475FE3D65E4E893A8EB35444E28B</vt:lpwstr>
  </property>
  <property fmtid="{D5CDD505-2E9C-101B-9397-08002B2CF9AE}" pid="4" name="AuthorIds_UIVersion_18432">
    <vt:lpwstr>6</vt:lpwstr>
  </property>
  <property fmtid="{D5CDD505-2E9C-101B-9397-08002B2CF9AE}" pid="5" name="AuthorIds_UIVersion_1024">
    <vt:lpwstr>6</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Owner">
    <vt:lpwstr>v-abmoh7@microsoft.com</vt:lpwstr>
  </property>
  <property fmtid="{D5CDD505-2E9C-101B-9397-08002B2CF9AE}" pid="9" name="MSIP_Label_f42aa342-8706-4288-bd11-ebb85995028c_SetDate">
    <vt:lpwstr>2019-04-03T19:41:40.6259651Z</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ActionId">
    <vt:lpwstr>2ac355f1-83be-408d-84f5-d3bccadcab8e</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ies>
</file>