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20"/>
          <w:szCs w:val="120"/>
        </w:rPr>
      </w:pPr>
      <w:r w:rsidDel="00000000" w:rsidR="00000000" w:rsidRPr="00000000">
        <w:rPr>
          <w:rtl w:val="0"/>
        </w:rPr>
      </w:r>
    </w:p>
    <w:p w:rsidR="00000000" w:rsidDel="00000000" w:rsidP="00000000" w:rsidRDefault="00000000" w:rsidRPr="00000000" w14:paraId="00000002">
      <w:pPr>
        <w:jc w:val="center"/>
        <w:rPr>
          <w:sz w:val="120"/>
          <w:szCs w:val="120"/>
        </w:rPr>
      </w:pPr>
      <w:r w:rsidDel="00000000" w:rsidR="00000000" w:rsidRPr="00000000">
        <w:rPr>
          <w:rtl w:val="0"/>
        </w:rPr>
      </w:r>
    </w:p>
    <w:p w:rsidR="00000000" w:rsidDel="00000000" w:rsidP="00000000" w:rsidRDefault="00000000" w:rsidRPr="00000000" w14:paraId="00000003">
      <w:pPr>
        <w:jc w:val="center"/>
        <w:rPr>
          <w:sz w:val="96"/>
          <w:szCs w:val="96"/>
        </w:rPr>
      </w:pPr>
      <w:r w:rsidDel="00000000" w:rsidR="00000000" w:rsidRPr="00000000">
        <w:rPr>
          <w:sz w:val="96"/>
          <w:szCs w:val="96"/>
          <w:rtl w:val="0"/>
        </w:rPr>
        <w:t xml:space="preserve">LAPLAND 2022 console program manual</w:t>
      </w:r>
    </w:p>
    <w:p w:rsidR="00000000" w:rsidDel="00000000" w:rsidP="00000000" w:rsidRDefault="00000000" w:rsidRPr="00000000" w14:paraId="00000004">
      <w:pPr>
        <w:jc w:val="center"/>
        <w:rPr>
          <w:sz w:val="96"/>
          <w:szCs w:val="96"/>
        </w:rPr>
      </w:pPr>
      <w:r w:rsidDel="00000000" w:rsidR="00000000" w:rsidRPr="00000000">
        <w:rPr>
          <w:rtl w:val="0"/>
        </w:rPr>
      </w:r>
    </w:p>
    <w:p w:rsidR="00000000" w:rsidDel="00000000" w:rsidP="00000000" w:rsidRDefault="00000000" w:rsidRPr="00000000" w14:paraId="00000005">
      <w:pPr>
        <w:jc w:val="center"/>
        <w:rPr>
          <w:sz w:val="96"/>
          <w:szCs w:val="96"/>
        </w:rPr>
      </w:pPr>
      <w:r w:rsidDel="00000000" w:rsidR="00000000" w:rsidRPr="00000000">
        <w:rPr>
          <w:rtl w:val="0"/>
        </w:rPr>
      </w:r>
    </w:p>
    <w:p w:rsidR="00000000" w:rsidDel="00000000" w:rsidP="00000000" w:rsidRDefault="00000000" w:rsidRPr="00000000" w14:paraId="00000006">
      <w:pPr>
        <w:jc w:val="center"/>
        <w:rPr>
          <w:sz w:val="96"/>
          <w:szCs w:val="96"/>
        </w:rPr>
      </w:pPr>
      <w:r w:rsidDel="00000000" w:rsidR="00000000" w:rsidRPr="00000000">
        <w:rPr>
          <w:rtl w:val="0"/>
        </w:rPr>
      </w:r>
    </w:p>
    <w:p w:rsidR="00000000" w:rsidDel="00000000" w:rsidP="00000000" w:rsidRDefault="00000000" w:rsidRPr="00000000" w14:paraId="00000007">
      <w:pPr>
        <w:jc w:val="center"/>
        <w:rPr>
          <w:sz w:val="96"/>
          <w:szCs w:val="96"/>
        </w:rPr>
      </w:pPr>
      <w:r w:rsidDel="00000000" w:rsidR="00000000" w:rsidRPr="00000000">
        <w:rPr>
          <w:rtl w:val="0"/>
        </w:rPr>
      </w:r>
    </w:p>
    <w:p w:rsidR="00000000" w:rsidDel="00000000" w:rsidP="00000000" w:rsidRDefault="00000000" w:rsidRPr="00000000" w14:paraId="00000008">
      <w:pPr>
        <w:jc w:val="center"/>
        <w:rPr>
          <w:sz w:val="96"/>
          <w:szCs w:val="9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Opening program on console: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Downloading JAVA;</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Launching the app;</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application:</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Options for the menu table;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Printing all children and all presents;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Printing only children with present assigned;</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Printing only children without present assigned;</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Printing all unassigned presents;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Creating a new child;</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Creating a new present;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Assigning specific present to a random child;</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Assigning specific present to a particular child;</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 Quitting system;</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144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OPENING PROGRAM ON CONSOLE</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Downloading JAVA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program, JAVA must be installed. That can be checked by typing ‘java’ to the console. If the suggested parameters appear, JAVA is already installed.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6"/>
          <w:szCs w:val="36"/>
        </w:rPr>
        <w:drawing>
          <wp:inline distB="114300" distT="114300" distL="114300" distR="114300">
            <wp:extent cx="5731200" cy="1879600"/>
            <wp:effectExtent b="0" l="0" r="0" t="0"/>
            <wp:docPr id="2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 Confirmation that JAVA is installed</w:t>
      </w:r>
    </w:p>
    <w:p w:rsidR="00000000" w:rsidDel="00000000" w:rsidP="00000000" w:rsidRDefault="00000000" w:rsidRPr="00000000" w14:paraId="0000002A">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nothing happens or error occurs, JAVA is not installed. Installation can easily be done by going to the official JAVA web page and picking “Download’’ in the menu options or simply following this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https://www.java.com/en/download/</w:t>
        </w:r>
      </w:hyperlink>
      <w:r w:rsidDel="00000000" w:rsidR="00000000" w:rsidRPr="00000000">
        <w:rPr>
          <w:rFonts w:ascii="Times New Roman" w:cs="Times New Roman" w:eastAsia="Times New Roman" w:hAnsi="Times New Roman"/>
          <w:sz w:val="24"/>
          <w:szCs w:val="24"/>
          <w:rtl w:val="0"/>
        </w:rPr>
        <w:t xml:space="preserve"> . After pressing the Install button, the newest JAVA version will be downloaded. Newly downloaded </w:t>
      </w:r>
      <w:r w:rsidDel="00000000" w:rsidR="00000000" w:rsidRPr="00000000">
        <w:rPr>
          <w:rFonts w:ascii="Times New Roman" w:cs="Times New Roman" w:eastAsia="Times New Roman" w:hAnsi="Times New Roman"/>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can be found in the Downloads folder.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8600"/>
            <wp:effectExtent b="0" l="0" r="0" t="0"/>
            <wp:docPr id="2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 JAVA file on Downloads folder</w:t>
      </w:r>
    </w:p>
    <w:p w:rsidR="00000000" w:rsidDel="00000000" w:rsidP="00000000" w:rsidRDefault="00000000" w:rsidRPr="00000000" w14:paraId="00000031">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opening this JAVA file, confirmation for permissions must be done and the app will install, this might take up to a few minutes. When the process is finished, press OK and try typing “java” to the console again. If everything is ok, parameters should be seen as in Pict 1.  That means JAVA is working correctly and will be able to read our console program.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Launching the app</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program, please open the run.bat file (Pict. 3).</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3: Lapland 2022 launching file</w:t>
      </w:r>
    </w:p>
    <w:p w:rsidR="00000000" w:rsidDel="00000000" w:rsidP="00000000" w:rsidRDefault="00000000" w:rsidRPr="00000000" w14:paraId="0000003C">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opening, the greeting message and main menu should be visible in the new console window (Pict. 4).</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0" l="0" r="0" t="0"/>
            <wp:docPr id="27"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4: Console after opening the run.bat file</w:t>
      </w:r>
    </w:p>
    <w:p w:rsidR="00000000" w:rsidDel="00000000" w:rsidP="00000000" w:rsidRDefault="00000000" w:rsidRPr="00000000" w14:paraId="00000042">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4">
      <w:pPr>
        <w:numPr>
          <w:ilvl w:val="0"/>
          <w:numId w:val="2"/>
        </w:numPr>
        <w:ind w:left="144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THE APPLICATION</w:t>
      </w:r>
    </w:p>
    <w:p w:rsidR="00000000" w:rsidDel="00000000" w:rsidP="00000000" w:rsidRDefault="00000000" w:rsidRPr="00000000" w14:paraId="00000045">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Options for the menu table</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every action program will ask if going back to the menu is needed. Only two options are available: Y/N (Pict. 7). Uppercase and lowercase letters are both acceptable. </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200025"/>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670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7: Alert visible after every complete action</w:t>
      </w:r>
    </w:p>
    <w:p w:rsidR="00000000" w:rsidDel="00000000" w:rsidP="00000000" w:rsidRDefault="00000000" w:rsidRPr="00000000" w14:paraId="0000004E">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Typing “Y” to the console will bring the main menu back. Typing “N” will show a goodbye message (Pict. 8)  and the program will stop working.</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247650"/>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813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8: Goodbye message after typing “N” to the console</w:t>
      </w:r>
    </w:p>
    <w:p w:rsidR="00000000" w:rsidDel="00000000" w:rsidP="00000000" w:rsidRDefault="00000000" w:rsidRPr="00000000" w14:paraId="00000053">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Printing all children and all presents</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76625" cy="247650"/>
            <wp:effectExtent b="0" l="0" r="0" t="0"/>
            <wp:docPr id="31"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34766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5: First option in the menu</w:t>
      </w:r>
    </w:p>
    <w:p w:rsidR="00000000" w:rsidDel="00000000" w:rsidP="00000000" w:rsidRDefault="00000000" w:rsidRPr="00000000" w14:paraId="0000005A">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print full children and presents lists, number 1 should be entered to the console. After that, all children and presents will be shown regardless of its status (assigned / unassigned).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1028700"/>
            <wp:effectExtent b="0" l="0" r="0" t="0"/>
            <wp:docPr id="1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419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6: Example of the outcome, after typing 1 to the console</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Printing only children with present assigned</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33875" cy="20955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338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9: Second option in the menu</w:t>
      </w:r>
    </w:p>
    <w:p w:rsidR="00000000" w:rsidDel="00000000" w:rsidP="00000000" w:rsidRDefault="00000000" w:rsidRPr="00000000" w14:paraId="00000067">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print only the children with the present already assigned, number 2 should be entered to the console. After that, the list of children with present assigned (and also presents name), the amount of children with present in total and menu options (2.2) will appear (Pict. 10). </w:t>
      </w:r>
    </w:p>
    <w:p w:rsidR="00000000" w:rsidDel="00000000" w:rsidP="00000000" w:rsidRDefault="00000000" w:rsidRPr="00000000" w14:paraId="0000006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723900"/>
            <wp:effectExtent b="0" l="0" r="0" t="0"/>
            <wp:docPr id="24"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943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10: Example of the outcome, after typing 2 to the console</w:t>
      </w:r>
    </w:p>
    <w:p w:rsidR="00000000" w:rsidDel="00000000" w:rsidP="00000000" w:rsidRDefault="00000000" w:rsidRPr="00000000" w14:paraId="0000006C">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Printing only children without present assigned</w:t>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57625" cy="228600"/>
            <wp:effectExtent b="0" l="0" r="0" t="0"/>
            <wp:docPr id="1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8576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11: Third option in the menu</w:t>
      </w:r>
    </w:p>
    <w:p w:rsidR="00000000" w:rsidDel="00000000" w:rsidP="00000000" w:rsidRDefault="00000000" w:rsidRPr="00000000" w14:paraId="00000073">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print only the children without a present already assigned, number 3 should be entered to the console. After that, the list of children without a present assigned, the amount of children without present in total and menu options (2.2) will appear (Pict. 12).</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1200150"/>
            <wp:effectExtent b="0" l="0" r="0" t="0"/>
            <wp:docPr id="2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43624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12: Example of the outcome, after typing 3 to the console</w:t>
      </w:r>
    </w:p>
    <w:p w:rsidR="00000000" w:rsidDel="00000000" w:rsidP="00000000" w:rsidRDefault="00000000" w:rsidRPr="00000000" w14:paraId="00000079">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Printing all unassigned presents</w:t>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76550" cy="247650"/>
            <wp:effectExtent b="0" l="0" r="0" t="0"/>
            <wp:docPr id="1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8765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13 Fourth option in the menu</w:t>
      </w:r>
    </w:p>
    <w:p w:rsidR="00000000" w:rsidDel="00000000" w:rsidP="00000000" w:rsidRDefault="00000000" w:rsidRPr="00000000" w14:paraId="00000082">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3">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4">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the unassigned presents, number 4 should be entered to the console. After that, the list of available presents, amount of them and menu options (2.2) will appear (Pict. 14).</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Pr>
        <w:drawing>
          <wp:inline distB="114300" distT="114300" distL="114300" distR="114300">
            <wp:extent cx="3267075" cy="1047750"/>
            <wp:effectExtent b="0" l="0" r="0" t="0"/>
            <wp:docPr id="2"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2670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14: Example of the outcome, after typing 4to the console</w:t>
      </w:r>
    </w:p>
    <w:p w:rsidR="00000000" w:rsidDel="00000000" w:rsidP="00000000" w:rsidRDefault="00000000" w:rsidRPr="00000000" w14:paraId="00000089">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A">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B">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C">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Creating a new child</w:t>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52625" cy="257175"/>
            <wp:effectExtent b="0" l="0" r="0" t="0"/>
            <wp:docPr id="26"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19526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15 Fifth option in the menu</w:t>
      </w:r>
    </w:p>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new child to the list, type 5 to the console and press enter. After that, a new child creation message and an input for a child’s name will appear (Pict. 16). </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828675"/>
            <wp:effectExtent b="0" l="0" r="0" t="0"/>
            <wp:docPr id="29"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26479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16: New child creation message and input for name</w:t>
      </w:r>
    </w:p>
    <w:p w:rsidR="00000000" w:rsidDel="00000000" w:rsidP="00000000" w:rsidRDefault="00000000" w:rsidRPr="00000000" w14:paraId="00000097">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8">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typing the name, another input for surname appears (Pict. 17). </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9775" cy="514350"/>
            <wp:effectExtent b="0" l="0" r="0" t="0"/>
            <wp:docPr id="1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0097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17: Input for a surname</w:t>
      </w:r>
    </w:p>
    <w:p w:rsidR="00000000" w:rsidDel="00000000" w:rsidP="00000000" w:rsidRDefault="00000000" w:rsidRPr="00000000" w14:paraId="0000009D">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E">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surname and pressing enter, confirmation for successful child creation and menu options (2.2) will appear (Pict. 18). </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495300"/>
            <wp:effectExtent b="0" l="0" r="0" t="0"/>
            <wp:docPr id="1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2289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18: Message after successfully creating a new child</w:t>
      </w:r>
    </w:p>
    <w:p w:rsidR="00000000" w:rsidDel="00000000" w:rsidP="00000000" w:rsidRDefault="00000000" w:rsidRPr="00000000" w14:paraId="000000A3">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4">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child already exists, an error message will occur and menu options (2.2) will appear (Pict. 19).</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0875" cy="457200"/>
            <wp:effectExtent b="0" l="0" r="0" t="0"/>
            <wp:docPr id="30"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31908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19: Error message after trying to add an existing child</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Creating a new present</w:t>
      </w:r>
    </w:p>
    <w:p w:rsidR="00000000" w:rsidDel="00000000" w:rsidP="00000000" w:rsidRDefault="00000000" w:rsidRPr="00000000" w14:paraId="000000A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71675" cy="247650"/>
            <wp:effectExtent b="0" l="0" r="0" t="0"/>
            <wp:docPr id="2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19716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20: Sixth option in the menu</w:t>
      </w:r>
    </w:p>
    <w:p w:rsidR="00000000" w:rsidDel="00000000" w:rsidP="00000000" w:rsidRDefault="00000000" w:rsidRPr="00000000" w14:paraId="000000AF">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present, type 5 to the console and press enter. After that, a new present creation message and input for message creation will be visible (Pict. 21).</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57425" cy="742950"/>
            <wp:effectExtent b="0" l="0" r="0" t="0"/>
            <wp:docPr id="6"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2574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21: New present creation message and input for present’s name</w:t>
      </w:r>
    </w:p>
    <w:p w:rsidR="00000000" w:rsidDel="00000000" w:rsidP="00000000" w:rsidRDefault="00000000" w:rsidRPr="00000000" w14:paraId="000000B6">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typing the present name, click enter and confirmation for successful present creation and menu options (2.2) will appear (Pict. 22). Two or more identical presents can be created.</w:t>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1350" cy="581025"/>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1813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22: Message after successfully creating a new present</w:t>
      </w:r>
    </w:p>
    <w:p w:rsidR="00000000" w:rsidDel="00000000" w:rsidP="00000000" w:rsidRDefault="00000000" w:rsidRPr="00000000" w14:paraId="000000BC">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Assigning specific present to a random child</w:t>
      </w:r>
    </w:p>
    <w:p w:rsidR="00000000" w:rsidDel="00000000" w:rsidP="00000000" w:rsidRDefault="00000000" w:rsidRPr="00000000" w14:paraId="000000B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90875" cy="228600"/>
            <wp:effectExtent b="0" l="0" r="0" t="0"/>
            <wp:docPr id="2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1908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23: Seventh option in the menu</w:t>
      </w:r>
    </w:p>
    <w:p w:rsidR="00000000" w:rsidDel="00000000" w:rsidP="00000000" w:rsidRDefault="00000000" w:rsidRPr="00000000" w14:paraId="000000C2">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assign a specific present to a random child, number 7 must be chosen in the menu. After pressing enter, a list of all available presents will appear (Pict. 24). Present pick is done the same way as </w:t>
      </w:r>
      <w:r w:rsidDel="00000000" w:rsidR="00000000" w:rsidRPr="00000000">
        <w:rPr>
          <w:rFonts w:ascii="Times New Roman" w:cs="Times New Roman" w:eastAsia="Times New Roman" w:hAnsi="Times New Roman"/>
          <w:sz w:val="24"/>
          <w:szCs w:val="24"/>
          <w:rtl w:val="0"/>
        </w:rPr>
        <w:t xml:space="preserve">in menu</w:t>
      </w:r>
      <w:r w:rsidDel="00000000" w:rsidR="00000000" w:rsidRPr="00000000">
        <w:rPr>
          <w:rFonts w:ascii="Times New Roman" w:cs="Times New Roman" w:eastAsia="Times New Roman" w:hAnsi="Times New Roman"/>
          <w:sz w:val="24"/>
          <w:szCs w:val="24"/>
          <w:rtl w:val="0"/>
        </w:rPr>
        <w:t xml:space="preserve"> by choosing one option and typing its name to the console.</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771525"/>
            <wp:effectExtent b="0" l="0" r="0" t="0"/>
            <wp:docPr id="1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3909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24: Example of the menu</w:t>
      </w:r>
    </w:p>
    <w:p w:rsidR="00000000" w:rsidDel="00000000" w:rsidP="00000000" w:rsidRDefault="00000000" w:rsidRPr="00000000" w14:paraId="000000C8">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picking the present and pressing enter, it will be assigned to a randomly picked child. Present name, success message and child’s name will be visible alongside menu options (2.2) (Pict. 25).</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8650" cy="485775"/>
            <wp:effectExtent b="0" l="0" r="0" t="0"/>
            <wp:docPr id="11"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4386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25: Example of successful present assignment</w:t>
      </w:r>
    </w:p>
    <w:p w:rsidR="00000000" w:rsidDel="00000000" w:rsidP="00000000" w:rsidRDefault="00000000" w:rsidRPr="00000000" w14:paraId="000000CE">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Assigning specific present to a particular child</w:t>
      </w:r>
    </w:p>
    <w:p w:rsidR="00000000" w:rsidDel="00000000" w:rsidP="00000000" w:rsidRDefault="00000000" w:rsidRPr="00000000" w14:paraId="000000D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33750" cy="209550"/>
            <wp:effectExtent b="0" l="0" r="0" t="0"/>
            <wp:docPr id="28"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33337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26: Eighth option in the menu</w:t>
      </w:r>
    </w:p>
    <w:p w:rsidR="00000000" w:rsidDel="00000000" w:rsidP="00000000" w:rsidRDefault="00000000" w:rsidRPr="00000000" w14:paraId="000000D4">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assign a specific present to a particular child, number 8 must be chosen in the menu. After pressing enter, a list of all available presents will appear (Pict. 27). Present pick is done the same way as </w:t>
      </w:r>
      <w:r w:rsidDel="00000000" w:rsidR="00000000" w:rsidRPr="00000000">
        <w:rPr>
          <w:rFonts w:ascii="Times New Roman" w:cs="Times New Roman" w:eastAsia="Times New Roman" w:hAnsi="Times New Roman"/>
          <w:sz w:val="24"/>
          <w:szCs w:val="24"/>
          <w:rtl w:val="0"/>
        </w:rPr>
        <w:t xml:space="preserve">in menu</w:t>
      </w:r>
      <w:r w:rsidDel="00000000" w:rsidR="00000000" w:rsidRPr="00000000">
        <w:rPr>
          <w:rFonts w:ascii="Times New Roman" w:cs="Times New Roman" w:eastAsia="Times New Roman" w:hAnsi="Times New Roman"/>
          <w:sz w:val="24"/>
          <w:szCs w:val="24"/>
          <w:rtl w:val="0"/>
        </w:rPr>
        <w:t xml:space="preserve"> by choosing one option and typing its name to the console.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828675"/>
            <wp:effectExtent b="0" l="0" r="0" t="0"/>
            <wp:docPr id="4"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32289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27: Example of the menu</w:t>
      </w:r>
    </w:p>
    <w:p w:rsidR="00000000" w:rsidDel="00000000" w:rsidP="00000000" w:rsidRDefault="00000000" w:rsidRPr="00000000" w14:paraId="000000DA">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picking the gift, another menu appears (Pict. 28)  in which a child must be selected the same way as in other menus - typing menu option number in the console.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781050"/>
            <wp:effectExtent b="0" l="0" r="0" t="0"/>
            <wp:docPr id="7"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47244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Pict. 28: Example of the menu</w:t>
      </w:r>
    </w:p>
    <w:p w:rsidR="00000000" w:rsidDel="00000000" w:rsidP="00000000" w:rsidRDefault="00000000" w:rsidRPr="00000000" w14:paraId="000000E0">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child is picked, the present name, success message and child’s name will be shown alongside the menu options (2.2) (Pict. 29).</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9650" cy="419100"/>
            <wp:effectExtent b="0" l="0" r="0" t="0"/>
            <wp:docPr id="15"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8196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Pict. 29: Example of successful present assignment</w:t>
      </w: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 Quitting system</w:t>
      </w:r>
    </w:p>
    <w:p w:rsidR="00000000" w:rsidDel="00000000" w:rsidP="00000000" w:rsidRDefault="00000000" w:rsidRPr="00000000" w14:paraId="000000E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38275" cy="266700"/>
            <wp:effectExtent b="0" l="0" r="0" t="0"/>
            <wp:docPr id="16"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14382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6"/>
          <w:szCs w:val="16"/>
          <w:rtl w:val="0"/>
        </w:rPr>
        <w:t xml:space="preserve">Pict. 30: Ninth option in the menu</w:t>
      </w:r>
      <w:r w:rsidDel="00000000" w:rsidR="00000000" w:rsidRPr="00000000">
        <w:rPr>
          <w:rtl w:val="0"/>
        </w:rPr>
      </w:r>
    </w:p>
    <w:p w:rsidR="00000000" w:rsidDel="00000000" w:rsidP="00000000" w:rsidRDefault="00000000" w:rsidRPr="00000000" w14:paraId="000000EC">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the job is done, option 9 in the menu can be chosen and after pressing enter, a goodbye message appears and the system stops (Pict.31). In order to start working again, the program must be closed and reopened again.</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304800"/>
            <wp:effectExtent b="0" l="0" r="0" t="0"/>
            <wp:docPr id="8"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352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Pict. 31: Goodbye message</w:t>
      </w: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31.png"/><Relationship Id="rId21" Type="http://schemas.openxmlformats.org/officeDocument/2006/relationships/image" Target="media/image27.png"/><Relationship Id="rId24" Type="http://schemas.openxmlformats.org/officeDocument/2006/relationships/image" Target="media/image1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8.png"/><Relationship Id="rId25" Type="http://schemas.openxmlformats.org/officeDocument/2006/relationships/image" Target="media/image30.png"/><Relationship Id="rId28" Type="http://schemas.openxmlformats.org/officeDocument/2006/relationships/image" Target="media/image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1.png"/><Relationship Id="rId7" Type="http://schemas.openxmlformats.org/officeDocument/2006/relationships/hyperlink" Target="https://www.java.com/en/download/" TargetMode="External"/><Relationship Id="rId8" Type="http://schemas.openxmlformats.org/officeDocument/2006/relationships/image" Target="media/image16.png"/><Relationship Id="rId31" Type="http://schemas.openxmlformats.org/officeDocument/2006/relationships/image" Target="media/image7.png"/><Relationship Id="rId30" Type="http://schemas.openxmlformats.org/officeDocument/2006/relationships/image" Target="media/image5.png"/><Relationship Id="rId11" Type="http://schemas.openxmlformats.org/officeDocument/2006/relationships/image" Target="media/image12.png"/><Relationship Id="rId33" Type="http://schemas.openxmlformats.org/officeDocument/2006/relationships/image" Target="media/image23.png"/><Relationship Id="rId10" Type="http://schemas.openxmlformats.org/officeDocument/2006/relationships/image" Target="media/image29.png"/><Relationship Id="rId32" Type="http://schemas.openxmlformats.org/officeDocument/2006/relationships/image" Target="media/image24.png"/><Relationship Id="rId13" Type="http://schemas.openxmlformats.org/officeDocument/2006/relationships/image" Target="media/image28.png"/><Relationship Id="rId35" Type="http://schemas.openxmlformats.org/officeDocument/2006/relationships/image" Target="media/image3.png"/><Relationship Id="rId12" Type="http://schemas.openxmlformats.org/officeDocument/2006/relationships/image" Target="media/image8.png"/><Relationship Id="rId34" Type="http://schemas.openxmlformats.org/officeDocument/2006/relationships/image" Target="media/image4.png"/><Relationship Id="rId15" Type="http://schemas.openxmlformats.org/officeDocument/2006/relationships/image" Target="media/image6.png"/><Relationship Id="rId37" Type="http://schemas.openxmlformats.org/officeDocument/2006/relationships/image" Target="media/image2.png"/><Relationship Id="rId14" Type="http://schemas.openxmlformats.org/officeDocument/2006/relationships/image" Target="media/image15.png"/><Relationship Id="rId36" Type="http://schemas.openxmlformats.org/officeDocument/2006/relationships/image" Target="media/image19.png"/><Relationship Id="rId17" Type="http://schemas.openxmlformats.org/officeDocument/2006/relationships/image" Target="media/image11.png"/><Relationship Id="rId16" Type="http://schemas.openxmlformats.org/officeDocument/2006/relationships/image" Target="media/image25.png"/><Relationship Id="rId19" Type="http://schemas.openxmlformats.org/officeDocument/2006/relationships/image" Target="media/image14.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