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C7E3A0" w14:paraId="2410F487" wp14:textId="64313BE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Rapport :</w:t>
      </w:r>
    </w:p>
    <w:p xmlns:wp14="http://schemas.microsoft.com/office/word/2010/wordml" w:rsidP="10C7E3A0" w14:paraId="439879E3" wp14:textId="7875887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    </w:t>
      </w:r>
      <w:r w:rsidRPr="10C7E3A0" w:rsidR="1D9C8ED1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Objectif</w:t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</w:t>
      </w:r>
      <w:r w:rsidRPr="10C7E3A0" w:rsidR="1D9C8ED1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Pirate </w:t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+ lien page web</w:t>
      </w: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        (A3P(AL) 20</w:t>
      </w:r>
      <w:r w:rsidRPr="10C7E3A0" w:rsidR="48484E02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22</w:t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/20</w:t>
      </w:r>
      <w:r w:rsidRPr="10C7E3A0" w:rsidR="7D34DA1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23</w:t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G</w:t>
      </w:r>
      <w:r w:rsidRPr="10C7E3A0" w:rsidR="5F711CCA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2</w:t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)</w:t>
      </w:r>
    </w:p>
    <w:p xmlns:wp14="http://schemas.microsoft.com/office/word/2010/wordml" w:rsidP="10C7E3A0" w14:paraId="7BD410CF" wp14:textId="4B809A96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I.A) Auteur</w:t>
      </w:r>
    </w:p>
    <w:p xmlns:wp14="http://schemas.microsoft.com/office/word/2010/wordml" w:rsidP="10C7E3A0" w14:paraId="149D0A99" wp14:textId="13D2402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365DF42E" wp14:textId="043B2A1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Brenner Augustin, Groupe 2</w:t>
      </w:r>
    </w:p>
    <w:p xmlns:wp14="http://schemas.microsoft.com/office/word/2010/wordml" w:rsidP="10C7E3A0" w14:paraId="005D514B" wp14:textId="3EC7E1B6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I.B) Thème (phrase-thème validée)</w:t>
      </w:r>
    </w:p>
    <w:p xmlns:wp14="http://schemas.microsoft.com/office/word/2010/wordml" w:rsidP="10C7E3A0" w14:paraId="2AD05D81" wp14:textId="1C1052C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</w:pPr>
    </w:p>
    <w:p xmlns:wp14="http://schemas.microsoft.com/office/word/2010/wordml" w:rsidP="10C7E3A0" w14:paraId="6775DF2F" wp14:textId="53F2A8C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Pr="10C7E3A0" w:rsidR="41764ADD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Dans les Caraïbes un jeune homme doit faire ses preuves pour devenir un pirate.</w:t>
      </w:r>
    </w:p>
    <w:p xmlns:wp14="http://schemas.microsoft.com/office/word/2010/wordml" w:rsidP="10C7E3A0" w14:paraId="1D2B8508" wp14:textId="07808BF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I.C) Résumé du scénario (complet)</w:t>
      </w:r>
    </w:p>
    <w:p xmlns:wp14="http://schemas.microsoft.com/office/word/2010/wordml" w:rsidP="10C7E3A0" w14:paraId="5E0E24B1" wp14:textId="6E8D008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46726B59" wp14:textId="263538AA">
      <w:pPr>
        <w:pStyle w:val="Normal"/>
        <w:spacing w:after="0" w:afterAutospacing="off"/>
        <w:ind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C7E3A0" w:rsidR="0F208143">
        <w:rPr>
          <w:rFonts w:ascii="Calibri" w:hAnsi="Calibri" w:eastAsia="Calibri" w:cs="Calibri"/>
          <w:noProof w:val="0"/>
          <w:sz w:val="28"/>
          <w:szCs w:val="28"/>
          <w:lang w:val="fr-FR"/>
        </w:rPr>
        <w:t>L’histoire se déroule au cours du XVIIème siècle.</w:t>
      </w:r>
      <w:r w:rsidRPr="10C7E3A0" w:rsidR="379D98E2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10C7E3A0" w:rsidR="66575BC0">
        <w:rPr>
          <w:rFonts w:ascii="Calibri" w:hAnsi="Calibri" w:eastAsia="Calibri" w:cs="Calibri"/>
          <w:noProof w:val="0"/>
          <w:sz w:val="28"/>
          <w:szCs w:val="28"/>
          <w:lang w:val="fr-FR"/>
        </w:rPr>
        <w:t>Un jeune homme</w:t>
      </w:r>
      <w:r w:rsidRPr="10C7E3A0" w:rsidR="16F00B7B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10C7E3A0" w:rsidR="66575BC0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nommé </w:t>
      </w:r>
      <w:proofErr w:type="spellStart"/>
      <w:r w:rsidRPr="10C7E3A0" w:rsidR="0F208143">
        <w:rPr>
          <w:rFonts w:ascii="Calibri" w:hAnsi="Calibri" w:eastAsia="Calibri" w:cs="Calibri"/>
          <w:noProof w:val="0"/>
          <w:sz w:val="28"/>
          <w:szCs w:val="28"/>
          <w:lang w:val="fr-FR"/>
        </w:rPr>
        <w:t>Guybrush</w:t>
      </w:r>
      <w:proofErr w:type="spellEnd"/>
      <w:r w:rsidRPr="10C7E3A0" w:rsidR="6074F77E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r w:rsidRPr="10C7E3A0" w:rsidR="0F208143">
        <w:rPr>
          <w:rFonts w:ascii="Calibri" w:hAnsi="Calibri" w:eastAsia="Calibri" w:cs="Calibri"/>
          <w:noProof w:val="0"/>
          <w:sz w:val="28"/>
          <w:szCs w:val="28"/>
          <w:lang w:val="fr-FR"/>
        </w:rPr>
        <w:t>d’environ 20 ans vivants dans les Caraïbes</w:t>
      </w:r>
      <w:r w:rsidRPr="10C7E3A0" w:rsidR="5B67433E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rêve depuis sa naissance de devenir un pirate, </w:t>
      </w:r>
      <w:r w:rsidRPr="10C7E3A0" w:rsidR="0A9FE077">
        <w:rPr>
          <w:rFonts w:ascii="Calibri" w:hAnsi="Calibri" w:eastAsia="Calibri" w:cs="Calibri"/>
          <w:noProof w:val="0"/>
          <w:sz w:val="28"/>
          <w:szCs w:val="28"/>
          <w:lang w:val="fr-FR"/>
        </w:rPr>
        <w:t>il décidât donc de se lancer dans cette quête après son vingtième anniversaire.</w:t>
      </w:r>
      <w:r w:rsidRPr="10C7E3A0" w:rsidR="01144BC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Cependant son caractère naïf et son physique faible </w:t>
      </w:r>
      <w:r w:rsidRPr="10C7E3A0" w:rsidR="4C022BA3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l’empêcherons d’atteindre son objectif facilement. </w:t>
      </w:r>
    </w:p>
    <w:p xmlns:wp14="http://schemas.microsoft.com/office/word/2010/wordml" w:rsidP="10C7E3A0" w14:paraId="24E1BB44" wp14:textId="3641D2BB">
      <w:pPr>
        <w:pStyle w:val="Normal"/>
        <w:spacing w:after="0" w:afterAutospacing="off"/>
        <w:ind w:firstLine="708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C7E3A0" w:rsidR="0C69B5CD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Celui-ci débute donc son aventure sur une île peuplé de </w:t>
      </w:r>
      <w:r w:rsidRPr="10C7E3A0" w:rsidR="281A367D">
        <w:rPr>
          <w:rFonts w:ascii="Calibri" w:hAnsi="Calibri" w:eastAsia="Calibri" w:cs="Calibri"/>
          <w:noProof w:val="0"/>
          <w:sz w:val="28"/>
          <w:szCs w:val="28"/>
          <w:lang w:val="fr-FR"/>
        </w:rPr>
        <w:t>divers individus atypiques</w:t>
      </w:r>
      <w:r w:rsidRPr="10C7E3A0" w:rsidR="0C69B5CD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qu’il rencontrera et avec lequel il </w:t>
      </w:r>
      <w:r w:rsidRPr="10C7E3A0" w:rsidR="7DFA9EB4">
        <w:rPr>
          <w:rFonts w:ascii="Calibri" w:hAnsi="Calibri" w:eastAsia="Calibri" w:cs="Calibri"/>
          <w:noProof w:val="0"/>
          <w:sz w:val="28"/>
          <w:szCs w:val="28"/>
          <w:lang w:val="fr-FR"/>
        </w:rPr>
        <w:t>échangera</w:t>
      </w:r>
      <w:r w:rsidRPr="10C7E3A0" w:rsidR="0C69B5CD">
        <w:rPr>
          <w:rFonts w:ascii="Calibri" w:hAnsi="Calibri" w:eastAsia="Calibri" w:cs="Calibri"/>
          <w:noProof w:val="0"/>
          <w:sz w:val="28"/>
          <w:szCs w:val="28"/>
          <w:lang w:val="fr-FR"/>
        </w:rPr>
        <w:t>.</w:t>
      </w:r>
      <w:r w:rsidRPr="10C7E3A0" w:rsidR="5594F0AC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Ces protagonistes l’assisteront dans sa quête en marchandant avec lui. </w:t>
      </w:r>
    </w:p>
    <w:p xmlns:wp14="http://schemas.microsoft.com/office/word/2010/wordml" w:rsidP="10C7E3A0" w14:paraId="3209C135" wp14:textId="310F197F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I.D) Plan (complet, avec indication de la partie "réduit" si exercice 7.3.3)</w:t>
      </w:r>
    </w:p>
    <w:p xmlns:wp14="http://schemas.microsoft.com/office/word/2010/wordml" w:rsidP="10C7E3A0" w14:paraId="3E24B80C" wp14:textId="377B4252">
      <w:pPr>
        <w:pStyle w:val="Normal"/>
        <w:spacing w:after="0" w:afterAutospacing="off"/>
        <w:jc w:val="center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 w:rsidR="636445F9">
        <w:drawing>
          <wp:inline xmlns:wp14="http://schemas.microsoft.com/office/word/2010/wordprocessingDrawing" wp14:editId="37549E4D" wp14:anchorId="43B61458">
            <wp:extent cx="4196080" cy="4876800"/>
            <wp:effectExtent l="0" t="0" r="0" b="0"/>
            <wp:docPr id="135362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50014a5ca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I.E) Scénario détaillé (complet, avec indication de la partie "réduit" si exercice 7.3.3)</w:t>
      </w:r>
    </w:p>
    <w:p xmlns:wp14="http://schemas.microsoft.com/office/word/2010/wordml" w:rsidP="10C7E3A0" w14:paraId="0BE5AA92" wp14:textId="5741636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I.F) Détail des lieux, items, personnages</w:t>
      </w:r>
    </w:p>
    <w:p xmlns:wp14="http://schemas.microsoft.com/office/word/2010/wordml" w:rsidP="10C7E3A0" w14:paraId="7684F036" wp14:textId="66A0747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I.G) Situations gagnantes et perdantes</w:t>
      </w:r>
    </w:p>
    <w:p xmlns:wp14="http://schemas.microsoft.com/office/word/2010/wordml" w:rsidP="10C7E3A0" w14:paraId="4DE6D622" wp14:textId="7D9827E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1B8940E9" wp14:textId="5EF51D8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Situation gagnante : </w:t>
      </w:r>
      <w:proofErr w:type="spellStart"/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Guybrush</w:t>
      </w:r>
      <w:proofErr w:type="spellEnd"/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est connu dans </w:t>
      </w:r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tous</w:t>
      </w:r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les caraïbes comme un pirate féroce, il est redouté de tous.</w:t>
      </w:r>
    </w:p>
    <w:p xmlns:wp14="http://schemas.microsoft.com/office/word/2010/wordml" w:rsidP="10C7E3A0" w14:paraId="0D0D12FB" wp14:textId="78F01D94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39857F56" wp14:textId="2FB2814D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Situations perdantes : - </w:t>
      </w:r>
      <w:proofErr w:type="spellStart"/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Guybrush</w:t>
      </w:r>
      <w:proofErr w:type="spellEnd"/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est mort. </w:t>
      </w:r>
    </w:p>
    <w:p xmlns:wp14="http://schemas.microsoft.com/office/word/2010/wordml" w:rsidP="10C7E3A0" w14:paraId="50586298" wp14:textId="4731314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      - </w:t>
      </w:r>
      <w:proofErr w:type="spellStart"/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>Guybrush</w:t>
      </w:r>
      <w:proofErr w:type="spellEnd"/>
      <w:r w:rsidRPr="10C7E3A0" w:rsidR="378F5FC8"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  <w:t xml:space="preserve"> est humilié et tout le monde se moque de lui.</w:t>
      </w:r>
    </w:p>
    <w:p xmlns:wp14="http://schemas.microsoft.com/office/word/2010/wordml" w:rsidP="10C7E3A0" w14:paraId="58294A83" wp14:textId="3C49DDD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I.H) Eventuellement énigmes, mini-jeux, combats, etc.</w:t>
      </w:r>
    </w:p>
    <w:p xmlns:wp14="http://schemas.microsoft.com/office/word/2010/wordml" w:rsidP="10C7E3A0" w14:paraId="41D1FDEA" wp14:textId="0A81C7B4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2C0B7471" wp14:textId="4E5B8EC5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39CF98C1" wp14:textId="536C3B97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 xml:space="preserve">I.I) Commentaires (ce qui manque, reste à faire, </w:t>
      </w:r>
      <w:hyperlink r:id="R11548901fd2e4027">
        <w:r w:rsidRPr="10C7E3A0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hyperlink r:id="R8e7b58c632d54288">
        <w:r w:rsidRPr="10C7E3A0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hyperlink r:id="Rb134ae22c46f40ea">
        <w:r w:rsidRPr="10C7E3A0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>)</w:t>
      </w:r>
    </w:p>
    <w:p xmlns:wp14="http://schemas.microsoft.com/office/word/2010/wordml" w:rsidP="10C7E3A0" w14:paraId="15D6FCFC" wp14:textId="5995EDBB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3ED622B4" wp14:textId="5924E5FA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19D9F05D" wp14:textId="554834CA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 xml:space="preserve">II. Réponses aux exercices </w:t>
      </w:r>
      <w:r w:rsidRPr="10C7E3A0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(à partir de l'exercice 7.5 inclus)</w:t>
      </w:r>
    </w:p>
    <w:p xmlns:wp14="http://schemas.microsoft.com/office/word/2010/wordml" w:rsidP="10C7E3A0" w14:paraId="46750D08" wp14:textId="1CE1848C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22A9F71B" wp14:textId="38011485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219D0CA9" wp14:textId="1FFEC7D7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III. Mode d'emploi (si nécessaire, instructions d'installation ou pour démarrer le jeu)</w:t>
      </w:r>
    </w:p>
    <w:p xmlns:wp14="http://schemas.microsoft.com/office/word/2010/wordml" w:rsidP="10C7E3A0" w14:paraId="4DBE2AC5" wp14:textId="736C2221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28AA79AA" wp14:textId="2A202556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064A36AA" wp14:textId="67765670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IV. Déclaration obligatoire anti-plagiat (*)</w:t>
      </w:r>
    </w:p>
    <w:p xmlns:wp14="http://schemas.microsoft.com/office/word/2010/wordml" w:rsidP="10C7E3A0" w14:paraId="49554685" wp14:textId="5C810D97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2BD80743" wp14:textId="63EBB21D">
      <w:pPr>
        <w:pStyle w:val="Normal"/>
        <w:spacing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fr-FR"/>
        </w:rPr>
      </w:pPr>
    </w:p>
    <w:p xmlns:wp14="http://schemas.microsoft.com/office/word/2010/wordml" w:rsidP="10C7E3A0" w14:paraId="3BFEFB25" wp14:textId="62F34A98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  <w:r>
        <w:br/>
      </w:r>
      <w:r w:rsidRPr="10C7E3A0" w:rsidR="6C77CBCD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u w:val="single"/>
          <w:lang w:val="fr-FR"/>
        </w:rPr>
        <w:t>V, VI, etc.</w:t>
      </w:r>
      <w:hyperlink r:id="R765400d554bd4064">
        <w:r w:rsidRPr="10C7E3A0" w:rsidR="6C77CBCD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hyperlink r:id="Rc9f5ed3830704538">
        <w:r w:rsidRPr="10C7E3A0" w:rsidR="6C77CBCD">
          <w:rPr>
            <w:rStyle w:val="Hyperlink"/>
            <w:rFonts w:ascii="Calibri" w:hAnsi="Calibri" w:eastAsia="Calibri" w:cs="Calibri"/>
            <w:noProof w:val="0"/>
            <w:color w:val="auto"/>
            <w:sz w:val="28"/>
            <w:szCs w:val="28"/>
            <w:u w:val="single"/>
            <w:lang w:val="fr-FR"/>
          </w:rPr>
          <w:t>.</w:t>
        </w:r>
      </w:hyperlink>
      <w:r w:rsidRPr="10C7E3A0" w:rsidR="6C77CBCD">
        <w:rPr>
          <w:rFonts w:ascii="Calibri" w:hAnsi="Calibri" w:eastAsia="Calibri" w:cs="Calibri"/>
          <w:noProof w:val="0"/>
          <w:color w:val="auto"/>
          <w:sz w:val="28"/>
          <w:szCs w:val="28"/>
          <w:u w:val="single"/>
          <w:lang w:val="fr-FR"/>
        </w:rPr>
        <w:t xml:space="preserve"> : tout ce que vous voulez en plus</w:t>
      </w:r>
    </w:p>
    <w:p w:rsidR="10C7E3A0" w:rsidP="10C7E3A0" w:rsidRDefault="10C7E3A0" w14:paraId="19FBAC90" w14:textId="54BF6AA2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w:rsidR="10C7E3A0" w:rsidP="10C7E3A0" w:rsidRDefault="10C7E3A0" w14:paraId="099BAE1B" w14:textId="669AD291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p w:rsidR="10C7E3A0" w:rsidP="10C7E3A0" w:rsidRDefault="10C7E3A0" w14:paraId="3A772B1F" w14:textId="63E94499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fr-FR"/>
        </w:rPr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EAhXMU1ANiq4q" int2:id="meitH7WB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AEB03"/>
    <w:rsid w:val="01144BCC"/>
    <w:rsid w:val="024FF8AF"/>
    <w:rsid w:val="070F6C74"/>
    <w:rsid w:val="07A1140C"/>
    <w:rsid w:val="0876F76A"/>
    <w:rsid w:val="09ECDF61"/>
    <w:rsid w:val="0A9FE077"/>
    <w:rsid w:val="0C69B5CD"/>
    <w:rsid w:val="0E105590"/>
    <w:rsid w:val="0F208143"/>
    <w:rsid w:val="10C7E3A0"/>
    <w:rsid w:val="16F00B7B"/>
    <w:rsid w:val="1A5FF387"/>
    <w:rsid w:val="1BFBC3E8"/>
    <w:rsid w:val="1D9C8ED1"/>
    <w:rsid w:val="20CF350B"/>
    <w:rsid w:val="216607A2"/>
    <w:rsid w:val="24848007"/>
    <w:rsid w:val="24E17063"/>
    <w:rsid w:val="281A367D"/>
    <w:rsid w:val="2AEAEB03"/>
    <w:rsid w:val="2F3DAA72"/>
    <w:rsid w:val="37435F82"/>
    <w:rsid w:val="378F5FC8"/>
    <w:rsid w:val="379D98E2"/>
    <w:rsid w:val="3D9978A9"/>
    <w:rsid w:val="3EABC0CE"/>
    <w:rsid w:val="41764ADD"/>
    <w:rsid w:val="48484E02"/>
    <w:rsid w:val="4C022BA3"/>
    <w:rsid w:val="5594F0AC"/>
    <w:rsid w:val="56AE714B"/>
    <w:rsid w:val="5831194F"/>
    <w:rsid w:val="58E11443"/>
    <w:rsid w:val="59CCE9B0"/>
    <w:rsid w:val="5B67433E"/>
    <w:rsid w:val="5D048A72"/>
    <w:rsid w:val="5F372D6A"/>
    <w:rsid w:val="5F711CCA"/>
    <w:rsid w:val="6074F77E"/>
    <w:rsid w:val="636445F9"/>
    <w:rsid w:val="66575BC0"/>
    <w:rsid w:val="6C77CBCD"/>
    <w:rsid w:val="6F553EBA"/>
    <w:rsid w:val="6FAF6C8F"/>
    <w:rsid w:val="714611F1"/>
    <w:rsid w:val="795E6E31"/>
    <w:rsid w:val="7D34DA18"/>
    <w:rsid w:val="7DFA9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DBB"/>
  <w15:chartTrackingRefBased/>
  <w15:docId w15:val="{4EE59643-14BE-4AE8-9BD9-B422C81B1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650014a5ca4b8a" /><Relationship Type="http://schemas.openxmlformats.org/officeDocument/2006/relationships/hyperlink" Target="https://icampus.esiee.fr/mod/folder/view.php?id=1637" TargetMode="External" Id="R11548901fd2e4027" /><Relationship Type="http://schemas.openxmlformats.org/officeDocument/2006/relationships/hyperlink" Target="https://icampus.esiee.fr/mod/folder/view.php?id=1637" TargetMode="External" Id="R8e7b58c632d54288" /><Relationship Type="http://schemas.openxmlformats.org/officeDocument/2006/relationships/hyperlink" Target="https://icampus.esiee.fr/mod/folder/view.php?id=1637" TargetMode="External" Id="Rb134ae22c46f40ea" /><Relationship Type="http://schemas.openxmlformats.org/officeDocument/2006/relationships/hyperlink" Target="https://icampus.esiee.fr/mod/folder/view.php?id=1637" TargetMode="External" Id="R765400d554bd4064" /><Relationship Type="http://schemas.openxmlformats.org/officeDocument/2006/relationships/hyperlink" Target="https://icampus.esiee.fr/mod/folder/view.php?id=1637" TargetMode="External" Id="Rc9f5ed3830704538" /><Relationship Type="http://schemas.microsoft.com/office/2020/10/relationships/intelligence" Target="intelligence2.xml" Id="R2278d35a9dbb45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2023-02-02T14:50:48.5811661Z</dcterms:created>
  <dcterms:modified xsi:type="dcterms:W3CDTF">2023-02-02T15:54:32.0560725Z</dcterms:modified>
  <dc:creator>Augustin BRENNER</dc:creator>
  <lastModifiedBy>Augustin BRENNER</lastModifiedBy>
</coreProperties>
</file>